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22AB7" w14:textId="77777777" w:rsidR="00C507E9" w:rsidRPr="006F6A06" w:rsidRDefault="00C507E9" w:rsidP="00C507E9">
      <w:pPr>
        <w:rPr>
          <w:rFonts w:ascii="Arial" w:hAnsi="Arial" w:cs="Arial"/>
          <w:sz w:val="18"/>
          <w:szCs w:val="18"/>
        </w:rPr>
      </w:pPr>
      <w:r w:rsidRPr="006F6A06">
        <w:rPr>
          <w:rFonts w:ascii="Arial" w:eastAsia="Times New Roman" w:hAnsi="Arial" w:cs="Arial"/>
          <w:noProof/>
          <w:sz w:val="18"/>
          <w:szCs w:val="18"/>
          <w:lang w:eastAsia="hr-HR"/>
        </w:rPr>
        <w:drawing>
          <wp:inline distT="0" distB="0" distL="0" distR="0" wp14:anchorId="2D6D7EBB" wp14:editId="5CA39403">
            <wp:extent cx="5749718" cy="1790274"/>
            <wp:effectExtent l="0" t="0" r="3810" b="635"/>
            <wp:docPr id="2" name="Slika 2" descr="Glasnik 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snik glav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742" cy="1797443"/>
                    </a:xfrm>
                    <a:prstGeom prst="rect">
                      <a:avLst/>
                    </a:prstGeom>
                    <a:noFill/>
                    <a:ln>
                      <a:noFill/>
                    </a:ln>
                  </pic:spPr>
                </pic:pic>
              </a:graphicData>
            </a:graphic>
          </wp:inline>
        </w:drawing>
      </w:r>
    </w:p>
    <w:p w14:paraId="39F76F41" w14:textId="6C2CDC68" w:rsidR="00C507E9" w:rsidRPr="006F6A06" w:rsidRDefault="00C507E9" w:rsidP="00C507E9">
      <w:pPr>
        <w:pBdr>
          <w:top w:val="double" w:sz="12" w:space="4" w:color="auto"/>
          <w:left w:val="double" w:sz="12" w:space="0" w:color="auto"/>
          <w:bottom w:val="double" w:sz="12" w:space="3" w:color="auto"/>
          <w:right w:val="double" w:sz="12" w:space="4" w:color="auto"/>
        </w:pBdr>
        <w:tabs>
          <w:tab w:val="left" w:pos="3240"/>
          <w:tab w:val="left" w:pos="5040"/>
          <w:tab w:val="right" w:pos="9540"/>
        </w:tabs>
        <w:spacing w:before="120" w:after="12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Izlazi prema potrebi                               Broj </w:t>
      </w:r>
      <w:r w:rsidR="00DC6324" w:rsidRPr="006F6A06">
        <w:rPr>
          <w:rFonts w:ascii="Arial" w:eastAsia="Times New Roman" w:hAnsi="Arial" w:cs="Arial"/>
          <w:sz w:val="18"/>
          <w:szCs w:val="18"/>
          <w:lang w:eastAsia="hr-HR"/>
        </w:rPr>
        <w:t>20</w:t>
      </w:r>
      <w:r w:rsidRPr="006F6A06">
        <w:rPr>
          <w:rFonts w:ascii="Arial" w:eastAsia="Times New Roman" w:hAnsi="Arial" w:cs="Arial"/>
          <w:sz w:val="18"/>
          <w:szCs w:val="18"/>
          <w:lang w:eastAsia="hr-HR"/>
        </w:rPr>
        <w:tab/>
        <w:t xml:space="preserve"> Godina LV.</w:t>
      </w:r>
      <w:r w:rsidRPr="006F6A06">
        <w:rPr>
          <w:rFonts w:ascii="Arial" w:eastAsia="Times New Roman" w:hAnsi="Arial" w:cs="Arial"/>
          <w:sz w:val="18"/>
          <w:szCs w:val="18"/>
          <w:lang w:eastAsia="hr-HR"/>
        </w:rPr>
        <w:tab/>
        <w:t xml:space="preserve">              Karlovac,</w:t>
      </w:r>
      <w:r w:rsidR="00E54C89" w:rsidRPr="006F6A06">
        <w:rPr>
          <w:rFonts w:ascii="Arial" w:eastAsia="Times New Roman" w:hAnsi="Arial" w:cs="Arial"/>
          <w:sz w:val="18"/>
          <w:szCs w:val="18"/>
          <w:lang w:eastAsia="hr-HR"/>
        </w:rPr>
        <w:t xml:space="preserve"> </w:t>
      </w:r>
      <w:r w:rsidR="00DC6324" w:rsidRPr="006F6A06">
        <w:rPr>
          <w:rFonts w:ascii="Arial" w:eastAsia="Times New Roman" w:hAnsi="Arial" w:cs="Arial"/>
          <w:sz w:val="18"/>
          <w:szCs w:val="18"/>
          <w:lang w:eastAsia="hr-HR"/>
        </w:rPr>
        <w:t>19. prosinca</w:t>
      </w:r>
      <w:r w:rsidR="00E54C89" w:rsidRPr="006F6A06">
        <w:rPr>
          <w:rFonts w:ascii="Arial" w:eastAsia="Times New Roman" w:hAnsi="Arial" w:cs="Arial"/>
          <w:sz w:val="18"/>
          <w:szCs w:val="18"/>
          <w:lang w:eastAsia="hr-HR"/>
        </w:rPr>
        <w:t xml:space="preserve"> 2022.</w:t>
      </w:r>
      <w:r w:rsidRPr="006F6A06">
        <w:rPr>
          <w:rFonts w:ascii="Arial" w:eastAsia="Times New Roman" w:hAnsi="Arial" w:cs="Arial"/>
          <w:sz w:val="18"/>
          <w:szCs w:val="18"/>
          <w:lang w:eastAsia="hr-HR"/>
        </w:rPr>
        <w:t xml:space="preserve">. </w:t>
      </w:r>
    </w:p>
    <w:p w14:paraId="1CACF9AC" w14:textId="40117D74" w:rsidR="00A63B22" w:rsidRPr="006F6A06" w:rsidRDefault="00A63B22" w:rsidP="00A63B22">
      <w:pPr>
        <w:spacing w:after="0" w:line="240" w:lineRule="auto"/>
        <w:rPr>
          <w:rFonts w:ascii="Arial" w:hAnsi="Arial" w:cs="Arial"/>
          <w:b/>
          <w:bCs/>
          <w:sz w:val="18"/>
          <w:szCs w:val="18"/>
        </w:rPr>
      </w:pPr>
    </w:p>
    <w:p w14:paraId="3B3A596A" w14:textId="77777777" w:rsidR="00A63B22" w:rsidRPr="006F6A06" w:rsidRDefault="00A63B22" w:rsidP="00A63B22">
      <w:pPr>
        <w:spacing w:after="0" w:line="240" w:lineRule="auto"/>
        <w:rPr>
          <w:rFonts w:ascii="Arial" w:hAnsi="Arial" w:cs="Arial"/>
          <w:b/>
          <w:bCs/>
          <w:sz w:val="18"/>
          <w:szCs w:val="18"/>
        </w:rPr>
      </w:pPr>
    </w:p>
    <w:p w14:paraId="12AE95DE" w14:textId="6476C397" w:rsidR="00380343" w:rsidRPr="006F6A06" w:rsidRDefault="00380343" w:rsidP="00A63B22">
      <w:pPr>
        <w:spacing w:after="0" w:line="240" w:lineRule="auto"/>
        <w:rPr>
          <w:rFonts w:ascii="Arial" w:hAnsi="Arial" w:cs="Arial"/>
          <w:b/>
          <w:bCs/>
          <w:sz w:val="18"/>
          <w:szCs w:val="18"/>
        </w:rPr>
      </w:pPr>
      <w:r w:rsidRPr="006F6A06">
        <w:rPr>
          <w:rFonts w:ascii="Arial" w:hAnsi="Arial" w:cs="Arial"/>
          <w:b/>
          <w:bCs/>
          <w:sz w:val="18"/>
          <w:szCs w:val="18"/>
        </w:rPr>
        <w:t>GRADSKO VIJEĆE</w:t>
      </w:r>
    </w:p>
    <w:p w14:paraId="1BAC2D5F" w14:textId="25C6E899" w:rsidR="00380343" w:rsidRPr="006F6A06" w:rsidRDefault="00380343" w:rsidP="00A63B22">
      <w:pPr>
        <w:spacing w:after="0" w:line="240" w:lineRule="auto"/>
        <w:rPr>
          <w:rFonts w:ascii="Arial" w:hAnsi="Arial" w:cs="Arial"/>
          <w:b/>
          <w:bCs/>
          <w:sz w:val="18"/>
          <w:szCs w:val="18"/>
        </w:rPr>
      </w:pPr>
      <w:r w:rsidRPr="006F6A06">
        <w:rPr>
          <w:rFonts w:ascii="Arial" w:hAnsi="Arial" w:cs="Arial"/>
          <w:b/>
          <w:bCs/>
          <w:sz w:val="18"/>
          <w:szCs w:val="18"/>
        </w:rPr>
        <w:t>GRADA KARLOVCA</w:t>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r>
      <w:r w:rsidR="00A63B22" w:rsidRPr="006F6A06">
        <w:rPr>
          <w:rFonts w:ascii="Arial" w:hAnsi="Arial" w:cs="Arial"/>
          <w:b/>
          <w:bCs/>
          <w:sz w:val="18"/>
          <w:szCs w:val="18"/>
        </w:rPr>
        <w:tab/>
        <w:t>str.</w:t>
      </w:r>
    </w:p>
    <w:p w14:paraId="2ECB8DC3" w14:textId="232838C9" w:rsidR="00A63B22" w:rsidRPr="006F6A06" w:rsidRDefault="00A63B22" w:rsidP="00A63B22">
      <w:pPr>
        <w:spacing w:after="0" w:line="240" w:lineRule="auto"/>
        <w:rPr>
          <w:rFonts w:ascii="Arial" w:hAnsi="Arial" w:cs="Arial"/>
          <w:b/>
          <w:bCs/>
          <w:sz w:val="18"/>
          <w:szCs w:val="18"/>
        </w:rPr>
      </w:pPr>
    </w:p>
    <w:p w14:paraId="611BD542" w14:textId="77777777" w:rsidR="00935E5B" w:rsidRPr="006F6A06" w:rsidRDefault="00935E5B" w:rsidP="00DC6324">
      <w:pPr>
        <w:pStyle w:val="paragraph"/>
        <w:spacing w:before="0" w:beforeAutospacing="0" w:after="0" w:afterAutospacing="0"/>
        <w:jc w:val="both"/>
        <w:textAlignment w:val="baseline"/>
        <w:rPr>
          <w:rFonts w:ascii="Arial" w:hAnsi="Arial" w:cs="Arial"/>
          <w:sz w:val="18"/>
          <w:szCs w:val="18"/>
        </w:rPr>
      </w:pPr>
      <w:r w:rsidRPr="006F6A06">
        <w:rPr>
          <w:rStyle w:val="normaltextrun"/>
          <w:rFonts w:ascii="Arial" w:hAnsi="Arial" w:cs="Arial"/>
          <w:sz w:val="18"/>
          <w:szCs w:val="18"/>
        </w:rPr>
        <w:t xml:space="preserve">299. </w:t>
      </w:r>
      <w:r w:rsidR="00DC6324" w:rsidRPr="006F6A06">
        <w:rPr>
          <w:rStyle w:val="normaltextrun"/>
          <w:rFonts w:ascii="Arial" w:hAnsi="Arial" w:cs="Arial"/>
          <w:sz w:val="18"/>
          <w:szCs w:val="18"/>
        </w:rPr>
        <w:t xml:space="preserve">PRORAČUN </w:t>
      </w:r>
      <w:r w:rsidR="00DC6324" w:rsidRPr="006F6A06">
        <w:rPr>
          <w:rStyle w:val="normaltextrun"/>
          <w:rFonts w:ascii="Arial" w:hAnsi="Arial" w:cs="Arial"/>
          <w:sz w:val="18"/>
          <w:szCs w:val="18"/>
        </w:rPr>
        <w:tab/>
      </w:r>
      <w:r w:rsidR="00DC6324" w:rsidRPr="006F6A06">
        <w:rPr>
          <w:rStyle w:val="normaltextrun"/>
          <w:rFonts w:ascii="Arial" w:hAnsi="Arial" w:cs="Arial"/>
          <w:sz w:val="18"/>
          <w:szCs w:val="18"/>
        </w:rPr>
        <w:tab/>
        <w:t xml:space="preserve">Grada Karlovca za 2023. godinu </w:t>
      </w:r>
      <w:r w:rsidR="00DC6324" w:rsidRPr="006F6A06">
        <w:rPr>
          <w:rFonts w:ascii="Arial" w:hAnsi="Arial" w:cs="Arial"/>
          <w:sz w:val="18"/>
          <w:szCs w:val="18"/>
        </w:rPr>
        <w:t xml:space="preserve">s projekcijama za 2024.-2025. </w:t>
      </w:r>
    </w:p>
    <w:p w14:paraId="7B30167D" w14:textId="03E67C4D" w:rsidR="00DC6324" w:rsidRPr="006F6A06" w:rsidRDefault="00DC6324" w:rsidP="00935E5B">
      <w:pPr>
        <w:pStyle w:val="paragraph"/>
        <w:spacing w:before="0" w:beforeAutospacing="0" w:after="0" w:afterAutospacing="0"/>
        <w:ind w:left="2124" w:firstLine="708"/>
        <w:jc w:val="both"/>
        <w:textAlignment w:val="baseline"/>
        <w:rPr>
          <w:rStyle w:val="normaltextrun"/>
          <w:rFonts w:ascii="Arial" w:hAnsi="Arial" w:cs="Arial"/>
          <w:sz w:val="18"/>
          <w:szCs w:val="18"/>
        </w:rPr>
      </w:pPr>
      <w:r w:rsidRPr="006F6A06">
        <w:rPr>
          <w:rFonts w:ascii="Arial" w:hAnsi="Arial" w:cs="Arial"/>
          <w:sz w:val="18"/>
          <w:szCs w:val="18"/>
        </w:rPr>
        <w:t>godinu</w:t>
      </w:r>
      <w:r w:rsidR="00935E5B" w:rsidRPr="006F6A06">
        <w:rPr>
          <w:rFonts w:ascii="Arial" w:hAnsi="Arial" w:cs="Arial"/>
          <w:sz w:val="18"/>
          <w:szCs w:val="18"/>
        </w:rPr>
        <w:t xml:space="preserve"> </w:t>
      </w:r>
      <w:r w:rsidR="00935E5B" w:rsidRPr="006F6A06">
        <w:rPr>
          <w:rFonts w:ascii="Arial" w:hAnsi="Arial" w:cs="Arial"/>
          <w:sz w:val="18"/>
          <w:szCs w:val="18"/>
        </w:rPr>
        <w:tab/>
      </w:r>
      <w:r w:rsidR="00935E5B" w:rsidRPr="006F6A06">
        <w:rPr>
          <w:rFonts w:ascii="Arial" w:hAnsi="Arial" w:cs="Arial"/>
          <w:sz w:val="18"/>
          <w:szCs w:val="18"/>
        </w:rPr>
        <w:tab/>
      </w:r>
      <w:r w:rsidR="00935E5B" w:rsidRPr="006F6A06">
        <w:rPr>
          <w:rFonts w:ascii="Arial" w:hAnsi="Arial" w:cs="Arial"/>
          <w:sz w:val="18"/>
          <w:szCs w:val="18"/>
        </w:rPr>
        <w:tab/>
      </w:r>
      <w:r w:rsidR="00935E5B" w:rsidRPr="006F6A06">
        <w:rPr>
          <w:rFonts w:ascii="Arial" w:hAnsi="Arial" w:cs="Arial"/>
          <w:sz w:val="18"/>
          <w:szCs w:val="18"/>
        </w:rPr>
        <w:tab/>
      </w:r>
      <w:r w:rsidR="00935E5B" w:rsidRPr="006F6A06">
        <w:rPr>
          <w:rFonts w:ascii="Arial" w:hAnsi="Arial" w:cs="Arial"/>
          <w:sz w:val="18"/>
          <w:szCs w:val="18"/>
        </w:rPr>
        <w:tab/>
      </w:r>
      <w:r w:rsidR="00935E5B" w:rsidRPr="006F6A06">
        <w:rPr>
          <w:rFonts w:ascii="Arial" w:hAnsi="Arial" w:cs="Arial"/>
          <w:sz w:val="18"/>
          <w:szCs w:val="18"/>
        </w:rPr>
        <w:tab/>
      </w:r>
      <w:r w:rsidR="00935E5B" w:rsidRPr="006F6A06">
        <w:rPr>
          <w:rFonts w:ascii="Arial" w:hAnsi="Arial" w:cs="Arial"/>
          <w:sz w:val="18"/>
          <w:szCs w:val="18"/>
        </w:rPr>
        <w:tab/>
      </w:r>
      <w:r w:rsidR="00935E5B" w:rsidRPr="006F6A06">
        <w:rPr>
          <w:rFonts w:ascii="Arial" w:hAnsi="Arial" w:cs="Arial"/>
          <w:sz w:val="18"/>
          <w:szCs w:val="18"/>
        </w:rPr>
        <w:tab/>
        <w:t>2107</w:t>
      </w:r>
      <w:r w:rsidR="005A2AF6">
        <w:rPr>
          <w:rFonts w:ascii="Arial" w:hAnsi="Arial" w:cs="Arial"/>
          <w:sz w:val="18"/>
          <w:szCs w:val="18"/>
        </w:rPr>
        <w:t>.</w:t>
      </w:r>
    </w:p>
    <w:p w14:paraId="3F1C2BBF" w14:textId="77777777" w:rsidR="00DC6324" w:rsidRPr="006F6A06" w:rsidRDefault="00DC6324" w:rsidP="00DC6324">
      <w:pPr>
        <w:pStyle w:val="paragraph"/>
        <w:spacing w:before="0" w:beforeAutospacing="0" w:after="0" w:afterAutospacing="0"/>
        <w:jc w:val="both"/>
        <w:textAlignment w:val="baseline"/>
        <w:rPr>
          <w:rStyle w:val="normaltextrun"/>
          <w:rFonts w:ascii="Arial" w:hAnsi="Arial" w:cs="Arial"/>
          <w:sz w:val="18"/>
          <w:szCs w:val="18"/>
        </w:rPr>
      </w:pPr>
    </w:p>
    <w:p w14:paraId="7EDBA7B3" w14:textId="4D13A602" w:rsidR="00DC6324" w:rsidRPr="006F6A06" w:rsidRDefault="00935E5B" w:rsidP="00DC6324">
      <w:pPr>
        <w:pStyle w:val="paragraph"/>
        <w:spacing w:before="0" w:beforeAutospacing="0" w:after="0" w:afterAutospacing="0"/>
        <w:jc w:val="both"/>
        <w:textAlignment w:val="baseline"/>
        <w:rPr>
          <w:rStyle w:val="normaltextrun"/>
          <w:rFonts w:ascii="Arial" w:hAnsi="Arial" w:cs="Arial"/>
          <w:sz w:val="18"/>
          <w:szCs w:val="18"/>
        </w:rPr>
      </w:pPr>
      <w:r w:rsidRPr="006F6A06">
        <w:rPr>
          <w:rStyle w:val="normaltextrun"/>
          <w:rFonts w:ascii="Arial" w:hAnsi="Arial" w:cs="Arial"/>
          <w:sz w:val="18"/>
          <w:szCs w:val="18"/>
        </w:rPr>
        <w:t xml:space="preserve">300. </w:t>
      </w:r>
      <w:r w:rsidR="00DC6324" w:rsidRPr="006F6A06">
        <w:rPr>
          <w:rStyle w:val="normaltextrun"/>
          <w:rFonts w:ascii="Arial" w:hAnsi="Arial" w:cs="Arial"/>
          <w:sz w:val="18"/>
          <w:szCs w:val="18"/>
        </w:rPr>
        <w:t xml:space="preserve">ODLUKA </w:t>
      </w:r>
      <w:r w:rsidR="00DC6324" w:rsidRPr="006F6A06">
        <w:rPr>
          <w:rStyle w:val="normaltextrun"/>
          <w:rFonts w:ascii="Arial" w:hAnsi="Arial" w:cs="Arial"/>
          <w:sz w:val="18"/>
          <w:szCs w:val="18"/>
        </w:rPr>
        <w:tab/>
      </w:r>
      <w:r w:rsidR="00DC6324" w:rsidRPr="006F6A06">
        <w:rPr>
          <w:rStyle w:val="normaltextrun"/>
          <w:rFonts w:ascii="Arial" w:hAnsi="Arial" w:cs="Arial"/>
          <w:sz w:val="18"/>
          <w:szCs w:val="18"/>
        </w:rPr>
        <w:tab/>
      </w:r>
      <w:r w:rsidRPr="006F6A06">
        <w:rPr>
          <w:rStyle w:val="normaltextrun"/>
          <w:rFonts w:ascii="Arial" w:hAnsi="Arial" w:cs="Arial"/>
          <w:sz w:val="18"/>
          <w:szCs w:val="18"/>
        </w:rPr>
        <w:tab/>
      </w:r>
      <w:r w:rsidR="00DC6324" w:rsidRPr="006F6A06">
        <w:rPr>
          <w:rStyle w:val="normaltextrun"/>
          <w:rFonts w:ascii="Arial" w:hAnsi="Arial" w:cs="Arial"/>
          <w:sz w:val="18"/>
          <w:szCs w:val="18"/>
        </w:rPr>
        <w:t>o izvršavanju proračuna Grada Karlovca za 2023. godinu</w:t>
      </w:r>
      <w:r w:rsidR="005A2AF6">
        <w:rPr>
          <w:rStyle w:val="normaltextrun"/>
          <w:rFonts w:ascii="Arial" w:hAnsi="Arial" w:cs="Arial"/>
          <w:sz w:val="18"/>
          <w:szCs w:val="18"/>
        </w:rPr>
        <w:tab/>
      </w:r>
      <w:r w:rsidR="005A2AF6">
        <w:rPr>
          <w:rStyle w:val="normaltextrun"/>
          <w:rFonts w:ascii="Arial" w:hAnsi="Arial" w:cs="Arial"/>
          <w:sz w:val="18"/>
          <w:szCs w:val="18"/>
        </w:rPr>
        <w:tab/>
        <w:t>2</w:t>
      </w:r>
      <w:r w:rsidR="00DA2904">
        <w:rPr>
          <w:rStyle w:val="normaltextrun"/>
          <w:rFonts w:ascii="Arial" w:hAnsi="Arial" w:cs="Arial"/>
          <w:sz w:val="18"/>
          <w:szCs w:val="18"/>
        </w:rPr>
        <w:t>288</w:t>
      </w:r>
      <w:r w:rsidR="005A2AF6">
        <w:rPr>
          <w:rStyle w:val="normaltextrun"/>
          <w:rFonts w:ascii="Arial" w:hAnsi="Arial" w:cs="Arial"/>
          <w:sz w:val="18"/>
          <w:szCs w:val="18"/>
        </w:rPr>
        <w:t>.</w:t>
      </w:r>
    </w:p>
    <w:p w14:paraId="1E8E97EF" w14:textId="77777777" w:rsidR="00DC6324" w:rsidRPr="006F6A06" w:rsidRDefault="00DC6324" w:rsidP="00DC6324">
      <w:pPr>
        <w:pStyle w:val="paragraph"/>
        <w:spacing w:before="0" w:beforeAutospacing="0" w:after="0" w:afterAutospacing="0"/>
        <w:jc w:val="both"/>
        <w:textAlignment w:val="baseline"/>
        <w:rPr>
          <w:rStyle w:val="normaltextrun"/>
          <w:rFonts w:ascii="Arial" w:hAnsi="Arial" w:cs="Arial"/>
          <w:sz w:val="18"/>
          <w:szCs w:val="18"/>
        </w:rPr>
      </w:pPr>
    </w:p>
    <w:p w14:paraId="26FD01F8" w14:textId="33E2196E" w:rsidR="00935E5B" w:rsidRPr="006F6A06" w:rsidRDefault="00935E5B" w:rsidP="00DC6324">
      <w:pPr>
        <w:pStyle w:val="paragraph"/>
        <w:spacing w:before="0" w:beforeAutospacing="0" w:after="0" w:afterAutospacing="0"/>
        <w:jc w:val="both"/>
        <w:textAlignment w:val="baseline"/>
        <w:rPr>
          <w:rStyle w:val="normaltextrun"/>
          <w:rFonts w:ascii="Arial" w:hAnsi="Arial" w:cs="Arial"/>
          <w:sz w:val="18"/>
          <w:szCs w:val="18"/>
        </w:rPr>
      </w:pPr>
      <w:r w:rsidRPr="006F6A06">
        <w:rPr>
          <w:rStyle w:val="normaltextrun"/>
          <w:rFonts w:ascii="Arial" w:hAnsi="Arial" w:cs="Arial"/>
          <w:sz w:val="18"/>
          <w:szCs w:val="18"/>
        </w:rPr>
        <w:t xml:space="preserve">301. </w:t>
      </w:r>
      <w:r w:rsidR="00DC6324" w:rsidRPr="006F6A06">
        <w:rPr>
          <w:rStyle w:val="normaltextrun"/>
          <w:rFonts w:ascii="Arial" w:hAnsi="Arial" w:cs="Arial"/>
          <w:sz w:val="18"/>
          <w:szCs w:val="18"/>
        </w:rPr>
        <w:t xml:space="preserve">ODLUKA </w:t>
      </w:r>
      <w:r w:rsidR="00DC6324" w:rsidRPr="006F6A06">
        <w:rPr>
          <w:rStyle w:val="normaltextrun"/>
          <w:rFonts w:ascii="Arial" w:hAnsi="Arial" w:cs="Arial"/>
          <w:sz w:val="18"/>
          <w:szCs w:val="18"/>
        </w:rPr>
        <w:tab/>
      </w:r>
      <w:r w:rsidR="00DC6324" w:rsidRPr="006F6A06">
        <w:rPr>
          <w:rStyle w:val="normaltextrun"/>
          <w:rFonts w:ascii="Arial" w:hAnsi="Arial" w:cs="Arial"/>
          <w:sz w:val="18"/>
          <w:szCs w:val="18"/>
        </w:rPr>
        <w:tab/>
      </w:r>
      <w:r w:rsidRPr="006F6A06">
        <w:rPr>
          <w:rStyle w:val="normaltextrun"/>
          <w:rFonts w:ascii="Arial" w:hAnsi="Arial" w:cs="Arial"/>
          <w:sz w:val="18"/>
          <w:szCs w:val="18"/>
        </w:rPr>
        <w:tab/>
      </w:r>
      <w:r w:rsidR="00DC6324" w:rsidRPr="006F6A06">
        <w:rPr>
          <w:rStyle w:val="normaltextrun"/>
          <w:rFonts w:ascii="Arial" w:hAnsi="Arial" w:cs="Arial"/>
          <w:sz w:val="18"/>
          <w:szCs w:val="18"/>
        </w:rPr>
        <w:t xml:space="preserve">o izmjeni i dopuni Odluke o davanju jamstva Grada Karlovca </w:t>
      </w:r>
    </w:p>
    <w:p w14:paraId="4BBD8C9E" w14:textId="32D77983" w:rsidR="00DC6324" w:rsidRPr="006F6A06" w:rsidRDefault="00DC6324" w:rsidP="00935E5B">
      <w:pPr>
        <w:pStyle w:val="paragraph"/>
        <w:spacing w:before="0" w:beforeAutospacing="0" w:after="0" w:afterAutospacing="0"/>
        <w:ind w:left="2124" w:firstLine="708"/>
        <w:jc w:val="both"/>
        <w:textAlignment w:val="baseline"/>
        <w:rPr>
          <w:rStyle w:val="normaltextrun"/>
          <w:rFonts w:ascii="Arial" w:hAnsi="Arial" w:cs="Arial"/>
          <w:sz w:val="18"/>
          <w:szCs w:val="18"/>
        </w:rPr>
      </w:pPr>
      <w:r w:rsidRPr="006F6A06">
        <w:rPr>
          <w:rStyle w:val="normaltextrun"/>
          <w:rFonts w:ascii="Arial" w:hAnsi="Arial" w:cs="Arial"/>
          <w:sz w:val="18"/>
          <w:szCs w:val="18"/>
        </w:rPr>
        <w:t>na kreditno zaduženje tvrtki „Gradska Toplana“ d.o.o. Karlovac</w:t>
      </w:r>
      <w:r w:rsidR="005A2AF6">
        <w:rPr>
          <w:rStyle w:val="normaltextrun"/>
          <w:rFonts w:ascii="Arial" w:hAnsi="Arial" w:cs="Arial"/>
          <w:sz w:val="18"/>
          <w:szCs w:val="18"/>
        </w:rPr>
        <w:tab/>
        <w:t>2</w:t>
      </w:r>
      <w:r w:rsidR="0004400C">
        <w:rPr>
          <w:rStyle w:val="normaltextrun"/>
          <w:rFonts w:ascii="Arial" w:hAnsi="Arial" w:cs="Arial"/>
          <w:sz w:val="18"/>
          <w:szCs w:val="18"/>
        </w:rPr>
        <w:t>294</w:t>
      </w:r>
      <w:r w:rsidR="005A2AF6">
        <w:rPr>
          <w:rStyle w:val="normaltextrun"/>
          <w:rFonts w:ascii="Arial" w:hAnsi="Arial" w:cs="Arial"/>
          <w:sz w:val="18"/>
          <w:szCs w:val="18"/>
        </w:rPr>
        <w:t>.</w:t>
      </w:r>
    </w:p>
    <w:p w14:paraId="77F18DFE" w14:textId="77777777" w:rsidR="00DC6324" w:rsidRPr="006F6A06" w:rsidRDefault="00DC6324" w:rsidP="00DC6324">
      <w:pPr>
        <w:pStyle w:val="paragraph"/>
        <w:spacing w:before="0" w:beforeAutospacing="0" w:after="0" w:afterAutospacing="0"/>
        <w:jc w:val="both"/>
        <w:textAlignment w:val="baseline"/>
        <w:rPr>
          <w:rStyle w:val="normaltextrun"/>
          <w:rFonts w:ascii="Arial" w:hAnsi="Arial" w:cs="Arial"/>
          <w:sz w:val="18"/>
          <w:szCs w:val="18"/>
        </w:rPr>
      </w:pPr>
    </w:p>
    <w:p w14:paraId="41C8565A" w14:textId="2337C158" w:rsidR="00DC6324" w:rsidRPr="006F6A06" w:rsidRDefault="00935E5B" w:rsidP="00DC6324">
      <w:pPr>
        <w:pStyle w:val="paragraph"/>
        <w:spacing w:before="0" w:beforeAutospacing="0" w:after="0" w:afterAutospacing="0"/>
        <w:jc w:val="both"/>
        <w:textAlignment w:val="baseline"/>
        <w:rPr>
          <w:rStyle w:val="normaltextrun"/>
          <w:rFonts w:ascii="Arial" w:hAnsi="Arial" w:cs="Arial"/>
          <w:sz w:val="18"/>
          <w:szCs w:val="18"/>
        </w:rPr>
      </w:pPr>
      <w:r w:rsidRPr="006F6A06">
        <w:rPr>
          <w:rStyle w:val="normaltextrun"/>
          <w:rFonts w:ascii="Arial" w:hAnsi="Arial" w:cs="Arial"/>
          <w:sz w:val="18"/>
          <w:szCs w:val="18"/>
        </w:rPr>
        <w:t xml:space="preserve">302. </w:t>
      </w:r>
      <w:r w:rsidR="00DC6324" w:rsidRPr="006F6A06">
        <w:rPr>
          <w:rStyle w:val="normaltextrun"/>
          <w:rFonts w:ascii="Arial" w:hAnsi="Arial" w:cs="Arial"/>
          <w:sz w:val="18"/>
          <w:szCs w:val="18"/>
        </w:rPr>
        <w:t xml:space="preserve">ODLUKA </w:t>
      </w:r>
      <w:r w:rsidR="00DC6324" w:rsidRPr="006F6A06">
        <w:rPr>
          <w:rStyle w:val="normaltextrun"/>
          <w:rFonts w:ascii="Arial" w:hAnsi="Arial" w:cs="Arial"/>
          <w:sz w:val="18"/>
          <w:szCs w:val="18"/>
        </w:rPr>
        <w:tab/>
      </w:r>
      <w:r w:rsidR="00DC6324" w:rsidRPr="006F6A06">
        <w:rPr>
          <w:rStyle w:val="normaltextrun"/>
          <w:rFonts w:ascii="Arial" w:hAnsi="Arial" w:cs="Arial"/>
          <w:sz w:val="18"/>
          <w:szCs w:val="18"/>
        </w:rPr>
        <w:tab/>
      </w:r>
      <w:r w:rsidRPr="006F6A06">
        <w:rPr>
          <w:rStyle w:val="normaltextrun"/>
          <w:rFonts w:ascii="Arial" w:hAnsi="Arial" w:cs="Arial"/>
          <w:sz w:val="18"/>
          <w:szCs w:val="18"/>
        </w:rPr>
        <w:tab/>
      </w:r>
      <w:r w:rsidR="00DC6324" w:rsidRPr="006F6A06">
        <w:rPr>
          <w:rStyle w:val="normaltextrun"/>
          <w:rFonts w:ascii="Arial" w:hAnsi="Arial" w:cs="Arial"/>
          <w:sz w:val="18"/>
          <w:szCs w:val="18"/>
        </w:rPr>
        <w:t>o kreditnom zaduženju Grada Karlovca</w:t>
      </w:r>
      <w:r w:rsidR="005A2AF6">
        <w:rPr>
          <w:rStyle w:val="normaltextrun"/>
          <w:rFonts w:ascii="Arial" w:hAnsi="Arial" w:cs="Arial"/>
          <w:sz w:val="18"/>
          <w:szCs w:val="18"/>
        </w:rPr>
        <w:tab/>
      </w:r>
      <w:r w:rsidR="005A2AF6">
        <w:rPr>
          <w:rStyle w:val="normaltextrun"/>
          <w:rFonts w:ascii="Arial" w:hAnsi="Arial" w:cs="Arial"/>
          <w:sz w:val="18"/>
          <w:szCs w:val="18"/>
        </w:rPr>
        <w:tab/>
      </w:r>
      <w:r w:rsidR="005A2AF6">
        <w:rPr>
          <w:rStyle w:val="normaltextrun"/>
          <w:rFonts w:ascii="Arial" w:hAnsi="Arial" w:cs="Arial"/>
          <w:sz w:val="18"/>
          <w:szCs w:val="18"/>
        </w:rPr>
        <w:tab/>
      </w:r>
      <w:r w:rsidR="005A2AF6">
        <w:rPr>
          <w:rStyle w:val="normaltextrun"/>
          <w:rFonts w:ascii="Arial" w:hAnsi="Arial" w:cs="Arial"/>
          <w:sz w:val="18"/>
          <w:szCs w:val="18"/>
        </w:rPr>
        <w:tab/>
        <w:t>22</w:t>
      </w:r>
      <w:r w:rsidR="0004400C">
        <w:rPr>
          <w:rStyle w:val="normaltextrun"/>
          <w:rFonts w:ascii="Arial" w:hAnsi="Arial" w:cs="Arial"/>
          <w:sz w:val="18"/>
          <w:szCs w:val="18"/>
        </w:rPr>
        <w:t>95</w:t>
      </w:r>
      <w:r w:rsidR="005A2AF6">
        <w:rPr>
          <w:rStyle w:val="normaltextrun"/>
          <w:rFonts w:ascii="Arial" w:hAnsi="Arial" w:cs="Arial"/>
          <w:sz w:val="18"/>
          <w:szCs w:val="18"/>
        </w:rPr>
        <w:t>.</w:t>
      </w:r>
    </w:p>
    <w:p w14:paraId="4767ACA6" w14:textId="77777777" w:rsidR="00DC6324" w:rsidRPr="006F6A06" w:rsidRDefault="00DC6324" w:rsidP="00DC6324">
      <w:pPr>
        <w:pStyle w:val="paragraph"/>
        <w:spacing w:before="0" w:beforeAutospacing="0" w:after="0" w:afterAutospacing="0"/>
        <w:jc w:val="both"/>
        <w:textAlignment w:val="baseline"/>
        <w:rPr>
          <w:rStyle w:val="normaltextrun"/>
          <w:rFonts w:ascii="Arial" w:hAnsi="Arial" w:cs="Arial"/>
          <w:sz w:val="18"/>
          <w:szCs w:val="18"/>
        </w:rPr>
      </w:pPr>
    </w:p>
    <w:p w14:paraId="3DA58314" w14:textId="10E36A46" w:rsidR="00DC6324" w:rsidRPr="006F6A06" w:rsidRDefault="00935E5B" w:rsidP="00DC6324">
      <w:pPr>
        <w:pStyle w:val="paragraph"/>
        <w:spacing w:before="0" w:beforeAutospacing="0" w:after="0" w:afterAutospacing="0"/>
        <w:jc w:val="both"/>
        <w:textAlignment w:val="baseline"/>
        <w:rPr>
          <w:rStyle w:val="normaltextrun"/>
          <w:rFonts w:ascii="Arial" w:hAnsi="Arial" w:cs="Arial"/>
          <w:sz w:val="18"/>
          <w:szCs w:val="18"/>
        </w:rPr>
      </w:pPr>
      <w:r w:rsidRPr="006F6A06">
        <w:rPr>
          <w:rStyle w:val="normaltextrun"/>
          <w:rFonts w:ascii="Arial" w:hAnsi="Arial" w:cs="Arial"/>
          <w:sz w:val="18"/>
          <w:szCs w:val="18"/>
        </w:rPr>
        <w:t xml:space="preserve">303. </w:t>
      </w:r>
      <w:r w:rsidR="00DC6324" w:rsidRPr="006F6A06">
        <w:rPr>
          <w:rStyle w:val="normaltextrun"/>
          <w:rFonts w:ascii="Arial" w:hAnsi="Arial" w:cs="Arial"/>
          <w:sz w:val="18"/>
          <w:szCs w:val="18"/>
        </w:rPr>
        <w:t xml:space="preserve">ODLUKA </w:t>
      </w:r>
      <w:r w:rsidR="00DC6324" w:rsidRPr="006F6A06">
        <w:rPr>
          <w:rStyle w:val="normaltextrun"/>
          <w:rFonts w:ascii="Arial" w:hAnsi="Arial" w:cs="Arial"/>
          <w:sz w:val="18"/>
          <w:szCs w:val="18"/>
        </w:rPr>
        <w:tab/>
      </w:r>
      <w:r w:rsidR="00DC6324" w:rsidRPr="006F6A06">
        <w:rPr>
          <w:rStyle w:val="normaltextrun"/>
          <w:rFonts w:ascii="Arial" w:hAnsi="Arial" w:cs="Arial"/>
          <w:sz w:val="18"/>
          <w:szCs w:val="18"/>
        </w:rPr>
        <w:tab/>
      </w:r>
      <w:r w:rsidRPr="006F6A06">
        <w:rPr>
          <w:rStyle w:val="normaltextrun"/>
          <w:rFonts w:ascii="Arial" w:hAnsi="Arial" w:cs="Arial"/>
          <w:sz w:val="18"/>
          <w:szCs w:val="18"/>
        </w:rPr>
        <w:tab/>
      </w:r>
      <w:r w:rsidR="00DC6324" w:rsidRPr="006F6A06">
        <w:rPr>
          <w:rStyle w:val="normaltextrun"/>
          <w:rFonts w:ascii="Arial" w:hAnsi="Arial" w:cs="Arial"/>
          <w:sz w:val="18"/>
          <w:szCs w:val="18"/>
        </w:rPr>
        <w:t>o kreditnom zaduženju Grada Karlovca</w:t>
      </w:r>
      <w:r w:rsidR="005A2AF6">
        <w:rPr>
          <w:rStyle w:val="normaltextrun"/>
          <w:rFonts w:ascii="Arial" w:hAnsi="Arial" w:cs="Arial"/>
          <w:sz w:val="18"/>
          <w:szCs w:val="18"/>
        </w:rPr>
        <w:tab/>
      </w:r>
      <w:r w:rsidR="005A2AF6">
        <w:rPr>
          <w:rStyle w:val="normaltextrun"/>
          <w:rFonts w:ascii="Arial" w:hAnsi="Arial" w:cs="Arial"/>
          <w:sz w:val="18"/>
          <w:szCs w:val="18"/>
        </w:rPr>
        <w:tab/>
      </w:r>
      <w:r w:rsidR="005A2AF6">
        <w:rPr>
          <w:rStyle w:val="normaltextrun"/>
          <w:rFonts w:ascii="Arial" w:hAnsi="Arial" w:cs="Arial"/>
          <w:sz w:val="18"/>
          <w:szCs w:val="18"/>
        </w:rPr>
        <w:tab/>
      </w:r>
      <w:r w:rsidR="005A2AF6">
        <w:rPr>
          <w:rStyle w:val="normaltextrun"/>
          <w:rFonts w:ascii="Arial" w:hAnsi="Arial" w:cs="Arial"/>
          <w:sz w:val="18"/>
          <w:szCs w:val="18"/>
        </w:rPr>
        <w:tab/>
        <w:t>22</w:t>
      </w:r>
      <w:r w:rsidR="0004400C">
        <w:rPr>
          <w:rStyle w:val="normaltextrun"/>
          <w:rFonts w:ascii="Arial" w:hAnsi="Arial" w:cs="Arial"/>
          <w:sz w:val="18"/>
          <w:szCs w:val="18"/>
        </w:rPr>
        <w:t>96</w:t>
      </w:r>
      <w:r w:rsidR="005A2AF6">
        <w:rPr>
          <w:rStyle w:val="normaltextrun"/>
          <w:rFonts w:ascii="Arial" w:hAnsi="Arial" w:cs="Arial"/>
          <w:sz w:val="18"/>
          <w:szCs w:val="18"/>
        </w:rPr>
        <w:t>.</w:t>
      </w:r>
    </w:p>
    <w:p w14:paraId="7FB69BC2" w14:textId="77777777" w:rsidR="00DC6324" w:rsidRPr="006F6A06" w:rsidRDefault="00DC6324" w:rsidP="00DC6324">
      <w:pPr>
        <w:spacing w:after="0" w:line="240" w:lineRule="auto"/>
        <w:jc w:val="both"/>
        <w:rPr>
          <w:rFonts w:ascii="Arial" w:eastAsia="Times New Roman" w:hAnsi="Arial" w:cs="Arial"/>
          <w:sz w:val="18"/>
          <w:szCs w:val="18"/>
        </w:rPr>
      </w:pPr>
    </w:p>
    <w:p w14:paraId="11A25B94" w14:textId="5F40ECA3"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304.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građenja komunalne infrastrukture u 2023. godini</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22</w:t>
      </w:r>
      <w:r w:rsidR="0004400C">
        <w:rPr>
          <w:rFonts w:ascii="Arial" w:eastAsia="Times New Roman" w:hAnsi="Arial" w:cs="Arial"/>
          <w:sz w:val="18"/>
          <w:szCs w:val="18"/>
        </w:rPr>
        <w:t>96</w:t>
      </w:r>
      <w:r w:rsidR="005A2AF6">
        <w:rPr>
          <w:rFonts w:ascii="Arial" w:eastAsia="Times New Roman" w:hAnsi="Arial" w:cs="Arial"/>
          <w:sz w:val="18"/>
          <w:szCs w:val="18"/>
        </w:rPr>
        <w:t>.</w:t>
      </w:r>
    </w:p>
    <w:p w14:paraId="71328140" w14:textId="77777777" w:rsidR="00DC6324" w:rsidRPr="006F6A06" w:rsidRDefault="00DC6324" w:rsidP="00DC6324">
      <w:pPr>
        <w:spacing w:after="0" w:line="240" w:lineRule="auto"/>
        <w:jc w:val="both"/>
        <w:rPr>
          <w:rFonts w:ascii="Arial" w:eastAsia="Times New Roman" w:hAnsi="Arial" w:cs="Arial"/>
          <w:sz w:val="18"/>
          <w:szCs w:val="18"/>
        </w:rPr>
      </w:pPr>
    </w:p>
    <w:p w14:paraId="1C9FF0EB" w14:textId="75907F0F"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305.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utroška sredstava šumskog doprinosa u 2023. godini</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w:t>
      </w:r>
      <w:r w:rsidR="0004400C">
        <w:rPr>
          <w:rFonts w:ascii="Arial" w:eastAsia="Times New Roman" w:hAnsi="Arial" w:cs="Arial"/>
          <w:sz w:val="18"/>
          <w:szCs w:val="18"/>
        </w:rPr>
        <w:t>308</w:t>
      </w:r>
      <w:r w:rsidR="005A2AF6">
        <w:rPr>
          <w:rFonts w:ascii="Arial" w:eastAsia="Times New Roman" w:hAnsi="Arial" w:cs="Arial"/>
          <w:sz w:val="18"/>
          <w:szCs w:val="18"/>
        </w:rPr>
        <w:t>.</w:t>
      </w:r>
    </w:p>
    <w:p w14:paraId="3695ACD2" w14:textId="77777777" w:rsidR="00DC6324" w:rsidRPr="006F6A06" w:rsidRDefault="00DC6324" w:rsidP="00DC6324">
      <w:pPr>
        <w:pStyle w:val="paragraph"/>
        <w:spacing w:before="0" w:beforeAutospacing="0" w:after="0" w:afterAutospacing="0"/>
        <w:jc w:val="both"/>
        <w:textAlignment w:val="baseline"/>
        <w:rPr>
          <w:rFonts w:ascii="Arial" w:hAnsi="Arial" w:cs="Arial"/>
          <w:sz w:val="18"/>
          <w:szCs w:val="18"/>
        </w:rPr>
      </w:pPr>
    </w:p>
    <w:p w14:paraId="310EBEDE" w14:textId="77777777" w:rsidR="00935E5B" w:rsidRPr="006F6A06" w:rsidRDefault="00935E5B" w:rsidP="00DC6324">
      <w:pPr>
        <w:pStyle w:val="paragraph"/>
        <w:spacing w:before="0" w:beforeAutospacing="0" w:after="0" w:afterAutospacing="0"/>
        <w:jc w:val="both"/>
        <w:textAlignment w:val="baseline"/>
        <w:rPr>
          <w:rFonts w:ascii="Arial" w:hAnsi="Arial" w:cs="Arial"/>
          <w:sz w:val="18"/>
          <w:szCs w:val="18"/>
        </w:rPr>
      </w:pPr>
      <w:r w:rsidRPr="006F6A06">
        <w:rPr>
          <w:rFonts w:ascii="Arial" w:hAnsi="Arial" w:cs="Arial"/>
          <w:sz w:val="18"/>
          <w:szCs w:val="18"/>
        </w:rPr>
        <w:t xml:space="preserve">306. </w:t>
      </w:r>
      <w:r w:rsidR="00DC6324" w:rsidRPr="006F6A06">
        <w:rPr>
          <w:rFonts w:ascii="Arial" w:hAnsi="Arial" w:cs="Arial"/>
          <w:sz w:val="18"/>
          <w:szCs w:val="18"/>
        </w:rPr>
        <w:t xml:space="preserve">PROGRAM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očuvanja i obnove objekata i infrastrukture zaštićene spomeničke </w:t>
      </w:r>
    </w:p>
    <w:p w14:paraId="3EEA2B08" w14:textId="43817C8D" w:rsidR="00DC6324" w:rsidRPr="006F6A06" w:rsidRDefault="00DC6324" w:rsidP="00935E5B">
      <w:pPr>
        <w:pStyle w:val="paragraph"/>
        <w:spacing w:before="0" w:beforeAutospacing="0" w:after="0" w:afterAutospacing="0"/>
        <w:ind w:left="2124" w:firstLine="708"/>
        <w:jc w:val="both"/>
        <w:textAlignment w:val="baseline"/>
        <w:rPr>
          <w:rFonts w:ascii="Arial" w:hAnsi="Arial" w:cs="Arial"/>
          <w:sz w:val="18"/>
          <w:szCs w:val="18"/>
        </w:rPr>
      </w:pPr>
      <w:r w:rsidRPr="006F6A06">
        <w:rPr>
          <w:rFonts w:ascii="Arial" w:hAnsi="Arial" w:cs="Arial"/>
          <w:sz w:val="18"/>
          <w:szCs w:val="18"/>
        </w:rPr>
        <w:t>baštine unutar kulturno-povijesne cjeline u 2023. godini</w:t>
      </w:r>
      <w:r w:rsidR="005A2AF6">
        <w:rPr>
          <w:rFonts w:ascii="Arial" w:hAnsi="Arial" w:cs="Arial"/>
          <w:sz w:val="18"/>
          <w:szCs w:val="18"/>
        </w:rPr>
        <w:tab/>
      </w:r>
      <w:r w:rsidR="005A2AF6">
        <w:rPr>
          <w:rFonts w:ascii="Arial" w:hAnsi="Arial" w:cs="Arial"/>
          <w:sz w:val="18"/>
          <w:szCs w:val="18"/>
        </w:rPr>
        <w:tab/>
        <w:t>23</w:t>
      </w:r>
      <w:r w:rsidR="007042A5">
        <w:rPr>
          <w:rFonts w:ascii="Arial" w:hAnsi="Arial" w:cs="Arial"/>
          <w:sz w:val="18"/>
          <w:szCs w:val="18"/>
        </w:rPr>
        <w:t>09</w:t>
      </w:r>
      <w:r w:rsidR="005A2AF6">
        <w:rPr>
          <w:rFonts w:ascii="Arial" w:hAnsi="Arial" w:cs="Arial"/>
          <w:sz w:val="18"/>
          <w:szCs w:val="18"/>
        </w:rPr>
        <w:t>.</w:t>
      </w:r>
    </w:p>
    <w:p w14:paraId="5E772E31" w14:textId="77777777" w:rsidR="00DC6324" w:rsidRPr="006F6A06" w:rsidRDefault="00DC6324" w:rsidP="00DC6324">
      <w:pPr>
        <w:spacing w:after="0" w:line="240" w:lineRule="auto"/>
        <w:jc w:val="both"/>
        <w:rPr>
          <w:rFonts w:ascii="Arial" w:eastAsia="Times New Roman" w:hAnsi="Arial" w:cs="Arial"/>
          <w:sz w:val="18"/>
          <w:szCs w:val="18"/>
        </w:rPr>
      </w:pPr>
    </w:p>
    <w:p w14:paraId="3881AC92" w14:textId="663A7304"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307.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održavanja komunalne infrastrukture u 2023. godini</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w:t>
      </w:r>
      <w:r w:rsidR="007042A5">
        <w:rPr>
          <w:rFonts w:ascii="Arial" w:eastAsia="Times New Roman" w:hAnsi="Arial" w:cs="Arial"/>
          <w:sz w:val="18"/>
          <w:szCs w:val="18"/>
        </w:rPr>
        <w:t>310</w:t>
      </w:r>
      <w:r w:rsidR="005A2AF6">
        <w:rPr>
          <w:rFonts w:ascii="Arial" w:eastAsia="Times New Roman" w:hAnsi="Arial" w:cs="Arial"/>
          <w:sz w:val="18"/>
          <w:szCs w:val="18"/>
        </w:rPr>
        <w:t>.</w:t>
      </w:r>
    </w:p>
    <w:p w14:paraId="20D75481" w14:textId="77777777" w:rsidR="00DC6324" w:rsidRPr="006F6A06" w:rsidRDefault="00DC6324" w:rsidP="00DC6324">
      <w:pPr>
        <w:spacing w:after="0" w:line="240" w:lineRule="auto"/>
        <w:jc w:val="both"/>
        <w:rPr>
          <w:rFonts w:ascii="Arial" w:eastAsia="Times New Roman" w:hAnsi="Arial" w:cs="Arial"/>
          <w:sz w:val="18"/>
          <w:szCs w:val="18"/>
        </w:rPr>
      </w:pPr>
    </w:p>
    <w:p w14:paraId="61C62EA2" w14:textId="66ABE030"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308. </w:t>
      </w:r>
      <w:r w:rsidR="00DC6324" w:rsidRPr="006F6A06">
        <w:rPr>
          <w:rFonts w:ascii="Arial" w:eastAsia="Times New Roman" w:hAnsi="Arial" w:cs="Arial"/>
          <w:sz w:val="18"/>
          <w:szCs w:val="18"/>
        </w:rPr>
        <w:t>PROGRAM</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razvoja i sigurnost prometa u 2023. godini</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7042A5">
        <w:rPr>
          <w:rFonts w:ascii="Arial" w:eastAsia="Times New Roman" w:hAnsi="Arial" w:cs="Arial"/>
          <w:sz w:val="18"/>
          <w:szCs w:val="18"/>
        </w:rPr>
        <w:t>17</w:t>
      </w:r>
      <w:r w:rsidR="005A2AF6">
        <w:rPr>
          <w:rFonts w:ascii="Arial" w:eastAsia="Times New Roman" w:hAnsi="Arial" w:cs="Arial"/>
          <w:sz w:val="18"/>
          <w:szCs w:val="18"/>
        </w:rPr>
        <w:t>.</w:t>
      </w:r>
    </w:p>
    <w:p w14:paraId="6C76F29B" w14:textId="77777777" w:rsidR="00DC6324" w:rsidRPr="006F6A06" w:rsidRDefault="00DC6324" w:rsidP="00DC6324">
      <w:pPr>
        <w:spacing w:after="0" w:line="240" w:lineRule="auto"/>
        <w:jc w:val="both"/>
        <w:rPr>
          <w:rFonts w:ascii="Arial" w:eastAsia="Times New Roman" w:hAnsi="Arial" w:cs="Arial"/>
          <w:sz w:val="18"/>
          <w:szCs w:val="18"/>
        </w:rPr>
      </w:pPr>
    </w:p>
    <w:p w14:paraId="0AF7F5A4" w14:textId="164AA472"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309.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upravljanja objektima u vlasništvu grada u 2023. godini</w:t>
      </w:r>
      <w:r w:rsidR="005A2AF6">
        <w:rPr>
          <w:rFonts w:ascii="Arial" w:eastAsia="Times New Roman" w:hAnsi="Arial" w:cs="Arial"/>
          <w:sz w:val="18"/>
          <w:szCs w:val="18"/>
        </w:rPr>
        <w:tab/>
      </w:r>
      <w:r w:rsidR="005A2AF6">
        <w:rPr>
          <w:rFonts w:ascii="Arial" w:eastAsia="Times New Roman" w:hAnsi="Arial" w:cs="Arial"/>
          <w:sz w:val="18"/>
          <w:szCs w:val="18"/>
        </w:rPr>
        <w:tab/>
        <w:t>2</w:t>
      </w:r>
      <w:r w:rsidR="007042A5">
        <w:rPr>
          <w:rFonts w:ascii="Arial" w:eastAsia="Times New Roman" w:hAnsi="Arial" w:cs="Arial"/>
          <w:sz w:val="18"/>
          <w:szCs w:val="18"/>
        </w:rPr>
        <w:t>319</w:t>
      </w:r>
      <w:r w:rsidR="005A2AF6">
        <w:rPr>
          <w:rFonts w:ascii="Arial" w:eastAsia="Times New Roman" w:hAnsi="Arial" w:cs="Arial"/>
          <w:sz w:val="18"/>
          <w:szCs w:val="18"/>
        </w:rPr>
        <w:t>.</w:t>
      </w:r>
    </w:p>
    <w:p w14:paraId="78503F96" w14:textId="77777777" w:rsidR="00DC6324" w:rsidRPr="006F6A06" w:rsidRDefault="00DC6324" w:rsidP="00DC6324">
      <w:pPr>
        <w:spacing w:after="0" w:line="240" w:lineRule="auto"/>
        <w:jc w:val="both"/>
        <w:rPr>
          <w:rFonts w:ascii="Arial" w:eastAsia="Times New Roman" w:hAnsi="Arial" w:cs="Arial"/>
          <w:sz w:val="18"/>
          <w:szCs w:val="18"/>
        </w:rPr>
      </w:pPr>
    </w:p>
    <w:p w14:paraId="35F7D680"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310.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korištenja naknade za zadržavanje nezakonito izgrađenih zgrada </w:t>
      </w:r>
    </w:p>
    <w:p w14:paraId="6597408F" w14:textId="595C0402"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u prostoru u 2023. godini</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w:t>
      </w:r>
      <w:r w:rsidR="007042A5">
        <w:rPr>
          <w:rFonts w:ascii="Arial" w:eastAsia="Times New Roman" w:hAnsi="Arial" w:cs="Arial"/>
          <w:sz w:val="18"/>
          <w:szCs w:val="18"/>
        </w:rPr>
        <w:t>322</w:t>
      </w:r>
      <w:r w:rsidR="005A2AF6">
        <w:rPr>
          <w:rFonts w:ascii="Arial" w:eastAsia="Times New Roman" w:hAnsi="Arial" w:cs="Arial"/>
          <w:sz w:val="18"/>
          <w:szCs w:val="18"/>
        </w:rPr>
        <w:t>.</w:t>
      </w:r>
    </w:p>
    <w:p w14:paraId="4A4254A5" w14:textId="77777777" w:rsidR="00DC6324" w:rsidRPr="006F6A06" w:rsidRDefault="00DC6324" w:rsidP="00DC6324">
      <w:pPr>
        <w:spacing w:after="0" w:line="240" w:lineRule="auto"/>
        <w:jc w:val="both"/>
        <w:rPr>
          <w:rFonts w:ascii="Arial" w:hAnsi="Arial" w:cs="Arial"/>
          <w:sz w:val="18"/>
          <w:szCs w:val="18"/>
        </w:rPr>
      </w:pPr>
    </w:p>
    <w:p w14:paraId="38BBD9FB" w14:textId="77777777" w:rsidR="00935E5B"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311. </w:t>
      </w:r>
      <w:r w:rsidR="00DC6324" w:rsidRPr="006F6A06">
        <w:rPr>
          <w:rFonts w:ascii="Arial" w:hAnsi="Arial" w:cs="Arial"/>
          <w:sz w:val="18"/>
          <w:szCs w:val="18"/>
        </w:rPr>
        <w:t xml:space="preserve">PLAN </w:t>
      </w:r>
      <w:r w:rsidR="00DC6324" w:rsidRPr="006F6A06">
        <w:rPr>
          <w:rFonts w:ascii="Arial" w:hAnsi="Arial" w:cs="Arial"/>
          <w:sz w:val="18"/>
          <w:szCs w:val="18"/>
        </w:rPr>
        <w:tab/>
      </w:r>
      <w:r w:rsidR="00DC6324" w:rsidRPr="006F6A06">
        <w:rPr>
          <w:rFonts w:ascii="Arial" w:hAnsi="Arial" w:cs="Arial"/>
          <w:sz w:val="18"/>
          <w:szCs w:val="18"/>
        </w:rPr>
        <w:tab/>
      </w:r>
      <w:r w:rsidR="00DC6324" w:rsidRPr="006F6A06">
        <w:rPr>
          <w:rFonts w:ascii="Arial" w:hAnsi="Arial" w:cs="Arial"/>
          <w:sz w:val="18"/>
          <w:szCs w:val="18"/>
        </w:rPr>
        <w:tab/>
        <w:t xml:space="preserve">rashoda za nabavu proizvedene dugotrajne imovine i dodatna </w:t>
      </w:r>
    </w:p>
    <w:p w14:paraId="76949FB0" w14:textId="4C852C54" w:rsidR="00DC6324" w:rsidRPr="006F6A06" w:rsidRDefault="00DC6324" w:rsidP="00935E5B">
      <w:pPr>
        <w:spacing w:after="0" w:line="240" w:lineRule="auto"/>
        <w:ind w:left="2124" w:firstLine="708"/>
        <w:jc w:val="both"/>
        <w:rPr>
          <w:rFonts w:ascii="Arial" w:hAnsi="Arial" w:cs="Arial"/>
          <w:sz w:val="18"/>
          <w:szCs w:val="18"/>
        </w:rPr>
      </w:pPr>
      <w:r w:rsidRPr="006F6A06">
        <w:rPr>
          <w:rFonts w:ascii="Arial" w:hAnsi="Arial" w:cs="Arial"/>
          <w:sz w:val="18"/>
          <w:szCs w:val="18"/>
        </w:rPr>
        <w:t>ulaganja na nefinancijskoj imovini osnovnih škola za 2023. godinu</w:t>
      </w:r>
      <w:r w:rsidR="005A2AF6">
        <w:rPr>
          <w:rFonts w:ascii="Arial" w:hAnsi="Arial" w:cs="Arial"/>
          <w:sz w:val="18"/>
          <w:szCs w:val="18"/>
        </w:rPr>
        <w:tab/>
        <w:t>23</w:t>
      </w:r>
      <w:r w:rsidR="007042A5">
        <w:rPr>
          <w:rFonts w:ascii="Arial" w:hAnsi="Arial" w:cs="Arial"/>
          <w:sz w:val="18"/>
          <w:szCs w:val="18"/>
        </w:rPr>
        <w:t>23</w:t>
      </w:r>
      <w:r w:rsidR="005A2AF6">
        <w:rPr>
          <w:rFonts w:ascii="Arial" w:hAnsi="Arial" w:cs="Arial"/>
          <w:sz w:val="18"/>
          <w:szCs w:val="18"/>
        </w:rPr>
        <w:t>.</w:t>
      </w:r>
    </w:p>
    <w:p w14:paraId="09DD9B4E" w14:textId="77777777" w:rsidR="00DC6324" w:rsidRPr="006F6A06" w:rsidRDefault="00DC6324" w:rsidP="00DC6324">
      <w:pPr>
        <w:spacing w:after="0" w:line="240" w:lineRule="auto"/>
        <w:jc w:val="both"/>
        <w:rPr>
          <w:rFonts w:ascii="Arial" w:hAnsi="Arial" w:cs="Arial"/>
          <w:color w:val="FF0000"/>
          <w:sz w:val="18"/>
          <w:szCs w:val="18"/>
        </w:rPr>
      </w:pPr>
    </w:p>
    <w:p w14:paraId="3EBF18CD" w14:textId="298E97A3" w:rsidR="00DC6324" w:rsidRPr="006F6A06" w:rsidRDefault="00935E5B" w:rsidP="00DC6324">
      <w:pPr>
        <w:spacing w:after="0" w:line="240" w:lineRule="auto"/>
        <w:jc w:val="both"/>
        <w:rPr>
          <w:rFonts w:ascii="Arial" w:eastAsia="Times New Roman" w:hAnsi="Arial" w:cs="Arial"/>
          <w:sz w:val="18"/>
          <w:szCs w:val="18"/>
        </w:rPr>
      </w:pPr>
      <w:r w:rsidRPr="006F6A06">
        <w:rPr>
          <w:rFonts w:ascii="Arial" w:hAnsi="Arial" w:cs="Arial"/>
          <w:sz w:val="18"/>
          <w:szCs w:val="18"/>
        </w:rPr>
        <w:t xml:space="preserve">312. </w:t>
      </w:r>
      <w:r w:rsidR="00DC6324" w:rsidRPr="006F6A06">
        <w:rPr>
          <w:rFonts w:ascii="Arial" w:hAnsi="Arial" w:cs="Arial"/>
          <w:sz w:val="18"/>
          <w:szCs w:val="18"/>
        </w:rPr>
        <w:t xml:space="preserve">PROGRAM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javnih potreba u predškolskom odgoju i obrazovanju za 2023. godinu</w:t>
      </w:r>
      <w:r w:rsidR="005A2AF6">
        <w:rPr>
          <w:rFonts w:ascii="Arial" w:hAnsi="Arial" w:cs="Arial"/>
          <w:sz w:val="18"/>
          <w:szCs w:val="18"/>
        </w:rPr>
        <w:tab/>
        <w:t>2</w:t>
      </w:r>
      <w:r w:rsidR="003B2C9A">
        <w:rPr>
          <w:rFonts w:ascii="Arial" w:hAnsi="Arial" w:cs="Arial"/>
          <w:sz w:val="18"/>
          <w:szCs w:val="18"/>
        </w:rPr>
        <w:t>325</w:t>
      </w:r>
      <w:r w:rsidR="005A2AF6">
        <w:rPr>
          <w:rFonts w:ascii="Arial" w:hAnsi="Arial" w:cs="Arial"/>
          <w:sz w:val="18"/>
          <w:szCs w:val="18"/>
        </w:rPr>
        <w:t>.</w:t>
      </w:r>
    </w:p>
    <w:p w14:paraId="270475F1" w14:textId="77777777" w:rsidR="00DC6324" w:rsidRPr="006F6A06" w:rsidRDefault="00DC6324" w:rsidP="00DC6324">
      <w:pPr>
        <w:spacing w:after="0" w:line="240" w:lineRule="auto"/>
        <w:jc w:val="both"/>
        <w:rPr>
          <w:rFonts w:ascii="Arial" w:hAnsi="Arial" w:cs="Arial"/>
          <w:sz w:val="18"/>
          <w:szCs w:val="18"/>
        </w:rPr>
      </w:pPr>
    </w:p>
    <w:p w14:paraId="731C3E5D" w14:textId="77777777" w:rsidR="00935E5B"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313. </w:t>
      </w:r>
      <w:r w:rsidR="00DC6324" w:rsidRPr="006F6A06">
        <w:rPr>
          <w:rFonts w:ascii="Arial" w:hAnsi="Arial" w:cs="Arial"/>
          <w:sz w:val="18"/>
          <w:szCs w:val="18"/>
        </w:rPr>
        <w:t xml:space="preserve">PROGRAM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javnih potreba osnovnih škola iznad zakonskog standarda za </w:t>
      </w:r>
    </w:p>
    <w:p w14:paraId="44273FAC" w14:textId="4BC3DC39" w:rsidR="00DC6324" w:rsidRPr="006F6A06" w:rsidRDefault="00DC6324" w:rsidP="00935E5B">
      <w:pPr>
        <w:spacing w:after="0" w:line="240" w:lineRule="auto"/>
        <w:ind w:left="2124" w:firstLine="708"/>
        <w:jc w:val="both"/>
        <w:rPr>
          <w:rFonts w:ascii="Arial" w:hAnsi="Arial" w:cs="Arial"/>
          <w:sz w:val="18"/>
          <w:szCs w:val="18"/>
        </w:rPr>
      </w:pPr>
      <w:r w:rsidRPr="006F6A06">
        <w:rPr>
          <w:rFonts w:ascii="Arial" w:hAnsi="Arial" w:cs="Arial"/>
          <w:sz w:val="18"/>
          <w:szCs w:val="18"/>
        </w:rPr>
        <w:t>2023. godinu</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w:t>
      </w:r>
      <w:r w:rsidR="003B2C9A">
        <w:rPr>
          <w:rFonts w:ascii="Arial" w:hAnsi="Arial" w:cs="Arial"/>
          <w:sz w:val="18"/>
          <w:szCs w:val="18"/>
        </w:rPr>
        <w:t>329</w:t>
      </w:r>
      <w:r w:rsidR="005A2AF6">
        <w:rPr>
          <w:rFonts w:ascii="Arial" w:hAnsi="Arial" w:cs="Arial"/>
          <w:sz w:val="18"/>
          <w:szCs w:val="18"/>
        </w:rPr>
        <w:t>.</w:t>
      </w:r>
    </w:p>
    <w:p w14:paraId="78404208" w14:textId="77777777" w:rsidR="00DC6324" w:rsidRPr="006F6A06" w:rsidRDefault="00DC6324" w:rsidP="00DC6324">
      <w:pPr>
        <w:spacing w:after="0" w:line="240" w:lineRule="auto"/>
        <w:jc w:val="both"/>
        <w:rPr>
          <w:rFonts w:ascii="Arial" w:hAnsi="Arial" w:cs="Arial"/>
          <w:sz w:val="18"/>
          <w:szCs w:val="18"/>
        </w:rPr>
      </w:pPr>
    </w:p>
    <w:p w14:paraId="30C2831A" w14:textId="6EFFA98A" w:rsidR="00DC6324"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314. </w:t>
      </w:r>
      <w:r w:rsidR="00DC6324" w:rsidRPr="006F6A06">
        <w:rPr>
          <w:rFonts w:ascii="Arial" w:hAnsi="Arial" w:cs="Arial"/>
          <w:sz w:val="18"/>
          <w:szCs w:val="18"/>
        </w:rPr>
        <w:t xml:space="preserve">PROGRAM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javnih potreba u kulturi Grada Karlovca za 2023. godinu</w:t>
      </w:r>
      <w:r w:rsidR="005A2AF6">
        <w:rPr>
          <w:rFonts w:ascii="Arial" w:hAnsi="Arial" w:cs="Arial"/>
          <w:sz w:val="18"/>
          <w:szCs w:val="18"/>
        </w:rPr>
        <w:tab/>
      </w:r>
      <w:r w:rsidR="005A2AF6">
        <w:rPr>
          <w:rFonts w:ascii="Arial" w:hAnsi="Arial" w:cs="Arial"/>
          <w:sz w:val="18"/>
          <w:szCs w:val="18"/>
        </w:rPr>
        <w:tab/>
        <w:t>23</w:t>
      </w:r>
      <w:r w:rsidR="003B2C9A">
        <w:rPr>
          <w:rFonts w:ascii="Arial" w:hAnsi="Arial" w:cs="Arial"/>
          <w:sz w:val="18"/>
          <w:szCs w:val="18"/>
        </w:rPr>
        <w:t>32</w:t>
      </w:r>
      <w:r w:rsidR="005A2AF6">
        <w:rPr>
          <w:rFonts w:ascii="Arial" w:hAnsi="Arial" w:cs="Arial"/>
          <w:sz w:val="18"/>
          <w:szCs w:val="18"/>
        </w:rPr>
        <w:t>.</w:t>
      </w:r>
    </w:p>
    <w:p w14:paraId="6D4DDBD2" w14:textId="77777777" w:rsidR="00DC6324" w:rsidRPr="006F6A06" w:rsidRDefault="00DC6324" w:rsidP="00DC6324">
      <w:pPr>
        <w:spacing w:after="0" w:line="240" w:lineRule="auto"/>
        <w:jc w:val="both"/>
        <w:rPr>
          <w:rFonts w:ascii="Arial" w:eastAsia="Times New Roman" w:hAnsi="Arial" w:cs="Arial"/>
          <w:sz w:val="18"/>
          <w:szCs w:val="18"/>
        </w:rPr>
      </w:pPr>
    </w:p>
    <w:p w14:paraId="312C3937" w14:textId="4EADA47A"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315.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javnih potreba u tehničkoj kulturi grada Karlovca za 2023. godinu</w:t>
      </w:r>
      <w:r w:rsidR="005A2AF6">
        <w:rPr>
          <w:rFonts w:ascii="Arial" w:eastAsia="Times New Roman" w:hAnsi="Arial" w:cs="Arial"/>
          <w:sz w:val="18"/>
          <w:szCs w:val="18"/>
        </w:rPr>
        <w:tab/>
        <w:t>23</w:t>
      </w:r>
      <w:r w:rsidR="003B2C9A">
        <w:rPr>
          <w:rFonts w:ascii="Arial" w:eastAsia="Times New Roman" w:hAnsi="Arial" w:cs="Arial"/>
          <w:sz w:val="18"/>
          <w:szCs w:val="18"/>
        </w:rPr>
        <w:t>36</w:t>
      </w:r>
      <w:r w:rsidR="005A2AF6">
        <w:rPr>
          <w:rFonts w:ascii="Arial" w:eastAsia="Times New Roman" w:hAnsi="Arial" w:cs="Arial"/>
          <w:sz w:val="18"/>
          <w:szCs w:val="18"/>
        </w:rPr>
        <w:t>.</w:t>
      </w:r>
    </w:p>
    <w:p w14:paraId="795CF670" w14:textId="77777777" w:rsidR="00DC6324" w:rsidRPr="006F6A06" w:rsidRDefault="00DC6324" w:rsidP="00DC6324">
      <w:pPr>
        <w:spacing w:after="0" w:line="240" w:lineRule="auto"/>
        <w:jc w:val="both"/>
        <w:rPr>
          <w:rFonts w:ascii="Arial" w:eastAsia="Times New Roman" w:hAnsi="Arial" w:cs="Arial"/>
          <w:sz w:val="18"/>
          <w:szCs w:val="18"/>
        </w:rPr>
      </w:pPr>
    </w:p>
    <w:p w14:paraId="089BB260" w14:textId="6AD72AFD"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316.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javnih potreba u sportu grada Karlovca za 2023. godinu</w:t>
      </w:r>
      <w:r w:rsidR="005A2AF6">
        <w:rPr>
          <w:rFonts w:ascii="Arial" w:eastAsia="Times New Roman" w:hAnsi="Arial" w:cs="Arial"/>
          <w:sz w:val="18"/>
          <w:szCs w:val="18"/>
        </w:rPr>
        <w:tab/>
      </w:r>
      <w:r w:rsidR="005A2AF6">
        <w:rPr>
          <w:rFonts w:ascii="Arial" w:eastAsia="Times New Roman" w:hAnsi="Arial" w:cs="Arial"/>
          <w:sz w:val="18"/>
          <w:szCs w:val="18"/>
        </w:rPr>
        <w:tab/>
        <w:t>23</w:t>
      </w:r>
      <w:r w:rsidR="003B2C9A">
        <w:rPr>
          <w:rFonts w:ascii="Arial" w:eastAsia="Times New Roman" w:hAnsi="Arial" w:cs="Arial"/>
          <w:sz w:val="18"/>
          <w:szCs w:val="18"/>
        </w:rPr>
        <w:t>38</w:t>
      </w:r>
      <w:r w:rsidR="005A2AF6">
        <w:rPr>
          <w:rFonts w:ascii="Arial" w:eastAsia="Times New Roman" w:hAnsi="Arial" w:cs="Arial"/>
          <w:sz w:val="18"/>
          <w:szCs w:val="18"/>
        </w:rPr>
        <w:t>.</w:t>
      </w:r>
    </w:p>
    <w:p w14:paraId="2A71D4BD" w14:textId="77777777" w:rsidR="00DC6324" w:rsidRPr="006F6A06" w:rsidRDefault="00DC6324" w:rsidP="00DC6324">
      <w:pPr>
        <w:spacing w:after="0" w:line="240" w:lineRule="auto"/>
        <w:jc w:val="both"/>
        <w:textAlignment w:val="baseline"/>
        <w:rPr>
          <w:rFonts w:ascii="Arial" w:hAnsi="Arial" w:cs="Arial"/>
          <w:sz w:val="18"/>
          <w:szCs w:val="18"/>
        </w:rPr>
      </w:pPr>
    </w:p>
    <w:p w14:paraId="12726969" w14:textId="7138D25B" w:rsidR="00DC6324" w:rsidRPr="006F6A06" w:rsidRDefault="00935E5B" w:rsidP="00DC6324">
      <w:pPr>
        <w:spacing w:after="0" w:line="240" w:lineRule="auto"/>
        <w:jc w:val="both"/>
        <w:textAlignment w:val="baseline"/>
        <w:rPr>
          <w:rFonts w:ascii="Arial" w:hAnsi="Arial" w:cs="Arial"/>
          <w:sz w:val="18"/>
          <w:szCs w:val="18"/>
        </w:rPr>
      </w:pPr>
      <w:r w:rsidRPr="006F6A06">
        <w:rPr>
          <w:rFonts w:ascii="Arial" w:hAnsi="Arial" w:cs="Arial"/>
          <w:sz w:val="18"/>
          <w:szCs w:val="18"/>
        </w:rPr>
        <w:t xml:space="preserve">317. </w:t>
      </w:r>
      <w:r w:rsidR="00DC6324" w:rsidRPr="006F6A06">
        <w:rPr>
          <w:rFonts w:ascii="Arial" w:hAnsi="Arial" w:cs="Arial"/>
          <w:sz w:val="18"/>
          <w:szCs w:val="18"/>
        </w:rPr>
        <w:t xml:space="preserve">PROGRAM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subvencija troškova stanovanja i drugih prava iz socijalne skrbi </w:t>
      </w:r>
    </w:p>
    <w:p w14:paraId="5816B39D" w14:textId="286B7E43" w:rsidR="00DC6324" w:rsidRPr="006F6A06" w:rsidRDefault="00DC6324" w:rsidP="00935E5B">
      <w:pPr>
        <w:spacing w:after="0" w:line="240" w:lineRule="auto"/>
        <w:ind w:left="2124" w:firstLine="708"/>
        <w:jc w:val="both"/>
        <w:textAlignment w:val="baseline"/>
        <w:rPr>
          <w:rFonts w:ascii="Arial" w:hAnsi="Arial" w:cs="Arial"/>
          <w:sz w:val="18"/>
          <w:szCs w:val="18"/>
        </w:rPr>
      </w:pPr>
      <w:r w:rsidRPr="006F6A06">
        <w:rPr>
          <w:rFonts w:ascii="Arial" w:hAnsi="Arial" w:cs="Arial"/>
          <w:sz w:val="18"/>
          <w:szCs w:val="18"/>
        </w:rPr>
        <w:t>za 2023. godinu</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23</w:t>
      </w:r>
      <w:r w:rsidR="003B2C9A">
        <w:rPr>
          <w:rFonts w:ascii="Arial" w:hAnsi="Arial" w:cs="Arial"/>
          <w:sz w:val="18"/>
          <w:szCs w:val="18"/>
        </w:rPr>
        <w:t>43</w:t>
      </w:r>
      <w:r w:rsidR="005A2AF6">
        <w:rPr>
          <w:rFonts w:ascii="Arial" w:hAnsi="Arial" w:cs="Arial"/>
          <w:sz w:val="18"/>
          <w:szCs w:val="18"/>
        </w:rPr>
        <w:t>.</w:t>
      </w:r>
    </w:p>
    <w:p w14:paraId="0EE1EA3D" w14:textId="77777777" w:rsidR="00DC6324" w:rsidRPr="006F6A06" w:rsidRDefault="00DC6324" w:rsidP="00DC6324">
      <w:pPr>
        <w:spacing w:after="0" w:line="240" w:lineRule="auto"/>
        <w:jc w:val="both"/>
        <w:rPr>
          <w:rFonts w:ascii="Arial" w:eastAsia="Times New Roman" w:hAnsi="Arial" w:cs="Arial"/>
          <w:sz w:val="18"/>
          <w:szCs w:val="18"/>
        </w:rPr>
      </w:pPr>
    </w:p>
    <w:p w14:paraId="79F56459" w14:textId="2397095E"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lastRenderedPageBreak/>
        <w:t xml:space="preserve">318.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financiranja zaštite od požara u 2023. godini</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942731">
        <w:rPr>
          <w:rFonts w:ascii="Arial" w:eastAsia="Times New Roman" w:hAnsi="Arial" w:cs="Arial"/>
          <w:sz w:val="18"/>
          <w:szCs w:val="18"/>
        </w:rPr>
        <w:t>55</w:t>
      </w:r>
      <w:r w:rsidR="005A2AF6">
        <w:rPr>
          <w:rFonts w:ascii="Arial" w:eastAsia="Times New Roman" w:hAnsi="Arial" w:cs="Arial"/>
          <w:sz w:val="18"/>
          <w:szCs w:val="18"/>
        </w:rPr>
        <w:t>.</w:t>
      </w:r>
    </w:p>
    <w:p w14:paraId="04EF9482" w14:textId="77777777" w:rsidR="00DC6324" w:rsidRPr="006F6A06" w:rsidRDefault="00DC6324" w:rsidP="00DC6324">
      <w:pPr>
        <w:spacing w:after="0" w:line="240" w:lineRule="auto"/>
        <w:jc w:val="both"/>
        <w:textAlignment w:val="baseline"/>
        <w:rPr>
          <w:rFonts w:ascii="Arial" w:hAnsi="Arial" w:cs="Arial"/>
          <w:sz w:val="18"/>
          <w:szCs w:val="18"/>
        </w:rPr>
      </w:pPr>
    </w:p>
    <w:p w14:paraId="5E060C94" w14:textId="77777777" w:rsidR="00935E5B" w:rsidRPr="006F6A06" w:rsidRDefault="00935E5B" w:rsidP="00DC6324">
      <w:pPr>
        <w:spacing w:after="0" w:line="240" w:lineRule="auto"/>
        <w:jc w:val="both"/>
        <w:textAlignment w:val="baseline"/>
        <w:rPr>
          <w:rFonts w:ascii="Arial" w:hAnsi="Arial" w:cs="Arial"/>
          <w:sz w:val="18"/>
          <w:szCs w:val="18"/>
        </w:rPr>
      </w:pPr>
      <w:r w:rsidRPr="006F6A06">
        <w:rPr>
          <w:rFonts w:ascii="Arial" w:hAnsi="Arial" w:cs="Arial"/>
          <w:sz w:val="18"/>
          <w:szCs w:val="18"/>
        </w:rPr>
        <w:t xml:space="preserve">319. </w:t>
      </w:r>
      <w:r w:rsidR="00DC6324" w:rsidRPr="006F6A06">
        <w:rPr>
          <w:rFonts w:ascii="Arial" w:hAnsi="Arial" w:cs="Arial"/>
          <w:sz w:val="18"/>
          <w:szCs w:val="18"/>
        </w:rPr>
        <w:t xml:space="preserve">PROGRAM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razvoja malog i srednjeg poduzetništva na području </w:t>
      </w:r>
    </w:p>
    <w:p w14:paraId="5617B420" w14:textId="32BD183B" w:rsidR="00DC6324" w:rsidRPr="006F6A06" w:rsidRDefault="00DC6324" w:rsidP="00935E5B">
      <w:pPr>
        <w:spacing w:after="0" w:line="240" w:lineRule="auto"/>
        <w:ind w:left="2124" w:firstLine="708"/>
        <w:jc w:val="both"/>
        <w:textAlignment w:val="baseline"/>
        <w:rPr>
          <w:rFonts w:ascii="Arial" w:hAnsi="Arial" w:cs="Arial"/>
          <w:sz w:val="18"/>
          <w:szCs w:val="18"/>
        </w:rPr>
      </w:pPr>
      <w:r w:rsidRPr="006F6A06">
        <w:rPr>
          <w:rFonts w:ascii="Arial" w:hAnsi="Arial" w:cs="Arial"/>
          <w:sz w:val="18"/>
          <w:szCs w:val="18"/>
        </w:rPr>
        <w:t>grada Karlovca za 2023. godinu</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23</w:t>
      </w:r>
      <w:r w:rsidR="00942731">
        <w:rPr>
          <w:rFonts w:ascii="Arial" w:hAnsi="Arial" w:cs="Arial"/>
          <w:sz w:val="18"/>
          <w:szCs w:val="18"/>
        </w:rPr>
        <w:t>58</w:t>
      </w:r>
      <w:r w:rsidR="005A2AF6">
        <w:rPr>
          <w:rFonts w:ascii="Arial" w:hAnsi="Arial" w:cs="Arial"/>
          <w:sz w:val="18"/>
          <w:szCs w:val="18"/>
        </w:rPr>
        <w:t>.</w:t>
      </w:r>
    </w:p>
    <w:p w14:paraId="189431A5" w14:textId="77777777" w:rsidR="00DC6324" w:rsidRPr="006F6A06" w:rsidRDefault="00DC6324" w:rsidP="00DC6324">
      <w:pPr>
        <w:spacing w:after="0" w:line="240" w:lineRule="auto"/>
        <w:jc w:val="both"/>
        <w:rPr>
          <w:rFonts w:ascii="Arial" w:eastAsia="Times New Roman" w:hAnsi="Arial" w:cs="Arial"/>
          <w:sz w:val="18"/>
          <w:szCs w:val="18"/>
        </w:rPr>
      </w:pPr>
    </w:p>
    <w:p w14:paraId="75DC2260"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320.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poticanja poljoprivrede i ruralnog razvoja na području Grada </w:t>
      </w:r>
    </w:p>
    <w:p w14:paraId="66660AF6" w14:textId="3A15F37B" w:rsidR="00DC6324" w:rsidRPr="006F6A06" w:rsidRDefault="00DC6324" w:rsidP="00935E5B">
      <w:pPr>
        <w:spacing w:after="0" w:line="240" w:lineRule="auto"/>
        <w:ind w:left="2832"/>
        <w:jc w:val="both"/>
        <w:rPr>
          <w:rFonts w:ascii="Arial" w:eastAsia="Times New Roman" w:hAnsi="Arial" w:cs="Arial"/>
          <w:sz w:val="18"/>
          <w:szCs w:val="18"/>
        </w:rPr>
      </w:pPr>
      <w:r w:rsidRPr="006F6A06">
        <w:rPr>
          <w:rFonts w:ascii="Arial" w:eastAsia="Times New Roman" w:hAnsi="Arial" w:cs="Arial"/>
          <w:sz w:val="18"/>
          <w:szCs w:val="18"/>
        </w:rPr>
        <w:t>Karlovca za 2023.god.</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942731">
        <w:rPr>
          <w:rFonts w:ascii="Arial" w:eastAsia="Times New Roman" w:hAnsi="Arial" w:cs="Arial"/>
          <w:sz w:val="18"/>
          <w:szCs w:val="18"/>
        </w:rPr>
        <w:t>61</w:t>
      </w:r>
      <w:r w:rsidR="005A2AF6">
        <w:rPr>
          <w:rFonts w:ascii="Arial" w:eastAsia="Times New Roman" w:hAnsi="Arial" w:cs="Arial"/>
          <w:sz w:val="18"/>
          <w:szCs w:val="18"/>
        </w:rPr>
        <w:t>.</w:t>
      </w:r>
    </w:p>
    <w:p w14:paraId="571666AB" w14:textId="77777777" w:rsidR="00DC6324" w:rsidRPr="006F6A06" w:rsidRDefault="00DC6324" w:rsidP="00DC6324">
      <w:pPr>
        <w:spacing w:after="0" w:line="240" w:lineRule="auto"/>
        <w:jc w:val="both"/>
        <w:rPr>
          <w:rFonts w:ascii="Arial" w:eastAsia="Times New Roman" w:hAnsi="Arial" w:cs="Arial"/>
          <w:sz w:val="18"/>
          <w:szCs w:val="18"/>
        </w:rPr>
      </w:pPr>
    </w:p>
    <w:p w14:paraId="2DAEB0EE"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321.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mjera poticanja razvoja turizma na području grada Karlovca </w:t>
      </w:r>
    </w:p>
    <w:p w14:paraId="73BF6950" w14:textId="67ED1025"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za 2023. god.</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942731">
        <w:rPr>
          <w:rFonts w:ascii="Arial" w:eastAsia="Times New Roman" w:hAnsi="Arial" w:cs="Arial"/>
          <w:sz w:val="18"/>
          <w:szCs w:val="18"/>
        </w:rPr>
        <w:t>65</w:t>
      </w:r>
      <w:r w:rsidR="005A2AF6">
        <w:rPr>
          <w:rFonts w:ascii="Arial" w:eastAsia="Times New Roman" w:hAnsi="Arial" w:cs="Arial"/>
          <w:sz w:val="18"/>
          <w:szCs w:val="18"/>
        </w:rPr>
        <w:t>.</w:t>
      </w:r>
    </w:p>
    <w:p w14:paraId="0A67EB83" w14:textId="77777777" w:rsidR="00DC6324" w:rsidRPr="006F6A06" w:rsidRDefault="00DC6324" w:rsidP="00DC6324">
      <w:pPr>
        <w:spacing w:after="0" w:line="240" w:lineRule="auto"/>
        <w:jc w:val="both"/>
        <w:rPr>
          <w:rFonts w:ascii="Arial" w:eastAsia="Times New Roman" w:hAnsi="Arial" w:cs="Arial"/>
          <w:sz w:val="18"/>
          <w:szCs w:val="18"/>
        </w:rPr>
      </w:pPr>
    </w:p>
    <w:p w14:paraId="3ABB4EC8"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322. </w:t>
      </w:r>
      <w:r w:rsidR="00DC6324" w:rsidRPr="006F6A06">
        <w:rPr>
          <w:rFonts w:ascii="Arial" w:eastAsia="Times New Roman" w:hAnsi="Arial" w:cs="Arial"/>
          <w:sz w:val="18"/>
          <w:szCs w:val="18"/>
        </w:rPr>
        <w:t xml:space="preserve">PROGRAM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korištenja sredstava ostvarenih od raspolaganja poljoprivrednim </w:t>
      </w:r>
    </w:p>
    <w:p w14:paraId="0C018022" w14:textId="77777777" w:rsidR="00935E5B"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 xml:space="preserve">zemljištem u vlasništvu Republike Hrvatske na području Grada </w:t>
      </w:r>
    </w:p>
    <w:p w14:paraId="16550C86" w14:textId="33967AC4" w:rsidR="00DC6324" w:rsidRPr="006F6A06" w:rsidRDefault="00DC6324" w:rsidP="00935E5B">
      <w:pPr>
        <w:spacing w:after="0" w:line="240" w:lineRule="auto"/>
        <w:ind w:left="2832"/>
        <w:jc w:val="both"/>
        <w:rPr>
          <w:rFonts w:ascii="Arial" w:eastAsia="Times New Roman" w:hAnsi="Arial" w:cs="Arial"/>
          <w:sz w:val="18"/>
          <w:szCs w:val="18"/>
        </w:rPr>
      </w:pPr>
      <w:r w:rsidRPr="006F6A06">
        <w:rPr>
          <w:rFonts w:ascii="Arial" w:eastAsia="Times New Roman" w:hAnsi="Arial" w:cs="Arial"/>
          <w:sz w:val="18"/>
          <w:szCs w:val="18"/>
        </w:rPr>
        <w:t>Karlovca u 2023.god.</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942731">
        <w:rPr>
          <w:rFonts w:ascii="Arial" w:eastAsia="Times New Roman" w:hAnsi="Arial" w:cs="Arial"/>
          <w:sz w:val="18"/>
          <w:szCs w:val="18"/>
        </w:rPr>
        <w:t>68</w:t>
      </w:r>
      <w:r w:rsidR="005A2AF6">
        <w:rPr>
          <w:rFonts w:ascii="Arial" w:eastAsia="Times New Roman" w:hAnsi="Arial" w:cs="Arial"/>
          <w:sz w:val="18"/>
          <w:szCs w:val="18"/>
        </w:rPr>
        <w:t>.</w:t>
      </w:r>
    </w:p>
    <w:p w14:paraId="077271FF" w14:textId="77777777" w:rsidR="00DC6324" w:rsidRPr="006F6A06" w:rsidRDefault="00DC6324" w:rsidP="00DC6324">
      <w:pPr>
        <w:spacing w:after="0" w:line="240" w:lineRule="auto"/>
        <w:ind w:left="2124"/>
        <w:jc w:val="both"/>
        <w:rPr>
          <w:rFonts w:ascii="Arial" w:eastAsia="Times New Roman" w:hAnsi="Arial" w:cs="Arial"/>
          <w:sz w:val="18"/>
          <w:szCs w:val="18"/>
        </w:rPr>
      </w:pPr>
    </w:p>
    <w:p w14:paraId="096FFBD4" w14:textId="309D54AC" w:rsidR="00DC6324"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323. </w:t>
      </w:r>
      <w:r w:rsidR="00DC6324" w:rsidRPr="006F6A06">
        <w:rPr>
          <w:rFonts w:ascii="Arial" w:eastAsia="Times New Roman" w:hAnsi="Arial" w:cs="Arial"/>
          <w:sz w:val="18"/>
          <w:szCs w:val="18"/>
        </w:rPr>
        <w:t xml:space="preserve">ODLUKA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o usvajanju Analize stanja sustava civilna zaštite na području </w:t>
      </w:r>
    </w:p>
    <w:p w14:paraId="309BA70E" w14:textId="6CE31E2B"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Grada Karlovca za 2022. godinu</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942731">
        <w:rPr>
          <w:rFonts w:ascii="Arial" w:eastAsia="Times New Roman" w:hAnsi="Arial" w:cs="Arial"/>
          <w:sz w:val="18"/>
          <w:szCs w:val="18"/>
        </w:rPr>
        <w:t>69</w:t>
      </w:r>
      <w:r w:rsidR="005A2AF6">
        <w:rPr>
          <w:rFonts w:ascii="Arial" w:eastAsia="Times New Roman" w:hAnsi="Arial" w:cs="Arial"/>
          <w:sz w:val="18"/>
          <w:szCs w:val="18"/>
        </w:rPr>
        <w:t>.</w:t>
      </w:r>
    </w:p>
    <w:p w14:paraId="2FC1EDF7" w14:textId="77777777" w:rsidR="00DC6324" w:rsidRPr="006F6A06" w:rsidRDefault="00DC6324" w:rsidP="00DC6324">
      <w:pPr>
        <w:spacing w:after="0" w:line="240" w:lineRule="auto"/>
        <w:jc w:val="both"/>
        <w:rPr>
          <w:rFonts w:ascii="Arial" w:eastAsia="Times New Roman" w:hAnsi="Arial" w:cs="Arial"/>
          <w:sz w:val="18"/>
          <w:szCs w:val="18"/>
        </w:rPr>
      </w:pPr>
    </w:p>
    <w:p w14:paraId="6CE4C851"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324. </w:t>
      </w:r>
      <w:r w:rsidR="00DC6324" w:rsidRPr="006F6A06">
        <w:rPr>
          <w:rFonts w:ascii="Arial" w:eastAsia="Times New Roman" w:hAnsi="Arial" w:cs="Arial"/>
          <w:sz w:val="18"/>
          <w:szCs w:val="18"/>
        </w:rPr>
        <w:t xml:space="preserve">ODLUKA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o donošenju Plana razvoja sustava civilne zaštite na području </w:t>
      </w:r>
    </w:p>
    <w:p w14:paraId="2C5E7B4B" w14:textId="77777777" w:rsidR="00935E5B"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 xml:space="preserve">Grada Karlovca za 2023. godinu s financijskim učincima </w:t>
      </w:r>
    </w:p>
    <w:p w14:paraId="5E649D19" w14:textId="2B07DC1B"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za trogodišnje razdoblje 2023. - 2025.</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503E3A">
        <w:rPr>
          <w:rFonts w:ascii="Arial" w:eastAsia="Times New Roman" w:hAnsi="Arial" w:cs="Arial"/>
          <w:sz w:val="18"/>
          <w:szCs w:val="18"/>
        </w:rPr>
        <w:t>83</w:t>
      </w:r>
      <w:r w:rsidR="005A2AF6">
        <w:rPr>
          <w:rFonts w:ascii="Arial" w:eastAsia="Times New Roman" w:hAnsi="Arial" w:cs="Arial"/>
          <w:sz w:val="18"/>
          <w:szCs w:val="18"/>
        </w:rPr>
        <w:t>.</w:t>
      </w:r>
    </w:p>
    <w:p w14:paraId="2BA0035B" w14:textId="77777777" w:rsidR="00DC6324" w:rsidRPr="006F6A06" w:rsidRDefault="00DC6324" w:rsidP="00DC6324">
      <w:pPr>
        <w:spacing w:after="0" w:line="240" w:lineRule="auto"/>
        <w:jc w:val="both"/>
        <w:rPr>
          <w:rFonts w:ascii="Arial" w:eastAsia="Times New Roman" w:hAnsi="Arial" w:cs="Arial"/>
          <w:sz w:val="18"/>
          <w:szCs w:val="18"/>
        </w:rPr>
      </w:pPr>
    </w:p>
    <w:p w14:paraId="5AEB8EC1"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325. </w:t>
      </w:r>
      <w:r w:rsidR="00DC6324" w:rsidRPr="006F6A06">
        <w:rPr>
          <w:rFonts w:ascii="Arial" w:eastAsia="Times New Roman" w:hAnsi="Arial" w:cs="Arial"/>
          <w:sz w:val="18"/>
          <w:szCs w:val="18"/>
        </w:rPr>
        <w:t xml:space="preserve">ODLUKA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 xml:space="preserve">o donošenju Izvješća o stanju zaštite od požara na području </w:t>
      </w:r>
    </w:p>
    <w:p w14:paraId="54EBC031" w14:textId="419761C7"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Grada Karlovca za 2022. godinu</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23</w:t>
      </w:r>
      <w:r w:rsidR="00503E3A">
        <w:rPr>
          <w:rFonts w:ascii="Arial" w:eastAsia="Times New Roman" w:hAnsi="Arial" w:cs="Arial"/>
          <w:sz w:val="18"/>
          <w:szCs w:val="18"/>
        </w:rPr>
        <w:t>89</w:t>
      </w:r>
      <w:r w:rsidR="005A2AF6">
        <w:rPr>
          <w:rFonts w:ascii="Arial" w:eastAsia="Times New Roman" w:hAnsi="Arial" w:cs="Arial"/>
          <w:sz w:val="18"/>
          <w:szCs w:val="18"/>
        </w:rPr>
        <w:t>.</w:t>
      </w:r>
    </w:p>
    <w:p w14:paraId="4431EBD9" w14:textId="77777777" w:rsidR="00DC6324" w:rsidRPr="006F6A06" w:rsidRDefault="00DC6324" w:rsidP="00DC6324">
      <w:pPr>
        <w:spacing w:after="0" w:line="240" w:lineRule="auto"/>
        <w:jc w:val="both"/>
        <w:rPr>
          <w:rFonts w:ascii="Arial" w:hAnsi="Arial" w:cs="Arial"/>
          <w:sz w:val="18"/>
          <w:szCs w:val="18"/>
        </w:rPr>
      </w:pPr>
    </w:p>
    <w:p w14:paraId="50FA7E87" w14:textId="77777777" w:rsidR="00935E5B"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326. </w:t>
      </w:r>
      <w:r w:rsidR="00DC6324" w:rsidRPr="006F6A06">
        <w:rPr>
          <w:rFonts w:ascii="Arial" w:hAnsi="Arial" w:cs="Arial"/>
          <w:sz w:val="18"/>
          <w:szCs w:val="18"/>
        </w:rPr>
        <w:t xml:space="preserve">ODLUKA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o donošenju Provedbenog plana unapređenja zaštite od požara </w:t>
      </w:r>
    </w:p>
    <w:p w14:paraId="7338F828" w14:textId="20707CC1" w:rsidR="00DC6324" w:rsidRPr="006F6A06" w:rsidRDefault="00DC6324" w:rsidP="00935E5B">
      <w:pPr>
        <w:spacing w:after="0" w:line="240" w:lineRule="auto"/>
        <w:ind w:left="2124" w:firstLine="708"/>
        <w:jc w:val="both"/>
        <w:rPr>
          <w:rFonts w:ascii="Arial" w:hAnsi="Arial" w:cs="Arial"/>
          <w:sz w:val="18"/>
          <w:szCs w:val="18"/>
        </w:rPr>
      </w:pPr>
      <w:r w:rsidRPr="006F6A06">
        <w:rPr>
          <w:rFonts w:ascii="Arial" w:hAnsi="Arial" w:cs="Arial"/>
          <w:sz w:val="18"/>
          <w:szCs w:val="18"/>
        </w:rPr>
        <w:t>na području Grada Karlovca za 2023. godinu</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w:t>
      </w:r>
      <w:r w:rsidR="00503E3A">
        <w:rPr>
          <w:rFonts w:ascii="Arial" w:hAnsi="Arial" w:cs="Arial"/>
          <w:sz w:val="18"/>
          <w:szCs w:val="18"/>
        </w:rPr>
        <w:t>400</w:t>
      </w:r>
      <w:r w:rsidR="005A2AF6">
        <w:rPr>
          <w:rFonts w:ascii="Arial" w:hAnsi="Arial" w:cs="Arial"/>
          <w:sz w:val="18"/>
          <w:szCs w:val="18"/>
        </w:rPr>
        <w:t>.</w:t>
      </w:r>
    </w:p>
    <w:p w14:paraId="579FCE2B" w14:textId="77777777" w:rsidR="00DC6324" w:rsidRPr="006F6A06" w:rsidRDefault="00DC6324" w:rsidP="00DC6324">
      <w:pPr>
        <w:spacing w:after="0" w:line="240" w:lineRule="auto"/>
        <w:jc w:val="both"/>
        <w:rPr>
          <w:rFonts w:ascii="Arial" w:eastAsia="Times New Roman" w:hAnsi="Arial" w:cs="Arial"/>
          <w:sz w:val="18"/>
          <w:szCs w:val="18"/>
        </w:rPr>
      </w:pPr>
    </w:p>
    <w:p w14:paraId="726A69C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327. </w:t>
      </w:r>
      <w:r w:rsidR="00DC6324" w:rsidRPr="006F6A06">
        <w:rPr>
          <w:rFonts w:ascii="Arial" w:eastAsia="Times New Roman" w:hAnsi="Arial" w:cs="Arial"/>
          <w:sz w:val="18"/>
          <w:szCs w:val="18"/>
        </w:rPr>
        <w:t xml:space="preserve">ODLUKA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r>
      <w:r w:rsidRPr="006F6A06">
        <w:rPr>
          <w:rFonts w:ascii="Arial" w:eastAsia="Times New Roman" w:hAnsi="Arial" w:cs="Arial"/>
          <w:sz w:val="18"/>
          <w:szCs w:val="18"/>
        </w:rPr>
        <w:tab/>
      </w:r>
      <w:r w:rsidR="00DC6324" w:rsidRPr="006F6A06">
        <w:rPr>
          <w:rFonts w:ascii="Arial" w:eastAsia="Times New Roman" w:hAnsi="Arial" w:cs="Arial"/>
          <w:sz w:val="18"/>
          <w:szCs w:val="18"/>
        </w:rPr>
        <w:t>o raspoređivanju sredstava Proračuna Grada Karlovca namijenjenih</w:t>
      </w:r>
    </w:p>
    <w:p w14:paraId="2B5E5A17" w14:textId="77777777" w:rsidR="00935E5B" w:rsidRPr="006F6A06" w:rsidRDefault="00DC6324" w:rsidP="00935E5B">
      <w:pPr>
        <w:spacing w:after="0" w:line="240" w:lineRule="auto"/>
        <w:ind w:left="708" w:firstLine="708"/>
        <w:jc w:val="both"/>
        <w:rPr>
          <w:rFonts w:ascii="Arial" w:eastAsia="Times New Roman" w:hAnsi="Arial" w:cs="Arial"/>
          <w:sz w:val="18"/>
          <w:szCs w:val="18"/>
        </w:rPr>
      </w:pPr>
      <w:r w:rsidRPr="006F6A06">
        <w:rPr>
          <w:rFonts w:ascii="Arial" w:eastAsia="Times New Roman" w:hAnsi="Arial" w:cs="Arial"/>
          <w:sz w:val="18"/>
          <w:szCs w:val="18"/>
        </w:rPr>
        <w:t xml:space="preserve"> </w:t>
      </w:r>
      <w:r w:rsidR="00935E5B" w:rsidRPr="006F6A06">
        <w:rPr>
          <w:rFonts w:ascii="Arial" w:eastAsia="Times New Roman" w:hAnsi="Arial" w:cs="Arial"/>
          <w:sz w:val="18"/>
          <w:szCs w:val="18"/>
        </w:rPr>
        <w:tab/>
      </w:r>
      <w:r w:rsidR="00935E5B" w:rsidRPr="006F6A06">
        <w:rPr>
          <w:rFonts w:ascii="Arial" w:eastAsia="Times New Roman" w:hAnsi="Arial" w:cs="Arial"/>
          <w:sz w:val="18"/>
          <w:szCs w:val="18"/>
        </w:rPr>
        <w:tab/>
      </w:r>
      <w:r w:rsidRPr="006F6A06">
        <w:rPr>
          <w:rFonts w:ascii="Arial" w:eastAsia="Times New Roman" w:hAnsi="Arial" w:cs="Arial"/>
          <w:sz w:val="18"/>
          <w:szCs w:val="18"/>
        </w:rPr>
        <w:t xml:space="preserve">financiranju političkih stranaka i nezavisnih vijećnika Gradskog </w:t>
      </w:r>
    </w:p>
    <w:p w14:paraId="6B9506FF" w14:textId="0A1AB619"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vijeća Grada Karlovca za 2023. godinu</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w:t>
      </w:r>
      <w:r w:rsidR="00503E3A">
        <w:rPr>
          <w:rFonts w:ascii="Arial" w:eastAsia="Times New Roman" w:hAnsi="Arial" w:cs="Arial"/>
          <w:sz w:val="18"/>
          <w:szCs w:val="18"/>
        </w:rPr>
        <w:t>405</w:t>
      </w:r>
      <w:r w:rsidR="005A2AF6">
        <w:rPr>
          <w:rFonts w:ascii="Arial" w:eastAsia="Times New Roman" w:hAnsi="Arial" w:cs="Arial"/>
          <w:sz w:val="18"/>
          <w:szCs w:val="18"/>
        </w:rPr>
        <w:t>.</w:t>
      </w:r>
    </w:p>
    <w:p w14:paraId="56B30FAF" w14:textId="77777777" w:rsidR="00DC6324" w:rsidRPr="006F6A06" w:rsidRDefault="00DC6324" w:rsidP="00DC6324">
      <w:pPr>
        <w:pStyle w:val="paragraph"/>
        <w:spacing w:before="0" w:beforeAutospacing="0" w:after="0" w:afterAutospacing="0"/>
        <w:jc w:val="both"/>
        <w:textAlignment w:val="baseline"/>
        <w:rPr>
          <w:rFonts w:ascii="Arial" w:hAnsi="Arial" w:cs="Arial"/>
          <w:sz w:val="18"/>
          <w:szCs w:val="18"/>
        </w:rPr>
      </w:pPr>
    </w:p>
    <w:p w14:paraId="6190ED46" w14:textId="77777777" w:rsidR="00935E5B" w:rsidRPr="006F6A06" w:rsidRDefault="00935E5B" w:rsidP="00DC6324">
      <w:pPr>
        <w:pStyle w:val="paragraph"/>
        <w:spacing w:before="0" w:beforeAutospacing="0" w:after="0" w:afterAutospacing="0"/>
        <w:jc w:val="both"/>
        <w:textAlignment w:val="baseline"/>
        <w:rPr>
          <w:rFonts w:ascii="Arial" w:hAnsi="Arial" w:cs="Arial"/>
          <w:sz w:val="18"/>
          <w:szCs w:val="18"/>
        </w:rPr>
      </w:pPr>
      <w:r w:rsidRPr="006F6A06">
        <w:rPr>
          <w:rFonts w:ascii="Arial" w:hAnsi="Arial" w:cs="Arial"/>
          <w:sz w:val="18"/>
          <w:szCs w:val="18"/>
        </w:rPr>
        <w:t xml:space="preserve">328. </w:t>
      </w:r>
      <w:r w:rsidR="00DC6324" w:rsidRPr="006F6A06">
        <w:rPr>
          <w:rFonts w:ascii="Arial" w:hAnsi="Arial" w:cs="Arial"/>
          <w:sz w:val="18"/>
          <w:szCs w:val="18"/>
        </w:rPr>
        <w:t xml:space="preserve">ODLUKA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o načinu financiranja vijeća nacionalnih manjina i predstavnika </w:t>
      </w:r>
    </w:p>
    <w:p w14:paraId="4F3A5734" w14:textId="2515E6F1" w:rsidR="00DC6324" w:rsidRPr="006F6A06" w:rsidRDefault="00DC6324" w:rsidP="00935E5B">
      <w:pPr>
        <w:pStyle w:val="paragraph"/>
        <w:spacing w:before="0" w:beforeAutospacing="0" w:after="0" w:afterAutospacing="0"/>
        <w:ind w:left="2124" w:firstLine="708"/>
        <w:jc w:val="both"/>
        <w:textAlignment w:val="baseline"/>
        <w:rPr>
          <w:rFonts w:ascii="Arial" w:hAnsi="Arial" w:cs="Arial"/>
          <w:sz w:val="18"/>
          <w:szCs w:val="18"/>
        </w:rPr>
      </w:pPr>
      <w:r w:rsidRPr="006F6A06">
        <w:rPr>
          <w:rFonts w:ascii="Arial" w:hAnsi="Arial" w:cs="Arial"/>
          <w:sz w:val="18"/>
          <w:szCs w:val="18"/>
        </w:rPr>
        <w:t>nacionalne manjine u Gradu Karlovcu u 2023. godini</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w:t>
      </w:r>
      <w:r w:rsidR="00503E3A">
        <w:rPr>
          <w:rFonts w:ascii="Arial" w:hAnsi="Arial" w:cs="Arial"/>
          <w:sz w:val="18"/>
          <w:szCs w:val="18"/>
        </w:rPr>
        <w:t>406</w:t>
      </w:r>
      <w:r w:rsidR="005A2AF6">
        <w:rPr>
          <w:rFonts w:ascii="Arial" w:hAnsi="Arial" w:cs="Arial"/>
          <w:sz w:val="18"/>
          <w:szCs w:val="18"/>
        </w:rPr>
        <w:t>.</w:t>
      </w:r>
    </w:p>
    <w:p w14:paraId="3C3771C1" w14:textId="77777777" w:rsidR="00DC6324" w:rsidRPr="006F6A06" w:rsidRDefault="00DC6324" w:rsidP="00DC6324">
      <w:pPr>
        <w:pStyle w:val="paragraph"/>
        <w:spacing w:before="0" w:beforeAutospacing="0" w:after="0" w:afterAutospacing="0"/>
        <w:jc w:val="both"/>
        <w:textAlignment w:val="baseline"/>
        <w:rPr>
          <w:rFonts w:ascii="Arial" w:hAnsi="Arial" w:cs="Arial"/>
          <w:sz w:val="18"/>
          <w:szCs w:val="18"/>
        </w:rPr>
      </w:pPr>
    </w:p>
    <w:p w14:paraId="5BD899C2" w14:textId="77777777" w:rsidR="00935E5B" w:rsidRPr="006F6A06" w:rsidRDefault="00935E5B" w:rsidP="00DC6324">
      <w:pPr>
        <w:pStyle w:val="paragraph"/>
        <w:spacing w:before="0" w:beforeAutospacing="0" w:after="0" w:afterAutospacing="0"/>
        <w:jc w:val="both"/>
        <w:textAlignment w:val="baseline"/>
        <w:rPr>
          <w:rFonts w:ascii="Arial" w:hAnsi="Arial" w:cs="Arial"/>
          <w:sz w:val="18"/>
          <w:szCs w:val="18"/>
        </w:rPr>
      </w:pPr>
      <w:r w:rsidRPr="006F6A06">
        <w:rPr>
          <w:rFonts w:ascii="Arial" w:hAnsi="Arial" w:cs="Arial"/>
          <w:sz w:val="18"/>
          <w:szCs w:val="18"/>
        </w:rPr>
        <w:t xml:space="preserve">329. </w:t>
      </w:r>
      <w:r w:rsidR="00DC6324" w:rsidRPr="006F6A06">
        <w:rPr>
          <w:rFonts w:ascii="Arial" w:hAnsi="Arial" w:cs="Arial"/>
          <w:sz w:val="18"/>
          <w:szCs w:val="18"/>
        </w:rPr>
        <w:t xml:space="preserve">ODLUKA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o smanjenju visine zakupnine za poslovne prostore u vlasništvu </w:t>
      </w:r>
    </w:p>
    <w:p w14:paraId="0C303565" w14:textId="3BC8B07E" w:rsidR="00DC6324" w:rsidRPr="006F6A06" w:rsidRDefault="00DC6324" w:rsidP="00935E5B">
      <w:pPr>
        <w:pStyle w:val="paragraph"/>
        <w:spacing w:before="0" w:beforeAutospacing="0" w:after="0" w:afterAutospacing="0"/>
        <w:ind w:left="2124" w:firstLine="708"/>
        <w:jc w:val="both"/>
        <w:textAlignment w:val="baseline"/>
        <w:rPr>
          <w:rFonts w:ascii="Arial" w:hAnsi="Arial" w:cs="Arial"/>
          <w:sz w:val="18"/>
          <w:szCs w:val="18"/>
        </w:rPr>
      </w:pPr>
      <w:r w:rsidRPr="006F6A06">
        <w:rPr>
          <w:rFonts w:ascii="Arial" w:hAnsi="Arial" w:cs="Arial"/>
          <w:sz w:val="18"/>
          <w:szCs w:val="18"/>
        </w:rPr>
        <w:t>Grada Karlovca u 2023. god.</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w:t>
      </w:r>
      <w:r w:rsidR="00503E3A">
        <w:rPr>
          <w:rFonts w:ascii="Arial" w:hAnsi="Arial" w:cs="Arial"/>
          <w:sz w:val="18"/>
          <w:szCs w:val="18"/>
        </w:rPr>
        <w:t>407</w:t>
      </w:r>
      <w:r w:rsidR="005A2AF6">
        <w:rPr>
          <w:rFonts w:ascii="Arial" w:hAnsi="Arial" w:cs="Arial"/>
          <w:sz w:val="18"/>
          <w:szCs w:val="18"/>
        </w:rPr>
        <w:t>.</w:t>
      </w:r>
    </w:p>
    <w:p w14:paraId="3145BD6A" w14:textId="77777777" w:rsidR="00DC6324" w:rsidRPr="006F6A06" w:rsidRDefault="00DC6324" w:rsidP="00DC6324">
      <w:pPr>
        <w:spacing w:after="0" w:line="240" w:lineRule="auto"/>
        <w:jc w:val="both"/>
        <w:rPr>
          <w:rFonts w:ascii="Arial" w:hAnsi="Arial" w:cs="Arial"/>
          <w:sz w:val="18"/>
          <w:szCs w:val="18"/>
        </w:rPr>
      </w:pPr>
    </w:p>
    <w:p w14:paraId="62EC3F86" w14:textId="77777777" w:rsidR="00935E5B"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330. </w:t>
      </w:r>
      <w:r w:rsidR="00DC6324" w:rsidRPr="006F6A06">
        <w:rPr>
          <w:rFonts w:ascii="Arial" w:hAnsi="Arial" w:cs="Arial"/>
          <w:sz w:val="18"/>
          <w:szCs w:val="18"/>
        </w:rPr>
        <w:t xml:space="preserve">ODLUKA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 xml:space="preserve">o kriterijima, mjerilima i načinu financiranja decentraliziranih funkcija </w:t>
      </w:r>
    </w:p>
    <w:p w14:paraId="307D0C74" w14:textId="5C8F8AF6" w:rsidR="00DC6324" w:rsidRPr="006F6A06" w:rsidRDefault="00DC6324" w:rsidP="00935E5B">
      <w:pPr>
        <w:spacing w:after="0" w:line="240" w:lineRule="auto"/>
        <w:ind w:left="2124" w:firstLine="708"/>
        <w:jc w:val="both"/>
        <w:rPr>
          <w:rFonts w:ascii="Arial" w:hAnsi="Arial" w:cs="Arial"/>
          <w:sz w:val="18"/>
          <w:szCs w:val="18"/>
        </w:rPr>
      </w:pPr>
      <w:r w:rsidRPr="006F6A06">
        <w:rPr>
          <w:rFonts w:ascii="Arial" w:hAnsi="Arial" w:cs="Arial"/>
          <w:sz w:val="18"/>
          <w:szCs w:val="18"/>
        </w:rPr>
        <w:t>u osnovnim školama na području grada Karlovca za 2023. godinu</w:t>
      </w:r>
      <w:r w:rsidR="005A2AF6">
        <w:rPr>
          <w:rFonts w:ascii="Arial" w:hAnsi="Arial" w:cs="Arial"/>
          <w:sz w:val="18"/>
          <w:szCs w:val="18"/>
        </w:rPr>
        <w:tab/>
        <w:t>2</w:t>
      </w:r>
      <w:r w:rsidR="00503E3A">
        <w:rPr>
          <w:rFonts w:ascii="Arial" w:hAnsi="Arial" w:cs="Arial"/>
          <w:sz w:val="18"/>
          <w:szCs w:val="18"/>
        </w:rPr>
        <w:t>408</w:t>
      </w:r>
      <w:r w:rsidR="005A2AF6">
        <w:rPr>
          <w:rFonts w:ascii="Arial" w:hAnsi="Arial" w:cs="Arial"/>
          <w:sz w:val="18"/>
          <w:szCs w:val="18"/>
        </w:rPr>
        <w:t>.</w:t>
      </w:r>
    </w:p>
    <w:p w14:paraId="3B389FF9" w14:textId="77777777" w:rsidR="00DC6324" w:rsidRPr="006F6A06" w:rsidRDefault="00DC6324" w:rsidP="00DC6324">
      <w:pPr>
        <w:spacing w:after="0" w:line="240" w:lineRule="auto"/>
        <w:jc w:val="both"/>
        <w:rPr>
          <w:rFonts w:ascii="Arial" w:hAnsi="Arial" w:cs="Arial"/>
          <w:sz w:val="18"/>
          <w:szCs w:val="18"/>
        </w:rPr>
      </w:pPr>
    </w:p>
    <w:p w14:paraId="485390C9" w14:textId="71B4ACDD" w:rsidR="00DC6324"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331. </w:t>
      </w:r>
      <w:r w:rsidR="00DC6324" w:rsidRPr="006F6A06">
        <w:rPr>
          <w:rFonts w:ascii="Arial" w:hAnsi="Arial" w:cs="Arial"/>
          <w:sz w:val="18"/>
          <w:szCs w:val="18"/>
        </w:rPr>
        <w:t xml:space="preserve">ODLUKA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o socijalnoj skrbi</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24</w:t>
      </w:r>
      <w:r w:rsidR="001564FC">
        <w:rPr>
          <w:rFonts w:ascii="Arial" w:hAnsi="Arial" w:cs="Arial"/>
          <w:sz w:val="18"/>
          <w:szCs w:val="18"/>
        </w:rPr>
        <w:t>11</w:t>
      </w:r>
      <w:r w:rsidR="005A2AF6">
        <w:rPr>
          <w:rFonts w:ascii="Arial" w:hAnsi="Arial" w:cs="Arial"/>
          <w:sz w:val="18"/>
          <w:szCs w:val="18"/>
        </w:rPr>
        <w:t>.</w:t>
      </w:r>
    </w:p>
    <w:p w14:paraId="6064ED40" w14:textId="77777777" w:rsidR="00DC6324" w:rsidRPr="006F6A06" w:rsidRDefault="00DC6324" w:rsidP="00DC6324">
      <w:pPr>
        <w:spacing w:after="0" w:line="240" w:lineRule="auto"/>
        <w:jc w:val="both"/>
        <w:rPr>
          <w:rFonts w:ascii="Arial" w:eastAsia="Times New Roman" w:hAnsi="Arial" w:cs="Arial"/>
          <w:sz w:val="18"/>
          <w:szCs w:val="18"/>
        </w:rPr>
      </w:pPr>
    </w:p>
    <w:p w14:paraId="140FA6D4" w14:textId="77777777" w:rsidR="00935E5B" w:rsidRPr="006F6A06" w:rsidRDefault="00935E5B" w:rsidP="00DC6324">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332. </w:t>
      </w:r>
      <w:r w:rsidR="00DC6324" w:rsidRPr="006F6A06">
        <w:rPr>
          <w:rFonts w:ascii="Arial" w:eastAsia="Times New Roman" w:hAnsi="Arial" w:cs="Arial"/>
          <w:sz w:val="18"/>
          <w:szCs w:val="18"/>
        </w:rPr>
        <w:t xml:space="preserve">ZAKLJUČAK </w:t>
      </w:r>
      <w:r w:rsidR="00DC6324" w:rsidRPr="006F6A06">
        <w:rPr>
          <w:rFonts w:ascii="Arial" w:eastAsia="Times New Roman" w:hAnsi="Arial" w:cs="Arial"/>
          <w:sz w:val="18"/>
          <w:szCs w:val="18"/>
        </w:rPr>
        <w:tab/>
      </w:r>
      <w:r w:rsidR="00DC6324" w:rsidRPr="006F6A06">
        <w:rPr>
          <w:rFonts w:ascii="Arial" w:eastAsia="Times New Roman" w:hAnsi="Arial" w:cs="Arial"/>
          <w:sz w:val="18"/>
          <w:szCs w:val="18"/>
        </w:rPr>
        <w:tab/>
        <w:t xml:space="preserve">o prihvaćanju Programa rada Savjeta mladih Grada Karlovca </w:t>
      </w:r>
    </w:p>
    <w:p w14:paraId="48E65645" w14:textId="6AB0842C" w:rsidR="00DC6324" w:rsidRPr="006F6A06" w:rsidRDefault="00DC6324" w:rsidP="00935E5B">
      <w:pPr>
        <w:spacing w:after="0" w:line="240" w:lineRule="auto"/>
        <w:ind w:left="2124" w:firstLine="708"/>
        <w:jc w:val="both"/>
        <w:rPr>
          <w:rFonts w:ascii="Arial" w:eastAsia="Times New Roman" w:hAnsi="Arial" w:cs="Arial"/>
          <w:sz w:val="18"/>
          <w:szCs w:val="18"/>
        </w:rPr>
      </w:pPr>
      <w:r w:rsidRPr="006F6A06">
        <w:rPr>
          <w:rFonts w:ascii="Arial" w:eastAsia="Times New Roman" w:hAnsi="Arial" w:cs="Arial"/>
          <w:sz w:val="18"/>
          <w:szCs w:val="18"/>
        </w:rPr>
        <w:t>za 2023. godinu</w:t>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r>
      <w:r w:rsidR="005A2AF6">
        <w:rPr>
          <w:rFonts w:ascii="Arial" w:eastAsia="Times New Roman" w:hAnsi="Arial" w:cs="Arial"/>
          <w:sz w:val="18"/>
          <w:szCs w:val="18"/>
        </w:rPr>
        <w:tab/>
        <w:t>2</w:t>
      </w:r>
      <w:r w:rsidR="001564FC">
        <w:rPr>
          <w:rFonts w:ascii="Arial" w:eastAsia="Times New Roman" w:hAnsi="Arial" w:cs="Arial"/>
          <w:sz w:val="18"/>
          <w:szCs w:val="18"/>
        </w:rPr>
        <w:t>415</w:t>
      </w:r>
      <w:r w:rsidR="005A2AF6">
        <w:rPr>
          <w:rFonts w:ascii="Arial" w:eastAsia="Times New Roman" w:hAnsi="Arial" w:cs="Arial"/>
          <w:sz w:val="18"/>
          <w:szCs w:val="18"/>
        </w:rPr>
        <w:t>.</w:t>
      </w:r>
    </w:p>
    <w:p w14:paraId="5595B06F" w14:textId="77777777" w:rsidR="00DC6324" w:rsidRPr="006F6A06" w:rsidRDefault="00DC6324" w:rsidP="00DC6324">
      <w:pPr>
        <w:spacing w:after="0" w:line="240" w:lineRule="auto"/>
        <w:jc w:val="both"/>
        <w:rPr>
          <w:rFonts w:ascii="Arial" w:hAnsi="Arial" w:cs="Arial"/>
          <w:sz w:val="18"/>
          <w:szCs w:val="18"/>
        </w:rPr>
      </w:pPr>
    </w:p>
    <w:p w14:paraId="47887A72" w14:textId="42E15E82" w:rsidR="00DC6324"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333. </w:t>
      </w:r>
      <w:r w:rsidR="00DC6324" w:rsidRPr="006F6A06">
        <w:rPr>
          <w:rFonts w:ascii="Arial" w:hAnsi="Arial" w:cs="Arial"/>
          <w:sz w:val="18"/>
          <w:szCs w:val="18"/>
        </w:rPr>
        <w:t xml:space="preserve">RJEŠENJE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o imenovanju Šetnice Martina Šimunića</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24</w:t>
      </w:r>
      <w:r w:rsidR="001564FC">
        <w:rPr>
          <w:rFonts w:ascii="Arial" w:hAnsi="Arial" w:cs="Arial"/>
          <w:sz w:val="18"/>
          <w:szCs w:val="18"/>
        </w:rPr>
        <w:t>14</w:t>
      </w:r>
      <w:r w:rsidR="005A2AF6">
        <w:rPr>
          <w:rFonts w:ascii="Arial" w:hAnsi="Arial" w:cs="Arial"/>
          <w:sz w:val="18"/>
          <w:szCs w:val="18"/>
        </w:rPr>
        <w:t>.</w:t>
      </w:r>
    </w:p>
    <w:p w14:paraId="2BDDCC6D" w14:textId="77777777" w:rsidR="00DC6324" w:rsidRPr="006F6A06" w:rsidRDefault="00DC6324" w:rsidP="00DC6324">
      <w:pPr>
        <w:spacing w:after="0" w:line="240" w:lineRule="auto"/>
        <w:jc w:val="both"/>
        <w:rPr>
          <w:rFonts w:ascii="Arial" w:hAnsi="Arial" w:cs="Arial"/>
          <w:sz w:val="18"/>
          <w:szCs w:val="18"/>
        </w:rPr>
      </w:pPr>
    </w:p>
    <w:p w14:paraId="59CE3809" w14:textId="23B5937D" w:rsidR="00DC6324" w:rsidRPr="006F6A06" w:rsidRDefault="00935E5B" w:rsidP="00DC6324">
      <w:pPr>
        <w:spacing w:after="0" w:line="240" w:lineRule="auto"/>
        <w:jc w:val="both"/>
        <w:rPr>
          <w:rFonts w:ascii="Arial" w:hAnsi="Arial" w:cs="Arial"/>
          <w:sz w:val="18"/>
          <w:szCs w:val="18"/>
        </w:rPr>
      </w:pPr>
      <w:r w:rsidRPr="006F6A06">
        <w:rPr>
          <w:rFonts w:ascii="Arial" w:hAnsi="Arial" w:cs="Arial"/>
          <w:sz w:val="18"/>
          <w:szCs w:val="18"/>
        </w:rPr>
        <w:t xml:space="preserve">334. </w:t>
      </w:r>
      <w:r w:rsidR="00DC6324" w:rsidRPr="006F6A06">
        <w:rPr>
          <w:rFonts w:ascii="Arial" w:hAnsi="Arial" w:cs="Arial"/>
          <w:sz w:val="18"/>
          <w:szCs w:val="18"/>
        </w:rPr>
        <w:t xml:space="preserve">RJEŠENJE </w:t>
      </w:r>
      <w:r w:rsidR="00DC6324" w:rsidRPr="006F6A06">
        <w:rPr>
          <w:rFonts w:ascii="Arial" w:hAnsi="Arial" w:cs="Arial"/>
          <w:sz w:val="18"/>
          <w:szCs w:val="18"/>
        </w:rPr>
        <w:tab/>
      </w:r>
      <w:r w:rsidR="00DC6324" w:rsidRPr="006F6A06">
        <w:rPr>
          <w:rFonts w:ascii="Arial" w:hAnsi="Arial" w:cs="Arial"/>
          <w:sz w:val="18"/>
          <w:szCs w:val="18"/>
        </w:rPr>
        <w:tab/>
      </w:r>
      <w:r w:rsidRPr="006F6A06">
        <w:rPr>
          <w:rFonts w:ascii="Arial" w:hAnsi="Arial" w:cs="Arial"/>
          <w:sz w:val="18"/>
          <w:szCs w:val="18"/>
        </w:rPr>
        <w:tab/>
      </w:r>
      <w:r w:rsidR="00DC6324" w:rsidRPr="006F6A06">
        <w:rPr>
          <w:rFonts w:ascii="Arial" w:hAnsi="Arial" w:cs="Arial"/>
          <w:sz w:val="18"/>
          <w:szCs w:val="18"/>
        </w:rPr>
        <w:t>o imenovanju Šetnice Tomislava Lasića</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24</w:t>
      </w:r>
      <w:r w:rsidR="001564FC">
        <w:rPr>
          <w:rFonts w:ascii="Arial" w:hAnsi="Arial" w:cs="Arial"/>
          <w:sz w:val="18"/>
          <w:szCs w:val="18"/>
        </w:rPr>
        <w:t>16</w:t>
      </w:r>
      <w:r w:rsidR="005A2AF6">
        <w:rPr>
          <w:rFonts w:ascii="Arial" w:hAnsi="Arial" w:cs="Arial"/>
          <w:sz w:val="18"/>
          <w:szCs w:val="18"/>
        </w:rPr>
        <w:t>.</w:t>
      </w:r>
    </w:p>
    <w:p w14:paraId="1E536178" w14:textId="7FCF016C" w:rsidR="00DC6324" w:rsidRPr="006F6A06" w:rsidRDefault="00DC6324" w:rsidP="00DC6324">
      <w:pPr>
        <w:spacing w:after="0" w:line="240" w:lineRule="auto"/>
        <w:jc w:val="both"/>
        <w:rPr>
          <w:rFonts w:ascii="Arial" w:hAnsi="Arial" w:cs="Arial"/>
          <w:sz w:val="18"/>
          <w:szCs w:val="18"/>
        </w:rPr>
      </w:pPr>
    </w:p>
    <w:p w14:paraId="43767B5A" w14:textId="11388904" w:rsidR="00DC6324" w:rsidRPr="006F6A06" w:rsidRDefault="00DC6324" w:rsidP="00DC6324">
      <w:pPr>
        <w:spacing w:after="0" w:line="240" w:lineRule="auto"/>
        <w:jc w:val="both"/>
        <w:rPr>
          <w:rFonts w:ascii="Arial" w:hAnsi="Arial" w:cs="Arial"/>
          <w:sz w:val="18"/>
          <w:szCs w:val="18"/>
        </w:rPr>
      </w:pPr>
    </w:p>
    <w:p w14:paraId="40ED06C4" w14:textId="77777777" w:rsidR="00DC6324" w:rsidRPr="006F6A06" w:rsidRDefault="00DC6324" w:rsidP="00DC6324">
      <w:pPr>
        <w:spacing w:after="0" w:line="240" w:lineRule="auto"/>
        <w:jc w:val="both"/>
        <w:rPr>
          <w:rFonts w:ascii="Arial" w:hAnsi="Arial" w:cs="Arial"/>
          <w:sz w:val="18"/>
          <w:szCs w:val="18"/>
        </w:rPr>
      </w:pPr>
    </w:p>
    <w:p w14:paraId="1474119D" w14:textId="43D47573" w:rsidR="00DC6324" w:rsidRPr="006F6A06" w:rsidRDefault="00DC6324" w:rsidP="00DC6324">
      <w:pPr>
        <w:spacing w:after="0" w:line="240" w:lineRule="auto"/>
        <w:jc w:val="both"/>
        <w:rPr>
          <w:rFonts w:ascii="Arial" w:hAnsi="Arial" w:cs="Arial"/>
          <w:sz w:val="18"/>
          <w:szCs w:val="18"/>
        </w:rPr>
      </w:pPr>
    </w:p>
    <w:p w14:paraId="48AA8635" w14:textId="0D591B6C" w:rsidR="00DC6324" w:rsidRPr="006F6A06" w:rsidRDefault="00DC6324" w:rsidP="00DC6324">
      <w:pPr>
        <w:spacing w:after="0" w:line="240" w:lineRule="auto"/>
        <w:jc w:val="both"/>
        <w:rPr>
          <w:rFonts w:ascii="Arial" w:hAnsi="Arial" w:cs="Arial"/>
          <w:b/>
          <w:bCs/>
          <w:sz w:val="18"/>
          <w:szCs w:val="18"/>
        </w:rPr>
      </w:pPr>
      <w:r w:rsidRPr="006F6A06">
        <w:rPr>
          <w:rFonts w:ascii="Arial" w:hAnsi="Arial" w:cs="Arial"/>
          <w:b/>
          <w:bCs/>
          <w:sz w:val="18"/>
          <w:szCs w:val="18"/>
        </w:rPr>
        <w:t>GRADONAČELNIK</w:t>
      </w:r>
    </w:p>
    <w:p w14:paraId="2E7DA9B2" w14:textId="0925FBC6" w:rsidR="00DC6324" w:rsidRPr="006F6A06" w:rsidRDefault="00DC6324" w:rsidP="00DC6324">
      <w:pPr>
        <w:spacing w:after="0" w:line="240" w:lineRule="auto"/>
        <w:jc w:val="both"/>
        <w:rPr>
          <w:rFonts w:ascii="Arial" w:hAnsi="Arial" w:cs="Arial"/>
          <w:b/>
          <w:bCs/>
          <w:sz w:val="18"/>
          <w:szCs w:val="18"/>
        </w:rPr>
      </w:pPr>
      <w:r w:rsidRPr="006F6A06">
        <w:rPr>
          <w:rFonts w:ascii="Arial" w:hAnsi="Arial" w:cs="Arial"/>
          <w:b/>
          <w:bCs/>
          <w:sz w:val="18"/>
          <w:szCs w:val="18"/>
        </w:rPr>
        <w:t>GRADA KARLOVCA</w:t>
      </w:r>
    </w:p>
    <w:p w14:paraId="5917404C" w14:textId="353640C9" w:rsidR="00DC6324" w:rsidRPr="006F6A06" w:rsidRDefault="00DC6324" w:rsidP="00A63B22">
      <w:pPr>
        <w:spacing w:after="0" w:line="240" w:lineRule="auto"/>
        <w:rPr>
          <w:rFonts w:ascii="Arial" w:hAnsi="Arial" w:cs="Arial"/>
          <w:sz w:val="18"/>
          <w:szCs w:val="18"/>
        </w:rPr>
      </w:pPr>
    </w:p>
    <w:p w14:paraId="1335AF13" w14:textId="77777777" w:rsidR="00935E5B" w:rsidRPr="006F6A06" w:rsidRDefault="00935E5B" w:rsidP="00A63B22">
      <w:pPr>
        <w:spacing w:after="0" w:line="240" w:lineRule="auto"/>
        <w:rPr>
          <w:rFonts w:ascii="Arial" w:hAnsi="Arial" w:cs="Arial"/>
          <w:sz w:val="18"/>
          <w:szCs w:val="18"/>
        </w:rPr>
      </w:pPr>
      <w:r w:rsidRPr="006F6A06">
        <w:rPr>
          <w:rFonts w:ascii="Arial" w:hAnsi="Arial" w:cs="Arial"/>
          <w:sz w:val="18"/>
          <w:szCs w:val="18"/>
        </w:rPr>
        <w:t>335. ODLUKA</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o izmjeni i dopuni Odluke o osnovici i koeficijentima za obračun </w:t>
      </w:r>
    </w:p>
    <w:p w14:paraId="057E2DF3" w14:textId="77777777" w:rsidR="00935E5B" w:rsidRPr="006F6A06" w:rsidRDefault="00935E5B" w:rsidP="00935E5B">
      <w:pPr>
        <w:spacing w:after="0" w:line="240" w:lineRule="auto"/>
        <w:ind w:left="2124" w:firstLine="708"/>
        <w:rPr>
          <w:rFonts w:ascii="Arial" w:hAnsi="Arial" w:cs="Arial"/>
          <w:sz w:val="18"/>
          <w:szCs w:val="18"/>
        </w:rPr>
      </w:pPr>
      <w:r w:rsidRPr="006F6A06">
        <w:rPr>
          <w:rFonts w:ascii="Arial" w:hAnsi="Arial" w:cs="Arial"/>
          <w:sz w:val="18"/>
          <w:szCs w:val="18"/>
        </w:rPr>
        <w:t xml:space="preserve">plaće radnika u zajednicama udruga korisnicima Proračuna </w:t>
      </w:r>
    </w:p>
    <w:p w14:paraId="7D6025F9" w14:textId="377D51FE" w:rsidR="00935E5B" w:rsidRDefault="00935E5B" w:rsidP="00935E5B">
      <w:pPr>
        <w:spacing w:after="0" w:line="240" w:lineRule="auto"/>
        <w:ind w:left="2124" w:firstLine="708"/>
        <w:rPr>
          <w:rFonts w:ascii="Arial" w:hAnsi="Arial" w:cs="Arial"/>
          <w:sz w:val="18"/>
          <w:szCs w:val="18"/>
        </w:rPr>
      </w:pPr>
      <w:r w:rsidRPr="006F6A06">
        <w:rPr>
          <w:rFonts w:ascii="Arial" w:hAnsi="Arial" w:cs="Arial"/>
          <w:sz w:val="18"/>
          <w:szCs w:val="18"/>
        </w:rPr>
        <w:t>Grada Karlovca</w:t>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r>
      <w:r w:rsidR="005A2AF6">
        <w:rPr>
          <w:rFonts w:ascii="Arial" w:hAnsi="Arial" w:cs="Arial"/>
          <w:sz w:val="18"/>
          <w:szCs w:val="18"/>
        </w:rPr>
        <w:tab/>
        <w:t>24</w:t>
      </w:r>
      <w:r w:rsidR="00066087">
        <w:rPr>
          <w:rFonts w:ascii="Arial" w:hAnsi="Arial" w:cs="Arial"/>
          <w:sz w:val="18"/>
          <w:szCs w:val="18"/>
        </w:rPr>
        <w:t>17</w:t>
      </w:r>
      <w:r w:rsidR="005A2AF6">
        <w:rPr>
          <w:rFonts w:ascii="Arial" w:hAnsi="Arial" w:cs="Arial"/>
          <w:sz w:val="18"/>
          <w:szCs w:val="18"/>
        </w:rPr>
        <w:t>.</w:t>
      </w:r>
    </w:p>
    <w:p w14:paraId="215D419A" w14:textId="11AA76B5" w:rsidR="00A04B71" w:rsidRDefault="00A04B71" w:rsidP="00A04B71">
      <w:pPr>
        <w:spacing w:after="0" w:line="240" w:lineRule="auto"/>
        <w:rPr>
          <w:rFonts w:ascii="Arial" w:hAnsi="Arial" w:cs="Arial"/>
          <w:sz w:val="18"/>
          <w:szCs w:val="18"/>
        </w:rPr>
      </w:pPr>
    </w:p>
    <w:p w14:paraId="5CA4F859" w14:textId="77777777" w:rsidR="00960F8D" w:rsidRDefault="00A04B71" w:rsidP="00960F8D">
      <w:pPr>
        <w:spacing w:after="0" w:line="240" w:lineRule="auto"/>
        <w:rPr>
          <w:rFonts w:ascii="Arial" w:hAnsi="Arial" w:cs="Arial"/>
          <w:bCs/>
          <w:sz w:val="18"/>
          <w:szCs w:val="18"/>
        </w:rPr>
      </w:pPr>
      <w:r>
        <w:rPr>
          <w:rFonts w:ascii="Arial" w:hAnsi="Arial" w:cs="Arial"/>
          <w:sz w:val="18"/>
          <w:szCs w:val="18"/>
        </w:rPr>
        <w:t>336. ODLUKA</w:t>
      </w:r>
      <w:r>
        <w:rPr>
          <w:rFonts w:ascii="Arial" w:hAnsi="Arial" w:cs="Arial"/>
          <w:sz w:val="18"/>
          <w:szCs w:val="18"/>
        </w:rPr>
        <w:tab/>
      </w:r>
      <w:r>
        <w:rPr>
          <w:rFonts w:ascii="Arial" w:hAnsi="Arial" w:cs="Arial"/>
          <w:sz w:val="18"/>
          <w:szCs w:val="18"/>
        </w:rPr>
        <w:tab/>
      </w:r>
      <w:r>
        <w:rPr>
          <w:rFonts w:ascii="Arial" w:hAnsi="Arial" w:cs="Arial"/>
          <w:sz w:val="18"/>
          <w:szCs w:val="18"/>
        </w:rPr>
        <w:tab/>
      </w:r>
      <w:r w:rsidR="00960F8D" w:rsidRPr="00960F8D">
        <w:rPr>
          <w:rFonts w:ascii="Arial" w:hAnsi="Arial" w:cs="Arial"/>
          <w:bCs/>
          <w:sz w:val="18"/>
          <w:szCs w:val="18"/>
        </w:rPr>
        <w:t xml:space="preserve">o drugoj preraspodjeli sredstava u Proračunu Grada Karlovca </w:t>
      </w:r>
    </w:p>
    <w:p w14:paraId="49B43208" w14:textId="6F3E6D63" w:rsidR="00960F8D" w:rsidRPr="00960F8D" w:rsidRDefault="00960F8D" w:rsidP="00960F8D">
      <w:pPr>
        <w:spacing w:after="0" w:line="240" w:lineRule="auto"/>
        <w:ind w:left="2124" w:firstLine="708"/>
        <w:rPr>
          <w:rFonts w:ascii="Arial" w:hAnsi="Arial" w:cs="Arial"/>
          <w:bCs/>
          <w:sz w:val="18"/>
          <w:szCs w:val="18"/>
        </w:rPr>
      </w:pPr>
      <w:r w:rsidRPr="00960F8D">
        <w:rPr>
          <w:rFonts w:ascii="Arial" w:hAnsi="Arial" w:cs="Arial"/>
          <w:bCs/>
          <w:sz w:val="18"/>
          <w:szCs w:val="18"/>
        </w:rPr>
        <w:t>za 2022. godinu</w:t>
      </w:r>
      <w:r w:rsidR="00066087">
        <w:rPr>
          <w:rFonts w:ascii="Arial" w:hAnsi="Arial" w:cs="Arial"/>
          <w:bCs/>
          <w:sz w:val="18"/>
          <w:szCs w:val="18"/>
        </w:rPr>
        <w:tab/>
      </w:r>
      <w:r w:rsidR="00066087">
        <w:rPr>
          <w:rFonts w:ascii="Arial" w:hAnsi="Arial" w:cs="Arial"/>
          <w:bCs/>
          <w:sz w:val="18"/>
          <w:szCs w:val="18"/>
        </w:rPr>
        <w:tab/>
      </w:r>
      <w:r w:rsidR="00066087">
        <w:rPr>
          <w:rFonts w:ascii="Arial" w:hAnsi="Arial" w:cs="Arial"/>
          <w:bCs/>
          <w:sz w:val="18"/>
          <w:szCs w:val="18"/>
        </w:rPr>
        <w:tab/>
      </w:r>
      <w:r w:rsidR="00066087">
        <w:rPr>
          <w:rFonts w:ascii="Arial" w:hAnsi="Arial" w:cs="Arial"/>
          <w:bCs/>
          <w:sz w:val="18"/>
          <w:szCs w:val="18"/>
        </w:rPr>
        <w:tab/>
      </w:r>
      <w:r w:rsidR="00066087">
        <w:rPr>
          <w:rFonts w:ascii="Arial" w:hAnsi="Arial" w:cs="Arial"/>
          <w:bCs/>
          <w:sz w:val="18"/>
          <w:szCs w:val="18"/>
        </w:rPr>
        <w:tab/>
      </w:r>
      <w:r w:rsidR="00066087">
        <w:rPr>
          <w:rFonts w:ascii="Arial" w:hAnsi="Arial" w:cs="Arial"/>
          <w:bCs/>
          <w:sz w:val="18"/>
          <w:szCs w:val="18"/>
        </w:rPr>
        <w:tab/>
      </w:r>
      <w:r w:rsidR="00066087">
        <w:rPr>
          <w:rFonts w:ascii="Arial" w:hAnsi="Arial" w:cs="Arial"/>
          <w:bCs/>
          <w:sz w:val="18"/>
          <w:szCs w:val="18"/>
        </w:rPr>
        <w:tab/>
        <w:t>2417.</w:t>
      </w:r>
    </w:p>
    <w:p w14:paraId="32C98296" w14:textId="20F02A62" w:rsidR="00A63B22" w:rsidRPr="00960F8D" w:rsidRDefault="00A63B22" w:rsidP="00A63B22">
      <w:pPr>
        <w:spacing w:after="0" w:line="240" w:lineRule="auto"/>
        <w:rPr>
          <w:rFonts w:ascii="Arial" w:hAnsi="Arial" w:cs="Arial"/>
          <w:bCs/>
          <w:sz w:val="18"/>
          <w:szCs w:val="18"/>
        </w:rPr>
      </w:pPr>
    </w:p>
    <w:p w14:paraId="747EC17D" w14:textId="77777777" w:rsidR="0069356C" w:rsidRDefault="0069356C" w:rsidP="00380343">
      <w:pPr>
        <w:rPr>
          <w:rFonts w:ascii="Arial" w:hAnsi="Arial" w:cs="Arial"/>
          <w:sz w:val="18"/>
          <w:szCs w:val="18"/>
        </w:rPr>
        <w:sectPr w:rsidR="0069356C" w:rsidSect="0069356C">
          <w:footerReference w:type="default" r:id="rId9"/>
          <w:footerReference w:type="first" r:id="rId10"/>
          <w:pgSz w:w="11906" w:h="16838"/>
          <w:pgMar w:top="1417" w:right="1417" w:bottom="1417" w:left="1417" w:header="708" w:footer="708" w:gutter="0"/>
          <w:pgNumType w:start="2107"/>
          <w:cols w:space="708"/>
          <w:titlePg/>
          <w:docGrid w:linePitch="360"/>
        </w:sectPr>
      </w:pPr>
    </w:p>
    <w:p w14:paraId="23D69FAE" w14:textId="758B003E" w:rsidR="00935E5B" w:rsidRPr="0069356C" w:rsidRDefault="007845E7" w:rsidP="0069356C">
      <w:pPr>
        <w:spacing w:after="0" w:line="240" w:lineRule="auto"/>
        <w:rPr>
          <w:rFonts w:ascii="Arial" w:hAnsi="Arial" w:cs="Arial"/>
          <w:sz w:val="18"/>
          <w:szCs w:val="18"/>
        </w:rPr>
      </w:pPr>
      <w:r w:rsidRPr="006F6A06">
        <w:rPr>
          <w:rFonts w:ascii="Arial" w:hAnsi="Arial" w:cs="Arial"/>
          <w:b/>
          <w:bCs/>
          <w:sz w:val="18"/>
          <w:szCs w:val="18"/>
        </w:rPr>
        <w:lastRenderedPageBreak/>
        <w:t>GRADSKO VIJEĆE</w:t>
      </w:r>
    </w:p>
    <w:p w14:paraId="58FF80AF" w14:textId="0EB9A259" w:rsidR="007845E7" w:rsidRPr="006F6A06" w:rsidRDefault="007845E7" w:rsidP="0069356C">
      <w:pPr>
        <w:spacing w:after="0" w:line="240" w:lineRule="auto"/>
        <w:rPr>
          <w:rFonts w:ascii="Arial" w:hAnsi="Arial" w:cs="Arial"/>
          <w:b/>
          <w:bCs/>
          <w:sz w:val="18"/>
          <w:szCs w:val="18"/>
        </w:rPr>
      </w:pPr>
      <w:r w:rsidRPr="006F6A06">
        <w:rPr>
          <w:rFonts w:ascii="Arial" w:hAnsi="Arial" w:cs="Arial"/>
          <w:b/>
          <w:bCs/>
          <w:sz w:val="18"/>
          <w:szCs w:val="18"/>
        </w:rPr>
        <w:t>GRADA KARLOVCA</w:t>
      </w:r>
    </w:p>
    <w:p w14:paraId="0295DF04" w14:textId="4A995626" w:rsidR="00935E5B" w:rsidRPr="006F6A06" w:rsidRDefault="00935E5B" w:rsidP="0069356C">
      <w:pPr>
        <w:spacing w:after="0" w:line="240" w:lineRule="auto"/>
        <w:rPr>
          <w:rFonts w:ascii="Arial" w:hAnsi="Arial" w:cs="Arial"/>
          <w:b/>
          <w:bCs/>
          <w:sz w:val="18"/>
          <w:szCs w:val="18"/>
        </w:rPr>
      </w:pPr>
    </w:p>
    <w:p w14:paraId="778AC466" w14:textId="124C19CC" w:rsidR="00935E5B" w:rsidRPr="006F6A06" w:rsidRDefault="00935E5B" w:rsidP="007845E7">
      <w:pPr>
        <w:spacing w:after="0" w:line="240" w:lineRule="auto"/>
        <w:rPr>
          <w:rFonts w:ascii="Arial" w:hAnsi="Arial" w:cs="Arial"/>
          <w:b/>
          <w:bCs/>
          <w:sz w:val="18"/>
          <w:szCs w:val="18"/>
        </w:rPr>
      </w:pPr>
      <w:r w:rsidRPr="006F6A06">
        <w:rPr>
          <w:rFonts w:ascii="Arial" w:hAnsi="Arial" w:cs="Arial"/>
          <w:b/>
          <w:bCs/>
          <w:sz w:val="18"/>
          <w:szCs w:val="18"/>
        </w:rPr>
        <w:t>299.</w:t>
      </w:r>
    </w:p>
    <w:p w14:paraId="55F51317" w14:textId="77777777" w:rsidR="00EA10D9" w:rsidRPr="006F6A06" w:rsidRDefault="00EA10D9" w:rsidP="00EA10D9">
      <w:pPr>
        <w:spacing w:after="0" w:line="240" w:lineRule="auto"/>
        <w:contextualSpacing/>
        <w:rPr>
          <w:rFonts w:ascii="Times New Roman" w:eastAsia="Calibri" w:hAnsi="Times New Roman" w:cs="Times New Roman"/>
        </w:rPr>
      </w:pPr>
    </w:p>
    <w:p w14:paraId="35EA427B" w14:textId="2BC6B26C" w:rsidR="00EA10D9" w:rsidRPr="006F6A06" w:rsidRDefault="00EA10D9" w:rsidP="00EA10D9">
      <w:pPr>
        <w:spacing w:after="0" w:line="240" w:lineRule="auto"/>
        <w:ind w:firstLine="708"/>
        <w:contextualSpacing/>
        <w:rPr>
          <w:rFonts w:ascii="Arial" w:eastAsia="Calibri" w:hAnsi="Arial" w:cs="Arial"/>
          <w:sz w:val="18"/>
          <w:szCs w:val="18"/>
        </w:rPr>
      </w:pPr>
      <w:r w:rsidRPr="006F6A06">
        <w:rPr>
          <w:rFonts w:ascii="Arial" w:eastAsia="Calibri" w:hAnsi="Arial" w:cs="Arial"/>
          <w:sz w:val="18"/>
          <w:szCs w:val="18"/>
        </w:rPr>
        <w:t xml:space="preserve">Na temelju članka 35. Zakona o lokalnoj i područnoj (regionalnoj) samoupravi („Narodne novine“ broj 33/01, 60/01, 129/05, 109/07, 125/08, 36/09, 36/09, 150/11, 144/12, 19/13, 137/15, 123/17, 98/19 i 144/20), članka 40. i 42. Zakona o proračunu (Narodne novine, broj 144/21) i članka </w:t>
      </w:r>
      <w:r w:rsidRPr="006F6A06">
        <w:rPr>
          <w:rFonts w:ascii="Arial" w:eastAsia="Calibri" w:hAnsi="Arial" w:cs="Arial"/>
          <w:iCs/>
          <w:sz w:val="18"/>
          <w:szCs w:val="18"/>
        </w:rPr>
        <w:t>34. i 97. Statuta Grada Karlovca (Glasnik Grada Karlovca broj 9/21– potpuni tekst i 10/22) Gradsko vijeće Grada Karlovca na 1</w:t>
      </w:r>
      <w:r w:rsidR="007F0EB4">
        <w:rPr>
          <w:rFonts w:ascii="Arial" w:eastAsia="Calibri" w:hAnsi="Arial" w:cs="Arial"/>
          <w:iCs/>
          <w:sz w:val="18"/>
          <w:szCs w:val="18"/>
        </w:rPr>
        <w:t>8</w:t>
      </w:r>
      <w:r w:rsidRPr="006F6A06">
        <w:rPr>
          <w:rFonts w:ascii="Arial" w:eastAsia="Calibri" w:hAnsi="Arial" w:cs="Arial"/>
          <w:iCs/>
          <w:sz w:val="18"/>
          <w:szCs w:val="18"/>
        </w:rPr>
        <w:t>. sjednici održanoj dana 15. prosinca 2022. godine donosi</w:t>
      </w:r>
    </w:p>
    <w:p w14:paraId="1EED0AD4" w14:textId="77777777" w:rsidR="00EA10D9" w:rsidRPr="006F6A06" w:rsidRDefault="00EA10D9" w:rsidP="00EA10D9">
      <w:pPr>
        <w:spacing w:after="0" w:line="240" w:lineRule="auto"/>
        <w:contextualSpacing/>
        <w:rPr>
          <w:rFonts w:ascii="Arial" w:eastAsia="Calibri" w:hAnsi="Arial" w:cs="Arial"/>
          <w:bCs/>
          <w:sz w:val="18"/>
          <w:szCs w:val="18"/>
        </w:rPr>
      </w:pPr>
    </w:p>
    <w:p w14:paraId="06C53505" w14:textId="77777777" w:rsidR="00EA10D9" w:rsidRPr="006F6A06" w:rsidRDefault="00EA10D9" w:rsidP="00EA10D9">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lang w:eastAsia="hr-HR"/>
        </w:rPr>
        <w:t>PRORAČUN GRADA KARLOVCA ZA 2023.</w:t>
      </w:r>
    </w:p>
    <w:p w14:paraId="568FB7AA" w14:textId="77777777" w:rsidR="00EA10D9" w:rsidRPr="006F6A06" w:rsidRDefault="00EA10D9" w:rsidP="00EA10D9">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I PROJEKCIJE ZA 2024. I 2025. GODINU</w:t>
      </w:r>
    </w:p>
    <w:p w14:paraId="421A17D7" w14:textId="5066BA0C" w:rsidR="00EA10D9" w:rsidRPr="006F6A06" w:rsidRDefault="00EA10D9" w:rsidP="00EA10D9">
      <w:pPr>
        <w:spacing w:after="0" w:line="240" w:lineRule="auto"/>
        <w:ind w:left="2160" w:firstLine="720"/>
        <w:rPr>
          <w:rFonts w:ascii="Arial" w:eastAsia="Times New Roman" w:hAnsi="Arial" w:cs="Arial"/>
          <w:sz w:val="18"/>
          <w:szCs w:val="18"/>
        </w:rPr>
      </w:pPr>
      <w:r w:rsidRPr="006F6A06">
        <w:rPr>
          <w:rFonts w:ascii="Arial" w:eastAsia="Times New Roman" w:hAnsi="Arial" w:cs="Arial"/>
          <w:sz w:val="18"/>
          <w:szCs w:val="18"/>
        </w:rPr>
        <w:t xml:space="preserve">                       </w:t>
      </w:r>
    </w:p>
    <w:p w14:paraId="7E117230" w14:textId="77777777" w:rsidR="00EA10D9" w:rsidRPr="006F6A06" w:rsidRDefault="00EA10D9" w:rsidP="00EA10D9">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w:t>
      </w:r>
    </w:p>
    <w:p w14:paraId="7E568888" w14:textId="77777777" w:rsidR="00EA10D9" w:rsidRPr="006F6A06" w:rsidRDefault="00EA10D9" w:rsidP="00EA10D9">
      <w:pPr>
        <w:spacing w:after="0" w:line="240" w:lineRule="auto"/>
        <w:rPr>
          <w:rFonts w:ascii="Arial" w:eastAsia="ArialMT" w:hAnsi="Arial" w:cs="Arial"/>
          <w:sz w:val="18"/>
          <w:szCs w:val="18"/>
          <w:lang w:eastAsia="hr-HR"/>
        </w:rPr>
      </w:pPr>
      <w:r w:rsidRPr="006F6A06">
        <w:rPr>
          <w:rFonts w:ascii="Arial" w:eastAsia="ArialMT" w:hAnsi="Arial" w:cs="Arial"/>
          <w:sz w:val="18"/>
          <w:szCs w:val="18"/>
          <w:lang w:eastAsia="hr-HR"/>
        </w:rPr>
        <w:t>Proračun Grada Karlovca za 2023. godinu i projekcije za 2024. i 2025. godinu obuhvaćaju:</w:t>
      </w:r>
    </w:p>
    <w:p w14:paraId="58C0B53A" w14:textId="3242D4C4" w:rsidR="00EA10D9" w:rsidRPr="006F6A06" w:rsidRDefault="00EA10D9" w:rsidP="00EA10D9">
      <w:pPr>
        <w:spacing w:after="0" w:line="240" w:lineRule="auto"/>
        <w:rPr>
          <w:rFonts w:ascii="Arial" w:eastAsia="ArialMT" w:hAnsi="Arial" w:cs="Arial"/>
          <w:sz w:val="18"/>
          <w:szCs w:val="18"/>
          <w:lang w:eastAsia="hr-HR"/>
        </w:rPr>
      </w:pPr>
      <w:r w:rsidRPr="006F6A06">
        <w:rPr>
          <w:rFonts w:ascii="Arial" w:eastAsia="ArialMT" w:hAnsi="Arial" w:cs="Arial"/>
          <w:sz w:val="18"/>
          <w:szCs w:val="18"/>
          <w:lang w:eastAsia="hr-HR"/>
        </w:rPr>
        <w:t xml:space="preserve">a) Opći dio                                                                                                                                 </w:t>
      </w:r>
      <w:r w:rsidRPr="006F6A06">
        <w:rPr>
          <w:rFonts w:ascii="Arial" w:eastAsia="ArialMT" w:hAnsi="Arial" w:cs="Arial"/>
          <w:sz w:val="18"/>
          <w:szCs w:val="18"/>
          <w:lang w:eastAsia="hr-HR"/>
        </w:rPr>
        <w:tab/>
      </w:r>
      <w:r w:rsidRPr="006F6A06">
        <w:rPr>
          <w:rFonts w:ascii="Arial" w:eastAsia="ArialMT" w:hAnsi="Arial" w:cs="Arial"/>
          <w:sz w:val="18"/>
          <w:szCs w:val="18"/>
          <w:lang w:eastAsia="hr-HR"/>
        </w:rPr>
        <w:tab/>
        <w:t>€</w:t>
      </w:r>
    </w:p>
    <w:p w14:paraId="73F55A98" w14:textId="77777777" w:rsidR="00EA10D9" w:rsidRPr="006F6A06" w:rsidRDefault="00EA10D9" w:rsidP="00EA10D9">
      <w:pPr>
        <w:spacing w:after="0" w:line="240" w:lineRule="auto"/>
        <w:rPr>
          <w:rFonts w:ascii="Arial" w:eastAsia="ArialMT" w:hAnsi="Arial" w:cs="Arial"/>
          <w:sz w:val="18"/>
          <w:szCs w:val="18"/>
          <w:lang w:eastAsia="hr-HR"/>
        </w:rPr>
      </w:pPr>
    </w:p>
    <w:p w14:paraId="26A161F8" w14:textId="77777777" w:rsidR="00EA10D9" w:rsidRPr="006F6A06" w:rsidRDefault="00EA10D9" w:rsidP="00EA10D9">
      <w:pPr>
        <w:spacing w:after="0" w:line="240" w:lineRule="auto"/>
        <w:rPr>
          <w:rFonts w:ascii="Arial" w:eastAsia="ArialMT" w:hAnsi="Arial" w:cs="Arial"/>
          <w:sz w:val="18"/>
          <w:szCs w:val="18"/>
          <w:lang w:eastAsia="hr-HR"/>
        </w:rPr>
      </w:pPr>
      <w:r w:rsidRPr="006F6A06">
        <w:rPr>
          <w:rFonts w:ascii="Arial" w:eastAsia="ArialMT" w:hAnsi="Arial" w:cs="Arial"/>
          <w:noProof/>
          <w:sz w:val="18"/>
          <w:szCs w:val="18"/>
        </w:rPr>
        <w:drawing>
          <wp:inline distT="0" distB="0" distL="0" distR="0" wp14:anchorId="75840E25" wp14:editId="661F9A4C">
            <wp:extent cx="6146914" cy="3638550"/>
            <wp:effectExtent l="0" t="0" r="635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8762" cy="3639644"/>
                    </a:xfrm>
                    <a:prstGeom prst="rect">
                      <a:avLst/>
                    </a:prstGeom>
                    <a:noFill/>
                    <a:ln>
                      <a:noFill/>
                    </a:ln>
                  </pic:spPr>
                </pic:pic>
              </a:graphicData>
            </a:graphic>
          </wp:inline>
        </w:drawing>
      </w:r>
    </w:p>
    <w:p w14:paraId="18383E8A" w14:textId="77777777" w:rsidR="00EA10D9" w:rsidRPr="006F6A06" w:rsidRDefault="00EA10D9" w:rsidP="00EA10D9">
      <w:pPr>
        <w:spacing w:after="0" w:line="240" w:lineRule="auto"/>
        <w:rPr>
          <w:rFonts w:ascii="Arial" w:eastAsia="ArialMT" w:hAnsi="Arial" w:cs="Arial"/>
          <w:sz w:val="18"/>
          <w:szCs w:val="18"/>
          <w:lang w:eastAsia="hr-HR"/>
        </w:rPr>
      </w:pPr>
    </w:p>
    <w:p w14:paraId="31A68F03" w14:textId="77777777" w:rsidR="00EA10D9" w:rsidRPr="006F6A06" w:rsidRDefault="00EA10D9" w:rsidP="00EA10D9">
      <w:pPr>
        <w:spacing w:after="0" w:line="240" w:lineRule="auto"/>
        <w:rPr>
          <w:rFonts w:ascii="Arial" w:eastAsia="ArialMT" w:hAnsi="Arial" w:cs="Arial"/>
          <w:sz w:val="18"/>
          <w:szCs w:val="18"/>
          <w:lang w:eastAsia="hr-HR"/>
        </w:rPr>
      </w:pPr>
    </w:p>
    <w:p w14:paraId="5DC93942" w14:textId="77777777" w:rsidR="00EA10D9" w:rsidRPr="006F6A06" w:rsidRDefault="00EA10D9" w:rsidP="00EA10D9">
      <w:pPr>
        <w:spacing w:after="0" w:line="240" w:lineRule="auto"/>
        <w:rPr>
          <w:rFonts w:ascii="Arial" w:eastAsia="ArialMT" w:hAnsi="Arial" w:cs="Arial"/>
          <w:sz w:val="18"/>
          <w:szCs w:val="18"/>
          <w:lang w:eastAsia="hr-HR"/>
        </w:rPr>
      </w:pPr>
      <w:r w:rsidRPr="006F6A06">
        <w:rPr>
          <w:rFonts w:ascii="Arial" w:eastAsia="ArialMT" w:hAnsi="Arial" w:cs="Arial"/>
          <w:noProof/>
          <w:sz w:val="18"/>
          <w:szCs w:val="18"/>
        </w:rPr>
        <w:drawing>
          <wp:inline distT="0" distB="0" distL="0" distR="0" wp14:anchorId="656F555C" wp14:editId="7B2A9F02">
            <wp:extent cx="6086096" cy="19716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9456" cy="1972764"/>
                    </a:xfrm>
                    <a:prstGeom prst="rect">
                      <a:avLst/>
                    </a:prstGeom>
                    <a:noFill/>
                    <a:ln>
                      <a:noFill/>
                    </a:ln>
                  </pic:spPr>
                </pic:pic>
              </a:graphicData>
            </a:graphic>
          </wp:inline>
        </w:drawing>
      </w:r>
    </w:p>
    <w:p w14:paraId="0BA68AA5" w14:textId="77777777" w:rsidR="00EA10D9" w:rsidRPr="006F6A06" w:rsidRDefault="00EA10D9" w:rsidP="00EA10D9">
      <w:pPr>
        <w:spacing w:after="0" w:line="240" w:lineRule="auto"/>
        <w:rPr>
          <w:rFonts w:ascii="Arial" w:eastAsia="ArialMT" w:hAnsi="Arial" w:cs="Arial"/>
          <w:sz w:val="18"/>
          <w:szCs w:val="18"/>
          <w:lang w:eastAsia="hr-HR"/>
        </w:rPr>
      </w:pPr>
    </w:p>
    <w:p w14:paraId="7867C3CA" w14:textId="77777777" w:rsidR="00EA10D9" w:rsidRPr="006F6A06" w:rsidRDefault="00EA10D9" w:rsidP="00EA10D9">
      <w:pPr>
        <w:spacing w:after="0" w:line="240" w:lineRule="auto"/>
        <w:rPr>
          <w:rFonts w:ascii="Arial" w:eastAsia="ArialMT" w:hAnsi="Arial" w:cs="Arial"/>
          <w:sz w:val="18"/>
          <w:szCs w:val="18"/>
          <w:lang w:eastAsia="hr-HR"/>
        </w:rPr>
      </w:pPr>
    </w:p>
    <w:p w14:paraId="0549921C" w14:textId="77777777" w:rsidR="00EA10D9" w:rsidRPr="006F6A06" w:rsidRDefault="00EA10D9" w:rsidP="00EA10D9">
      <w:pPr>
        <w:spacing w:after="0" w:line="240" w:lineRule="auto"/>
        <w:rPr>
          <w:rFonts w:ascii="Arial" w:eastAsia="ArialMT" w:hAnsi="Arial" w:cs="Arial"/>
          <w:sz w:val="18"/>
          <w:szCs w:val="18"/>
          <w:lang w:eastAsia="hr-HR"/>
        </w:rPr>
      </w:pPr>
    </w:p>
    <w:p w14:paraId="55D7BBDE" w14:textId="77777777" w:rsidR="00EA10D9" w:rsidRPr="006F6A06" w:rsidRDefault="00EA10D9" w:rsidP="00EA10D9">
      <w:pPr>
        <w:spacing w:after="0" w:line="240" w:lineRule="auto"/>
        <w:rPr>
          <w:rFonts w:ascii="Arial" w:eastAsia="ArialMT" w:hAnsi="Arial" w:cs="Arial"/>
          <w:sz w:val="18"/>
          <w:szCs w:val="18"/>
          <w:lang w:eastAsia="hr-HR"/>
        </w:rPr>
      </w:pPr>
    </w:p>
    <w:p w14:paraId="0F21A47A" w14:textId="7276E262" w:rsidR="00EA10D9" w:rsidRPr="006F6A06" w:rsidRDefault="00EA10D9" w:rsidP="00EA10D9">
      <w:pPr>
        <w:spacing w:after="0" w:line="240" w:lineRule="auto"/>
        <w:rPr>
          <w:rFonts w:ascii="Arial" w:eastAsia="ArialMT" w:hAnsi="Arial" w:cs="Arial"/>
          <w:sz w:val="18"/>
          <w:szCs w:val="18"/>
          <w:lang w:eastAsia="hr-HR"/>
        </w:rPr>
      </w:pPr>
      <w:r w:rsidRPr="006F6A06">
        <w:rPr>
          <w:rFonts w:ascii="Arial" w:eastAsia="ArialMT" w:hAnsi="Arial" w:cs="Arial"/>
          <w:sz w:val="18"/>
          <w:szCs w:val="18"/>
          <w:lang w:eastAsia="hr-HR"/>
        </w:rPr>
        <w:lastRenderedPageBreak/>
        <w:t xml:space="preserve">b) Opći dio                                                                                                                              </w:t>
      </w:r>
      <w:r w:rsidRPr="006F6A06">
        <w:rPr>
          <w:rFonts w:ascii="Arial" w:eastAsia="ArialMT" w:hAnsi="Arial" w:cs="Arial"/>
          <w:sz w:val="18"/>
          <w:szCs w:val="18"/>
          <w:lang w:eastAsia="hr-HR"/>
        </w:rPr>
        <w:tab/>
        <w:t xml:space="preserve">     HRK              </w:t>
      </w:r>
    </w:p>
    <w:p w14:paraId="18AF8935" w14:textId="77777777" w:rsidR="00EA10D9" w:rsidRPr="006F6A06" w:rsidRDefault="00EA10D9" w:rsidP="00EA10D9">
      <w:pPr>
        <w:spacing w:after="0" w:line="240" w:lineRule="auto"/>
        <w:rPr>
          <w:rFonts w:ascii="Arial" w:eastAsia="ArialMT" w:hAnsi="Arial" w:cs="Arial"/>
          <w:sz w:val="18"/>
          <w:szCs w:val="18"/>
        </w:rPr>
      </w:pPr>
    </w:p>
    <w:p w14:paraId="212F622A" w14:textId="77777777" w:rsidR="00EA10D9" w:rsidRPr="006F6A06" w:rsidRDefault="00EA10D9" w:rsidP="00EA10D9">
      <w:pPr>
        <w:spacing w:after="0" w:line="240" w:lineRule="auto"/>
        <w:rPr>
          <w:rFonts w:ascii="Arial" w:eastAsia="Times New Roman" w:hAnsi="Arial" w:cs="Arial"/>
          <w:sz w:val="18"/>
          <w:szCs w:val="18"/>
        </w:rPr>
      </w:pPr>
      <w:r w:rsidRPr="006F6A06">
        <w:rPr>
          <w:rFonts w:ascii="Arial" w:eastAsia="Times New Roman" w:hAnsi="Arial" w:cs="Arial"/>
          <w:noProof/>
          <w:sz w:val="18"/>
          <w:szCs w:val="18"/>
        </w:rPr>
        <w:drawing>
          <wp:inline distT="0" distB="0" distL="0" distR="0" wp14:anchorId="2D2301D8" wp14:editId="330A8786">
            <wp:extent cx="6136248" cy="54578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2199" cy="5463118"/>
                    </a:xfrm>
                    <a:prstGeom prst="rect">
                      <a:avLst/>
                    </a:prstGeom>
                    <a:noFill/>
                    <a:ln>
                      <a:noFill/>
                    </a:ln>
                  </pic:spPr>
                </pic:pic>
              </a:graphicData>
            </a:graphic>
          </wp:inline>
        </w:drawing>
      </w:r>
    </w:p>
    <w:p w14:paraId="31D5A9AB" w14:textId="77777777" w:rsidR="00EA10D9" w:rsidRPr="006F6A06" w:rsidRDefault="00EA10D9" w:rsidP="00EA10D9">
      <w:pPr>
        <w:spacing w:after="0" w:line="240" w:lineRule="auto"/>
        <w:jc w:val="center"/>
        <w:rPr>
          <w:rFonts w:ascii="Arial" w:eastAsia="Times New Roman" w:hAnsi="Arial" w:cs="Arial"/>
          <w:sz w:val="18"/>
          <w:szCs w:val="18"/>
        </w:rPr>
      </w:pPr>
    </w:p>
    <w:p w14:paraId="6CDAD8BD" w14:textId="77777777" w:rsidR="00EA10D9" w:rsidRPr="006F6A06" w:rsidRDefault="00EA10D9" w:rsidP="00EA10D9">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2.</w:t>
      </w:r>
    </w:p>
    <w:p w14:paraId="22B9BFC6" w14:textId="77777777" w:rsidR="00EA10D9" w:rsidRPr="006F6A06" w:rsidRDefault="00EA10D9" w:rsidP="00EA10D9">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Prihodi i rashodi te primici i izdaci po ekonomskoj klasifikaciji utvrđuju se u Računu prihoda i rashoda i Računu financiranja za razdoblje 2023. do 2025. godine u Općem dijelu Proračuna.</w:t>
      </w:r>
    </w:p>
    <w:p w14:paraId="4AFEE52C" w14:textId="77777777" w:rsidR="00EA10D9" w:rsidRPr="006F6A06" w:rsidRDefault="00EA10D9" w:rsidP="00EA10D9">
      <w:pPr>
        <w:spacing w:after="0" w:line="240" w:lineRule="auto"/>
        <w:jc w:val="center"/>
        <w:rPr>
          <w:rFonts w:ascii="Arial" w:eastAsia="Times New Roman" w:hAnsi="Arial" w:cs="Arial"/>
          <w:sz w:val="18"/>
          <w:szCs w:val="18"/>
        </w:rPr>
      </w:pPr>
    </w:p>
    <w:p w14:paraId="2FAAA572" w14:textId="77777777" w:rsidR="00EA10D9" w:rsidRPr="006F6A06" w:rsidRDefault="00EA10D9" w:rsidP="00EA10D9">
      <w:pPr>
        <w:spacing w:after="0" w:line="240" w:lineRule="auto"/>
        <w:jc w:val="center"/>
        <w:rPr>
          <w:rFonts w:ascii="Arial" w:eastAsia="Times New Roman" w:hAnsi="Arial" w:cs="Arial"/>
          <w:sz w:val="18"/>
          <w:szCs w:val="18"/>
        </w:rPr>
      </w:pPr>
    </w:p>
    <w:p w14:paraId="4099E5CC" w14:textId="77777777" w:rsidR="00EA10D9" w:rsidRPr="006F6A06" w:rsidRDefault="00EA10D9" w:rsidP="00EA10D9">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3.</w:t>
      </w:r>
    </w:p>
    <w:p w14:paraId="6B11A5B6" w14:textId="77777777" w:rsidR="00EA10D9" w:rsidRPr="006F6A06" w:rsidRDefault="00EA10D9" w:rsidP="00EA10D9">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Pregled Proračuna po programima, aktivnostima, projektima i izvorima financiranja po ekonomskoj klasifikaciji, programima i izvorima financiranja od 2023. do 2025.godine dan je u Posebnom dijelu proračuna i objavit će se u Glasniku Grada Karlovca.</w:t>
      </w:r>
    </w:p>
    <w:p w14:paraId="1F0F38D2" w14:textId="77777777" w:rsidR="00EA10D9" w:rsidRPr="006F6A06" w:rsidRDefault="00EA10D9" w:rsidP="00EA10D9">
      <w:pPr>
        <w:spacing w:after="0" w:line="240" w:lineRule="auto"/>
        <w:jc w:val="both"/>
        <w:rPr>
          <w:rFonts w:ascii="Arial" w:eastAsia="Times New Roman" w:hAnsi="Arial" w:cs="Arial"/>
          <w:sz w:val="18"/>
          <w:szCs w:val="18"/>
        </w:rPr>
      </w:pPr>
    </w:p>
    <w:p w14:paraId="260393F4" w14:textId="77777777" w:rsidR="00EA10D9" w:rsidRPr="006F6A06" w:rsidRDefault="00EA10D9" w:rsidP="00EA10D9">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4.</w:t>
      </w:r>
    </w:p>
    <w:p w14:paraId="724FABF0" w14:textId="0FFC49CF" w:rsidR="00EA10D9" w:rsidRPr="006F6A06" w:rsidRDefault="00EA10D9" w:rsidP="00EA10D9">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            Proračun Grada Karlovca za 2023. godinu s pripadajućim projekcijama stupa na snagu osam dana od dana objave u Glasniku Grada Karlovca, a primjenjuje se od 01. siječnja 2023. </w:t>
      </w:r>
    </w:p>
    <w:p w14:paraId="5CA84FCE" w14:textId="400A8839" w:rsidR="00EA10D9" w:rsidRPr="006F6A06" w:rsidRDefault="00EA10D9" w:rsidP="00EA10D9">
      <w:pPr>
        <w:spacing w:after="0" w:line="240" w:lineRule="auto"/>
        <w:jc w:val="both"/>
        <w:rPr>
          <w:rFonts w:ascii="Arial" w:eastAsia="Times New Roman" w:hAnsi="Arial" w:cs="Arial"/>
          <w:sz w:val="18"/>
          <w:szCs w:val="18"/>
        </w:rPr>
      </w:pPr>
    </w:p>
    <w:p w14:paraId="2560690D" w14:textId="77777777" w:rsidR="00EA10D9" w:rsidRPr="006F6A06" w:rsidRDefault="00EA10D9" w:rsidP="00EA10D9">
      <w:pPr>
        <w:spacing w:after="0" w:line="240" w:lineRule="auto"/>
        <w:contextualSpacing/>
        <w:rPr>
          <w:rFonts w:ascii="Arial" w:eastAsia="Calibri" w:hAnsi="Arial" w:cs="Arial"/>
          <w:sz w:val="18"/>
          <w:szCs w:val="18"/>
        </w:rPr>
      </w:pPr>
      <w:r w:rsidRPr="006F6A06">
        <w:rPr>
          <w:rFonts w:ascii="Arial" w:eastAsia="Calibri" w:hAnsi="Arial" w:cs="Arial"/>
          <w:sz w:val="18"/>
          <w:szCs w:val="18"/>
        </w:rPr>
        <w:t>GRADSKO VIJEĆE</w:t>
      </w:r>
    </w:p>
    <w:p w14:paraId="7EAADB61" w14:textId="77777777" w:rsidR="00EA10D9" w:rsidRPr="006F6A06" w:rsidRDefault="00EA10D9" w:rsidP="00EA10D9">
      <w:p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7BAF1943" w14:textId="77777777" w:rsidR="00EA10D9" w:rsidRPr="006F6A06" w:rsidRDefault="00EA10D9" w:rsidP="00EA10D9">
      <w:p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URBROJ: 2133-1-01/01-22-3               </w:t>
      </w:r>
      <w:r w:rsidRPr="006F6A06">
        <w:rPr>
          <w:rFonts w:ascii="Arial" w:eastAsia="Calibri" w:hAnsi="Arial" w:cs="Arial"/>
          <w:sz w:val="18"/>
          <w:szCs w:val="18"/>
        </w:rPr>
        <w:tab/>
      </w:r>
      <w:r w:rsidRPr="006F6A06">
        <w:rPr>
          <w:rFonts w:ascii="Arial" w:eastAsia="Calibri" w:hAnsi="Arial" w:cs="Arial"/>
          <w:sz w:val="18"/>
          <w:szCs w:val="18"/>
        </w:rPr>
        <w:tab/>
      </w:r>
    </w:p>
    <w:p w14:paraId="6F18CC3E" w14:textId="07691774" w:rsidR="00EA10D9" w:rsidRPr="006F6A06" w:rsidRDefault="00EA10D9" w:rsidP="00EA10D9">
      <w:pPr>
        <w:spacing w:after="0" w:line="240" w:lineRule="auto"/>
        <w:jc w:val="both"/>
        <w:rPr>
          <w:rFonts w:ascii="Times New Roman" w:eastAsia="Times New Roman" w:hAnsi="Times New Roman" w:cs="Times New Roman"/>
        </w:rPr>
      </w:pPr>
      <w:r w:rsidRPr="006F6A06">
        <w:rPr>
          <w:rFonts w:ascii="Arial" w:eastAsia="Calibri" w:hAnsi="Arial" w:cs="Arial"/>
          <w:sz w:val="18"/>
          <w:szCs w:val="18"/>
        </w:rPr>
        <w:t>Karlovac, 15. prosinca 2022. godine</w:t>
      </w:r>
    </w:p>
    <w:p w14:paraId="0DDC71D1" w14:textId="3154F416" w:rsidR="00935E5B" w:rsidRPr="006F6A06" w:rsidRDefault="00935E5B" w:rsidP="00935E5B">
      <w:pPr>
        <w:spacing w:after="0" w:line="240" w:lineRule="auto"/>
        <w:ind w:left="5316"/>
        <w:contextualSpacing/>
        <w:jc w:val="both"/>
        <w:rPr>
          <w:rFonts w:ascii="Arial" w:hAnsi="Arial" w:cs="Arial"/>
          <w:sz w:val="18"/>
          <w:szCs w:val="18"/>
        </w:rPr>
      </w:pPr>
      <w:r w:rsidRPr="006F6A06">
        <w:rPr>
          <w:rFonts w:ascii="Arial" w:hAnsi="Arial" w:cs="Arial"/>
          <w:sz w:val="18"/>
          <w:szCs w:val="18"/>
        </w:rPr>
        <w:t xml:space="preserve">     </w:t>
      </w:r>
      <w:r w:rsidRPr="006F6A06">
        <w:rPr>
          <w:rFonts w:ascii="Arial" w:hAnsi="Arial" w:cs="Arial"/>
          <w:sz w:val="18"/>
          <w:szCs w:val="18"/>
        </w:rPr>
        <w:tab/>
      </w:r>
      <w:r w:rsidRPr="006F6A06">
        <w:rPr>
          <w:rFonts w:ascii="Arial" w:hAnsi="Arial" w:cs="Arial"/>
          <w:sz w:val="18"/>
          <w:szCs w:val="18"/>
        </w:rPr>
        <w:tab/>
        <w:t xml:space="preserve">     PREDSJEDNIK</w:t>
      </w:r>
    </w:p>
    <w:p w14:paraId="5D0718B2" w14:textId="58AFD3C4"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44B4039" w14:textId="504F0DA3"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6AE81450" w14:textId="77777777" w:rsidR="00EA10D9" w:rsidRDefault="00EA10D9" w:rsidP="00EA10D9">
      <w:pPr>
        <w:spacing w:after="0" w:line="240" w:lineRule="auto"/>
        <w:contextualSpacing/>
        <w:jc w:val="both"/>
        <w:rPr>
          <w:rFonts w:ascii="Arial" w:hAnsi="Arial" w:cs="Arial"/>
          <w:sz w:val="18"/>
          <w:szCs w:val="18"/>
        </w:rPr>
      </w:pPr>
    </w:p>
    <w:p w14:paraId="4B85E880" w14:textId="77777777" w:rsidR="0069356C" w:rsidRDefault="0069356C" w:rsidP="00EA10D9">
      <w:pPr>
        <w:spacing w:after="0" w:line="240" w:lineRule="auto"/>
        <w:contextualSpacing/>
        <w:jc w:val="both"/>
        <w:rPr>
          <w:rFonts w:ascii="Arial" w:hAnsi="Arial" w:cs="Arial"/>
          <w:sz w:val="18"/>
          <w:szCs w:val="18"/>
        </w:rPr>
        <w:sectPr w:rsidR="0069356C" w:rsidSect="0069356C">
          <w:footerReference w:type="default" r:id="rId14"/>
          <w:footerReference w:type="first" r:id="rId15"/>
          <w:pgSz w:w="11906" w:h="16838"/>
          <w:pgMar w:top="1417" w:right="1417" w:bottom="1417" w:left="1417" w:header="708" w:footer="708" w:gutter="0"/>
          <w:pgNumType w:start="2107"/>
          <w:cols w:space="708"/>
          <w:titlePg/>
          <w:docGrid w:linePitch="360"/>
        </w:sectPr>
      </w:pPr>
    </w:p>
    <w:p w14:paraId="0FE5BC02" w14:textId="0C1B2ACE" w:rsidR="00EA10D9" w:rsidRPr="006F6A06" w:rsidRDefault="00EA10D9" w:rsidP="00EA10D9">
      <w:pPr>
        <w:spacing w:after="0" w:line="240" w:lineRule="auto"/>
        <w:contextualSpacing/>
        <w:jc w:val="both"/>
      </w:pPr>
      <w:r w:rsidRPr="006F6A06">
        <w:rPr>
          <w:rFonts w:ascii="Arial" w:hAnsi="Arial" w:cs="Arial"/>
          <w:sz w:val="18"/>
          <w:szCs w:val="18"/>
        </w:rPr>
        <w:lastRenderedPageBreak/>
        <w:fldChar w:fldCharType="begin"/>
      </w:r>
      <w:r w:rsidRPr="006F6A06">
        <w:rPr>
          <w:rFonts w:ascii="Arial" w:hAnsi="Arial" w:cs="Arial"/>
          <w:sz w:val="18"/>
          <w:szCs w:val="18"/>
        </w:rPr>
        <w:instrText xml:space="preserve"> LINK Excel.Sheet.8 "https://gradklc-my.sharepoint.com/personal/mmileusnic_karlovac_hr/Documents/Desktop/vijeće%202022%20e-vijeće/18.%20sjednica%20GV%2015.12.2022/PRORAČUN%20S%20AMANDMANIMA/1.2.%20Sažetak%20amandman.xls" "Sintetika proračuna!R2C1:R25C12" \a \f 5 \h  \* MERGEFORMAT </w:instrText>
      </w:r>
      <w:r w:rsidRPr="006F6A06">
        <w:rPr>
          <w:rFonts w:ascii="Arial" w:hAnsi="Arial" w:cs="Arial"/>
          <w:sz w:val="18"/>
          <w:szCs w:val="18"/>
        </w:rPr>
        <w:fldChar w:fldCharType="separate"/>
      </w:r>
    </w:p>
    <w:p w14:paraId="5D285248" w14:textId="2143E558" w:rsidR="00EA10D9" w:rsidRPr="006F6A06" w:rsidRDefault="00EA10D9" w:rsidP="00EA10D9">
      <w:pPr>
        <w:spacing w:after="0" w:line="240" w:lineRule="auto"/>
        <w:contextualSpacing/>
        <w:jc w:val="both"/>
        <w:rPr>
          <w:rFonts w:ascii="Arial" w:hAnsi="Arial" w:cs="Arial"/>
          <w:sz w:val="18"/>
          <w:szCs w:val="18"/>
        </w:rPr>
      </w:pPr>
      <w:r w:rsidRPr="006F6A06">
        <w:rPr>
          <w:rFonts w:ascii="Arial" w:hAnsi="Arial" w:cs="Arial"/>
          <w:sz w:val="18"/>
          <w:szCs w:val="18"/>
        </w:rPr>
        <w:fldChar w:fldCharType="end"/>
      </w:r>
      <w:r w:rsidRPr="006F6A06">
        <w:rPr>
          <w:rFonts w:ascii="Arial" w:hAnsi="Arial" w:cs="Arial"/>
          <w:sz w:val="18"/>
          <w:szCs w:val="18"/>
        </w:rPr>
        <w:t xml:space="preserve"> </w:t>
      </w:r>
      <w:r w:rsidR="002A781A" w:rsidRPr="002A781A">
        <w:rPr>
          <w:noProof/>
        </w:rPr>
        <w:drawing>
          <wp:inline distT="0" distB="0" distL="0" distR="0" wp14:anchorId="6E3A9446" wp14:editId="2BE6A816">
            <wp:extent cx="10073640" cy="3741420"/>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3640" cy="3741420"/>
                    </a:xfrm>
                    <a:prstGeom prst="rect">
                      <a:avLst/>
                    </a:prstGeom>
                    <a:noFill/>
                    <a:ln>
                      <a:noFill/>
                    </a:ln>
                  </pic:spPr>
                </pic:pic>
              </a:graphicData>
            </a:graphic>
          </wp:inline>
        </w:drawing>
      </w:r>
    </w:p>
    <w:p w14:paraId="0C0842FE" w14:textId="0C201493" w:rsidR="00EA10D9" w:rsidRPr="006F6A06" w:rsidRDefault="002A781A" w:rsidP="00EA10D9">
      <w:pPr>
        <w:spacing w:after="0" w:line="240" w:lineRule="auto"/>
        <w:contextualSpacing/>
        <w:jc w:val="both"/>
        <w:rPr>
          <w:rFonts w:ascii="Arial" w:hAnsi="Arial" w:cs="Arial"/>
          <w:sz w:val="18"/>
          <w:szCs w:val="18"/>
        </w:rPr>
      </w:pPr>
      <w:r w:rsidRPr="002A781A">
        <w:rPr>
          <w:noProof/>
        </w:rPr>
        <w:drawing>
          <wp:inline distT="0" distB="0" distL="0" distR="0" wp14:anchorId="2A0E3D36" wp14:editId="0B305E6F">
            <wp:extent cx="10074910" cy="1912620"/>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4102" cy="1916263"/>
                    </a:xfrm>
                    <a:prstGeom prst="rect">
                      <a:avLst/>
                    </a:prstGeom>
                    <a:noFill/>
                    <a:ln>
                      <a:noFill/>
                    </a:ln>
                  </pic:spPr>
                </pic:pic>
              </a:graphicData>
            </a:graphic>
          </wp:inline>
        </w:drawing>
      </w:r>
    </w:p>
    <w:p w14:paraId="50FB66D1" w14:textId="3B2D46B6" w:rsidR="00EA10D9" w:rsidRPr="006F6A06" w:rsidRDefault="00EA10D9" w:rsidP="00EA10D9">
      <w:pPr>
        <w:spacing w:after="0" w:line="240" w:lineRule="auto"/>
        <w:contextualSpacing/>
        <w:jc w:val="both"/>
        <w:rPr>
          <w:rFonts w:ascii="Arial" w:hAnsi="Arial" w:cs="Arial"/>
          <w:sz w:val="18"/>
          <w:szCs w:val="18"/>
        </w:rPr>
      </w:pPr>
    </w:p>
    <w:p w14:paraId="52FE7C33" w14:textId="43562954" w:rsidR="00EA10D9" w:rsidRPr="006F6A06" w:rsidRDefault="00EA10D9" w:rsidP="00EA10D9">
      <w:pPr>
        <w:spacing w:after="0" w:line="240" w:lineRule="auto"/>
        <w:contextualSpacing/>
        <w:jc w:val="both"/>
        <w:rPr>
          <w:rFonts w:ascii="Arial" w:hAnsi="Arial" w:cs="Arial"/>
          <w:sz w:val="18"/>
          <w:szCs w:val="18"/>
        </w:rPr>
      </w:pPr>
    </w:p>
    <w:p w14:paraId="6883BCEE" w14:textId="22B3FD13" w:rsidR="00EA10D9" w:rsidRPr="006F6A06" w:rsidRDefault="00813AFD" w:rsidP="00EA10D9">
      <w:pPr>
        <w:spacing w:after="0" w:line="240" w:lineRule="auto"/>
        <w:contextualSpacing/>
        <w:jc w:val="both"/>
        <w:rPr>
          <w:rFonts w:ascii="Arial" w:hAnsi="Arial" w:cs="Arial"/>
          <w:sz w:val="18"/>
          <w:szCs w:val="18"/>
        </w:rPr>
      </w:pPr>
      <w:r w:rsidRPr="00813AFD">
        <w:rPr>
          <w:noProof/>
        </w:rPr>
        <w:lastRenderedPageBreak/>
        <w:drawing>
          <wp:inline distT="0" distB="0" distL="0" distR="0" wp14:anchorId="748FBAEA" wp14:editId="01409DCC">
            <wp:extent cx="9953417" cy="584454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59498" cy="5848111"/>
                    </a:xfrm>
                    <a:prstGeom prst="rect">
                      <a:avLst/>
                    </a:prstGeom>
                    <a:noFill/>
                    <a:ln>
                      <a:noFill/>
                    </a:ln>
                  </pic:spPr>
                </pic:pic>
              </a:graphicData>
            </a:graphic>
          </wp:inline>
        </w:drawing>
      </w:r>
    </w:p>
    <w:p w14:paraId="456B2D05" w14:textId="3BAB0204" w:rsidR="00EA10D9" w:rsidRPr="006F6A06" w:rsidRDefault="00EA10D9" w:rsidP="00EA10D9">
      <w:pPr>
        <w:spacing w:after="0" w:line="240" w:lineRule="auto"/>
        <w:contextualSpacing/>
        <w:jc w:val="both"/>
        <w:rPr>
          <w:rFonts w:ascii="Arial" w:hAnsi="Arial" w:cs="Arial"/>
          <w:sz w:val="18"/>
          <w:szCs w:val="18"/>
        </w:rPr>
      </w:pPr>
    </w:p>
    <w:p w14:paraId="2A792E31" w14:textId="05EDE65F" w:rsidR="00EA10D9" w:rsidRPr="006F6A06" w:rsidRDefault="00EA10D9" w:rsidP="00EA10D9">
      <w:pPr>
        <w:spacing w:after="0" w:line="240" w:lineRule="auto"/>
        <w:contextualSpacing/>
        <w:jc w:val="both"/>
        <w:rPr>
          <w:rFonts w:ascii="Arial" w:hAnsi="Arial" w:cs="Arial"/>
          <w:sz w:val="18"/>
          <w:szCs w:val="18"/>
        </w:rPr>
      </w:pPr>
    </w:p>
    <w:p w14:paraId="12AB7274" w14:textId="26F246B8" w:rsidR="00EA10D9" w:rsidRDefault="00EA10D9" w:rsidP="00EA10D9">
      <w:pPr>
        <w:spacing w:after="0" w:line="240" w:lineRule="auto"/>
        <w:contextualSpacing/>
        <w:jc w:val="both"/>
        <w:rPr>
          <w:rFonts w:ascii="Arial" w:hAnsi="Arial" w:cs="Arial"/>
          <w:sz w:val="18"/>
          <w:szCs w:val="18"/>
        </w:rPr>
      </w:pPr>
    </w:p>
    <w:p w14:paraId="378FCFBF" w14:textId="12AC252F" w:rsidR="00813AFD" w:rsidRPr="006F6A06" w:rsidRDefault="00AF0BEE" w:rsidP="00EA10D9">
      <w:pPr>
        <w:spacing w:after="0" w:line="240" w:lineRule="auto"/>
        <w:contextualSpacing/>
        <w:jc w:val="both"/>
        <w:rPr>
          <w:rFonts w:ascii="Arial" w:hAnsi="Arial" w:cs="Arial"/>
          <w:sz w:val="18"/>
          <w:szCs w:val="18"/>
        </w:rPr>
      </w:pPr>
      <w:r w:rsidRPr="00AF0BEE">
        <w:rPr>
          <w:noProof/>
        </w:rPr>
        <w:lastRenderedPageBreak/>
        <w:drawing>
          <wp:inline distT="0" distB="0" distL="0" distR="0" wp14:anchorId="13E8048D" wp14:editId="74DB110A">
            <wp:extent cx="9947275" cy="39852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52205" cy="3987235"/>
                    </a:xfrm>
                    <a:prstGeom prst="rect">
                      <a:avLst/>
                    </a:prstGeom>
                    <a:noFill/>
                    <a:ln>
                      <a:noFill/>
                    </a:ln>
                  </pic:spPr>
                </pic:pic>
              </a:graphicData>
            </a:graphic>
          </wp:inline>
        </w:drawing>
      </w:r>
    </w:p>
    <w:p w14:paraId="34E58E5B" w14:textId="65931A50" w:rsidR="00EA10D9" w:rsidRPr="006F6A06" w:rsidRDefault="00EA10D9" w:rsidP="00EA10D9">
      <w:pPr>
        <w:spacing w:after="0" w:line="240" w:lineRule="auto"/>
        <w:contextualSpacing/>
        <w:jc w:val="both"/>
        <w:rPr>
          <w:rFonts w:ascii="Arial" w:hAnsi="Arial" w:cs="Arial"/>
          <w:sz w:val="18"/>
          <w:szCs w:val="18"/>
        </w:rPr>
      </w:pPr>
    </w:p>
    <w:p w14:paraId="5765666C" w14:textId="1710952A" w:rsidR="00EA10D9" w:rsidRPr="006F6A06" w:rsidRDefault="00EA10D9" w:rsidP="00EA10D9">
      <w:pPr>
        <w:spacing w:after="0" w:line="240" w:lineRule="auto"/>
        <w:contextualSpacing/>
        <w:jc w:val="both"/>
        <w:rPr>
          <w:rFonts w:ascii="Arial" w:hAnsi="Arial" w:cs="Arial"/>
          <w:sz w:val="18"/>
          <w:szCs w:val="18"/>
        </w:rPr>
      </w:pPr>
    </w:p>
    <w:p w14:paraId="723726D9" w14:textId="48DA54AF" w:rsidR="00EA10D9" w:rsidRPr="006F6A06" w:rsidRDefault="00EA10D9" w:rsidP="00EA10D9">
      <w:pPr>
        <w:spacing w:after="0" w:line="240" w:lineRule="auto"/>
        <w:contextualSpacing/>
        <w:jc w:val="both"/>
        <w:rPr>
          <w:rFonts w:ascii="Arial" w:hAnsi="Arial" w:cs="Arial"/>
          <w:sz w:val="18"/>
          <w:szCs w:val="18"/>
        </w:rPr>
      </w:pPr>
    </w:p>
    <w:p w14:paraId="7AEF8F2B" w14:textId="53545D68" w:rsidR="00EA10D9" w:rsidRPr="006F6A06" w:rsidRDefault="00EA10D9" w:rsidP="00EA10D9">
      <w:pPr>
        <w:spacing w:after="0" w:line="240" w:lineRule="auto"/>
        <w:contextualSpacing/>
        <w:jc w:val="both"/>
        <w:rPr>
          <w:rFonts w:ascii="Arial" w:hAnsi="Arial" w:cs="Arial"/>
          <w:sz w:val="18"/>
          <w:szCs w:val="18"/>
        </w:rPr>
      </w:pPr>
    </w:p>
    <w:p w14:paraId="66903120" w14:textId="44B98A5E" w:rsidR="00EA10D9" w:rsidRPr="006F6A06" w:rsidRDefault="00EA10D9" w:rsidP="00EA10D9">
      <w:pPr>
        <w:spacing w:after="0" w:line="240" w:lineRule="auto"/>
        <w:contextualSpacing/>
        <w:jc w:val="both"/>
        <w:rPr>
          <w:rFonts w:ascii="Arial" w:hAnsi="Arial" w:cs="Arial"/>
          <w:sz w:val="18"/>
          <w:szCs w:val="18"/>
        </w:rPr>
      </w:pPr>
    </w:p>
    <w:p w14:paraId="1CFE07A6" w14:textId="58783A6E" w:rsidR="00EA10D9" w:rsidRPr="006F6A06" w:rsidRDefault="00EA10D9" w:rsidP="00EA10D9">
      <w:pPr>
        <w:spacing w:after="0" w:line="240" w:lineRule="auto"/>
        <w:contextualSpacing/>
        <w:jc w:val="both"/>
        <w:rPr>
          <w:rFonts w:ascii="Arial" w:hAnsi="Arial" w:cs="Arial"/>
          <w:sz w:val="18"/>
          <w:szCs w:val="18"/>
        </w:rPr>
      </w:pPr>
    </w:p>
    <w:p w14:paraId="1766609C" w14:textId="4D95018F" w:rsidR="00EA10D9" w:rsidRPr="006F6A06" w:rsidRDefault="00EA10D9" w:rsidP="00EA10D9">
      <w:pPr>
        <w:spacing w:after="0" w:line="240" w:lineRule="auto"/>
        <w:contextualSpacing/>
        <w:jc w:val="both"/>
        <w:rPr>
          <w:rFonts w:ascii="Arial" w:hAnsi="Arial" w:cs="Arial"/>
          <w:sz w:val="18"/>
          <w:szCs w:val="18"/>
        </w:rPr>
      </w:pPr>
    </w:p>
    <w:p w14:paraId="6869B053" w14:textId="399E5724" w:rsidR="00EA10D9" w:rsidRPr="006F6A06" w:rsidRDefault="00EA10D9" w:rsidP="00EA10D9">
      <w:pPr>
        <w:spacing w:after="0" w:line="240" w:lineRule="auto"/>
        <w:contextualSpacing/>
        <w:jc w:val="both"/>
        <w:rPr>
          <w:rFonts w:ascii="Arial" w:hAnsi="Arial" w:cs="Arial"/>
          <w:sz w:val="18"/>
          <w:szCs w:val="18"/>
        </w:rPr>
      </w:pPr>
    </w:p>
    <w:p w14:paraId="0A81C4A4" w14:textId="2F6182C6" w:rsidR="00EA10D9" w:rsidRPr="006F6A06" w:rsidRDefault="00EA10D9" w:rsidP="00EA10D9">
      <w:pPr>
        <w:spacing w:after="0" w:line="240" w:lineRule="auto"/>
        <w:contextualSpacing/>
        <w:jc w:val="both"/>
        <w:rPr>
          <w:rFonts w:ascii="Arial" w:hAnsi="Arial" w:cs="Arial"/>
          <w:sz w:val="18"/>
          <w:szCs w:val="18"/>
        </w:rPr>
      </w:pPr>
    </w:p>
    <w:p w14:paraId="4AE2AC70" w14:textId="74FE1B9A" w:rsidR="00EA10D9" w:rsidRPr="006F6A06" w:rsidRDefault="00EA10D9" w:rsidP="00EA10D9">
      <w:pPr>
        <w:spacing w:after="0" w:line="240" w:lineRule="auto"/>
        <w:contextualSpacing/>
        <w:jc w:val="both"/>
        <w:rPr>
          <w:rFonts w:ascii="Arial" w:hAnsi="Arial" w:cs="Arial"/>
          <w:sz w:val="18"/>
          <w:szCs w:val="18"/>
        </w:rPr>
      </w:pPr>
    </w:p>
    <w:p w14:paraId="5375D7C2" w14:textId="6AE30E35" w:rsidR="00EA10D9" w:rsidRPr="006F6A06" w:rsidRDefault="00EA10D9" w:rsidP="00EA10D9">
      <w:pPr>
        <w:spacing w:after="0" w:line="240" w:lineRule="auto"/>
        <w:contextualSpacing/>
        <w:jc w:val="both"/>
        <w:rPr>
          <w:rFonts w:ascii="Arial" w:hAnsi="Arial" w:cs="Arial"/>
          <w:sz w:val="18"/>
          <w:szCs w:val="18"/>
        </w:rPr>
      </w:pPr>
    </w:p>
    <w:p w14:paraId="23A4F434" w14:textId="0A392691" w:rsidR="00EA10D9" w:rsidRPr="006F6A06" w:rsidRDefault="00EA10D9" w:rsidP="00EA10D9">
      <w:pPr>
        <w:spacing w:after="0" w:line="240" w:lineRule="auto"/>
        <w:contextualSpacing/>
        <w:jc w:val="both"/>
        <w:rPr>
          <w:rFonts w:ascii="Arial" w:hAnsi="Arial" w:cs="Arial"/>
          <w:sz w:val="18"/>
          <w:szCs w:val="18"/>
        </w:rPr>
      </w:pPr>
    </w:p>
    <w:p w14:paraId="4D893A94" w14:textId="2499188F" w:rsidR="00EA10D9" w:rsidRPr="006F6A06" w:rsidRDefault="00EA10D9" w:rsidP="00EA10D9">
      <w:pPr>
        <w:spacing w:after="0" w:line="240" w:lineRule="auto"/>
        <w:contextualSpacing/>
        <w:jc w:val="both"/>
        <w:rPr>
          <w:rFonts w:ascii="Arial" w:hAnsi="Arial" w:cs="Arial"/>
          <w:sz w:val="18"/>
          <w:szCs w:val="18"/>
        </w:rPr>
      </w:pPr>
    </w:p>
    <w:p w14:paraId="204FE2CB" w14:textId="33BC4C1B" w:rsidR="00EA10D9" w:rsidRPr="006F6A06" w:rsidRDefault="00EA10D9" w:rsidP="00EA10D9">
      <w:pPr>
        <w:spacing w:after="0" w:line="240" w:lineRule="auto"/>
        <w:contextualSpacing/>
        <w:jc w:val="both"/>
        <w:rPr>
          <w:rFonts w:ascii="Arial" w:hAnsi="Arial" w:cs="Arial"/>
          <w:sz w:val="18"/>
          <w:szCs w:val="18"/>
        </w:rPr>
      </w:pPr>
    </w:p>
    <w:p w14:paraId="59C070CA" w14:textId="46B3CC13" w:rsidR="00EA10D9" w:rsidRPr="006F6A06" w:rsidRDefault="00EA10D9" w:rsidP="00EA10D9">
      <w:pPr>
        <w:spacing w:after="0" w:line="240" w:lineRule="auto"/>
        <w:contextualSpacing/>
        <w:jc w:val="both"/>
        <w:rPr>
          <w:rFonts w:ascii="Arial" w:hAnsi="Arial" w:cs="Arial"/>
          <w:sz w:val="18"/>
          <w:szCs w:val="18"/>
        </w:rPr>
      </w:pPr>
    </w:p>
    <w:p w14:paraId="7AA8D4CF" w14:textId="39F8F638" w:rsidR="00EA10D9" w:rsidRPr="006F6A06" w:rsidRDefault="00EA10D9" w:rsidP="00EA10D9">
      <w:pPr>
        <w:spacing w:after="0" w:line="240" w:lineRule="auto"/>
        <w:contextualSpacing/>
        <w:jc w:val="both"/>
        <w:rPr>
          <w:rFonts w:ascii="Arial" w:hAnsi="Arial" w:cs="Arial"/>
          <w:sz w:val="18"/>
          <w:szCs w:val="18"/>
        </w:rPr>
      </w:pPr>
    </w:p>
    <w:p w14:paraId="26453BAD" w14:textId="0397EA5D" w:rsidR="00EA10D9" w:rsidRDefault="00EA10D9" w:rsidP="00EA10D9">
      <w:pPr>
        <w:spacing w:after="0" w:line="240" w:lineRule="auto"/>
        <w:contextualSpacing/>
        <w:jc w:val="both"/>
        <w:rPr>
          <w:rFonts w:ascii="Arial" w:hAnsi="Arial" w:cs="Arial"/>
          <w:sz w:val="18"/>
          <w:szCs w:val="18"/>
        </w:rPr>
      </w:pPr>
    </w:p>
    <w:p w14:paraId="7606B5AB" w14:textId="3D19FC91" w:rsidR="00112926" w:rsidRPr="006F6A06" w:rsidRDefault="00895B7C" w:rsidP="00EA10D9">
      <w:pPr>
        <w:spacing w:after="0" w:line="240" w:lineRule="auto"/>
        <w:contextualSpacing/>
        <w:jc w:val="both"/>
        <w:rPr>
          <w:rFonts w:ascii="Arial" w:hAnsi="Arial" w:cs="Arial"/>
          <w:sz w:val="18"/>
          <w:szCs w:val="18"/>
        </w:rPr>
      </w:pPr>
      <w:r w:rsidRPr="00895B7C">
        <w:rPr>
          <w:noProof/>
        </w:rPr>
        <w:lastRenderedPageBreak/>
        <w:drawing>
          <wp:inline distT="0" distB="0" distL="0" distR="0" wp14:anchorId="116EE89F" wp14:editId="6A41F275">
            <wp:extent cx="9784715" cy="6184265"/>
            <wp:effectExtent l="0" t="0" r="698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84715" cy="6184265"/>
                    </a:xfrm>
                    <a:prstGeom prst="rect">
                      <a:avLst/>
                    </a:prstGeom>
                    <a:noFill/>
                    <a:ln>
                      <a:noFill/>
                    </a:ln>
                  </pic:spPr>
                </pic:pic>
              </a:graphicData>
            </a:graphic>
          </wp:inline>
        </w:drawing>
      </w:r>
    </w:p>
    <w:p w14:paraId="61E593A9" w14:textId="063DF430" w:rsidR="00EA10D9" w:rsidRDefault="00E426A6" w:rsidP="00EA10D9">
      <w:pPr>
        <w:spacing w:after="0" w:line="240" w:lineRule="auto"/>
        <w:contextualSpacing/>
        <w:jc w:val="both"/>
        <w:rPr>
          <w:rFonts w:ascii="Arial" w:hAnsi="Arial" w:cs="Arial"/>
          <w:sz w:val="18"/>
          <w:szCs w:val="18"/>
        </w:rPr>
      </w:pPr>
      <w:r w:rsidRPr="00E426A6">
        <w:rPr>
          <w:noProof/>
        </w:rPr>
        <w:lastRenderedPageBreak/>
        <w:drawing>
          <wp:inline distT="0" distB="0" distL="0" distR="0" wp14:anchorId="2543E537" wp14:editId="265E2F01">
            <wp:extent cx="9784715" cy="6245225"/>
            <wp:effectExtent l="0" t="0" r="6985"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84715" cy="6245225"/>
                    </a:xfrm>
                    <a:prstGeom prst="rect">
                      <a:avLst/>
                    </a:prstGeom>
                    <a:noFill/>
                    <a:ln>
                      <a:noFill/>
                    </a:ln>
                  </pic:spPr>
                </pic:pic>
              </a:graphicData>
            </a:graphic>
          </wp:inline>
        </w:drawing>
      </w:r>
    </w:p>
    <w:p w14:paraId="11CD791B" w14:textId="7EFF70FE" w:rsidR="00E426A6" w:rsidRDefault="007F27EF" w:rsidP="00EA10D9">
      <w:pPr>
        <w:spacing w:after="0" w:line="240" w:lineRule="auto"/>
        <w:contextualSpacing/>
        <w:jc w:val="both"/>
        <w:rPr>
          <w:rFonts w:ascii="Arial" w:hAnsi="Arial" w:cs="Arial"/>
          <w:sz w:val="18"/>
          <w:szCs w:val="18"/>
        </w:rPr>
      </w:pPr>
      <w:r w:rsidRPr="007F27EF">
        <w:rPr>
          <w:noProof/>
        </w:rPr>
        <w:lastRenderedPageBreak/>
        <w:drawing>
          <wp:inline distT="0" distB="0" distL="0" distR="0" wp14:anchorId="79F6425C" wp14:editId="689D8B8C">
            <wp:extent cx="9784715" cy="6250940"/>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84715" cy="6250940"/>
                    </a:xfrm>
                    <a:prstGeom prst="rect">
                      <a:avLst/>
                    </a:prstGeom>
                    <a:noFill/>
                    <a:ln>
                      <a:noFill/>
                    </a:ln>
                  </pic:spPr>
                </pic:pic>
              </a:graphicData>
            </a:graphic>
          </wp:inline>
        </w:drawing>
      </w:r>
    </w:p>
    <w:p w14:paraId="289EB922" w14:textId="61B73DDB" w:rsidR="007F27EF" w:rsidRDefault="00275D26" w:rsidP="00EA10D9">
      <w:pPr>
        <w:spacing w:after="0" w:line="240" w:lineRule="auto"/>
        <w:contextualSpacing/>
        <w:jc w:val="both"/>
        <w:rPr>
          <w:rFonts w:ascii="Arial" w:hAnsi="Arial" w:cs="Arial"/>
          <w:sz w:val="18"/>
          <w:szCs w:val="18"/>
        </w:rPr>
      </w:pPr>
      <w:r w:rsidRPr="00275D26">
        <w:rPr>
          <w:noProof/>
        </w:rPr>
        <w:lastRenderedPageBreak/>
        <w:drawing>
          <wp:inline distT="0" distB="0" distL="0" distR="0" wp14:anchorId="2C425B8B" wp14:editId="3E47C0AB">
            <wp:extent cx="9784715" cy="6250940"/>
            <wp:effectExtent l="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84715" cy="6250940"/>
                    </a:xfrm>
                    <a:prstGeom prst="rect">
                      <a:avLst/>
                    </a:prstGeom>
                    <a:noFill/>
                    <a:ln>
                      <a:noFill/>
                    </a:ln>
                  </pic:spPr>
                </pic:pic>
              </a:graphicData>
            </a:graphic>
          </wp:inline>
        </w:drawing>
      </w:r>
    </w:p>
    <w:p w14:paraId="4DCCDD50" w14:textId="195BEE26" w:rsidR="00275D26" w:rsidRPr="006F6A06" w:rsidRDefault="00275D26" w:rsidP="00EA10D9">
      <w:pPr>
        <w:spacing w:after="0" w:line="240" w:lineRule="auto"/>
        <w:contextualSpacing/>
        <w:jc w:val="both"/>
        <w:rPr>
          <w:rFonts w:ascii="Arial" w:hAnsi="Arial" w:cs="Arial"/>
          <w:sz w:val="18"/>
          <w:szCs w:val="18"/>
        </w:rPr>
      </w:pPr>
      <w:r w:rsidRPr="00275D26">
        <w:rPr>
          <w:noProof/>
        </w:rPr>
        <w:lastRenderedPageBreak/>
        <w:drawing>
          <wp:inline distT="0" distB="0" distL="0" distR="0" wp14:anchorId="6AE387C1" wp14:editId="717239FA">
            <wp:extent cx="9784715" cy="6250940"/>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84715" cy="6250940"/>
                    </a:xfrm>
                    <a:prstGeom prst="rect">
                      <a:avLst/>
                    </a:prstGeom>
                    <a:noFill/>
                    <a:ln>
                      <a:noFill/>
                    </a:ln>
                  </pic:spPr>
                </pic:pic>
              </a:graphicData>
            </a:graphic>
          </wp:inline>
        </w:drawing>
      </w:r>
    </w:p>
    <w:p w14:paraId="2502C3EE" w14:textId="3FF01C28" w:rsidR="00EA10D9" w:rsidRPr="006F6A06" w:rsidRDefault="00280EEE" w:rsidP="00EA10D9">
      <w:pPr>
        <w:spacing w:after="0" w:line="240" w:lineRule="auto"/>
        <w:contextualSpacing/>
        <w:jc w:val="both"/>
        <w:rPr>
          <w:rFonts w:ascii="Arial" w:hAnsi="Arial" w:cs="Arial"/>
          <w:sz w:val="18"/>
          <w:szCs w:val="18"/>
        </w:rPr>
      </w:pPr>
      <w:r w:rsidRPr="00280EEE">
        <w:rPr>
          <w:noProof/>
        </w:rPr>
        <w:lastRenderedPageBreak/>
        <w:drawing>
          <wp:inline distT="0" distB="0" distL="0" distR="0" wp14:anchorId="34CBF79A" wp14:editId="67A914F2">
            <wp:extent cx="9654540" cy="6348225"/>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61904" cy="6353067"/>
                    </a:xfrm>
                    <a:prstGeom prst="rect">
                      <a:avLst/>
                    </a:prstGeom>
                    <a:noFill/>
                    <a:ln>
                      <a:noFill/>
                    </a:ln>
                  </pic:spPr>
                </pic:pic>
              </a:graphicData>
            </a:graphic>
          </wp:inline>
        </w:drawing>
      </w:r>
    </w:p>
    <w:p w14:paraId="2A89320C" w14:textId="0DD94DAC" w:rsidR="00EA10D9" w:rsidRPr="006F6A06" w:rsidRDefault="00E25AFC" w:rsidP="00EA10D9">
      <w:pPr>
        <w:spacing w:after="0" w:line="240" w:lineRule="auto"/>
        <w:contextualSpacing/>
        <w:jc w:val="both"/>
        <w:rPr>
          <w:rFonts w:ascii="Arial" w:hAnsi="Arial" w:cs="Arial"/>
          <w:sz w:val="18"/>
          <w:szCs w:val="18"/>
        </w:rPr>
      </w:pPr>
      <w:r w:rsidRPr="00E25AFC">
        <w:rPr>
          <w:noProof/>
        </w:rPr>
        <w:lastRenderedPageBreak/>
        <w:drawing>
          <wp:inline distT="0" distB="0" distL="0" distR="0" wp14:anchorId="692BA407" wp14:editId="4458F182">
            <wp:extent cx="9784715" cy="6250940"/>
            <wp:effectExtent l="0" t="0" r="698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84715" cy="6250940"/>
                    </a:xfrm>
                    <a:prstGeom prst="rect">
                      <a:avLst/>
                    </a:prstGeom>
                    <a:noFill/>
                    <a:ln>
                      <a:noFill/>
                    </a:ln>
                  </pic:spPr>
                </pic:pic>
              </a:graphicData>
            </a:graphic>
          </wp:inline>
        </w:drawing>
      </w:r>
    </w:p>
    <w:p w14:paraId="39CDF10F" w14:textId="5B4C2354" w:rsidR="00EA10D9" w:rsidRPr="006F6A06" w:rsidRDefault="00E25AFC" w:rsidP="00EA10D9">
      <w:pPr>
        <w:spacing w:after="0" w:line="240" w:lineRule="auto"/>
        <w:contextualSpacing/>
        <w:jc w:val="both"/>
        <w:rPr>
          <w:rFonts w:ascii="Arial" w:hAnsi="Arial" w:cs="Arial"/>
          <w:sz w:val="18"/>
          <w:szCs w:val="18"/>
        </w:rPr>
      </w:pPr>
      <w:r w:rsidRPr="00E25AFC">
        <w:rPr>
          <w:noProof/>
        </w:rPr>
        <w:lastRenderedPageBreak/>
        <w:drawing>
          <wp:inline distT="0" distB="0" distL="0" distR="0" wp14:anchorId="62116133" wp14:editId="162A649A">
            <wp:extent cx="9784715" cy="6250940"/>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84715" cy="6250940"/>
                    </a:xfrm>
                    <a:prstGeom prst="rect">
                      <a:avLst/>
                    </a:prstGeom>
                    <a:noFill/>
                    <a:ln>
                      <a:noFill/>
                    </a:ln>
                  </pic:spPr>
                </pic:pic>
              </a:graphicData>
            </a:graphic>
          </wp:inline>
        </w:drawing>
      </w:r>
    </w:p>
    <w:p w14:paraId="27794BBB" w14:textId="7DCFE3B9" w:rsidR="00EA10D9" w:rsidRPr="006F6A06" w:rsidRDefault="008F569B" w:rsidP="00EA10D9">
      <w:pPr>
        <w:spacing w:after="0" w:line="240" w:lineRule="auto"/>
        <w:contextualSpacing/>
        <w:jc w:val="both"/>
        <w:rPr>
          <w:rFonts w:ascii="Arial" w:hAnsi="Arial" w:cs="Arial"/>
          <w:sz w:val="18"/>
          <w:szCs w:val="18"/>
        </w:rPr>
      </w:pPr>
      <w:r w:rsidRPr="008F569B">
        <w:rPr>
          <w:noProof/>
        </w:rPr>
        <w:lastRenderedPageBreak/>
        <w:drawing>
          <wp:inline distT="0" distB="0" distL="0" distR="0" wp14:anchorId="78AEA315" wp14:editId="349E0526">
            <wp:extent cx="9784715" cy="6250940"/>
            <wp:effectExtent l="0" t="0" r="698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84715" cy="6250940"/>
                    </a:xfrm>
                    <a:prstGeom prst="rect">
                      <a:avLst/>
                    </a:prstGeom>
                    <a:noFill/>
                    <a:ln>
                      <a:noFill/>
                    </a:ln>
                  </pic:spPr>
                </pic:pic>
              </a:graphicData>
            </a:graphic>
          </wp:inline>
        </w:drawing>
      </w:r>
    </w:p>
    <w:p w14:paraId="18907301" w14:textId="48562A3D" w:rsidR="00EA10D9" w:rsidRPr="006F6A06" w:rsidRDefault="008F569B" w:rsidP="00EA10D9">
      <w:pPr>
        <w:spacing w:after="0" w:line="240" w:lineRule="auto"/>
        <w:contextualSpacing/>
        <w:jc w:val="both"/>
        <w:rPr>
          <w:rFonts w:ascii="Arial" w:hAnsi="Arial" w:cs="Arial"/>
          <w:sz w:val="18"/>
          <w:szCs w:val="18"/>
        </w:rPr>
      </w:pPr>
      <w:r w:rsidRPr="008F569B">
        <w:rPr>
          <w:noProof/>
        </w:rPr>
        <w:lastRenderedPageBreak/>
        <w:drawing>
          <wp:inline distT="0" distB="0" distL="0" distR="0" wp14:anchorId="57D72C56" wp14:editId="6C7BAFD2">
            <wp:extent cx="9784715" cy="6135370"/>
            <wp:effectExtent l="0" t="0" r="698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84715" cy="6135370"/>
                    </a:xfrm>
                    <a:prstGeom prst="rect">
                      <a:avLst/>
                    </a:prstGeom>
                    <a:noFill/>
                    <a:ln>
                      <a:noFill/>
                    </a:ln>
                  </pic:spPr>
                </pic:pic>
              </a:graphicData>
            </a:graphic>
          </wp:inline>
        </w:drawing>
      </w:r>
      <w:r w:rsidR="00EA10D9" w:rsidRPr="006F6A06">
        <w:rPr>
          <w:rFonts w:ascii="Arial" w:hAnsi="Arial" w:cs="Arial"/>
          <w:sz w:val="18"/>
          <w:szCs w:val="18"/>
        </w:rPr>
        <w:t xml:space="preserve"> </w:t>
      </w:r>
    </w:p>
    <w:p w14:paraId="15F70065" w14:textId="3FD6EDD8" w:rsidR="00EA10D9" w:rsidRPr="006F6A06" w:rsidRDefault="00EA10D9" w:rsidP="00EA10D9">
      <w:pPr>
        <w:spacing w:after="0" w:line="240" w:lineRule="auto"/>
        <w:contextualSpacing/>
        <w:jc w:val="both"/>
        <w:rPr>
          <w:rFonts w:ascii="Arial" w:hAnsi="Arial" w:cs="Arial"/>
          <w:sz w:val="18"/>
          <w:szCs w:val="18"/>
        </w:rPr>
      </w:pPr>
    </w:p>
    <w:p w14:paraId="336F586D" w14:textId="24D33E73" w:rsidR="00EA10D9" w:rsidRPr="006F6A06" w:rsidRDefault="00EA10D9" w:rsidP="00EA10D9">
      <w:pPr>
        <w:spacing w:after="0" w:line="240" w:lineRule="auto"/>
        <w:contextualSpacing/>
        <w:jc w:val="both"/>
        <w:rPr>
          <w:rFonts w:ascii="Arial" w:hAnsi="Arial" w:cs="Arial"/>
          <w:sz w:val="18"/>
          <w:szCs w:val="18"/>
        </w:rPr>
      </w:pPr>
    </w:p>
    <w:p w14:paraId="08550285" w14:textId="404E4D68" w:rsidR="00EA10D9" w:rsidRPr="006F6A06" w:rsidRDefault="00EA10D9" w:rsidP="00EA10D9">
      <w:pPr>
        <w:spacing w:after="0" w:line="240" w:lineRule="auto"/>
        <w:contextualSpacing/>
        <w:jc w:val="both"/>
        <w:rPr>
          <w:rFonts w:ascii="Arial" w:hAnsi="Arial" w:cs="Arial"/>
          <w:sz w:val="18"/>
          <w:szCs w:val="18"/>
        </w:rPr>
      </w:pPr>
    </w:p>
    <w:p w14:paraId="16FC6540" w14:textId="2CB766FE" w:rsidR="00EA10D9" w:rsidRDefault="00133F32" w:rsidP="00EA10D9">
      <w:pPr>
        <w:spacing w:after="0" w:line="240" w:lineRule="auto"/>
        <w:contextualSpacing/>
        <w:jc w:val="both"/>
        <w:rPr>
          <w:rFonts w:ascii="Arial" w:hAnsi="Arial" w:cs="Arial"/>
          <w:sz w:val="18"/>
          <w:szCs w:val="18"/>
        </w:rPr>
      </w:pPr>
      <w:r w:rsidRPr="00133F32">
        <w:rPr>
          <w:noProof/>
        </w:rPr>
        <w:drawing>
          <wp:inline distT="0" distB="0" distL="0" distR="0" wp14:anchorId="6E12D3DC" wp14:editId="69884B23">
            <wp:extent cx="9784715" cy="5614670"/>
            <wp:effectExtent l="0" t="0" r="6985"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84715" cy="5614670"/>
                    </a:xfrm>
                    <a:prstGeom prst="rect">
                      <a:avLst/>
                    </a:prstGeom>
                    <a:noFill/>
                    <a:ln>
                      <a:noFill/>
                    </a:ln>
                  </pic:spPr>
                </pic:pic>
              </a:graphicData>
            </a:graphic>
          </wp:inline>
        </w:drawing>
      </w:r>
    </w:p>
    <w:p w14:paraId="12F6D99F" w14:textId="446A39A4" w:rsidR="00133F32" w:rsidRDefault="00133F32" w:rsidP="00EA10D9">
      <w:pPr>
        <w:spacing w:after="0" w:line="240" w:lineRule="auto"/>
        <w:contextualSpacing/>
        <w:jc w:val="both"/>
        <w:rPr>
          <w:rFonts w:ascii="Arial" w:hAnsi="Arial" w:cs="Arial"/>
          <w:sz w:val="18"/>
          <w:szCs w:val="18"/>
        </w:rPr>
      </w:pPr>
    </w:p>
    <w:p w14:paraId="3A322245" w14:textId="305974CE" w:rsidR="00133F32" w:rsidRDefault="00133F32" w:rsidP="00EA10D9">
      <w:pPr>
        <w:spacing w:after="0" w:line="240" w:lineRule="auto"/>
        <w:contextualSpacing/>
        <w:jc w:val="both"/>
        <w:rPr>
          <w:rFonts w:ascii="Arial" w:hAnsi="Arial" w:cs="Arial"/>
          <w:sz w:val="18"/>
          <w:szCs w:val="18"/>
        </w:rPr>
      </w:pPr>
    </w:p>
    <w:p w14:paraId="72E2BE1A" w14:textId="7FA3DF48" w:rsidR="00133F32" w:rsidRDefault="00133F32" w:rsidP="00EA10D9">
      <w:pPr>
        <w:spacing w:after="0" w:line="240" w:lineRule="auto"/>
        <w:contextualSpacing/>
        <w:jc w:val="both"/>
        <w:rPr>
          <w:rFonts w:ascii="Arial" w:hAnsi="Arial" w:cs="Arial"/>
          <w:sz w:val="18"/>
          <w:szCs w:val="18"/>
        </w:rPr>
      </w:pPr>
    </w:p>
    <w:p w14:paraId="4CB9C677" w14:textId="793BA31C" w:rsidR="00133F32" w:rsidRPr="006F6A06" w:rsidRDefault="003610BB" w:rsidP="00EA10D9">
      <w:pPr>
        <w:spacing w:after="0" w:line="240" w:lineRule="auto"/>
        <w:contextualSpacing/>
        <w:jc w:val="both"/>
        <w:rPr>
          <w:rFonts w:ascii="Arial" w:hAnsi="Arial" w:cs="Arial"/>
          <w:sz w:val="18"/>
          <w:szCs w:val="18"/>
        </w:rPr>
      </w:pPr>
      <w:r w:rsidRPr="003610BB">
        <w:rPr>
          <w:noProof/>
        </w:rPr>
        <w:lastRenderedPageBreak/>
        <w:drawing>
          <wp:inline distT="0" distB="0" distL="0" distR="0" wp14:anchorId="3AC1CCB6" wp14:editId="324353B1">
            <wp:extent cx="9784715" cy="3744595"/>
            <wp:effectExtent l="0" t="0" r="6985"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84715" cy="3744595"/>
                    </a:xfrm>
                    <a:prstGeom prst="rect">
                      <a:avLst/>
                    </a:prstGeom>
                    <a:noFill/>
                    <a:ln>
                      <a:noFill/>
                    </a:ln>
                  </pic:spPr>
                </pic:pic>
              </a:graphicData>
            </a:graphic>
          </wp:inline>
        </w:drawing>
      </w:r>
    </w:p>
    <w:p w14:paraId="028077A3" w14:textId="157A6596" w:rsidR="00EA10D9" w:rsidRPr="006F6A06" w:rsidRDefault="00EA10D9" w:rsidP="00EA10D9">
      <w:pPr>
        <w:spacing w:after="0" w:line="240" w:lineRule="auto"/>
        <w:contextualSpacing/>
        <w:jc w:val="both"/>
        <w:rPr>
          <w:rFonts w:ascii="Arial" w:hAnsi="Arial" w:cs="Arial"/>
          <w:sz w:val="18"/>
          <w:szCs w:val="18"/>
        </w:rPr>
      </w:pPr>
    </w:p>
    <w:p w14:paraId="1397D5E8" w14:textId="42F5E86B" w:rsidR="00EA10D9" w:rsidRPr="006F6A06" w:rsidRDefault="00EA10D9" w:rsidP="00EA10D9">
      <w:pPr>
        <w:spacing w:after="0" w:line="240" w:lineRule="auto"/>
        <w:contextualSpacing/>
        <w:jc w:val="both"/>
        <w:rPr>
          <w:rFonts w:ascii="Arial" w:hAnsi="Arial" w:cs="Arial"/>
          <w:sz w:val="18"/>
          <w:szCs w:val="18"/>
        </w:rPr>
      </w:pPr>
    </w:p>
    <w:p w14:paraId="6EE2211E" w14:textId="741D6A57" w:rsidR="00EA10D9" w:rsidRPr="006F6A06" w:rsidRDefault="00EA10D9" w:rsidP="00EA10D9">
      <w:pPr>
        <w:spacing w:after="0" w:line="240" w:lineRule="auto"/>
        <w:contextualSpacing/>
        <w:jc w:val="both"/>
        <w:rPr>
          <w:rFonts w:ascii="Arial" w:hAnsi="Arial" w:cs="Arial"/>
          <w:sz w:val="18"/>
          <w:szCs w:val="18"/>
        </w:rPr>
      </w:pPr>
    </w:p>
    <w:p w14:paraId="278581EB" w14:textId="47D5E704" w:rsidR="00EA10D9" w:rsidRPr="006F6A06" w:rsidRDefault="00EA10D9" w:rsidP="00EA10D9">
      <w:pPr>
        <w:spacing w:after="0" w:line="240" w:lineRule="auto"/>
        <w:contextualSpacing/>
        <w:jc w:val="both"/>
        <w:rPr>
          <w:rFonts w:ascii="Arial" w:hAnsi="Arial" w:cs="Arial"/>
          <w:sz w:val="18"/>
          <w:szCs w:val="18"/>
        </w:rPr>
      </w:pPr>
    </w:p>
    <w:p w14:paraId="740C6BB4" w14:textId="1B8CBDC5" w:rsidR="00EA10D9" w:rsidRPr="006F6A06" w:rsidRDefault="00EA10D9" w:rsidP="00EA10D9">
      <w:pPr>
        <w:spacing w:after="0" w:line="240" w:lineRule="auto"/>
        <w:contextualSpacing/>
        <w:jc w:val="both"/>
        <w:rPr>
          <w:rFonts w:ascii="Arial" w:hAnsi="Arial" w:cs="Arial"/>
          <w:sz w:val="18"/>
          <w:szCs w:val="18"/>
        </w:rPr>
      </w:pPr>
    </w:p>
    <w:p w14:paraId="0158FF45" w14:textId="0412C807" w:rsidR="00EA10D9" w:rsidRPr="006F6A06" w:rsidRDefault="00EA10D9" w:rsidP="00EA10D9">
      <w:pPr>
        <w:spacing w:after="0" w:line="240" w:lineRule="auto"/>
        <w:contextualSpacing/>
        <w:jc w:val="both"/>
        <w:rPr>
          <w:rFonts w:ascii="Arial" w:hAnsi="Arial" w:cs="Arial"/>
          <w:sz w:val="18"/>
          <w:szCs w:val="18"/>
        </w:rPr>
      </w:pPr>
    </w:p>
    <w:p w14:paraId="5F90695E" w14:textId="38BFCF59" w:rsidR="00EA10D9" w:rsidRPr="006F6A06" w:rsidRDefault="00EA10D9" w:rsidP="00EA10D9">
      <w:pPr>
        <w:spacing w:after="0" w:line="240" w:lineRule="auto"/>
        <w:contextualSpacing/>
        <w:jc w:val="both"/>
        <w:rPr>
          <w:rFonts w:ascii="Arial" w:hAnsi="Arial" w:cs="Arial"/>
          <w:sz w:val="18"/>
          <w:szCs w:val="18"/>
        </w:rPr>
      </w:pPr>
    </w:p>
    <w:p w14:paraId="31826293" w14:textId="720C61B0" w:rsidR="00EA10D9" w:rsidRPr="006F6A06" w:rsidRDefault="00EA10D9" w:rsidP="00EA10D9">
      <w:pPr>
        <w:spacing w:after="0" w:line="240" w:lineRule="auto"/>
        <w:contextualSpacing/>
        <w:jc w:val="both"/>
        <w:rPr>
          <w:rFonts w:ascii="Arial" w:hAnsi="Arial" w:cs="Arial"/>
          <w:sz w:val="18"/>
          <w:szCs w:val="18"/>
        </w:rPr>
      </w:pPr>
    </w:p>
    <w:p w14:paraId="600C974B" w14:textId="5BEE80C5" w:rsidR="00EA10D9" w:rsidRDefault="00EA10D9" w:rsidP="00EA10D9">
      <w:pPr>
        <w:spacing w:after="0" w:line="240" w:lineRule="auto"/>
        <w:contextualSpacing/>
        <w:jc w:val="both"/>
        <w:rPr>
          <w:rFonts w:ascii="Arial" w:hAnsi="Arial" w:cs="Arial"/>
          <w:sz w:val="18"/>
          <w:szCs w:val="18"/>
        </w:rPr>
      </w:pPr>
    </w:p>
    <w:p w14:paraId="67CEECBE" w14:textId="49889CB9" w:rsidR="003610BB" w:rsidRDefault="003610BB" w:rsidP="00EA10D9">
      <w:pPr>
        <w:spacing w:after="0" w:line="240" w:lineRule="auto"/>
        <w:contextualSpacing/>
        <w:jc w:val="both"/>
        <w:rPr>
          <w:rFonts w:ascii="Arial" w:hAnsi="Arial" w:cs="Arial"/>
          <w:sz w:val="18"/>
          <w:szCs w:val="18"/>
        </w:rPr>
      </w:pPr>
    </w:p>
    <w:p w14:paraId="18F14A70" w14:textId="7BC16D5F" w:rsidR="003610BB" w:rsidRDefault="003610BB" w:rsidP="00EA10D9">
      <w:pPr>
        <w:spacing w:after="0" w:line="240" w:lineRule="auto"/>
        <w:contextualSpacing/>
        <w:jc w:val="both"/>
        <w:rPr>
          <w:rFonts w:ascii="Arial" w:hAnsi="Arial" w:cs="Arial"/>
          <w:sz w:val="18"/>
          <w:szCs w:val="18"/>
        </w:rPr>
      </w:pPr>
    </w:p>
    <w:p w14:paraId="468DC8AD" w14:textId="485875BB" w:rsidR="003610BB" w:rsidRDefault="003610BB" w:rsidP="00EA10D9">
      <w:pPr>
        <w:spacing w:after="0" w:line="240" w:lineRule="auto"/>
        <w:contextualSpacing/>
        <w:jc w:val="both"/>
        <w:rPr>
          <w:rFonts w:ascii="Arial" w:hAnsi="Arial" w:cs="Arial"/>
          <w:sz w:val="18"/>
          <w:szCs w:val="18"/>
        </w:rPr>
      </w:pPr>
    </w:p>
    <w:p w14:paraId="04A95B75" w14:textId="702646C8" w:rsidR="003610BB" w:rsidRDefault="003610BB" w:rsidP="00EA10D9">
      <w:pPr>
        <w:spacing w:after="0" w:line="240" w:lineRule="auto"/>
        <w:contextualSpacing/>
        <w:jc w:val="both"/>
        <w:rPr>
          <w:rFonts w:ascii="Arial" w:hAnsi="Arial" w:cs="Arial"/>
          <w:sz w:val="18"/>
          <w:szCs w:val="18"/>
        </w:rPr>
      </w:pPr>
    </w:p>
    <w:p w14:paraId="0776581A" w14:textId="621E9138" w:rsidR="003610BB" w:rsidRDefault="003610BB" w:rsidP="00EA10D9">
      <w:pPr>
        <w:spacing w:after="0" w:line="240" w:lineRule="auto"/>
        <w:contextualSpacing/>
        <w:jc w:val="both"/>
        <w:rPr>
          <w:rFonts w:ascii="Arial" w:hAnsi="Arial" w:cs="Arial"/>
          <w:sz w:val="18"/>
          <w:szCs w:val="18"/>
        </w:rPr>
      </w:pPr>
    </w:p>
    <w:p w14:paraId="49B5FEE3" w14:textId="660039BB" w:rsidR="003610BB" w:rsidRDefault="003610BB" w:rsidP="00EA10D9">
      <w:pPr>
        <w:spacing w:after="0" w:line="240" w:lineRule="auto"/>
        <w:contextualSpacing/>
        <w:jc w:val="both"/>
        <w:rPr>
          <w:rFonts w:ascii="Arial" w:hAnsi="Arial" w:cs="Arial"/>
          <w:sz w:val="18"/>
          <w:szCs w:val="18"/>
        </w:rPr>
      </w:pPr>
    </w:p>
    <w:p w14:paraId="31B3B106" w14:textId="559AF0D8" w:rsidR="003610BB" w:rsidRDefault="003610BB" w:rsidP="00EA10D9">
      <w:pPr>
        <w:spacing w:after="0" w:line="240" w:lineRule="auto"/>
        <w:contextualSpacing/>
        <w:jc w:val="both"/>
        <w:rPr>
          <w:rFonts w:ascii="Arial" w:hAnsi="Arial" w:cs="Arial"/>
          <w:sz w:val="18"/>
          <w:szCs w:val="18"/>
        </w:rPr>
      </w:pPr>
    </w:p>
    <w:p w14:paraId="34167B1E" w14:textId="5D7DEFE9" w:rsidR="003610BB" w:rsidRDefault="003610BB" w:rsidP="00EA10D9">
      <w:pPr>
        <w:spacing w:after="0" w:line="240" w:lineRule="auto"/>
        <w:contextualSpacing/>
        <w:jc w:val="both"/>
        <w:rPr>
          <w:rFonts w:ascii="Arial" w:hAnsi="Arial" w:cs="Arial"/>
          <w:sz w:val="18"/>
          <w:szCs w:val="18"/>
        </w:rPr>
      </w:pPr>
    </w:p>
    <w:p w14:paraId="43699875" w14:textId="450AA00A" w:rsidR="003610BB" w:rsidRDefault="003610BB" w:rsidP="00EA10D9">
      <w:pPr>
        <w:spacing w:after="0" w:line="240" w:lineRule="auto"/>
        <w:contextualSpacing/>
        <w:jc w:val="both"/>
        <w:rPr>
          <w:rFonts w:ascii="Arial" w:hAnsi="Arial" w:cs="Arial"/>
          <w:sz w:val="18"/>
          <w:szCs w:val="18"/>
        </w:rPr>
      </w:pPr>
    </w:p>
    <w:p w14:paraId="43AA69D0" w14:textId="7BAA23A8" w:rsidR="003610BB" w:rsidRDefault="003610BB" w:rsidP="00EA10D9">
      <w:pPr>
        <w:spacing w:after="0" w:line="240" w:lineRule="auto"/>
        <w:contextualSpacing/>
        <w:jc w:val="both"/>
        <w:rPr>
          <w:rFonts w:ascii="Arial" w:hAnsi="Arial" w:cs="Arial"/>
          <w:sz w:val="18"/>
          <w:szCs w:val="18"/>
        </w:rPr>
      </w:pPr>
    </w:p>
    <w:p w14:paraId="403CDE64" w14:textId="12DA5FA8" w:rsidR="00EA10D9" w:rsidRPr="006F6A06" w:rsidRDefault="003610BB" w:rsidP="00EA10D9">
      <w:pPr>
        <w:spacing w:after="0" w:line="240" w:lineRule="auto"/>
        <w:contextualSpacing/>
        <w:jc w:val="both"/>
        <w:rPr>
          <w:rFonts w:ascii="Arial" w:hAnsi="Arial" w:cs="Arial"/>
          <w:sz w:val="18"/>
          <w:szCs w:val="18"/>
        </w:rPr>
      </w:pPr>
      <w:r w:rsidRPr="003610BB">
        <w:rPr>
          <w:noProof/>
        </w:rPr>
        <w:lastRenderedPageBreak/>
        <w:drawing>
          <wp:inline distT="0" distB="0" distL="0" distR="0" wp14:anchorId="2DD9B0AD" wp14:editId="016C221F">
            <wp:extent cx="9784715" cy="5175885"/>
            <wp:effectExtent l="0" t="0" r="6985"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84715" cy="5175885"/>
                    </a:xfrm>
                    <a:prstGeom prst="rect">
                      <a:avLst/>
                    </a:prstGeom>
                    <a:noFill/>
                    <a:ln>
                      <a:noFill/>
                    </a:ln>
                  </pic:spPr>
                </pic:pic>
              </a:graphicData>
            </a:graphic>
          </wp:inline>
        </w:drawing>
      </w:r>
    </w:p>
    <w:p w14:paraId="145CF50F" w14:textId="33AF8D91" w:rsidR="00EA10D9" w:rsidRPr="006F6A06" w:rsidRDefault="00EA10D9" w:rsidP="00EA10D9">
      <w:pPr>
        <w:spacing w:after="0" w:line="240" w:lineRule="auto"/>
        <w:contextualSpacing/>
        <w:jc w:val="both"/>
        <w:rPr>
          <w:rFonts w:ascii="Arial" w:hAnsi="Arial" w:cs="Arial"/>
          <w:sz w:val="18"/>
          <w:szCs w:val="18"/>
        </w:rPr>
      </w:pPr>
    </w:p>
    <w:p w14:paraId="127884FA" w14:textId="70D6BF33" w:rsidR="00EA10D9" w:rsidRPr="006F6A06" w:rsidRDefault="00EA10D9" w:rsidP="00EA10D9">
      <w:pPr>
        <w:spacing w:after="0" w:line="240" w:lineRule="auto"/>
        <w:contextualSpacing/>
        <w:jc w:val="both"/>
        <w:rPr>
          <w:rFonts w:ascii="Arial" w:hAnsi="Arial" w:cs="Arial"/>
          <w:sz w:val="18"/>
          <w:szCs w:val="18"/>
        </w:rPr>
      </w:pPr>
    </w:p>
    <w:p w14:paraId="65E8CC89" w14:textId="79720B53" w:rsidR="00EA10D9" w:rsidRPr="006F6A06" w:rsidRDefault="00EA10D9" w:rsidP="00EA10D9">
      <w:pPr>
        <w:spacing w:after="0" w:line="240" w:lineRule="auto"/>
        <w:contextualSpacing/>
        <w:jc w:val="both"/>
        <w:rPr>
          <w:rFonts w:ascii="Arial" w:hAnsi="Arial" w:cs="Arial"/>
          <w:sz w:val="18"/>
          <w:szCs w:val="18"/>
        </w:rPr>
      </w:pPr>
    </w:p>
    <w:p w14:paraId="0552EA34" w14:textId="27295C79" w:rsidR="00EA10D9" w:rsidRPr="006F6A06" w:rsidRDefault="00EA10D9" w:rsidP="00EA10D9">
      <w:pPr>
        <w:spacing w:after="0" w:line="240" w:lineRule="auto"/>
        <w:contextualSpacing/>
        <w:jc w:val="both"/>
        <w:rPr>
          <w:rFonts w:ascii="Arial" w:hAnsi="Arial" w:cs="Arial"/>
          <w:sz w:val="18"/>
          <w:szCs w:val="18"/>
        </w:rPr>
      </w:pPr>
    </w:p>
    <w:p w14:paraId="78139CB2" w14:textId="78CD6864" w:rsidR="00EA10D9" w:rsidRPr="006F6A06" w:rsidRDefault="00EA10D9" w:rsidP="00EA10D9">
      <w:pPr>
        <w:spacing w:after="0" w:line="240" w:lineRule="auto"/>
        <w:contextualSpacing/>
        <w:jc w:val="both"/>
        <w:rPr>
          <w:rFonts w:ascii="Arial" w:hAnsi="Arial" w:cs="Arial"/>
          <w:sz w:val="18"/>
          <w:szCs w:val="18"/>
        </w:rPr>
      </w:pPr>
    </w:p>
    <w:p w14:paraId="00411EF4" w14:textId="7B2ACDBE" w:rsidR="00EA10D9" w:rsidRPr="006F6A06" w:rsidRDefault="00EA10D9" w:rsidP="00EA10D9">
      <w:pPr>
        <w:spacing w:after="0" w:line="240" w:lineRule="auto"/>
        <w:contextualSpacing/>
        <w:jc w:val="both"/>
        <w:rPr>
          <w:rFonts w:ascii="Arial" w:hAnsi="Arial" w:cs="Arial"/>
          <w:sz w:val="18"/>
          <w:szCs w:val="18"/>
        </w:rPr>
      </w:pPr>
    </w:p>
    <w:p w14:paraId="73DFB7DF" w14:textId="3423F752" w:rsidR="00EA10D9" w:rsidRPr="006F6A06" w:rsidRDefault="00EA10D9" w:rsidP="00EA10D9">
      <w:pPr>
        <w:spacing w:after="0" w:line="240" w:lineRule="auto"/>
        <w:contextualSpacing/>
        <w:jc w:val="both"/>
        <w:rPr>
          <w:rFonts w:ascii="Arial" w:hAnsi="Arial" w:cs="Arial"/>
          <w:sz w:val="18"/>
          <w:szCs w:val="18"/>
        </w:rPr>
      </w:pPr>
    </w:p>
    <w:p w14:paraId="61559844" w14:textId="479A0DC4" w:rsidR="006F6A06" w:rsidRPr="006F6A06" w:rsidRDefault="006F6A06" w:rsidP="007845E7">
      <w:pPr>
        <w:spacing w:after="0" w:line="240" w:lineRule="auto"/>
        <w:rPr>
          <w:rFonts w:ascii="Arial" w:hAnsi="Arial" w:cs="Arial"/>
          <w:b/>
          <w:bCs/>
          <w:sz w:val="18"/>
          <w:szCs w:val="18"/>
        </w:rPr>
      </w:pPr>
    </w:p>
    <w:p w14:paraId="61957E53" w14:textId="28E5E5C5" w:rsidR="006F6A06" w:rsidRPr="006F6A06" w:rsidRDefault="00CF0D50" w:rsidP="007845E7">
      <w:pPr>
        <w:spacing w:after="0" w:line="240" w:lineRule="auto"/>
        <w:rPr>
          <w:rFonts w:ascii="Arial" w:hAnsi="Arial" w:cs="Arial"/>
          <w:b/>
          <w:bCs/>
          <w:sz w:val="18"/>
          <w:szCs w:val="18"/>
        </w:rPr>
      </w:pPr>
      <w:r w:rsidRPr="00CF0D50">
        <w:rPr>
          <w:noProof/>
        </w:rPr>
        <w:lastRenderedPageBreak/>
        <w:drawing>
          <wp:inline distT="0" distB="0" distL="0" distR="0" wp14:anchorId="5DE73381" wp14:editId="5F7885AE">
            <wp:extent cx="9784715" cy="6270625"/>
            <wp:effectExtent l="0" t="0" r="698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84715" cy="6270625"/>
                    </a:xfrm>
                    <a:prstGeom prst="rect">
                      <a:avLst/>
                    </a:prstGeom>
                    <a:noFill/>
                    <a:ln>
                      <a:noFill/>
                    </a:ln>
                  </pic:spPr>
                </pic:pic>
              </a:graphicData>
            </a:graphic>
          </wp:inline>
        </w:drawing>
      </w:r>
    </w:p>
    <w:p w14:paraId="760BED07" w14:textId="2D52411A" w:rsidR="006F6A06" w:rsidRPr="006F6A06" w:rsidRDefault="00CF0D50" w:rsidP="007845E7">
      <w:pPr>
        <w:spacing w:after="0" w:line="240" w:lineRule="auto"/>
        <w:rPr>
          <w:rFonts w:ascii="Arial" w:hAnsi="Arial" w:cs="Arial"/>
          <w:b/>
          <w:bCs/>
          <w:sz w:val="18"/>
          <w:szCs w:val="18"/>
        </w:rPr>
      </w:pPr>
      <w:r w:rsidRPr="00CF0D50">
        <w:rPr>
          <w:noProof/>
        </w:rPr>
        <w:lastRenderedPageBreak/>
        <w:drawing>
          <wp:inline distT="0" distB="0" distL="0" distR="0" wp14:anchorId="732E969D" wp14:editId="5FD8323D">
            <wp:extent cx="9784715" cy="6253480"/>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3DBA042" w14:textId="1CE72609" w:rsidR="006F6A06" w:rsidRPr="006F6A06" w:rsidRDefault="00A66E83" w:rsidP="007845E7">
      <w:pPr>
        <w:spacing w:after="0" w:line="240" w:lineRule="auto"/>
        <w:rPr>
          <w:rFonts w:ascii="Arial" w:hAnsi="Arial" w:cs="Arial"/>
          <w:b/>
          <w:bCs/>
          <w:sz w:val="18"/>
          <w:szCs w:val="18"/>
        </w:rPr>
      </w:pPr>
      <w:r w:rsidRPr="00A66E83">
        <w:rPr>
          <w:noProof/>
        </w:rPr>
        <w:lastRenderedPageBreak/>
        <w:drawing>
          <wp:inline distT="0" distB="0" distL="0" distR="0" wp14:anchorId="2971CE75" wp14:editId="4A4550C8">
            <wp:extent cx="9784715" cy="6253480"/>
            <wp:effectExtent l="0" t="0" r="698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6D9AE81" w14:textId="0BA08733" w:rsidR="006F6A06" w:rsidRPr="006F6A06" w:rsidRDefault="00A66E83" w:rsidP="007845E7">
      <w:pPr>
        <w:spacing w:after="0" w:line="240" w:lineRule="auto"/>
        <w:rPr>
          <w:rFonts w:ascii="Arial" w:hAnsi="Arial" w:cs="Arial"/>
          <w:b/>
          <w:bCs/>
          <w:sz w:val="18"/>
          <w:szCs w:val="18"/>
        </w:rPr>
      </w:pPr>
      <w:r w:rsidRPr="00A66E83">
        <w:rPr>
          <w:noProof/>
        </w:rPr>
        <w:lastRenderedPageBreak/>
        <w:drawing>
          <wp:inline distT="0" distB="0" distL="0" distR="0" wp14:anchorId="3BF77C0F" wp14:editId="6F5ECB7F">
            <wp:extent cx="9784715" cy="6253480"/>
            <wp:effectExtent l="0" t="0" r="698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8445E8C" w14:textId="756F7234" w:rsidR="006F6A06" w:rsidRPr="006F6A06" w:rsidRDefault="009C0B0D" w:rsidP="007845E7">
      <w:pPr>
        <w:spacing w:after="0" w:line="240" w:lineRule="auto"/>
        <w:rPr>
          <w:rFonts w:ascii="Arial" w:hAnsi="Arial" w:cs="Arial"/>
          <w:b/>
          <w:bCs/>
          <w:sz w:val="18"/>
          <w:szCs w:val="18"/>
        </w:rPr>
      </w:pPr>
      <w:r w:rsidRPr="009C0B0D">
        <w:rPr>
          <w:noProof/>
        </w:rPr>
        <w:lastRenderedPageBreak/>
        <w:drawing>
          <wp:inline distT="0" distB="0" distL="0" distR="0" wp14:anchorId="5FEBC794" wp14:editId="5F9BFC1F">
            <wp:extent cx="9784715" cy="6253480"/>
            <wp:effectExtent l="0" t="0" r="698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A7B4392" w14:textId="4096CC36" w:rsidR="006F6A06" w:rsidRDefault="009C0B0D" w:rsidP="007845E7">
      <w:pPr>
        <w:spacing w:after="0" w:line="240" w:lineRule="auto"/>
        <w:rPr>
          <w:rFonts w:ascii="Arial" w:hAnsi="Arial" w:cs="Arial"/>
          <w:b/>
          <w:bCs/>
          <w:sz w:val="18"/>
          <w:szCs w:val="18"/>
        </w:rPr>
      </w:pPr>
      <w:r w:rsidRPr="009C0B0D">
        <w:rPr>
          <w:noProof/>
        </w:rPr>
        <w:lastRenderedPageBreak/>
        <w:drawing>
          <wp:inline distT="0" distB="0" distL="0" distR="0" wp14:anchorId="6A36A781" wp14:editId="164A6F26">
            <wp:extent cx="9784715" cy="6253480"/>
            <wp:effectExtent l="0" t="0" r="698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425116D" w14:textId="4A765537" w:rsidR="009C0B0D" w:rsidRPr="006F6A06" w:rsidRDefault="001E5A01" w:rsidP="007845E7">
      <w:pPr>
        <w:spacing w:after="0" w:line="240" w:lineRule="auto"/>
        <w:rPr>
          <w:rFonts w:ascii="Arial" w:hAnsi="Arial" w:cs="Arial"/>
          <w:b/>
          <w:bCs/>
          <w:sz w:val="18"/>
          <w:szCs w:val="18"/>
        </w:rPr>
      </w:pPr>
      <w:r w:rsidRPr="001E5A01">
        <w:rPr>
          <w:noProof/>
        </w:rPr>
        <w:lastRenderedPageBreak/>
        <w:drawing>
          <wp:inline distT="0" distB="0" distL="0" distR="0" wp14:anchorId="61973986" wp14:editId="4E776CD0">
            <wp:extent cx="9784715" cy="6253480"/>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7782892" w14:textId="03FC6134" w:rsidR="006F6A06" w:rsidRPr="006F6A06" w:rsidRDefault="001B6A5C" w:rsidP="007845E7">
      <w:pPr>
        <w:spacing w:after="0" w:line="240" w:lineRule="auto"/>
        <w:rPr>
          <w:rFonts w:ascii="Arial" w:hAnsi="Arial" w:cs="Arial"/>
          <w:b/>
          <w:bCs/>
          <w:sz w:val="18"/>
          <w:szCs w:val="18"/>
        </w:rPr>
      </w:pPr>
      <w:r w:rsidRPr="001B6A5C">
        <w:rPr>
          <w:noProof/>
        </w:rPr>
        <w:lastRenderedPageBreak/>
        <w:drawing>
          <wp:inline distT="0" distB="0" distL="0" distR="0" wp14:anchorId="1BC6FE25" wp14:editId="4872F3CC">
            <wp:extent cx="9784715" cy="6253480"/>
            <wp:effectExtent l="0" t="0" r="698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87E4C77" w14:textId="20017107" w:rsidR="006F6A06" w:rsidRPr="006F6A06" w:rsidRDefault="005C7D18" w:rsidP="007845E7">
      <w:pPr>
        <w:spacing w:after="0" w:line="240" w:lineRule="auto"/>
        <w:rPr>
          <w:rFonts w:ascii="Arial" w:hAnsi="Arial" w:cs="Arial"/>
          <w:b/>
          <w:bCs/>
          <w:sz w:val="18"/>
          <w:szCs w:val="18"/>
        </w:rPr>
      </w:pPr>
      <w:r w:rsidRPr="005C7D18">
        <w:rPr>
          <w:noProof/>
        </w:rPr>
        <w:lastRenderedPageBreak/>
        <w:drawing>
          <wp:inline distT="0" distB="0" distL="0" distR="0" wp14:anchorId="48CD6BB1" wp14:editId="4E477470">
            <wp:extent cx="9784715" cy="6253480"/>
            <wp:effectExtent l="0" t="0" r="698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AF3CFDB" w14:textId="7F225CA9" w:rsidR="006F6A06" w:rsidRPr="006F6A06" w:rsidRDefault="005C7D18" w:rsidP="007845E7">
      <w:pPr>
        <w:spacing w:after="0" w:line="240" w:lineRule="auto"/>
        <w:rPr>
          <w:rFonts w:ascii="Arial" w:hAnsi="Arial" w:cs="Arial"/>
          <w:b/>
          <w:bCs/>
          <w:sz w:val="18"/>
          <w:szCs w:val="18"/>
        </w:rPr>
      </w:pPr>
      <w:r w:rsidRPr="005C7D18">
        <w:rPr>
          <w:noProof/>
        </w:rPr>
        <w:lastRenderedPageBreak/>
        <w:drawing>
          <wp:inline distT="0" distB="0" distL="0" distR="0" wp14:anchorId="0EFC8DC5" wp14:editId="3972612F">
            <wp:extent cx="9784715" cy="6253480"/>
            <wp:effectExtent l="0" t="0" r="698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69AAB44" w14:textId="75BE2073" w:rsidR="006F6A06" w:rsidRPr="006F6A06" w:rsidRDefault="009E2396" w:rsidP="007845E7">
      <w:pPr>
        <w:spacing w:after="0" w:line="240" w:lineRule="auto"/>
        <w:rPr>
          <w:rFonts w:ascii="Arial" w:hAnsi="Arial" w:cs="Arial"/>
          <w:b/>
          <w:bCs/>
          <w:sz w:val="18"/>
          <w:szCs w:val="18"/>
        </w:rPr>
      </w:pPr>
      <w:r w:rsidRPr="009E2396">
        <w:rPr>
          <w:noProof/>
        </w:rPr>
        <w:lastRenderedPageBreak/>
        <w:drawing>
          <wp:inline distT="0" distB="0" distL="0" distR="0" wp14:anchorId="58BE8FF8" wp14:editId="4677FC7A">
            <wp:extent cx="9784715" cy="6253480"/>
            <wp:effectExtent l="0" t="0" r="698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73D96BE" w14:textId="77488680" w:rsidR="006F6A06" w:rsidRPr="006F6A06" w:rsidRDefault="009E2396" w:rsidP="007845E7">
      <w:pPr>
        <w:spacing w:after="0" w:line="240" w:lineRule="auto"/>
        <w:rPr>
          <w:rFonts w:ascii="Arial" w:hAnsi="Arial" w:cs="Arial"/>
          <w:b/>
          <w:bCs/>
          <w:sz w:val="18"/>
          <w:szCs w:val="18"/>
        </w:rPr>
      </w:pPr>
      <w:r w:rsidRPr="009E2396">
        <w:rPr>
          <w:noProof/>
        </w:rPr>
        <w:lastRenderedPageBreak/>
        <w:drawing>
          <wp:inline distT="0" distB="0" distL="0" distR="0" wp14:anchorId="1EEEAF5A" wp14:editId="2A26F0E8">
            <wp:extent cx="9784715" cy="6253480"/>
            <wp:effectExtent l="0" t="0" r="698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1C73101" w14:textId="1040CFEB" w:rsidR="006F6A06" w:rsidRPr="006F6A06" w:rsidRDefault="008D7166" w:rsidP="007845E7">
      <w:pPr>
        <w:spacing w:after="0" w:line="240" w:lineRule="auto"/>
        <w:rPr>
          <w:rFonts w:ascii="Arial" w:hAnsi="Arial" w:cs="Arial"/>
          <w:b/>
          <w:bCs/>
          <w:sz w:val="18"/>
          <w:szCs w:val="18"/>
        </w:rPr>
      </w:pPr>
      <w:r w:rsidRPr="008D7166">
        <w:rPr>
          <w:noProof/>
        </w:rPr>
        <w:lastRenderedPageBreak/>
        <w:drawing>
          <wp:inline distT="0" distB="0" distL="0" distR="0" wp14:anchorId="4E87E1BD" wp14:editId="093DD415">
            <wp:extent cx="9784715" cy="6253480"/>
            <wp:effectExtent l="0" t="0" r="698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134CBFF" w14:textId="12855AAE" w:rsidR="006F6A06" w:rsidRPr="006F6A06" w:rsidRDefault="008D7166" w:rsidP="007845E7">
      <w:pPr>
        <w:spacing w:after="0" w:line="240" w:lineRule="auto"/>
        <w:rPr>
          <w:rFonts w:ascii="Arial" w:hAnsi="Arial" w:cs="Arial"/>
          <w:b/>
          <w:bCs/>
          <w:sz w:val="18"/>
          <w:szCs w:val="18"/>
        </w:rPr>
      </w:pPr>
      <w:r w:rsidRPr="008D7166">
        <w:rPr>
          <w:noProof/>
        </w:rPr>
        <w:lastRenderedPageBreak/>
        <w:drawing>
          <wp:inline distT="0" distB="0" distL="0" distR="0" wp14:anchorId="41E8AE96" wp14:editId="180E4F4B">
            <wp:extent cx="9784715" cy="6253480"/>
            <wp:effectExtent l="0" t="0" r="698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2B680B8" w14:textId="716A3504" w:rsidR="006F6A06" w:rsidRPr="006F6A06" w:rsidRDefault="00B57982" w:rsidP="007845E7">
      <w:pPr>
        <w:spacing w:after="0" w:line="240" w:lineRule="auto"/>
        <w:rPr>
          <w:rFonts w:ascii="Arial" w:hAnsi="Arial" w:cs="Arial"/>
          <w:b/>
          <w:bCs/>
          <w:sz w:val="18"/>
          <w:szCs w:val="18"/>
        </w:rPr>
      </w:pPr>
      <w:r w:rsidRPr="00B57982">
        <w:rPr>
          <w:noProof/>
        </w:rPr>
        <w:lastRenderedPageBreak/>
        <w:drawing>
          <wp:inline distT="0" distB="0" distL="0" distR="0" wp14:anchorId="1EFC4646" wp14:editId="3E00CC24">
            <wp:extent cx="9784715" cy="6207125"/>
            <wp:effectExtent l="0" t="0" r="6985"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84715" cy="6207125"/>
                    </a:xfrm>
                    <a:prstGeom prst="rect">
                      <a:avLst/>
                    </a:prstGeom>
                    <a:noFill/>
                    <a:ln>
                      <a:noFill/>
                    </a:ln>
                  </pic:spPr>
                </pic:pic>
              </a:graphicData>
            </a:graphic>
          </wp:inline>
        </w:drawing>
      </w:r>
    </w:p>
    <w:p w14:paraId="47115222" w14:textId="75AEEF75" w:rsidR="00694137" w:rsidRDefault="00694137" w:rsidP="007845E7">
      <w:pPr>
        <w:spacing w:after="0" w:line="240" w:lineRule="auto"/>
        <w:rPr>
          <w:rFonts w:ascii="Arial" w:hAnsi="Arial" w:cs="Arial"/>
          <w:b/>
          <w:bCs/>
          <w:sz w:val="18"/>
          <w:szCs w:val="18"/>
        </w:rPr>
      </w:pPr>
      <w:r w:rsidRPr="00694137">
        <w:rPr>
          <w:noProof/>
        </w:rPr>
        <w:lastRenderedPageBreak/>
        <w:drawing>
          <wp:inline distT="0" distB="0" distL="0" distR="0" wp14:anchorId="0A7DD089" wp14:editId="5BF0B4D3">
            <wp:extent cx="9784715" cy="6259195"/>
            <wp:effectExtent l="0" t="0" r="6985"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84715" cy="6259195"/>
                    </a:xfrm>
                    <a:prstGeom prst="rect">
                      <a:avLst/>
                    </a:prstGeom>
                    <a:noFill/>
                    <a:ln>
                      <a:noFill/>
                    </a:ln>
                  </pic:spPr>
                </pic:pic>
              </a:graphicData>
            </a:graphic>
          </wp:inline>
        </w:drawing>
      </w:r>
    </w:p>
    <w:p w14:paraId="607D5027" w14:textId="5706CDAC" w:rsidR="00694137" w:rsidRDefault="00694137" w:rsidP="007845E7">
      <w:pPr>
        <w:spacing w:after="0" w:line="240" w:lineRule="auto"/>
        <w:rPr>
          <w:rFonts w:ascii="Arial" w:hAnsi="Arial" w:cs="Arial"/>
          <w:b/>
          <w:bCs/>
          <w:sz w:val="18"/>
          <w:szCs w:val="18"/>
        </w:rPr>
      </w:pPr>
      <w:r w:rsidRPr="00694137">
        <w:rPr>
          <w:noProof/>
        </w:rPr>
        <w:lastRenderedPageBreak/>
        <w:drawing>
          <wp:inline distT="0" distB="0" distL="0" distR="0" wp14:anchorId="231AC8E4" wp14:editId="48ED1A0F">
            <wp:extent cx="9784715" cy="6253480"/>
            <wp:effectExtent l="0" t="0" r="698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5631848" w14:textId="587F9314" w:rsidR="00792E23" w:rsidRDefault="00792E23" w:rsidP="007845E7">
      <w:pPr>
        <w:spacing w:after="0" w:line="240" w:lineRule="auto"/>
        <w:rPr>
          <w:rFonts w:ascii="Arial" w:hAnsi="Arial" w:cs="Arial"/>
          <w:b/>
          <w:bCs/>
          <w:sz w:val="18"/>
          <w:szCs w:val="18"/>
        </w:rPr>
      </w:pPr>
      <w:r w:rsidRPr="00792E23">
        <w:rPr>
          <w:noProof/>
        </w:rPr>
        <w:lastRenderedPageBreak/>
        <w:drawing>
          <wp:inline distT="0" distB="0" distL="0" distR="0" wp14:anchorId="4353EAAD" wp14:editId="33637F05">
            <wp:extent cx="9784715" cy="6253480"/>
            <wp:effectExtent l="0" t="0" r="698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7C9B7E1" w14:textId="57D4B57E" w:rsidR="003F41E0" w:rsidRDefault="003F41E0" w:rsidP="007845E7">
      <w:pPr>
        <w:spacing w:after="0" w:line="240" w:lineRule="auto"/>
        <w:rPr>
          <w:rFonts w:ascii="Arial" w:hAnsi="Arial" w:cs="Arial"/>
          <w:b/>
          <w:bCs/>
          <w:sz w:val="18"/>
          <w:szCs w:val="18"/>
        </w:rPr>
      </w:pPr>
      <w:r w:rsidRPr="003F41E0">
        <w:rPr>
          <w:noProof/>
        </w:rPr>
        <w:lastRenderedPageBreak/>
        <w:drawing>
          <wp:inline distT="0" distB="0" distL="0" distR="0" wp14:anchorId="735BAEE5" wp14:editId="771E1655">
            <wp:extent cx="9784715" cy="6253480"/>
            <wp:effectExtent l="0" t="0" r="698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12AEDD4" w14:textId="68978172" w:rsidR="003F41E0" w:rsidRDefault="003F41E0" w:rsidP="007845E7">
      <w:pPr>
        <w:spacing w:after="0" w:line="240" w:lineRule="auto"/>
        <w:rPr>
          <w:rFonts w:ascii="Arial" w:hAnsi="Arial" w:cs="Arial"/>
          <w:b/>
          <w:bCs/>
          <w:sz w:val="18"/>
          <w:szCs w:val="18"/>
        </w:rPr>
      </w:pPr>
      <w:r w:rsidRPr="003F41E0">
        <w:rPr>
          <w:noProof/>
        </w:rPr>
        <w:lastRenderedPageBreak/>
        <w:drawing>
          <wp:inline distT="0" distB="0" distL="0" distR="0" wp14:anchorId="080E8D0F" wp14:editId="519F6765">
            <wp:extent cx="9784715" cy="6253480"/>
            <wp:effectExtent l="0" t="0" r="698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B25A3F0" w14:textId="0EEF095F" w:rsidR="00924A38" w:rsidRDefault="00E810C4" w:rsidP="007845E7">
      <w:pPr>
        <w:spacing w:after="0" w:line="240" w:lineRule="auto"/>
        <w:rPr>
          <w:rFonts w:ascii="Arial" w:hAnsi="Arial" w:cs="Arial"/>
          <w:b/>
          <w:bCs/>
          <w:sz w:val="18"/>
          <w:szCs w:val="18"/>
        </w:rPr>
      </w:pPr>
      <w:r w:rsidRPr="00E810C4">
        <w:rPr>
          <w:noProof/>
        </w:rPr>
        <w:lastRenderedPageBreak/>
        <w:drawing>
          <wp:inline distT="0" distB="0" distL="0" distR="0" wp14:anchorId="6EB68157" wp14:editId="3A62ADAF">
            <wp:extent cx="9784715" cy="6253480"/>
            <wp:effectExtent l="0" t="0" r="698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EB5906E" w14:textId="127C8DA8" w:rsidR="00924A38" w:rsidRDefault="00924A38" w:rsidP="007845E7">
      <w:pPr>
        <w:spacing w:after="0" w:line="240" w:lineRule="auto"/>
        <w:rPr>
          <w:rFonts w:ascii="Arial" w:hAnsi="Arial" w:cs="Arial"/>
          <w:b/>
          <w:bCs/>
          <w:sz w:val="18"/>
          <w:szCs w:val="18"/>
        </w:rPr>
      </w:pPr>
      <w:r w:rsidRPr="00924A38">
        <w:rPr>
          <w:noProof/>
        </w:rPr>
        <w:lastRenderedPageBreak/>
        <w:drawing>
          <wp:inline distT="0" distB="0" distL="0" distR="0" wp14:anchorId="5B9318F1" wp14:editId="477BF047">
            <wp:extent cx="9784715" cy="6253480"/>
            <wp:effectExtent l="0" t="0" r="698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9733853" w14:textId="32B10F09" w:rsidR="00924A38" w:rsidRDefault="00924A38" w:rsidP="007845E7">
      <w:pPr>
        <w:spacing w:after="0" w:line="240" w:lineRule="auto"/>
        <w:rPr>
          <w:rFonts w:ascii="Arial" w:hAnsi="Arial" w:cs="Arial"/>
          <w:b/>
          <w:bCs/>
          <w:sz w:val="18"/>
          <w:szCs w:val="18"/>
        </w:rPr>
      </w:pPr>
      <w:r w:rsidRPr="00924A38">
        <w:rPr>
          <w:noProof/>
        </w:rPr>
        <w:lastRenderedPageBreak/>
        <w:drawing>
          <wp:inline distT="0" distB="0" distL="0" distR="0" wp14:anchorId="21B7EB8F" wp14:editId="3606814D">
            <wp:extent cx="9784715" cy="6253480"/>
            <wp:effectExtent l="0" t="0" r="698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CC696F1" w14:textId="4C9EB532" w:rsidR="002D4C74" w:rsidRDefault="002D4C74" w:rsidP="007845E7">
      <w:pPr>
        <w:spacing w:after="0" w:line="240" w:lineRule="auto"/>
        <w:rPr>
          <w:rFonts w:ascii="Arial" w:hAnsi="Arial" w:cs="Arial"/>
          <w:b/>
          <w:bCs/>
          <w:sz w:val="18"/>
          <w:szCs w:val="18"/>
        </w:rPr>
      </w:pPr>
      <w:r w:rsidRPr="002D4C74">
        <w:rPr>
          <w:noProof/>
        </w:rPr>
        <w:lastRenderedPageBreak/>
        <w:drawing>
          <wp:inline distT="0" distB="0" distL="0" distR="0" wp14:anchorId="43A164B1" wp14:editId="13ABE1A1">
            <wp:extent cx="9784715" cy="6253480"/>
            <wp:effectExtent l="0" t="0" r="698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FB09803" w14:textId="303FB068" w:rsidR="002D4C74" w:rsidRDefault="002D4C74" w:rsidP="007845E7">
      <w:pPr>
        <w:spacing w:after="0" w:line="240" w:lineRule="auto"/>
        <w:rPr>
          <w:rFonts w:ascii="Arial" w:hAnsi="Arial" w:cs="Arial"/>
          <w:b/>
          <w:bCs/>
          <w:sz w:val="18"/>
          <w:szCs w:val="18"/>
        </w:rPr>
      </w:pPr>
      <w:r w:rsidRPr="002D4C74">
        <w:rPr>
          <w:noProof/>
        </w:rPr>
        <w:lastRenderedPageBreak/>
        <w:drawing>
          <wp:inline distT="0" distB="0" distL="0" distR="0" wp14:anchorId="0BEF7B1D" wp14:editId="1BCB3161">
            <wp:extent cx="9784715" cy="6253480"/>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8A7BC61" w14:textId="2BFE35D8" w:rsidR="00011571" w:rsidRDefault="00011571" w:rsidP="007845E7">
      <w:pPr>
        <w:spacing w:after="0" w:line="240" w:lineRule="auto"/>
        <w:rPr>
          <w:rFonts w:ascii="Arial" w:hAnsi="Arial" w:cs="Arial"/>
          <w:b/>
          <w:bCs/>
          <w:sz w:val="18"/>
          <w:szCs w:val="18"/>
        </w:rPr>
      </w:pPr>
      <w:r w:rsidRPr="00011571">
        <w:rPr>
          <w:noProof/>
        </w:rPr>
        <w:lastRenderedPageBreak/>
        <w:drawing>
          <wp:inline distT="0" distB="0" distL="0" distR="0" wp14:anchorId="4F0AC575" wp14:editId="29901449">
            <wp:extent cx="9784715" cy="6253480"/>
            <wp:effectExtent l="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BC22C91" w14:textId="3058548B" w:rsidR="00011571" w:rsidRDefault="00011571" w:rsidP="007845E7">
      <w:pPr>
        <w:spacing w:after="0" w:line="240" w:lineRule="auto"/>
        <w:rPr>
          <w:rFonts w:ascii="Arial" w:hAnsi="Arial" w:cs="Arial"/>
          <w:b/>
          <w:bCs/>
          <w:sz w:val="18"/>
          <w:szCs w:val="18"/>
        </w:rPr>
      </w:pPr>
      <w:r w:rsidRPr="00011571">
        <w:rPr>
          <w:noProof/>
        </w:rPr>
        <w:lastRenderedPageBreak/>
        <w:drawing>
          <wp:inline distT="0" distB="0" distL="0" distR="0" wp14:anchorId="6A228D63" wp14:editId="380D4BA2">
            <wp:extent cx="9784715" cy="6253480"/>
            <wp:effectExtent l="0" t="0" r="698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7842DF9" w14:textId="79140981" w:rsidR="00011571" w:rsidRDefault="00011571" w:rsidP="007845E7">
      <w:pPr>
        <w:spacing w:after="0" w:line="240" w:lineRule="auto"/>
        <w:rPr>
          <w:rFonts w:ascii="Arial" w:hAnsi="Arial" w:cs="Arial"/>
          <w:b/>
          <w:bCs/>
          <w:sz w:val="18"/>
          <w:szCs w:val="18"/>
        </w:rPr>
      </w:pPr>
      <w:r w:rsidRPr="00011571">
        <w:rPr>
          <w:noProof/>
        </w:rPr>
        <w:lastRenderedPageBreak/>
        <w:drawing>
          <wp:inline distT="0" distB="0" distL="0" distR="0" wp14:anchorId="1FA0655A" wp14:editId="3741B248">
            <wp:extent cx="9784715" cy="6253480"/>
            <wp:effectExtent l="0" t="0" r="698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DF9903D" w14:textId="56B371CD" w:rsidR="00A61C4C" w:rsidRDefault="00A61C4C" w:rsidP="007845E7">
      <w:pPr>
        <w:spacing w:after="0" w:line="240" w:lineRule="auto"/>
        <w:rPr>
          <w:rFonts w:ascii="Arial" w:hAnsi="Arial" w:cs="Arial"/>
          <w:b/>
          <w:bCs/>
          <w:sz w:val="18"/>
          <w:szCs w:val="18"/>
        </w:rPr>
      </w:pPr>
      <w:r w:rsidRPr="00A61C4C">
        <w:rPr>
          <w:noProof/>
        </w:rPr>
        <w:lastRenderedPageBreak/>
        <w:drawing>
          <wp:inline distT="0" distB="0" distL="0" distR="0" wp14:anchorId="6D17A743" wp14:editId="588F79DE">
            <wp:extent cx="9784715" cy="6253480"/>
            <wp:effectExtent l="0" t="0" r="698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EABB422" w14:textId="4FC77887" w:rsidR="00A61C4C" w:rsidRDefault="00A61C4C" w:rsidP="007845E7">
      <w:pPr>
        <w:spacing w:after="0" w:line="240" w:lineRule="auto"/>
        <w:rPr>
          <w:rFonts w:ascii="Arial" w:hAnsi="Arial" w:cs="Arial"/>
          <w:b/>
          <w:bCs/>
          <w:sz w:val="18"/>
          <w:szCs w:val="18"/>
        </w:rPr>
      </w:pPr>
      <w:r w:rsidRPr="00A61C4C">
        <w:rPr>
          <w:noProof/>
        </w:rPr>
        <w:lastRenderedPageBreak/>
        <w:drawing>
          <wp:inline distT="0" distB="0" distL="0" distR="0" wp14:anchorId="154A8233" wp14:editId="216C855A">
            <wp:extent cx="9784715" cy="6253480"/>
            <wp:effectExtent l="0" t="0" r="698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1DE544F" w14:textId="4AE7AC7D" w:rsidR="001C672F" w:rsidRDefault="001C672F" w:rsidP="007845E7">
      <w:pPr>
        <w:spacing w:after="0" w:line="240" w:lineRule="auto"/>
        <w:rPr>
          <w:rFonts w:ascii="Arial" w:hAnsi="Arial" w:cs="Arial"/>
          <w:b/>
          <w:bCs/>
          <w:sz w:val="18"/>
          <w:szCs w:val="18"/>
        </w:rPr>
      </w:pPr>
      <w:r w:rsidRPr="001C672F">
        <w:rPr>
          <w:noProof/>
        </w:rPr>
        <w:lastRenderedPageBreak/>
        <w:drawing>
          <wp:inline distT="0" distB="0" distL="0" distR="0" wp14:anchorId="034D7567" wp14:editId="5DC94865">
            <wp:extent cx="9784715" cy="6253480"/>
            <wp:effectExtent l="0" t="0" r="698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8EE57A5" w14:textId="40C2ABEF" w:rsidR="002961F8" w:rsidRDefault="002961F8" w:rsidP="007845E7">
      <w:pPr>
        <w:spacing w:after="0" w:line="240" w:lineRule="auto"/>
        <w:rPr>
          <w:rFonts w:ascii="Arial" w:hAnsi="Arial" w:cs="Arial"/>
          <w:b/>
          <w:bCs/>
          <w:sz w:val="18"/>
          <w:szCs w:val="18"/>
        </w:rPr>
      </w:pPr>
      <w:r w:rsidRPr="002961F8">
        <w:rPr>
          <w:noProof/>
        </w:rPr>
        <w:lastRenderedPageBreak/>
        <w:drawing>
          <wp:inline distT="0" distB="0" distL="0" distR="0" wp14:anchorId="6AADAB4E" wp14:editId="3C7173BF">
            <wp:extent cx="9784715" cy="6253480"/>
            <wp:effectExtent l="0" t="0" r="698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86355BD" w14:textId="39EFB35C" w:rsidR="002961F8" w:rsidRDefault="002961F8" w:rsidP="007845E7">
      <w:pPr>
        <w:spacing w:after="0" w:line="240" w:lineRule="auto"/>
        <w:rPr>
          <w:rFonts w:ascii="Arial" w:hAnsi="Arial" w:cs="Arial"/>
          <w:b/>
          <w:bCs/>
          <w:sz w:val="18"/>
          <w:szCs w:val="18"/>
        </w:rPr>
      </w:pPr>
      <w:r w:rsidRPr="002961F8">
        <w:rPr>
          <w:noProof/>
        </w:rPr>
        <w:lastRenderedPageBreak/>
        <w:drawing>
          <wp:inline distT="0" distB="0" distL="0" distR="0" wp14:anchorId="3206A7CB" wp14:editId="04F0E188">
            <wp:extent cx="9784715" cy="6253480"/>
            <wp:effectExtent l="0" t="0" r="698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C3F2BF7" w14:textId="0423AB83" w:rsidR="004F0E96" w:rsidRDefault="004F0E96" w:rsidP="007845E7">
      <w:pPr>
        <w:spacing w:after="0" w:line="240" w:lineRule="auto"/>
        <w:rPr>
          <w:rFonts w:ascii="Arial" w:hAnsi="Arial" w:cs="Arial"/>
          <w:b/>
          <w:bCs/>
          <w:sz w:val="18"/>
          <w:szCs w:val="18"/>
        </w:rPr>
      </w:pPr>
      <w:r w:rsidRPr="004F0E96">
        <w:rPr>
          <w:noProof/>
        </w:rPr>
        <w:lastRenderedPageBreak/>
        <w:drawing>
          <wp:inline distT="0" distB="0" distL="0" distR="0" wp14:anchorId="7146140A" wp14:editId="42E103D2">
            <wp:extent cx="9784715" cy="6253480"/>
            <wp:effectExtent l="0" t="0" r="698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0B8D0D0" w14:textId="65ECC355" w:rsidR="004F0E96" w:rsidRDefault="004F0E96" w:rsidP="007845E7">
      <w:pPr>
        <w:spacing w:after="0" w:line="240" w:lineRule="auto"/>
        <w:rPr>
          <w:rFonts w:ascii="Arial" w:hAnsi="Arial" w:cs="Arial"/>
          <w:b/>
          <w:bCs/>
          <w:sz w:val="18"/>
          <w:szCs w:val="18"/>
        </w:rPr>
      </w:pPr>
      <w:r w:rsidRPr="004F0E96">
        <w:rPr>
          <w:noProof/>
        </w:rPr>
        <w:lastRenderedPageBreak/>
        <w:drawing>
          <wp:inline distT="0" distB="0" distL="0" distR="0" wp14:anchorId="0090D067" wp14:editId="6388A8A9">
            <wp:extent cx="9784715" cy="6253480"/>
            <wp:effectExtent l="0" t="0" r="698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891276C" w14:textId="7F7815DB" w:rsidR="00AE2AFA" w:rsidRDefault="004F0E96" w:rsidP="007845E7">
      <w:pPr>
        <w:spacing w:after="0" w:line="240" w:lineRule="auto"/>
        <w:rPr>
          <w:rFonts w:ascii="Arial" w:hAnsi="Arial" w:cs="Arial"/>
          <w:b/>
          <w:bCs/>
          <w:sz w:val="18"/>
          <w:szCs w:val="18"/>
        </w:rPr>
      </w:pPr>
      <w:r w:rsidRPr="004F0E96">
        <w:rPr>
          <w:noProof/>
        </w:rPr>
        <w:lastRenderedPageBreak/>
        <w:drawing>
          <wp:inline distT="0" distB="0" distL="0" distR="0" wp14:anchorId="5E20D523" wp14:editId="62ADAED7">
            <wp:extent cx="9784715" cy="6253480"/>
            <wp:effectExtent l="0" t="0" r="698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7D7779B" w14:textId="49181B71" w:rsidR="00AE2AFA" w:rsidRDefault="00AE2AFA" w:rsidP="007845E7">
      <w:pPr>
        <w:spacing w:after="0" w:line="240" w:lineRule="auto"/>
        <w:rPr>
          <w:rFonts w:ascii="Arial" w:hAnsi="Arial" w:cs="Arial"/>
          <w:b/>
          <w:bCs/>
          <w:sz w:val="18"/>
          <w:szCs w:val="18"/>
        </w:rPr>
      </w:pPr>
      <w:r w:rsidRPr="00AE2AFA">
        <w:rPr>
          <w:noProof/>
        </w:rPr>
        <w:lastRenderedPageBreak/>
        <w:drawing>
          <wp:inline distT="0" distB="0" distL="0" distR="0" wp14:anchorId="3FCB84BB" wp14:editId="4338951E">
            <wp:extent cx="9784715" cy="6253480"/>
            <wp:effectExtent l="0" t="0" r="698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7644558" w14:textId="65D7E419" w:rsidR="00AE2AFA" w:rsidRDefault="00AE2AFA" w:rsidP="007845E7">
      <w:pPr>
        <w:spacing w:after="0" w:line="240" w:lineRule="auto"/>
        <w:rPr>
          <w:rFonts w:ascii="Arial" w:hAnsi="Arial" w:cs="Arial"/>
          <w:b/>
          <w:bCs/>
          <w:sz w:val="18"/>
          <w:szCs w:val="18"/>
        </w:rPr>
      </w:pPr>
      <w:r w:rsidRPr="00AE2AFA">
        <w:rPr>
          <w:noProof/>
        </w:rPr>
        <w:lastRenderedPageBreak/>
        <w:drawing>
          <wp:inline distT="0" distB="0" distL="0" distR="0" wp14:anchorId="3FCBD70C" wp14:editId="40558D9F">
            <wp:extent cx="9784715" cy="6253480"/>
            <wp:effectExtent l="0" t="0" r="698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8DE479F" w14:textId="293A4F3C" w:rsidR="00974C43" w:rsidRDefault="00974C43" w:rsidP="007845E7">
      <w:pPr>
        <w:spacing w:after="0" w:line="240" w:lineRule="auto"/>
        <w:rPr>
          <w:rFonts w:ascii="Arial" w:hAnsi="Arial" w:cs="Arial"/>
          <w:b/>
          <w:bCs/>
          <w:sz w:val="18"/>
          <w:szCs w:val="18"/>
        </w:rPr>
      </w:pPr>
      <w:r w:rsidRPr="00974C43">
        <w:rPr>
          <w:noProof/>
        </w:rPr>
        <w:lastRenderedPageBreak/>
        <w:drawing>
          <wp:inline distT="0" distB="0" distL="0" distR="0" wp14:anchorId="053A8A75" wp14:editId="711F5FA4">
            <wp:extent cx="9784715" cy="6253480"/>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46ABFDA" w14:textId="03F1860A" w:rsidR="00974C43" w:rsidRDefault="00974C43" w:rsidP="007845E7">
      <w:pPr>
        <w:spacing w:after="0" w:line="240" w:lineRule="auto"/>
        <w:rPr>
          <w:rFonts w:ascii="Arial" w:hAnsi="Arial" w:cs="Arial"/>
          <w:b/>
          <w:bCs/>
          <w:sz w:val="18"/>
          <w:szCs w:val="18"/>
        </w:rPr>
      </w:pPr>
      <w:r w:rsidRPr="00974C43">
        <w:rPr>
          <w:noProof/>
        </w:rPr>
        <w:lastRenderedPageBreak/>
        <w:drawing>
          <wp:inline distT="0" distB="0" distL="0" distR="0" wp14:anchorId="20D36B96" wp14:editId="23E6B884">
            <wp:extent cx="9784715" cy="6253480"/>
            <wp:effectExtent l="0" t="0" r="698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A5BF6AA" w14:textId="057D53C2" w:rsidR="00952DF0" w:rsidRDefault="00952DF0" w:rsidP="007845E7">
      <w:pPr>
        <w:spacing w:after="0" w:line="240" w:lineRule="auto"/>
        <w:rPr>
          <w:rFonts w:ascii="Arial" w:hAnsi="Arial" w:cs="Arial"/>
          <w:b/>
          <w:bCs/>
          <w:sz w:val="18"/>
          <w:szCs w:val="18"/>
        </w:rPr>
      </w:pPr>
      <w:r w:rsidRPr="00952DF0">
        <w:rPr>
          <w:noProof/>
        </w:rPr>
        <w:lastRenderedPageBreak/>
        <w:drawing>
          <wp:inline distT="0" distB="0" distL="0" distR="0" wp14:anchorId="057CCFE8" wp14:editId="485A6230">
            <wp:extent cx="9784715" cy="6282055"/>
            <wp:effectExtent l="0" t="0" r="6985" b="444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84715" cy="6282055"/>
                    </a:xfrm>
                    <a:prstGeom prst="rect">
                      <a:avLst/>
                    </a:prstGeom>
                    <a:noFill/>
                    <a:ln>
                      <a:noFill/>
                    </a:ln>
                  </pic:spPr>
                </pic:pic>
              </a:graphicData>
            </a:graphic>
          </wp:inline>
        </w:drawing>
      </w:r>
    </w:p>
    <w:p w14:paraId="6BA031C2" w14:textId="459C76A4" w:rsidR="00952DF0" w:rsidRDefault="00952DF0" w:rsidP="007845E7">
      <w:pPr>
        <w:spacing w:after="0" w:line="240" w:lineRule="auto"/>
        <w:rPr>
          <w:rFonts w:ascii="Arial" w:hAnsi="Arial" w:cs="Arial"/>
          <w:b/>
          <w:bCs/>
          <w:sz w:val="18"/>
          <w:szCs w:val="18"/>
        </w:rPr>
      </w:pPr>
      <w:r w:rsidRPr="00952DF0">
        <w:rPr>
          <w:noProof/>
        </w:rPr>
        <w:lastRenderedPageBreak/>
        <w:drawing>
          <wp:inline distT="0" distB="0" distL="0" distR="0" wp14:anchorId="2DF36ECC" wp14:editId="7B6B651B">
            <wp:extent cx="9784715" cy="6253480"/>
            <wp:effectExtent l="0" t="0" r="698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746A914" w14:textId="7235B2A8" w:rsidR="006B0ADA" w:rsidRDefault="00952DF0" w:rsidP="007845E7">
      <w:pPr>
        <w:spacing w:after="0" w:line="240" w:lineRule="auto"/>
        <w:rPr>
          <w:rFonts w:ascii="Arial" w:hAnsi="Arial" w:cs="Arial"/>
          <w:b/>
          <w:bCs/>
          <w:sz w:val="18"/>
          <w:szCs w:val="18"/>
        </w:rPr>
      </w:pPr>
      <w:r w:rsidRPr="00952DF0">
        <w:rPr>
          <w:noProof/>
        </w:rPr>
        <w:lastRenderedPageBreak/>
        <w:drawing>
          <wp:inline distT="0" distB="0" distL="0" distR="0" wp14:anchorId="28F18CBD" wp14:editId="0ECE2888">
            <wp:extent cx="9784715" cy="6253480"/>
            <wp:effectExtent l="0" t="0" r="698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B3021D9" w14:textId="69CDB891" w:rsidR="00424C82" w:rsidRDefault="00424C82" w:rsidP="007845E7">
      <w:pPr>
        <w:spacing w:after="0" w:line="240" w:lineRule="auto"/>
        <w:rPr>
          <w:rFonts w:ascii="Arial" w:hAnsi="Arial" w:cs="Arial"/>
          <w:b/>
          <w:bCs/>
          <w:sz w:val="18"/>
          <w:szCs w:val="18"/>
        </w:rPr>
      </w:pPr>
      <w:r w:rsidRPr="00424C82">
        <w:rPr>
          <w:noProof/>
        </w:rPr>
        <w:lastRenderedPageBreak/>
        <w:drawing>
          <wp:inline distT="0" distB="0" distL="0" distR="0" wp14:anchorId="6E1E9105" wp14:editId="10EE8EE4">
            <wp:extent cx="9784715" cy="6253480"/>
            <wp:effectExtent l="0" t="0" r="698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5869F40" w14:textId="6AA528CE" w:rsidR="00424C82" w:rsidRDefault="00424C82" w:rsidP="007845E7">
      <w:pPr>
        <w:spacing w:after="0" w:line="240" w:lineRule="auto"/>
        <w:rPr>
          <w:rFonts w:ascii="Arial" w:hAnsi="Arial" w:cs="Arial"/>
          <w:b/>
          <w:bCs/>
          <w:sz w:val="18"/>
          <w:szCs w:val="18"/>
        </w:rPr>
      </w:pPr>
      <w:r w:rsidRPr="00424C82">
        <w:rPr>
          <w:noProof/>
        </w:rPr>
        <w:lastRenderedPageBreak/>
        <w:drawing>
          <wp:inline distT="0" distB="0" distL="0" distR="0" wp14:anchorId="1EE15816" wp14:editId="1D2BB2D2">
            <wp:extent cx="9784715" cy="6253480"/>
            <wp:effectExtent l="0" t="0" r="698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D1B470D" w14:textId="6D972613" w:rsidR="00656911" w:rsidRDefault="00656911" w:rsidP="007845E7">
      <w:pPr>
        <w:spacing w:after="0" w:line="240" w:lineRule="auto"/>
        <w:rPr>
          <w:rFonts w:ascii="Arial" w:hAnsi="Arial" w:cs="Arial"/>
          <w:b/>
          <w:bCs/>
          <w:sz w:val="18"/>
          <w:szCs w:val="18"/>
        </w:rPr>
      </w:pPr>
      <w:r w:rsidRPr="00656911">
        <w:rPr>
          <w:noProof/>
        </w:rPr>
        <w:lastRenderedPageBreak/>
        <w:drawing>
          <wp:inline distT="0" distB="0" distL="0" distR="0" wp14:anchorId="60CCD6D6" wp14:editId="7556332F">
            <wp:extent cx="9784715" cy="6253480"/>
            <wp:effectExtent l="0" t="0" r="698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0FC8740" w14:textId="19EF94AF" w:rsidR="00656911" w:rsidRDefault="00656911" w:rsidP="007845E7">
      <w:pPr>
        <w:spacing w:after="0" w:line="240" w:lineRule="auto"/>
        <w:rPr>
          <w:rFonts w:ascii="Arial" w:hAnsi="Arial" w:cs="Arial"/>
          <w:b/>
          <w:bCs/>
          <w:sz w:val="18"/>
          <w:szCs w:val="18"/>
        </w:rPr>
      </w:pPr>
      <w:r w:rsidRPr="00656911">
        <w:rPr>
          <w:noProof/>
        </w:rPr>
        <w:lastRenderedPageBreak/>
        <w:drawing>
          <wp:inline distT="0" distB="0" distL="0" distR="0" wp14:anchorId="0C36CD70" wp14:editId="1533F0C8">
            <wp:extent cx="9784715" cy="6253480"/>
            <wp:effectExtent l="0" t="0" r="698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E248F2C" w14:textId="3ADD83CE" w:rsidR="00656911" w:rsidRDefault="00656911" w:rsidP="007845E7">
      <w:pPr>
        <w:spacing w:after="0" w:line="240" w:lineRule="auto"/>
        <w:rPr>
          <w:rFonts w:ascii="Arial" w:hAnsi="Arial" w:cs="Arial"/>
          <w:b/>
          <w:bCs/>
          <w:sz w:val="18"/>
          <w:szCs w:val="18"/>
        </w:rPr>
      </w:pPr>
      <w:r w:rsidRPr="00656911">
        <w:rPr>
          <w:noProof/>
        </w:rPr>
        <w:lastRenderedPageBreak/>
        <w:drawing>
          <wp:inline distT="0" distB="0" distL="0" distR="0" wp14:anchorId="092F8A8B" wp14:editId="4BB2D45D">
            <wp:extent cx="9784715" cy="6253480"/>
            <wp:effectExtent l="0" t="0" r="698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92D3C4C" w14:textId="4613B542" w:rsidR="006329B6" w:rsidRDefault="006329B6" w:rsidP="007845E7">
      <w:pPr>
        <w:spacing w:after="0" w:line="240" w:lineRule="auto"/>
        <w:rPr>
          <w:rFonts w:ascii="Arial" w:hAnsi="Arial" w:cs="Arial"/>
          <w:b/>
          <w:bCs/>
          <w:sz w:val="18"/>
          <w:szCs w:val="18"/>
        </w:rPr>
      </w:pPr>
      <w:r w:rsidRPr="006329B6">
        <w:rPr>
          <w:noProof/>
        </w:rPr>
        <w:lastRenderedPageBreak/>
        <w:drawing>
          <wp:inline distT="0" distB="0" distL="0" distR="0" wp14:anchorId="3E3E19F3" wp14:editId="44C86862">
            <wp:extent cx="9784715" cy="6253480"/>
            <wp:effectExtent l="0" t="0" r="698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1CFF081" w14:textId="253EE9CF" w:rsidR="006329B6" w:rsidRDefault="006329B6" w:rsidP="007845E7">
      <w:pPr>
        <w:spacing w:after="0" w:line="240" w:lineRule="auto"/>
        <w:rPr>
          <w:rFonts w:ascii="Arial" w:hAnsi="Arial" w:cs="Arial"/>
          <w:b/>
          <w:bCs/>
          <w:sz w:val="18"/>
          <w:szCs w:val="18"/>
        </w:rPr>
      </w:pPr>
      <w:r w:rsidRPr="006329B6">
        <w:rPr>
          <w:noProof/>
        </w:rPr>
        <w:lastRenderedPageBreak/>
        <w:drawing>
          <wp:inline distT="0" distB="0" distL="0" distR="0" wp14:anchorId="60FDD2BF" wp14:editId="7329FB01">
            <wp:extent cx="9784715" cy="6253480"/>
            <wp:effectExtent l="0" t="0" r="698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3B68A95" w14:textId="5DF34BCD" w:rsidR="000F27F9" w:rsidRDefault="00A44739" w:rsidP="007845E7">
      <w:pPr>
        <w:spacing w:after="0" w:line="240" w:lineRule="auto"/>
        <w:rPr>
          <w:rFonts w:ascii="Arial" w:hAnsi="Arial" w:cs="Arial"/>
          <w:b/>
          <w:bCs/>
          <w:sz w:val="18"/>
          <w:szCs w:val="18"/>
        </w:rPr>
      </w:pPr>
      <w:r w:rsidRPr="00A44739">
        <w:rPr>
          <w:noProof/>
        </w:rPr>
        <w:lastRenderedPageBreak/>
        <w:drawing>
          <wp:inline distT="0" distB="0" distL="0" distR="0" wp14:anchorId="261D97C5" wp14:editId="568C613D">
            <wp:extent cx="9784715" cy="6253480"/>
            <wp:effectExtent l="0" t="0" r="698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8AA602B" w14:textId="3BFD0C4C" w:rsidR="000F27F9" w:rsidRDefault="000F27F9" w:rsidP="007845E7">
      <w:pPr>
        <w:spacing w:after="0" w:line="240" w:lineRule="auto"/>
        <w:rPr>
          <w:rFonts w:ascii="Arial" w:hAnsi="Arial" w:cs="Arial"/>
          <w:b/>
          <w:bCs/>
          <w:sz w:val="18"/>
          <w:szCs w:val="18"/>
        </w:rPr>
      </w:pPr>
      <w:r w:rsidRPr="000F27F9">
        <w:rPr>
          <w:noProof/>
        </w:rPr>
        <w:lastRenderedPageBreak/>
        <w:drawing>
          <wp:inline distT="0" distB="0" distL="0" distR="0" wp14:anchorId="61FF9BE2" wp14:editId="4DC15042">
            <wp:extent cx="9784715" cy="6253480"/>
            <wp:effectExtent l="0" t="0" r="698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62DC694" w14:textId="4CAB5B79" w:rsidR="00F05CE4" w:rsidRDefault="00F05CE4" w:rsidP="007845E7">
      <w:pPr>
        <w:spacing w:after="0" w:line="240" w:lineRule="auto"/>
        <w:rPr>
          <w:rFonts w:ascii="Arial" w:hAnsi="Arial" w:cs="Arial"/>
          <w:b/>
          <w:bCs/>
          <w:sz w:val="18"/>
          <w:szCs w:val="18"/>
        </w:rPr>
      </w:pPr>
      <w:r w:rsidRPr="00F05CE4">
        <w:rPr>
          <w:noProof/>
        </w:rPr>
        <w:lastRenderedPageBreak/>
        <w:drawing>
          <wp:inline distT="0" distB="0" distL="0" distR="0" wp14:anchorId="46FBE9CB" wp14:editId="56D1C076">
            <wp:extent cx="9784715" cy="6253480"/>
            <wp:effectExtent l="0" t="0" r="698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B48F2B2" w14:textId="3B5B4CE5" w:rsidR="00F05CE4" w:rsidRDefault="00F05CE4" w:rsidP="007845E7">
      <w:pPr>
        <w:spacing w:after="0" w:line="240" w:lineRule="auto"/>
        <w:rPr>
          <w:rFonts w:ascii="Arial" w:hAnsi="Arial" w:cs="Arial"/>
          <w:b/>
          <w:bCs/>
          <w:sz w:val="18"/>
          <w:szCs w:val="18"/>
        </w:rPr>
      </w:pPr>
      <w:r w:rsidRPr="00F05CE4">
        <w:rPr>
          <w:noProof/>
        </w:rPr>
        <w:lastRenderedPageBreak/>
        <w:drawing>
          <wp:inline distT="0" distB="0" distL="0" distR="0" wp14:anchorId="3EDBABEE" wp14:editId="161223B0">
            <wp:extent cx="9784715" cy="6253480"/>
            <wp:effectExtent l="0" t="0" r="698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CD83BF2" w14:textId="1A982656" w:rsidR="0063779F" w:rsidRDefault="0063779F" w:rsidP="007845E7">
      <w:pPr>
        <w:spacing w:after="0" w:line="240" w:lineRule="auto"/>
        <w:rPr>
          <w:rFonts w:ascii="Arial" w:hAnsi="Arial" w:cs="Arial"/>
          <w:b/>
          <w:bCs/>
          <w:sz w:val="18"/>
          <w:szCs w:val="18"/>
        </w:rPr>
      </w:pPr>
      <w:r w:rsidRPr="0063779F">
        <w:rPr>
          <w:noProof/>
        </w:rPr>
        <w:lastRenderedPageBreak/>
        <w:drawing>
          <wp:inline distT="0" distB="0" distL="0" distR="0" wp14:anchorId="2E4BD5E2" wp14:editId="41CA0A7E">
            <wp:extent cx="9784715" cy="6253480"/>
            <wp:effectExtent l="0" t="0" r="698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F3B057D" w14:textId="01D7B12A" w:rsidR="0063779F" w:rsidRDefault="0063779F" w:rsidP="007845E7">
      <w:pPr>
        <w:spacing w:after="0" w:line="240" w:lineRule="auto"/>
        <w:rPr>
          <w:rFonts w:ascii="Arial" w:hAnsi="Arial" w:cs="Arial"/>
          <w:b/>
          <w:bCs/>
          <w:sz w:val="18"/>
          <w:szCs w:val="18"/>
        </w:rPr>
      </w:pPr>
      <w:r w:rsidRPr="0063779F">
        <w:rPr>
          <w:noProof/>
        </w:rPr>
        <w:lastRenderedPageBreak/>
        <w:drawing>
          <wp:inline distT="0" distB="0" distL="0" distR="0" wp14:anchorId="5CCD4CEA" wp14:editId="183C7C84">
            <wp:extent cx="9784715" cy="6253480"/>
            <wp:effectExtent l="0" t="0" r="698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5CD8B3E" w14:textId="38A61881" w:rsidR="00865FDC" w:rsidRDefault="00865FDC" w:rsidP="007845E7">
      <w:pPr>
        <w:spacing w:after="0" w:line="240" w:lineRule="auto"/>
        <w:rPr>
          <w:rFonts w:ascii="Arial" w:hAnsi="Arial" w:cs="Arial"/>
          <w:b/>
          <w:bCs/>
          <w:sz w:val="18"/>
          <w:szCs w:val="18"/>
        </w:rPr>
      </w:pPr>
      <w:r w:rsidRPr="00865FDC">
        <w:rPr>
          <w:noProof/>
        </w:rPr>
        <w:lastRenderedPageBreak/>
        <w:drawing>
          <wp:inline distT="0" distB="0" distL="0" distR="0" wp14:anchorId="3AEF847E" wp14:editId="1059830B">
            <wp:extent cx="9784715" cy="6253480"/>
            <wp:effectExtent l="0" t="0" r="698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8AD8B53" w14:textId="40CBDCC5" w:rsidR="00865FDC" w:rsidRDefault="00865FDC" w:rsidP="007845E7">
      <w:pPr>
        <w:spacing w:after="0" w:line="240" w:lineRule="auto"/>
        <w:rPr>
          <w:rFonts w:ascii="Arial" w:hAnsi="Arial" w:cs="Arial"/>
          <w:b/>
          <w:bCs/>
          <w:sz w:val="18"/>
          <w:szCs w:val="18"/>
        </w:rPr>
      </w:pPr>
      <w:r w:rsidRPr="00865FDC">
        <w:rPr>
          <w:noProof/>
        </w:rPr>
        <w:lastRenderedPageBreak/>
        <w:drawing>
          <wp:inline distT="0" distB="0" distL="0" distR="0" wp14:anchorId="5636A4CB" wp14:editId="60334C14">
            <wp:extent cx="9784715" cy="6253480"/>
            <wp:effectExtent l="0" t="0" r="698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2F374FF" w14:textId="20F3429A" w:rsidR="00BE54F1" w:rsidRDefault="00BE54F1" w:rsidP="007845E7">
      <w:pPr>
        <w:spacing w:after="0" w:line="240" w:lineRule="auto"/>
        <w:rPr>
          <w:rFonts w:ascii="Arial" w:hAnsi="Arial" w:cs="Arial"/>
          <w:b/>
          <w:bCs/>
          <w:sz w:val="18"/>
          <w:szCs w:val="18"/>
        </w:rPr>
      </w:pPr>
      <w:r w:rsidRPr="00BE54F1">
        <w:rPr>
          <w:noProof/>
        </w:rPr>
        <w:lastRenderedPageBreak/>
        <w:drawing>
          <wp:inline distT="0" distB="0" distL="0" distR="0" wp14:anchorId="4104C79F" wp14:editId="3F40066F">
            <wp:extent cx="9784715" cy="6253480"/>
            <wp:effectExtent l="0" t="0" r="698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B932328" w14:textId="78B5FF06" w:rsidR="00BE54F1" w:rsidRDefault="00BE54F1" w:rsidP="007845E7">
      <w:pPr>
        <w:spacing w:after="0" w:line="240" w:lineRule="auto"/>
        <w:rPr>
          <w:rFonts w:ascii="Arial" w:hAnsi="Arial" w:cs="Arial"/>
          <w:b/>
          <w:bCs/>
          <w:sz w:val="18"/>
          <w:szCs w:val="18"/>
        </w:rPr>
      </w:pPr>
      <w:r w:rsidRPr="00BE54F1">
        <w:rPr>
          <w:noProof/>
        </w:rPr>
        <w:lastRenderedPageBreak/>
        <w:drawing>
          <wp:inline distT="0" distB="0" distL="0" distR="0" wp14:anchorId="0D8EAB2E" wp14:editId="650A0F03">
            <wp:extent cx="9784715" cy="6253480"/>
            <wp:effectExtent l="0" t="0" r="698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DB4422D" w14:textId="033AD354" w:rsidR="003F1679" w:rsidRDefault="003F1679" w:rsidP="007845E7">
      <w:pPr>
        <w:spacing w:after="0" w:line="240" w:lineRule="auto"/>
        <w:rPr>
          <w:rFonts w:ascii="Arial" w:hAnsi="Arial" w:cs="Arial"/>
          <w:b/>
          <w:bCs/>
          <w:sz w:val="18"/>
          <w:szCs w:val="18"/>
        </w:rPr>
      </w:pPr>
      <w:r w:rsidRPr="003F1679">
        <w:rPr>
          <w:noProof/>
        </w:rPr>
        <w:lastRenderedPageBreak/>
        <w:drawing>
          <wp:inline distT="0" distB="0" distL="0" distR="0" wp14:anchorId="5AE49693" wp14:editId="038F4D95">
            <wp:extent cx="9784715" cy="6253480"/>
            <wp:effectExtent l="0" t="0" r="698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F7B3BAF" w14:textId="4CF1ACEA" w:rsidR="003F1679" w:rsidRDefault="003F1679" w:rsidP="007845E7">
      <w:pPr>
        <w:spacing w:after="0" w:line="240" w:lineRule="auto"/>
        <w:rPr>
          <w:rFonts w:ascii="Arial" w:hAnsi="Arial" w:cs="Arial"/>
          <w:b/>
          <w:bCs/>
          <w:sz w:val="18"/>
          <w:szCs w:val="18"/>
        </w:rPr>
      </w:pPr>
      <w:r w:rsidRPr="003F1679">
        <w:rPr>
          <w:noProof/>
        </w:rPr>
        <w:lastRenderedPageBreak/>
        <w:drawing>
          <wp:inline distT="0" distB="0" distL="0" distR="0" wp14:anchorId="29E35971" wp14:editId="5244FBF5">
            <wp:extent cx="9784715" cy="6253480"/>
            <wp:effectExtent l="0" t="0" r="698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8C8A29F" w14:textId="7B14844C" w:rsidR="00653CC6" w:rsidRDefault="00653CC6" w:rsidP="007845E7">
      <w:pPr>
        <w:spacing w:after="0" w:line="240" w:lineRule="auto"/>
        <w:rPr>
          <w:rFonts w:ascii="Arial" w:hAnsi="Arial" w:cs="Arial"/>
          <w:b/>
          <w:bCs/>
          <w:sz w:val="18"/>
          <w:szCs w:val="18"/>
        </w:rPr>
      </w:pPr>
      <w:r w:rsidRPr="00653CC6">
        <w:rPr>
          <w:noProof/>
        </w:rPr>
        <w:lastRenderedPageBreak/>
        <w:drawing>
          <wp:inline distT="0" distB="0" distL="0" distR="0" wp14:anchorId="3E7E2911" wp14:editId="0B913988">
            <wp:extent cx="9784715" cy="6253480"/>
            <wp:effectExtent l="0" t="0" r="698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BFD28B5" w14:textId="32D69CDB" w:rsidR="00653CC6" w:rsidRDefault="00653CC6" w:rsidP="007845E7">
      <w:pPr>
        <w:spacing w:after="0" w:line="240" w:lineRule="auto"/>
        <w:rPr>
          <w:rFonts w:ascii="Arial" w:hAnsi="Arial" w:cs="Arial"/>
          <w:b/>
          <w:bCs/>
          <w:sz w:val="18"/>
          <w:szCs w:val="18"/>
        </w:rPr>
      </w:pPr>
      <w:r w:rsidRPr="00653CC6">
        <w:rPr>
          <w:noProof/>
        </w:rPr>
        <w:lastRenderedPageBreak/>
        <w:drawing>
          <wp:inline distT="0" distB="0" distL="0" distR="0" wp14:anchorId="3745971C" wp14:editId="2F81F84A">
            <wp:extent cx="9784715" cy="6253480"/>
            <wp:effectExtent l="0" t="0" r="698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35C9CEA" w14:textId="67D81A8D" w:rsidR="000D44E4" w:rsidRDefault="000D44E4" w:rsidP="007845E7">
      <w:pPr>
        <w:spacing w:after="0" w:line="240" w:lineRule="auto"/>
        <w:rPr>
          <w:rFonts w:ascii="Arial" w:hAnsi="Arial" w:cs="Arial"/>
          <w:b/>
          <w:bCs/>
          <w:sz w:val="18"/>
          <w:szCs w:val="18"/>
        </w:rPr>
      </w:pPr>
      <w:r w:rsidRPr="000D44E4">
        <w:rPr>
          <w:noProof/>
        </w:rPr>
        <w:lastRenderedPageBreak/>
        <w:drawing>
          <wp:inline distT="0" distB="0" distL="0" distR="0" wp14:anchorId="375FC4DA" wp14:editId="6E0EB4D2">
            <wp:extent cx="9784715" cy="6253480"/>
            <wp:effectExtent l="0" t="0" r="698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F354481" w14:textId="787C9893" w:rsidR="000D44E4" w:rsidRDefault="000D44E4" w:rsidP="007845E7">
      <w:pPr>
        <w:spacing w:after="0" w:line="240" w:lineRule="auto"/>
        <w:rPr>
          <w:rFonts w:ascii="Arial" w:hAnsi="Arial" w:cs="Arial"/>
          <w:b/>
          <w:bCs/>
          <w:sz w:val="18"/>
          <w:szCs w:val="18"/>
        </w:rPr>
      </w:pPr>
      <w:r w:rsidRPr="000D44E4">
        <w:rPr>
          <w:noProof/>
        </w:rPr>
        <w:lastRenderedPageBreak/>
        <w:drawing>
          <wp:inline distT="0" distB="0" distL="0" distR="0" wp14:anchorId="38F04086" wp14:editId="4A027366">
            <wp:extent cx="9784715" cy="6253480"/>
            <wp:effectExtent l="0" t="0" r="698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DFDBF32" w14:textId="576E1948" w:rsidR="00A16FED" w:rsidRDefault="00A16FED" w:rsidP="007845E7">
      <w:pPr>
        <w:spacing w:after="0" w:line="240" w:lineRule="auto"/>
        <w:rPr>
          <w:rFonts w:ascii="Arial" w:hAnsi="Arial" w:cs="Arial"/>
          <w:b/>
          <w:bCs/>
          <w:sz w:val="18"/>
          <w:szCs w:val="18"/>
        </w:rPr>
      </w:pPr>
      <w:r w:rsidRPr="00A16FED">
        <w:rPr>
          <w:noProof/>
        </w:rPr>
        <w:lastRenderedPageBreak/>
        <w:drawing>
          <wp:inline distT="0" distB="0" distL="0" distR="0" wp14:anchorId="70B4460A" wp14:editId="4A1DEA52">
            <wp:extent cx="9784715" cy="6253480"/>
            <wp:effectExtent l="0" t="0" r="698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C26FA89" w14:textId="2D814348" w:rsidR="00A16FED" w:rsidRDefault="00A16FED" w:rsidP="007845E7">
      <w:pPr>
        <w:spacing w:after="0" w:line="240" w:lineRule="auto"/>
        <w:rPr>
          <w:rFonts w:ascii="Arial" w:hAnsi="Arial" w:cs="Arial"/>
          <w:b/>
          <w:bCs/>
          <w:sz w:val="18"/>
          <w:szCs w:val="18"/>
        </w:rPr>
      </w:pPr>
      <w:r w:rsidRPr="00A16FED">
        <w:rPr>
          <w:noProof/>
        </w:rPr>
        <w:lastRenderedPageBreak/>
        <w:drawing>
          <wp:inline distT="0" distB="0" distL="0" distR="0" wp14:anchorId="3EFBDE8C" wp14:editId="015728C8">
            <wp:extent cx="9784715" cy="6253480"/>
            <wp:effectExtent l="0" t="0" r="698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6F07721" w14:textId="71A3FCF6" w:rsidR="00970728" w:rsidRDefault="00970728" w:rsidP="007845E7">
      <w:pPr>
        <w:spacing w:after="0" w:line="240" w:lineRule="auto"/>
        <w:rPr>
          <w:rFonts w:ascii="Arial" w:hAnsi="Arial" w:cs="Arial"/>
          <w:b/>
          <w:bCs/>
          <w:sz w:val="18"/>
          <w:szCs w:val="18"/>
        </w:rPr>
      </w:pPr>
      <w:r w:rsidRPr="00970728">
        <w:rPr>
          <w:noProof/>
        </w:rPr>
        <w:lastRenderedPageBreak/>
        <w:drawing>
          <wp:inline distT="0" distB="0" distL="0" distR="0" wp14:anchorId="0A1A5589" wp14:editId="38A6F6EF">
            <wp:extent cx="9784715" cy="6253480"/>
            <wp:effectExtent l="0" t="0" r="698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EE2AAF4" w14:textId="6183A3C5" w:rsidR="00970728" w:rsidRDefault="00970728" w:rsidP="007845E7">
      <w:pPr>
        <w:spacing w:after="0" w:line="240" w:lineRule="auto"/>
        <w:rPr>
          <w:rFonts w:ascii="Arial" w:hAnsi="Arial" w:cs="Arial"/>
          <w:b/>
          <w:bCs/>
          <w:sz w:val="18"/>
          <w:szCs w:val="18"/>
        </w:rPr>
      </w:pPr>
      <w:r w:rsidRPr="00970728">
        <w:rPr>
          <w:noProof/>
        </w:rPr>
        <w:lastRenderedPageBreak/>
        <w:drawing>
          <wp:inline distT="0" distB="0" distL="0" distR="0" wp14:anchorId="5FD1081E" wp14:editId="30234B9B">
            <wp:extent cx="9784715" cy="6253480"/>
            <wp:effectExtent l="0" t="0" r="698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B67BD9A" w14:textId="64405E88" w:rsidR="00527109" w:rsidRDefault="00527109" w:rsidP="007845E7">
      <w:pPr>
        <w:spacing w:after="0" w:line="240" w:lineRule="auto"/>
        <w:rPr>
          <w:rFonts w:ascii="Arial" w:hAnsi="Arial" w:cs="Arial"/>
          <w:b/>
          <w:bCs/>
          <w:sz w:val="18"/>
          <w:szCs w:val="18"/>
        </w:rPr>
      </w:pPr>
      <w:r w:rsidRPr="00527109">
        <w:rPr>
          <w:noProof/>
        </w:rPr>
        <w:lastRenderedPageBreak/>
        <w:drawing>
          <wp:inline distT="0" distB="0" distL="0" distR="0" wp14:anchorId="2EB15583" wp14:editId="794E5E35">
            <wp:extent cx="9784715" cy="6253480"/>
            <wp:effectExtent l="0" t="0" r="698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86A8821" w14:textId="3EC30750" w:rsidR="00527109" w:rsidRDefault="00527109" w:rsidP="007845E7">
      <w:pPr>
        <w:spacing w:after="0" w:line="240" w:lineRule="auto"/>
        <w:rPr>
          <w:rFonts w:ascii="Arial" w:hAnsi="Arial" w:cs="Arial"/>
          <w:b/>
          <w:bCs/>
          <w:sz w:val="18"/>
          <w:szCs w:val="18"/>
        </w:rPr>
      </w:pPr>
      <w:r w:rsidRPr="00527109">
        <w:rPr>
          <w:noProof/>
        </w:rPr>
        <w:lastRenderedPageBreak/>
        <w:drawing>
          <wp:inline distT="0" distB="0" distL="0" distR="0" wp14:anchorId="289E824A" wp14:editId="13D145EC">
            <wp:extent cx="9784715" cy="6253480"/>
            <wp:effectExtent l="0" t="0" r="698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72414D6" w14:textId="40A5E2CD" w:rsidR="00527109" w:rsidRDefault="004B4159" w:rsidP="007845E7">
      <w:pPr>
        <w:spacing w:after="0" w:line="240" w:lineRule="auto"/>
        <w:rPr>
          <w:rFonts w:ascii="Arial" w:hAnsi="Arial" w:cs="Arial"/>
          <w:b/>
          <w:bCs/>
          <w:sz w:val="18"/>
          <w:szCs w:val="18"/>
        </w:rPr>
      </w:pPr>
      <w:r w:rsidRPr="004B4159">
        <w:rPr>
          <w:noProof/>
        </w:rPr>
        <w:lastRenderedPageBreak/>
        <w:drawing>
          <wp:inline distT="0" distB="0" distL="0" distR="0" wp14:anchorId="5F1ACF58" wp14:editId="16B03886">
            <wp:extent cx="9784715" cy="6253480"/>
            <wp:effectExtent l="0" t="0" r="698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6FABB00" w14:textId="5D0F901B" w:rsidR="00007C35" w:rsidRDefault="00007C35" w:rsidP="007845E7">
      <w:pPr>
        <w:spacing w:after="0" w:line="240" w:lineRule="auto"/>
        <w:rPr>
          <w:rFonts w:ascii="Arial" w:hAnsi="Arial" w:cs="Arial"/>
          <w:b/>
          <w:bCs/>
          <w:sz w:val="18"/>
          <w:szCs w:val="18"/>
        </w:rPr>
      </w:pPr>
      <w:r w:rsidRPr="00007C35">
        <w:rPr>
          <w:noProof/>
        </w:rPr>
        <w:lastRenderedPageBreak/>
        <w:drawing>
          <wp:inline distT="0" distB="0" distL="0" distR="0" wp14:anchorId="448C84EB" wp14:editId="5523E4DB">
            <wp:extent cx="9784715" cy="6253480"/>
            <wp:effectExtent l="0" t="0" r="698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91840E3" w14:textId="4FE69C84" w:rsidR="00007C35" w:rsidRDefault="008E70BF" w:rsidP="007845E7">
      <w:pPr>
        <w:spacing w:after="0" w:line="240" w:lineRule="auto"/>
        <w:rPr>
          <w:rFonts w:ascii="Arial" w:hAnsi="Arial" w:cs="Arial"/>
          <w:b/>
          <w:bCs/>
          <w:sz w:val="18"/>
          <w:szCs w:val="18"/>
        </w:rPr>
      </w:pPr>
      <w:r w:rsidRPr="008E70BF">
        <w:rPr>
          <w:noProof/>
        </w:rPr>
        <w:lastRenderedPageBreak/>
        <w:drawing>
          <wp:inline distT="0" distB="0" distL="0" distR="0" wp14:anchorId="486CA70A" wp14:editId="4F141140">
            <wp:extent cx="9784715" cy="6253480"/>
            <wp:effectExtent l="0" t="0" r="698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D0F4CBE" w14:textId="433A944B" w:rsidR="008E70BF" w:rsidRDefault="008E70BF" w:rsidP="007845E7">
      <w:pPr>
        <w:spacing w:after="0" w:line="240" w:lineRule="auto"/>
        <w:rPr>
          <w:rFonts w:ascii="Arial" w:hAnsi="Arial" w:cs="Arial"/>
          <w:b/>
          <w:bCs/>
          <w:sz w:val="18"/>
          <w:szCs w:val="18"/>
        </w:rPr>
      </w:pPr>
      <w:r w:rsidRPr="008E70BF">
        <w:rPr>
          <w:noProof/>
        </w:rPr>
        <w:lastRenderedPageBreak/>
        <w:drawing>
          <wp:inline distT="0" distB="0" distL="0" distR="0" wp14:anchorId="0914F88D" wp14:editId="54B51D87">
            <wp:extent cx="9784715" cy="6253480"/>
            <wp:effectExtent l="0" t="0" r="698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957C954" w14:textId="0B646F16" w:rsidR="008E70BF" w:rsidRDefault="000C4AB7" w:rsidP="007845E7">
      <w:pPr>
        <w:spacing w:after="0" w:line="240" w:lineRule="auto"/>
        <w:rPr>
          <w:rFonts w:ascii="Arial" w:hAnsi="Arial" w:cs="Arial"/>
          <w:b/>
          <w:bCs/>
          <w:sz w:val="18"/>
          <w:szCs w:val="18"/>
        </w:rPr>
      </w:pPr>
      <w:r w:rsidRPr="000C4AB7">
        <w:rPr>
          <w:noProof/>
        </w:rPr>
        <w:lastRenderedPageBreak/>
        <w:drawing>
          <wp:inline distT="0" distB="0" distL="0" distR="0" wp14:anchorId="36900D59" wp14:editId="3384DECF">
            <wp:extent cx="9784715" cy="6253480"/>
            <wp:effectExtent l="0" t="0" r="698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7066833" w14:textId="341E9A3F" w:rsidR="000C4AB7" w:rsidRDefault="000C4AB7" w:rsidP="007845E7">
      <w:pPr>
        <w:spacing w:after="0" w:line="240" w:lineRule="auto"/>
        <w:rPr>
          <w:rFonts w:ascii="Arial" w:hAnsi="Arial" w:cs="Arial"/>
          <w:b/>
          <w:bCs/>
          <w:sz w:val="18"/>
          <w:szCs w:val="18"/>
        </w:rPr>
      </w:pPr>
      <w:r w:rsidRPr="000C4AB7">
        <w:rPr>
          <w:noProof/>
        </w:rPr>
        <w:lastRenderedPageBreak/>
        <w:drawing>
          <wp:inline distT="0" distB="0" distL="0" distR="0" wp14:anchorId="2A5C96D9" wp14:editId="381C636A">
            <wp:extent cx="9784715" cy="6253480"/>
            <wp:effectExtent l="0" t="0" r="698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5103A55" w14:textId="22FAD383" w:rsidR="000C4AB7" w:rsidRDefault="004F76BB" w:rsidP="007845E7">
      <w:pPr>
        <w:spacing w:after="0" w:line="240" w:lineRule="auto"/>
        <w:rPr>
          <w:rFonts w:ascii="Arial" w:hAnsi="Arial" w:cs="Arial"/>
          <w:b/>
          <w:bCs/>
          <w:sz w:val="18"/>
          <w:szCs w:val="18"/>
        </w:rPr>
      </w:pPr>
      <w:r w:rsidRPr="004F76BB">
        <w:rPr>
          <w:noProof/>
        </w:rPr>
        <w:lastRenderedPageBreak/>
        <w:drawing>
          <wp:inline distT="0" distB="0" distL="0" distR="0" wp14:anchorId="1B77B246" wp14:editId="7DFE61CC">
            <wp:extent cx="9784715" cy="6253480"/>
            <wp:effectExtent l="0" t="0" r="698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B90FA92" w14:textId="08F53DCB" w:rsidR="004F76BB" w:rsidRDefault="004F76BB" w:rsidP="007845E7">
      <w:pPr>
        <w:spacing w:after="0" w:line="240" w:lineRule="auto"/>
        <w:rPr>
          <w:rFonts w:ascii="Arial" w:hAnsi="Arial" w:cs="Arial"/>
          <w:b/>
          <w:bCs/>
          <w:sz w:val="18"/>
          <w:szCs w:val="18"/>
        </w:rPr>
      </w:pPr>
      <w:r w:rsidRPr="004F76BB">
        <w:rPr>
          <w:noProof/>
        </w:rPr>
        <w:lastRenderedPageBreak/>
        <w:drawing>
          <wp:inline distT="0" distB="0" distL="0" distR="0" wp14:anchorId="152C845B" wp14:editId="6551AA0A">
            <wp:extent cx="9784715" cy="6253480"/>
            <wp:effectExtent l="0" t="0" r="698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3504766" w14:textId="23FC89CB" w:rsidR="004F76BB" w:rsidRDefault="004F76BB" w:rsidP="007845E7">
      <w:pPr>
        <w:spacing w:after="0" w:line="240" w:lineRule="auto"/>
        <w:rPr>
          <w:rFonts w:ascii="Arial" w:hAnsi="Arial" w:cs="Arial"/>
          <w:b/>
          <w:bCs/>
          <w:sz w:val="18"/>
          <w:szCs w:val="18"/>
        </w:rPr>
      </w:pPr>
      <w:r w:rsidRPr="004F76BB">
        <w:rPr>
          <w:noProof/>
        </w:rPr>
        <w:lastRenderedPageBreak/>
        <w:drawing>
          <wp:inline distT="0" distB="0" distL="0" distR="0" wp14:anchorId="4F2FAABE" wp14:editId="3A0319AB">
            <wp:extent cx="9784715" cy="6253480"/>
            <wp:effectExtent l="0" t="0" r="698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A3EEDF7" w14:textId="6BF13E73" w:rsidR="004F76BB" w:rsidRDefault="003E5325" w:rsidP="007845E7">
      <w:pPr>
        <w:spacing w:after="0" w:line="240" w:lineRule="auto"/>
        <w:rPr>
          <w:rFonts w:ascii="Arial" w:hAnsi="Arial" w:cs="Arial"/>
          <w:b/>
          <w:bCs/>
          <w:sz w:val="18"/>
          <w:szCs w:val="18"/>
        </w:rPr>
      </w:pPr>
      <w:r w:rsidRPr="003E5325">
        <w:rPr>
          <w:noProof/>
        </w:rPr>
        <w:lastRenderedPageBreak/>
        <w:drawing>
          <wp:inline distT="0" distB="0" distL="0" distR="0" wp14:anchorId="1735EFC1" wp14:editId="45FF3DC3">
            <wp:extent cx="9784715" cy="6253480"/>
            <wp:effectExtent l="0" t="0" r="698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0F5AF1A" w14:textId="77A01A55" w:rsidR="003E5325" w:rsidRDefault="003E5325" w:rsidP="007845E7">
      <w:pPr>
        <w:spacing w:after="0" w:line="240" w:lineRule="auto"/>
        <w:rPr>
          <w:rFonts w:ascii="Arial" w:hAnsi="Arial" w:cs="Arial"/>
          <w:b/>
          <w:bCs/>
          <w:sz w:val="18"/>
          <w:szCs w:val="18"/>
        </w:rPr>
      </w:pPr>
      <w:r w:rsidRPr="003E5325">
        <w:rPr>
          <w:noProof/>
        </w:rPr>
        <w:lastRenderedPageBreak/>
        <w:drawing>
          <wp:inline distT="0" distB="0" distL="0" distR="0" wp14:anchorId="47306AE3" wp14:editId="29492F16">
            <wp:extent cx="9784715" cy="6253480"/>
            <wp:effectExtent l="0" t="0" r="698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41F29AF" w14:textId="71C5E739" w:rsidR="003E5325" w:rsidRDefault="00006884" w:rsidP="007845E7">
      <w:pPr>
        <w:spacing w:after="0" w:line="240" w:lineRule="auto"/>
        <w:rPr>
          <w:rFonts w:ascii="Arial" w:hAnsi="Arial" w:cs="Arial"/>
          <w:b/>
          <w:bCs/>
          <w:sz w:val="18"/>
          <w:szCs w:val="18"/>
        </w:rPr>
      </w:pPr>
      <w:r w:rsidRPr="00006884">
        <w:rPr>
          <w:noProof/>
        </w:rPr>
        <w:lastRenderedPageBreak/>
        <w:drawing>
          <wp:inline distT="0" distB="0" distL="0" distR="0" wp14:anchorId="65246215" wp14:editId="225D5656">
            <wp:extent cx="9784715" cy="6253480"/>
            <wp:effectExtent l="0" t="0" r="698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0446892" w14:textId="50EB82C9" w:rsidR="00006884" w:rsidRDefault="00006884" w:rsidP="007845E7">
      <w:pPr>
        <w:spacing w:after="0" w:line="240" w:lineRule="auto"/>
        <w:rPr>
          <w:rFonts w:ascii="Arial" w:hAnsi="Arial" w:cs="Arial"/>
          <w:b/>
          <w:bCs/>
          <w:sz w:val="18"/>
          <w:szCs w:val="18"/>
        </w:rPr>
      </w:pPr>
      <w:r w:rsidRPr="00006884">
        <w:rPr>
          <w:noProof/>
        </w:rPr>
        <w:lastRenderedPageBreak/>
        <w:drawing>
          <wp:inline distT="0" distB="0" distL="0" distR="0" wp14:anchorId="4DE7E78F" wp14:editId="38A2999A">
            <wp:extent cx="9784715" cy="6253480"/>
            <wp:effectExtent l="0" t="0" r="698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6052AB0" w14:textId="5FAE1188" w:rsidR="00006884" w:rsidRDefault="00006884" w:rsidP="007845E7">
      <w:pPr>
        <w:spacing w:after="0" w:line="240" w:lineRule="auto"/>
        <w:rPr>
          <w:rFonts w:ascii="Arial" w:hAnsi="Arial" w:cs="Arial"/>
          <w:b/>
          <w:bCs/>
          <w:sz w:val="18"/>
          <w:szCs w:val="18"/>
        </w:rPr>
      </w:pPr>
      <w:r w:rsidRPr="00006884">
        <w:rPr>
          <w:noProof/>
        </w:rPr>
        <w:lastRenderedPageBreak/>
        <w:drawing>
          <wp:inline distT="0" distB="0" distL="0" distR="0" wp14:anchorId="3C566DC8" wp14:editId="75A1EA7F">
            <wp:extent cx="9784715" cy="6253480"/>
            <wp:effectExtent l="0" t="0" r="698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3E370F0" w14:textId="7C1E0F13" w:rsidR="00006884" w:rsidRDefault="00AE2FE8" w:rsidP="007845E7">
      <w:pPr>
        <w:spacing w:after="0" w:line="240" w:lineRule="auto"/>
        <w:rPr>
          <w:rFonts w:ascii="Arial" w:hAnsi="Arial" w:cs="Arial"/>
          <w:b/>
          <w:bCs/>
          <w:sz w:val="18"/>
          <w:szCs w:val="18"/>
        </w:rPr>
      </w:pPr>
      <w:r w:rsidRPr="00AE2FE8">
        <w:rPr>
          <w:noProof/>
        </w:rPr>
        <w:lastRenderedPageBreak/>
        <w:drawing>
          <wp:inline distT="0" distB="0" distL="0" distR="0" wp14:anchorId="3B94F8D1" wp14:editId="334F167A">
            <wp:extent cx="9784715" cy="6253480"/>
            <wp:effectExtent l="0" t="0" r="698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835340E" w14:textId="23E030C2" w:rsidR="00AE2FE8" w:rsidRDefault="00AE2FE8" w:rsidP="007845E7">
      <w:pPr>
        <w:spacing w:after="0" w:line="240" w:lineRule="auto"/>
        <w:rPr>
          <w:rFonts w:ascii="Arial" w:hAnsi="Arial" w:cs="Arial"/>
          <w:b/>
          <w:bCs/>
          <w:sz w:val="18"/>
          <w:szCs w:val="18"/>
        </w:rPr>
      </w:pPr>
      <w:r w:rsidRPr="00AE2FE8">
        <w:rPr>
          <w:noProof/>
        </w:rPr>
        <w:lastRenderedPageBreak/>
        <w:drawing>
          <wp:inline distT="0" distB="0" distL="0" distR="0" wp14:anchorId="786F7F4A" wp14:editId="6D8BB65E">
            <wp:extent cx="9784715" cy="6253480"/>
            <wp:effectExtent l="0" t="0" r="698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ABB38A6" w14:textId="4162AFD9" w:rsidR="00AE2FE8" w:rsidRDefault="00D853A1" w:rsidP="007845E7">
      <w:pPr>
        <w:spacing w:after="0" w:line="240" w:lineRule="auto"/>
        <w:rPr>
          <w:rFonts w:ascii="Arial" w:hAnsi="Arial" w:cs="Arial"/>
          <w:b/>
          <w:bCs/>
          <w:sz w:val="18"/>
          <w:szCs w:val="18"/>
        </w:rPr>
      </w:pPr>
      <w:r w:rsidRPr="00D853A1">
        <w:rPr>
          <w:noProof/>
        </w:rPr>
        <w:lastRenderedPageBreak/>
        <w:drawing>
          <wp:inline distT="0" distB="0" distL="0" distR="0" wp14:anchorId="36FD0BA9" wp14:editId="0BA12DB2">
            <wp:extent cx="9784715" cy="6253480"/>
            <wp:effectExtent l="0" t="0" r="698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200FBCA" w14:textId="21BCF9A1" w:rsidR="00D853A1" w:rsidRDefault="00D853A1" w:rsidP="007845E7">
      <w:pPr>
        <w:spacing w:after="0" w:line="240" w:lineRule="auto"/>
        <w:rPr>
          <w:rFonts w:ascii="Arial" w:hAnsi="Arial" w:cs="Arial"/>
          <w:b/>
          <w:bCs/>
          <w:sz w:val="18"/>
          <w:szCs w:val="18"/>
        </w:rPr>
      </w:pPr>
      <w:r w:rsidRPr="00D853A1">
        <w:rPr>
          <w:noProof/>
        </w:rPr>
        <w:lastRenderedPageBreak/>
        <w:drawing>
          <wp:inline distT="0" distB="0" distL="0" distR="0" wp14:anchorId="71B68DC5" wp14:editId="52870AFA">
            <wp:extent cx="9784715" cy="6253480"/>
            <wp:effectExtent l="0" t="0" r="698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9C16309" w14:textId="3C5466D7" w:rsidR="00D853A1" w:rsidRDefault="00B41D4A" w:rsidP="007845E7">
      <w:pPr>
        <w:spacing w:after="0" w:line="240" w:lineRule="auto"/>
        <w:rPr>
          <w:rFonts w:ascii="Arial" w:hAnsi="Arial" w:cs="Arial"/>
          <w:b/>
          <w:bCs/>
          <w:sz w:val="18"/>
          <w:szCs w:val="18"/>
        </w:rPr>
      </w:pPr>
      <w:r w:rsidRPr="00B41D4A">
        <w:rPr>
          <w:noProof/>
        </w:rPr>
        <w:lastRenderedPageBreak/>
        <w:drawing>
          <wp:inline distT="0" distB="0" distL="0" distR="0" wp14:anchorId="21B530AE" wp14:editId="5B49E148">
            <wp:extent cx="9784715" cy="6253480"/>
            <wp:effectExtent l="0" t="0" r="698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CFA1E39" w14:textId="06E34938" w:rsidR="00B41D4A" w:rsidRDefault="00B41D4A" w:rsidP="007845E7">
      <w:pPr>
        <w:spacing w:after="0" w:line="240" w:lineRule="auto"/>
        <w:rPr>
          <w:rFonts w:ascii="Arial" w:hAnsi="Arial" w:cs="Arial"/>
          <w:b/>
          <w:bCs/>
          <w:sz w:val="18"/>
          <w:szCs w:val="18"/>
        </w:rPr>
      </w:pPr>
      <w:r w:rsidRPr="00B41D4A">
        <w:rPr>
          <w:noProof/>
        </w:rPr>
        <w:lastRenderedPageBreak/>
        <w:drawing>
          <wp:inline distT="0" distB="0" distL="0" distR="0" wp14:anchorId="4919E492" wp14:editId="5B708676">
            <wp:extent cx="9784715" cy="6253480"/>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587C8F7B" w14:textId="64C8B620" w:rsidR="00B41D4A" w:rsidRDefault="00432E1D" w:rsidP="007845E7">
      <w:pPr>
        <w:spacing w:after="0" w:line="240" w:lineRule="auto"/>
        <w:rPr>
          <w:rFonts w:ascii="Arial" w:hAnsi="Arial" w:cs="Arial"/>
          <w:b/>
          <w:bCs/>
          <w:sz w:val="18"/>
          <w:szCs w:val="18"/>
        </w:rPr>
      </w:pPr>
      <w:r w:rsidRPr="00432E1D">
        <w:rPr>
          <w:noProof/>
        </w:rPr>
        <w:lastRenderedPageBreak/>
        <w:drawing>
          <wp:inline distT="0" distB="0" distL="0" distR="0" wp14:anchorId="1D7D7707" wp14:editId="31AD6A03">
            <wp:extent cx="9784715" cy="6253480"/>
            <wp:effectExtent l="0" t="0" r="698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02FFDCF2" w14:textId="703BD93D" w:rsidR="00432E1D" w:rsidRDefault="00432E1D" w:rsidP="007845E7">
      <w:pPr>
        <w:spacing w:after="0" w:line="240" w:lineRule="auto"/>
        <w:rPr>
          <w:rFonts w:ascii="Arial" w:hAnsi="Arial" w:cs="Arial"/>
          <w:b/>
          <w:bCs/>
          <w:sz w:val="18"/>
          <w:szCs w:val="18"/>
        </w:rPr>
      </w:pPr>
      <w:r w:rsidRPr="00432E1D">
        <w:rPr>
          <w:noProof/>
        </w:rPr>
        <w:lastRenderedPageBreak/>
        <w:drawing>
          <wp:inline distT="0" distB="0" distL="0" distR="0" wp14:anchorId="2AB3E023" wp14:editId="2B0EC22C">
            <wp:extent cx="9784715" cy="6253480"/>
            <wp:effectExtent l="0" t="0" r="698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309EF66" w14:textId="735A5154" w:rsidR="00432E1D" w:rsidRDefault="006E1B82" w:rsidP="007845E7">
      <w:pPr>
        <w:spacing w:after="0" w:line="240" w:lineRule="auto"/>
        <w:rPr>
          <w:rFonts w:ascii="Arial" w:hAnsi="Arial" w:cs="Arial"/>
          <w:b/>
          <w:bCs/>
          <w:sz w:val="18"/>
          <w:szCs w:val="18"/>
        </w:rPr>
      </w:pPr>
      <w:r w:rsidRPr="006E1B82">
        <w:rPr>
          <w:noProof/>
        </w:rPr>
        <w:lastRenderedPageBreak/>
        <w:drawing>
          <wp:inline distT="0" distB="0" distL="0" distR="0" wp14:anchorId="1E6F6D6E" wp14:editId="60C4A77D">
            <wp:extent cx="9784715" cy="6253480"/>
            <wp:effectExtent l="0" t="0" r="698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AEF0B6F" w14:textId="78D71119" w:rsidR="006E1B82" w:rsidRDefault="006E1B82" w:rsidP="007845E7">
      <w:pPr>
        <w:spacing w:after="0" w:line="240" w:lineRule="auto"/>
        <w:rPr>
          <w:rFonts w:ascii="Arial" w:hAnsi="Arial" w:cs="Arial"/>
          <w:b/>
          <w:bCs/>
          <w:sz w:val="18"/>
          <w:szCs w:val="18"/>
        </w:rPr>
      </w:pPr>
      <w:r w:rsidRPr="006E1B82">
        <w:rPr>
          <w:noProof/>
        </w:rPr>
        <w:lastRenderedPageBreak/>
        <w:drawing>
          <wp:inline distT="0" distB="0" distL="0" distR="0" wp14:anchorId="59D60DD5" wp14:editId="3856E68A">
            <wp:extent cx="9784715" cy="6253480"/>
            <wp:effectExtent l="0" t="0" r="698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DB7EB88" w14:textId="6826A84A" w:rsidR="006E1B82" w:rsidRDefault="00272484" w:rsidP="007845E7">
      <w:pPr>
        <w:spacing w:after="0" w:line="240" w:lineRule="auto"/>
        <w:rPr>
          <w:rFonts w:ascii="Arial" w:hAnsi="Arial" w:cs="Arial"/>
          <w:b/>
          <w:bCs/>
          <w:sz w:val="18"/>
          <w:szCs w:val="18"/>
        </w:rPr>
      </w:pPr>
      <w:r w:rsidRPr="00272484">
        <w:rPr>
          <w:noProof/>
        </w:rPr>
        <w:lastRenderedPageBreak/>
        <w:drawing>
          <wp:inline distT="0" distB="0" distL="0" distR="0" wp14:anchorId="1D78EFF7" wp14:editId="483303D4">
            <wp:extent cx="9784715" cy="6253480"/>
            <wp:effectExtent l="0" t="0" r="698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E131BA4" w14:textId="24F0A5A0" w:rsidR="00272484" w:rsidRDefault="00272484" w:rsidP="007845E7">
      <w:pPr>
        <w:spacing w:after="0" w:line="240" w:lineRule="auto"/>
        <w:rPr>
          <w:rFonts w:ascii="Arial" w:hAnsi="Arial" w:cs="Arial"/>
          <w:b/>
          <w:bCs/>
          <w:sz w:val="18"/>
          <w:szCs w:val="18"/>
        </w:rPr>
      </w:pPr>
      <w:r w:rsidRPr="00272484">
        <w:rPr>
          <w:noProof/>
        </w:rPr>
        <w:lastRenderedPageBreak/>
        <w:drawing>
          <wp:inline distT="0" distB="0" distL="0" distR="0" wp14:anchorId="2936D0C9" wp14:editId="023E23D0">
            <wp:extent cx="9784715" cy="6253480"/>
            <wp:effectExtent l="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F0EB468" w14:textId="4531FBAD" w:rsidR="00272484" w:rsidRDefault="001A2B8B" w:rsidP="007845E7">
      <w:pPr>
        <w:spacing w:after="0" w:line="240" w:lineRule="auto"/>
        <w:rPr>
          <w:rFonts w:ascii="Arial" w:hAnsi="Arial" w:cs="Arial"/>
          <w:b/>
          <w:bCs/>
          <w:sz w:val="18"/>
          <w:szCs w:val="18"/>
        </w:rPr>
      </w:pPr>
      <w:r w:rsidRPr="001A2B8B">
        <w:rPr>
          <w:noProof/>
        </w:rPr>
        <w:lastRenderedPageBreak/>
        <w:drawing>
          <wp:inline distT="0" distB="0" distL="0" distR="0" wp14:anchorId="544872CB" wp14:editId="0B0E7883">
            <wp:extent cx="9784715" cy="6253480"/>
            <wp:effectExtent l="0" t="0" r="698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2990FDA1" w14:textId="14E2FB38" w:rsidR="001A2B8B" w:rsidRDefault="001A2B8B" w:rsidP="007845E7">
      <w:pPr>
        <w:spacing w:after="0" w:line="240" w:lineRule="auto"/>
        <w:rPr>
          <w:rFonts w:ascii="Arial" w:hAnsi="Arial" w:cs="Arial"/>
          <w:b/>
          <w:bCs/>
          <w:sz w:val="18"/>
          <w:szCs w:val="18"/>
        </w:rPr>
      </w:pPr>
      <w:r w:rsidRPr="001A2B8B">
        <w:rPr>
          <w:noProof/>
        </w:rPr>
        <w:lastRenderedPageBreak/>
        <w:drawing>
          <wp:inline distT="0" distB="0" distL="0" distR="0" wp14:anchorId="230E68CA" wp14:editId="615855DD">
            <wp:extent cx="9784715" cy="6253480"/>
            <wp:effectExtent l="0" t="0" r="698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62CC5774" w14:textId="58C1BD85" w:rsidR="001A2B8B" w:rsidRDefault="001A2B8B" w:rsidP="007845E7">
      <w:pPr>
        <w:spacing w:after="0" w:line="240" w:lineRule="auto"/>
        <w:rPr>
          <w:rFonts w:ascii="Arial" w:hAnsi="Arial" w:cs="Arial"/>
          <w:b/>
          <w:bCs/>
          <w:sz w:val="18"/>
          <w:szCs w:val="18"/>
        </w:rPr>
      </w:pPr>
      <w:r w:rsidRPr="001A2B8B">
        <w:rPr>
          <w:noProof/>
        </w:rPr>
        <w:lastRenderedPageBreak/>
        <w:drawing>
          <wp:inline distT="0" distB="0" distL="0" distR="0" wp14:anchorId="19124A4B" wp14:editId="272BDCC8">
            <wp:extent cx="9784715" cy="6253480"/>
            <wp:effectExtent l="0" t="0" r="698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1B90817E" w14:textId="506982AA" w:rsidR="001A2B8B" w:rsidRDefault="0034084E" w:rsidP="007845E7">
      <w:pPr>
        <w:spacing w:after="0" w:line="240" w:lineRule="auto"/>
        <w:rPr>
          <w:rFonts w:ascii="Arial" w:hAnsi="Arial" w:cs="Arial"/>
          <w:b/>
          <w:bCs/>
          <w:sz w:val="18"/>
          <w:szCs w:val="18"/>
        </w:rPr>
      </w:pPr>
      <w:r w:rsidRPr="0034084E">
        <w:rPr>
          <w:noProof/>
        </w:rPr>
        <w:lastRenderedPageBreak/>
        <w:drawing>
          <wp:inline distT="0" distB="0" distL="0" distR="0" wp14:anchorId="3886F4B2" wp14:editId="0999128E">
            <wp:extent cx="9784715" cy="6253480"/>
            <wp:effectExtent l="0" t="0" r="698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AC68C9F" w14:textId="48B05FA5" w:rsidR="0034084E" w:rsidRDefault="0034084E" w:rsidP="007845E7">
      <w:pPr>
        <w:spacing w:after="0" w:line="240" w:lineRule="auto"/>
        <w:rPr>
          <w:rFonts w:ascii="Arial" w:hAnsi="Arial" w:cs="Arial"/>
          <w:b/>
          <w:bCs/>
          <w:sz w:val="18"/>
          <w:szCs w:val="18"/>
        </w:rPr>
      </w:pPr>
      <w:r w:rsidRPr="0034084E">
        <w:rPr>
          <w:noProof/>
        </w:rPr>
        <w:lastRenderedPageBreak/>
        <w:drawing>
          <wp:inline distT="0" distB="0" distL="0" distR="0" wp14:anchorId="5719EAB4" wp14:editId="0C3E2F7C">
            <wp:extent cx="9784715" cy="6253480"/>
            <wp:effectExtent l="0" t="0" r="698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1520E3D" w14:textId="003D44A4" w:rsidR="0034084E" w:rsidRDefault="00BF68C7" w:rsidP="007845E7">
      <w:pPr>
        <w:spacing w:after="0" w:line="240" w:lineRule="auto"/>
        <w:rPr>
          <w:rFonts w:ascii="Arial" w:hAnsi="Arial" w:cs="Arial"/>
          <w:b/>
          <w:bCs/>
          <w:sz w:val="18"/>
          <w:szCs w:val="18"/>
        </w:rPr>
      </w:pPr>
      <w:r w:rsidRPr="00BF68C7">
        <w:rPr>
          <w:noProof/>
        </w:rPr>
        <w:lastRenderedPageBreak/>
        <w:drawing>
          <wp:inline distT="0" distB="0" distL="0" distR="0" wp14:anchorId="16DFD023" wp14:editId="641B23E7">
            <wp:extent cx="9784715" cy="6253480"/>
            <wp:effectExtent l="0" t="0" r="698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497EF463" w14:textId="1C567C6B" w:rsidR="00BF68C7" w:rsidRDefault="00BF68C7" w:rsidP="007845E7">
      <w:pPr>
        <w:spacing w:after="0" w:line="240" w:lineRule="auto"/>
        <w:rPr>
          <w:rFonts w:ascii="Arial" w:hAnsi="Arial" w:cs="Arial"/>
          <w:b/>
          <w:bCs/>
          <w:sz w:val="18"/>
          <w:szCs w:val="18"/>
        </w:rPr>
      </w:pPr>
      <w:r w:rsidRPr="00BF68C7">
        <w:rPr>
          <w:noProof/>
        </w:rPr>
        <w:lastRenderedPageBreak/>
        <w:drawing>
          <wp:inline distT="0" distB="0" distL="0" distR="0" wp14:anchorId="517D9CB9" wp14:editId="0A027BDD">
            <wp:extent cx="9784715" cy="6253480"/>
            <wp:effectExtent l="0" t="0" r="698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3CEFD203" w14:textId="2C5930FD" w:rsidR="00BF68C7" w:rsidRDefault="00BF68C7" w:rsidP="007845E7">
      <w:pPr>
        <w:spacing w:after="0" w:line="240" w:lineRule="auto"/>
        <w:rPr>
          <w:rFonts w:ascii="Arial" w:hAnsi="Arial" w:cs="Arial"/>
          <w:b/>
          <w:bCs/>
          <w:sz w:val="18"/>
          <w:szCs w:val="18"/>
        </w:rPr>
      </w:pPr>
      <w:r w:rsidRPr="00BF68C7">
        <w:rPr>
          <w:noProof/>
        </w:rPr>
        <w:lastRenderedPageBreak/>
        <w:drawing>
          <wp:inline distT="0" distB="0" distL="0" distR="0" wp14:anchorId="7813BA10" wp14:editId="034FED8F">
            <wp:extent cx="9784715" cy="6253480"/>
            <wp:effectExtent l="0" t="0" r="698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84715" cy="6253480"/>
                    </a:xfrm>
                    <a:prstGeom prst="rect">
                      <a:avLst/>
                    </a:prstGeom>
                    <a:noFill/>
                    <a:ln>
                      <a:noFill/>
                    </a:ln>
                  </pic:spPr>
                </pic:pic>
              </a:graphicData>
            </a:graphic>
          </wp:inline>
        </w:drawing>
      </w:r>
    </w:p>
    <w:p w14:paraId="74B9208F" w14:textId="685E1726" w:rsidR="00BF68C7" w:rsidRDefault="00400D57" w:rsidP="007845E7">
      <w:pPr>
        <w:spacing w:after="0" w:line="240" w:lineRule="auto"/>
        <w:rPr>
          <w:rFonts w:ascii="Arial" w:hAnsi="Arial" w:cs="Arial"/>
          <w:b/>
          <w:bCs/>
          <w:sz w:val="18"/>
          <w:szCs w:val="18"/>
        </w:rPr>
      </w:pPr>
      <w:r w:rsidRPr="00400D57">
        <w:rPr>
          <w:noProof/>
        </w:rPr>
        <w:lastRenderedPageBreak/>
        <w:drawing>
          <wp:inline distT="0" distB="0" distL="0" distR="0" wp14:anchorId="2F91D1B8" wp14:editId="70B854E6">
            <wp:extent cx="9784715" cy="1999615"/>
            <wp:effectExtent l="0" t="0" r="698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784715" cy="1999615"/>
                    </a:xfrm>
                    <a:prstGeom prst="rect">
                      <a:avLst/>
                    </a:prstGeom>
                    <a:noFill/>
                    <a:ln>
                      <a:noFill/>
                    </a:ln>
                  </pic:spPr>
                </pic:pic>
              </a:graphicData>
            </a:graphic>
          </wp:inline>
        </w:drawing>
      </w:r>
    </w:p>
    <w:p w14:paraId="35A6FFA9" w14:textId="77777777" w:rsidR="004B4159" w:rsidRDefault="004B4159" w:rsidP="007845E7">
      <w:pPr>
        <w:spacing w:after="0" w:line="240" w:lineRule="auto"/>
        <w:rPr>
          <w:rFonts w:ascii="Arial" w:hAnsi="Arial" w:cs="Arial"/>
          <w:b/>
          <w:bCs/>
          <w:sz w:val="18"/>
          <w:szCs w:val="18"/>
        </w:rPr>
      </w:pPr>
    </w:p>
    <w:p w14:paraId="5BB3BEF3" w14:textId="2AA922C1" w:rsidR="004B4159" w:rsidRPr="006F6A06" w:rsidRDefault="004B4159" w:rsidP="007845E7">
      <w:pPr>
        <w:spacing w:after="0" w:line="240" w:lineRule="auto"/>
        <w:rPr>
          <w:rFonts w:ascii="Arial" w:hAnsi="Arial" w:cs="Arial"/>
          <w:b/>
          <w:bCs/>
          <w:sz w:val="18"/>
          <w:szCs w:val="18"/>
        </w:rPr>
        <w:sectPr w:rsidR="004B4159" w:rsidRPr="006F6A06" w:rsidSect="0069356C">
          <w:footerReference w:type="default" r:id="rId140"/>
          <w:footerReference w:type="first" r:id="rId141"/>
          <w:pgSz w:w="16838" w:h="11906" w:orient="landscape"/>
          <w:pgMar w:top="720" w:right="720" w:bottom="720" w:left="709" w:header="708" w:footer="708" w:gutter="0"/>
          <w:pgNumType w:start="2109"/>
          <w:cols w:space="708"/>
          <w:titlePg/>
          <w:docGrid w:linePitch="360"/>
        </w:sectPr>
      </w:pPr>
    </w:p>
    <w:p w14:paraId="1A261764" w14:textId="77777777" w:rsidR="006F6A06" w:rsidRPr="006F6A06" w:rsidRDefault="006F6A06" w:rsidP="006F6A06">
      <w:pPr>
        <w:spacing w:after="0" w:line="276" w:lineRule="auto"/>
        <w:ind w:firstLine="540"/>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RAZDJEL 001 – URED GRADONAČELNIKA</w:t>
      </w:r>
    </w:p>
    <w:p w14:paraId="425C1080" w14:textId="77777777" w:rsidR="006F6A06" w:rsidRPr="006F6A06" w:rsidRDefault="006F6A06" w:rsidP="006F6A06">
      <w:pPr>
        <w:spacing w:after="0" w:line="276" w:lineRule="auto"/>
        <w:rPr>
          <w:rFonts w:ascii="Arial" w:eastAsia="Times New Roman" w:hAnsi="Arial" w:cs="Arial"/>
          <w:b/>
          <w:sz w:val="18"/>
          <w:szCs w:val="18"/>
          <w:lang w:eastAsia="hr-HR"/>
        </w:rPr>
      </w:pPr>
    </w:p>
    <w:p w14:paraId="60F1C8AD" w14:textId="77777777" w:rsidR="006F6A06" w:rsidRPr="006F6A06" w:rsidRDefault="006F6A06" w:rsidP="006F6A06">
      <w:pPr>
        <w:tabs>
          <w:tab w:val="num" w:pos="900"/>
          <w:tab w:val="left" w:pos="1080"/>
          <w:tab w:val="left" w:pos="1260"/>
        </w:tabs>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 Djelatnost</w:t>
      </w:r>
    </w:p>
    <w:p w14:paraId="36AC8E4F" w14:textId="77777777" w:rsidR="006F6A06" w:rsidRPr="006F6A06" w:rsidRDefault="006F6A06" w:rsidP="006F6A06">
      <w:pPr>
        <w:tabs>
          <w:tab w:val="left" w:pos="1080"/>
          <w:tab w:val="left" w:pos="1260"/>
        </w:tabs>
        <w:spacing w:after="0" w:line="276" w:lineRule="auto"/>
        <w:ind w:left="720"/>
        <w:rPr>
          <w:rFonts w:ascii="Arial" w:eastAsia="Times New Roman" w:hAnsi="Arial" w:cs="Arial"/>
          <w:b/>
          <w:sz w:val="18"/>
          <w:szCs w:val="18"/>
          <w:lang w:eastAsia="hr-HR"/>
        </w:rPr>
      </w:pPr>
    </w:p>
    <w:p w14:paraId="14DC310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Times New Roman" w:hAnsi="Arial" w:cs="Arial"/>
          <w:sz w:val="18"/>
          <w:szCs w:val="18"/>
          <w:lang w:eastAsia="hr-HR"/>
        </w:rPr>
        <w:t xml:space="preserve">Ured gradonačelnika obavlja </w:t>
      </w:r>
      <w:r w:rsidRPr="006F6A06">
        <w:rPr>
          <w:rFonts w:ascii="Arial" w:eastAsia="Calibri" w:hAnsi="Arial" w:cs="Arial"/>
          <w:sz w:val="18"/>
          <w:szCs w:val="18"/>
        </w:rPr>
        <w:t>stručne i administrativno poslove vezane za rad Gradonačelnika i Gradskog vijeća i njihovih radnih tijela. U Uredu se obavljaju i poslovi protokola, i odnosa s javnošću te informiranje i ostvarivanje prava na pristup informacijama  kao i poslovi koji se odnose na mjesnu samoupravu, vatrogastvo, zaštita od požara, civilnu zaštitu te ostvarivanje prava nacionalnih manjina.</w:t>
      </w:r>
    </w:p>
    <w:p w14:paraId="5E51F2EB"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Ured obavlja i  pravne, kadrovske, poslove zaštite na radu, tehničke i pomoćne poslove, kao i poslove praćenja poslovanja ustanova. </w:t>
      </w:r>
    </w:p>
    <w:p w14:paraId="3EC6821A" w14:textId="77777777" w:rsidR="006F6A06" w:rsidRPr="006F6A06" w:rsidRDefault="006F6A06" w:rsidP="006F6A06">
      <w:pPr>
        <w:spacing w:after="0" w:line="276" w:lineRule="auto"/>
        <w:jc w:val="both"/>
        <w:rPr>
          <w:rFonts w:ascii="Arial" w:eastAsia="Times New Roman" w:hAnsi="Arial" w:cs="Arial"/>
          <w:b/>
          <w:sz w:val="18"/>
          <w:szCs w:val="18"/>
          <w:lang w:eastAsia="hr-HR"/>
        </w:rPr>
      </w:pPr>
    </w:p>
    <w:p w14:paraId="6079F875" w14:textId="77777777" w:rsidR="006F6A06" w:rsidRPr="006F6A06" w:rsidRDefault="006F6A06" w:rsidP="006F6A06">
      <w:pPr>
        <w:tabs>
          <w:tab w:val="num" w:pos="720"/>
        </w:tabs>
        <w:spacing w:after="0" w:line="276"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2. Organizacija</w:t>
      </w:r>
    </w:p>
    <w:p w14:paraId="423D989D" w14:textId="77777777"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Uredu gradonačelnika zaposleno je 25 djelatnika na neodređeno vrijeme (19 službenika i 6 namještenika) te 1 djelatnik na određeno vrijeme ukupno 26 djelatnika.</w:t>
      </w:r>
    </w:p>
    <w:p w14:paraId="50149F64" w14:textId="77777777"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Ured gradonačelnika ima u svom sastavu dva  odsjeka:</w:t>
      </w:r>
    </w:p>
    <w:p w14:paraId="4233AFCC" w14:textId="77777777" w:rsidR="006F6A06" w:rsidRPr="006F6A06" w:rsidRDefault="006F6A06" w:rsidP="006F6A06">
      <w:pPr>
        <w:numPr>
          <w:ilvl w:val="0"/>
          <w:numId w:val="148"/>
        </w:num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Odsjek za pravne, opće i kadrovske poslove</w:t>
      </w:r>
    </w:p>
    <w:p w14:paraId="53EBF13C" w14:textId="77777777" w:rsidR="006F6A06" w:rsidRPr="006F6A06" w:rsidRDefault="006F6A06" w:rsidP="006F6A06">
      <w:pPr>
        <w:numPr>
          <w:ilvl w:val="0"/>
          <w:numId w:val="148"/>
        </w:num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Odsjek za civilnu zaštitu i mjesnu samoupravu i vatrogastvo</w:t>
      </w:r>
    </w:p>
    <w:p w14:paraId="1D92799E" w14:textId="77777777" w:rsidR="006F6A06" w:rsidRPr="006F6A06" w:rsidRDefault="006F6A06" w:rsidP="006F6A06">
      <w:pPr>
        <w:spacing w:after="0" w:line="276" w:lineRule="auto"/>
        <w:jc w:val="both"/>
        <w:rPr>
          <w:rFonts w:ascii="Arial" w:eastAsia="Times New Roman" w:hAnsi="Arial" w:cs="Arial"/>
          <w:b/>
          <w:sz w:val="18"/>
          <w:szCs w:val="18"/>
          <w:lang w:eastAsia="hr-HR"/>
        </w:rPr>
      </w:pPr>
    </w:p>
    <w:p w14:paraId="17506EAE" w14:textId="77777777" w:rsidR="006F6A06" w:rsidRPr="006F6A06" w:rsidRDefault="006F6A06" w:rsidP="006F6A06">
      <w:pPr>
        <w:spacing w:after="0" w:line="276"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3.  Programi</w:t>
      </w:r>
    </w:p>
    <w:p w14:paraId="03B2B93E" w14:textId="77777777"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Ukupna sredstva osigurana za provođenje programa u 2023. godini u Razdjelu 001 Ured gradonačelnika iznose 3.750.847,00 eura, a biti će realizirana kroz slijedeće programe:</w:t>
      </w:r>
    </w:p>
    <w:p w14:paraId="7A79438E" w14:textId="77777777" w:rsidR="006F6A06" w:rsidRPr="006F6A06" w:rsidRDefault="006F6A06" w:rsidP="006F6A06">
      <w:pPr>
        <w:spacing w:after="0" w:line="276" w:lineRule="auto"/>
        <w:ind w:firstLine="708"/>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w:t>
      </w:r>
    </w:p>
    <w:tbl>
      <w:tblPr>
        <w:tblW w:w="96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54"/>
        <w:gridCol w:w="7365"/>
      </w:tblGrid>
      <w:tr w:rsidR="006F6A06" w:rsidRPr="006F6A06" w14:paraId="67EC4822" w14:textId="77777777" w:rsidTr="006F6A06">
        <w:trPr>
          <w:trHeight w:val="550"/>
          <w:jc w:val="center"/>
        </w:trPr>
        <w:tc>
          <w:tcPr>
            <w:tcW w:w="2254" w:type="dxa"/>
            <w:vAlign w:val="center"/>
          </w:tcPr>
          <w:p w14:paraId="19219C1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vAlign w:val="center"/>
          </w:tcPr>
          <w:p w14:paraId="396E01C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00101 URED GRADONAČELNIKA</w:t>
            </w:r>
          </w:p>
          <w:p w14:paraId="4C475748" w14:textId="77777777" w:rsidR="006F6A06" w:rsidRPr="006F6A06" w:rsidRDefault="006F6A06" w:rsidP="006F6A06">
            <w:pPr>
              <w:spacing w:after="0" w:line="276" w:lineRule="auto"/>
              <w:rPr>
                <w:rFonts w:ascii="Arial" w:eastAsia="Times New Roman" w:hAnsi="Arial" w:cs="Arial"/>
                <w:b/>
                <w:caps/>
                <w:sz w:val="18"/>
                <w:szCs w:val="18"/>
                <w:lang w:eastAsia="hr-HR"/>
              </w:rPr>
            </w:pPr>
            <w:r w:rsidRPr="006F6A06">
              <w:rPr>
                <w:rFonts w:ascii="Arial" w:eastAsia="Times New Roman" w:hAnsi="Arial" w:cs="Arial"/>
                <w:b/>
                <w:sz w:val="18"/>
                <w:szCs w:val="18"/>
                <w:lang w:eastAsia="hr-HR"/>
              </w:rPr>
              <w:t xml:space="preserve">PROGRAM 1000  </w:t>
            </w:r>
            <w:r w:rsidRPr="006F6A06">
              <w:rPr>
                <w:rFonts w:ascii="Arial" w:eastAsia="Times New Roman" w:hAnsi="Arial" w:cs="Arial"/>
                <w:b/>
                <w:caps/>
                <w:sz w:val="18"/>
                <w:szCs w:val="18"/>
                <w:lang w:eastAsia="hr-HR"/>
              </w:rPr>
              <w:t>RedovnA djelatnost</w:t>
            </w:r>
          </w:p>
        </w:tc>
      </w:tr>
      <w:tr w:rsidR="006F6A06" w:rsidRPr="006F6A06" w14:paraId="618CE764" w14:textId="77777777" w:rsidTr="006F6A06">
        <w:trPr>
          <w:trHeight w:val="403"/>
          <w:jc w:val="center"/>
        </w:trPr>
        <w:tc>
          <w:tcPr>
            <w:tcW w:w="2254" w:type="dxa"/>
            <w:vAlign w:val="center"/>
          </w:tcPr>
          <w:p w14:paraId="6E983E8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vAlign w:val="center"/>
          </w:tcPr>
          <w:p w14:paraId="61A3BCBF" w14:textId="77777777" w:rsidR="006F6A06" w:rsidRPr="006F6A06" w:rsidRDefault="006F6A06" w:rsidP="006F6A06">
            <w:pPr>
              <w:autoSpaceDE w:val="0"/>
              <w:autoSpaceDN w:val="0"/>
              <w:adjustRightInd w:val="0"/>
              <w:spacing w:after="0" w:line="276" w:lineRule="auto"/>
              <w:rPr>
                <w:rFonts w:ascii="Arial" w:eastAsia="Calibri" w:hAnsi="Arial" w:cs="Arial"/>
                <w:sz w:val="18"/>
                <w:szCs w:val="18"/>
                <w:lang w:eastAsia="hr-HR"/>
              </w:rPr>
            </w:pPr>
            <w:r w:rsidRPr="006F6A06">
              <w:rPr>
                <w:rFonts w:ascii="Arial" w:eastAsia="Calibri" w:hAnsi="Arial" w:cs="Arial"/>
                <w:b/>
                <w:sz w:val="18"/>
                <w:szCs w:val="18"/>
                <w:lang w:eastAsia="hr-HR"/>
              </w:rPr>
              <w:t xml:space="preserve">950.703,00 eura </w:t>
            </w:r>
          </w:p>
        </w:tc>
      </w:tr>
      <w:tr w:rsidR="006F6A06" w:rsidRPr="006F6A06" w14:paraId="5EBF4245" w14:textId="77777777" w:rsidTr="00B14540">
        <w:trPr>
          <w:jc w:val="center"/>
        </w:trPr>
        <w:tc>
          <w:tcPr>
            <w:tcW w:w="2254" w:type="dxa"/>
            <w:vAlign w:val="center"/>
          </w:tcPr>
          <w:p w14:paraId="7595D8C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365" w:type="dxa"/>
            <w:vAlign w:val="center"/>
          </w:tcPr>
          <w:p w14:paraId="10A9D78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Aktivnosti vezane za rad Gradonačelnika i njegovih radnih tijela te opće pravne i kadrovske poslove</w:t>
            </w:r>
          </w:p>
        </w:tc>
      </w:tr>
      <w:tr w:rsidR="006F6A06" w:rsidRPr="006F6A06" w14:paraId="6CE61D77" w14:textId="77777777" w:rsidTr="00B14540">
        <w:trPr>
          <w:jc w:val="center"/>
        </w:trPr>
        <w:tc>
          <w:tcPr>
            <w:tcW w:w="2254" w:type="dxa"/>
            <w:vAlign w:val="center"/>
          </w:tcPr>
          <w:p w14:paraId="6A5E292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395EBAEE"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vAlign w:val="center"/>
          </w:tcPr>
          <w:p w14:paraId="0236018D" w14:textId="77777777" w:rsidR="006F6A06" w:rsidRPr="006F6A06" w:rsidRDefault="006F6A06" w:rsidP="006F6A06">
            <w:pPr>
              <w:spacing w:after="0" w:line="276" w:lineRule="auto"/>
              <w:ind w:left="3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Povećanje ažurnosti u obavljanju poslova i zadaća iz nadležnosti Ureda gradonačelnika i pružanje informacija, kao i dostupnost istih upravnim odjelima Gradske uprave, Gradskom vijeću, Gradonačelniku i njihovim odborima i radnim tijelima. Izvještavanje javnosti o radu Gradonačelnika i njegovih zamjenika preko sredstava javnog priopćavanja; osiguravanje korisnicima pravo na pristup informacijama; organiziranje protokolarnih prijema, prijemi predstavnika udruga, športskih organizacija, ustanova, gospodarstvenika grada Karlovca, ostalih gradova, te inozemnih tvrtki i  financijskih kuća; obilježavanje raznih manifestacija; Božićno novogodišnji prijemi, međunarodna suradnja s gradovima prijateljima, čuvanje dokumentacije i vođenje evidencija u vezi s radom Gradonačelnika i njegovih radnih tijela. Drugi stručni, administrativni i tehnički poslovi. </w:t>
            </w:r>
          </w:p>
        </w:tc>
      </w:tr>
      <w:tr w:rsidR="006F6A06" w:rsidRPr="006F6A06" w14:paraId="11975970" w14:textId="77777777" w:rsidTr="00B14540">
        <w:trPr>
          <w:trHeight w:val="759"/>
          <w:jc w:val="center"/>
        </w:trPr>
        <w:tc>
          <w:tcPr>
            <w:tcW w:w="2254" w:type="dxa"/>
            <w:vAlign w:val="center"/>
          </w:tcPr>
          <w:p w14:paraId="5305549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65" w:type="dxa"/>
            <w:vAlign w:val="center"/>
          </w:tcPr>
          <w:p w14:paraId="0E8C2205" w14:textId="77777777"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Osiguranje izvršavanja zadataka u funkcioniranju izvršnih tijela Gradske uprave. Dostupnost svih informacija i izvješća o radu Gradske uprave. </w:t>
            </w:r>
          </w:p>
          <w:p w14:paraId="2D362788" w14:textId="1C3AB4A6"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Ostvariti prepoznatljiv image grada, pozicioniranje grada Karlovca na  turističkom regionalnom, nacionalnom i međunarodnom tržištu, promocija kulturnih, društvenih, povijesnih i prirodnih vrijednosti grada i njegovih autohtonih manifestacija i proizvoda.</w:t>
            </w:r>
          </w:p>
        </w:tc>
      </w:tr>
      <w:tr w:rsidR="006F6A06" w:rsidRPr="006F6A06" w14:paraId="48060597" w14:textId="77777777" w:rsidTr="006F6A06">
        <w:trPr>
          <w:trHeight w:val="562"/>
          <w:jc w:val="center"/>
        </w:trPr>
        <w:tc>
          <w:tcPr>
            <w:tcW w:w="2254" w:type="dxa"/>
            <w:vAlign w:val="center"/>
          </w:tcPr>
          <w:p w14:paraId="764EC6AC"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vAlign w:val="center"/>
          </w:tcPr>
          <w:p w14:paraId="47289C0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7BF6E04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javnoj nabavi (NN 120/16,114/22)</w:t>
            </w:r>
          </w:p>
          <w:p w14:paraId="490804C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službenicima i namještenicima u lokalnoj i područnoj (regionalnoj) samoupravi (NN 86/08, 61/11, 4/18, 96/18 i 112/19)</w:t>
            </w:r>
          </w:p>
          <w:p w14:paraId="53AC044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pravu na pristup informacijama (NN 25/13, 85/15,69/22)</w:t>
            </w:r>
          </w:p>
          <w:p w14:paraId="092C3A2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medijima (NN 59/04, 84/11, 81/13,114/22)</w:t>
            </w:r>
          </w:p>
          <w:p w14:paraId="00BF023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elektroničkim medijima (NN 111/21,114/22)</w:t>
            </w:r>
          </w:p>
          <w:p w14:paraId="3AC5E0D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fiskalnoj odgovornosti (NN 111/18)</w:t>
            </w:r>
          </w:p>
          <w:p w14:paraId="544F433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7FD17EB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jedinica lokalne i područne (regionalne) samouprave (NN 127/17, 138/20)</w:t>
            </w:r>
          </w:p>
          <w:p w14:paraId="22F85E5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arhivskom gradivu i arhivima (NN 61/18, 98/19,114/22)</w:t>
            </w:r>
          </w:p>
          <w:p w14:paraId="2D47503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Statut Grada Karlovca („Glasnik Grada Karlovca“ 9/21-potpuni tekst i 10/22)</w:t>
            </w:r>
          </w:p>
          <w:p w14:paraId="23DD6BC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Odluka o naknadama vijećnicima i članovima radnih tijela Gradskog vijeća</w:t>
            </w:r>
          </w:p>
          <w:p w14:paraId="007C9FAB" w14:textId="77777777" w:rsidR="006F6A06" w:rsidRPr="006F6A06" w:rsidRDefault="006F6A06" w:rsidP="006F6A06">
            <w:pPr>
              <w:spacing w:after="0" w:line="276" w:lineRule="auto"/>
              <w:rPr>
                <w:rFonts w:ascii="Arial" w:eastAsia="Times New Roman" w:hAnsi="Arial" w:cs="Arial"/>
                <w:sz w:val="18"/>
                <w:szCs w:val="18"/>
                <w:lang w:eastAsia="hr-HR"/>
              </w:rPr>
            </w:pPr>
          </w:p>
        </w:tc>
      </w:tr>
      <w:tr w:rsidR="006F6A06" w:rsidRPr="006F6A06" w14:paraId="2D276FAB" w14:textId="77777777" w:rsidTr="006F6A06">
        <w:trPr>
          <w:trHeight w:val="2088"/>
          <w:jc w:val="center"/>
        </w:trPr>
        <w:tc>
          <w:tcPr>
            <w:tcW w:w="2254" w:type="dxa"/>
            <w:vAlign w:val="center"/>
          </w:tcPr>
          <w:p w14:paraId="2A113A9D"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Potrebna sredstva</w:t>
            </w:r>
          </w:p>
        </w:tc>
        <w:tc>
          <w:tcPr>
            <w:tcW w:w="7365" w:type="dxa"/>
            <w:vAlign w:val="center"/>
          </w:tcPr>
          <w:p w14:paraId="72026649"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Za financiranje programa planirani su materijalni rashodi u iznosu od 950.703 ,00 eura i to za:</w:t>
            </w:r>
          </w:p>
          <w:p w14:paraId="611AE2C6"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PROGRAM 1000 REDOVNA DJELATNOST - 950.703,00  eura</w:t>
            </w:r>
          </w:p>
          <w:p w14:paraId="5F7AA144"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AKTIVNOST A100001 Financiranje osnovnih aktivnosti 726.239,00 eura</w:t>
            </w:r>
          </w:p>
          <w:p w14:paraId="7E8997A6"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AKTIVNOST A100002 Tekuće donacije za šport, kulturu i ostalo – 34.000,00 eura</w:t>
            </w:r>
          </w:p>
          <w:p w14:paraId="7F8BB55C"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AKTIVNOST A100006 Rashodi po sudskim presudama – 127.000,00 eura</w:t>
            </w:r>
          </w:p>
          <w:p w14:paraId="2DB98694"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AKTIVNOST A100018 Karlovačka građanska garda – 34.264,00 eura     </w:t>
            </w:r>
          </w:p>
          <w:p w14:paraId="416CB4DB"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TEKUĆI PROJEKT T 100009 - Opremanje upravnih odjela Gradske uprave 29.200,00  eura</w:t>
            </w:r>
          </w:p>
          <w:p w14:paraId="02630E47" w14:textId="77777777" w:rsidR="006F6A06" w:rsidRPr="006F6A06" w:rsidRDefault="006F6A06" w:rsidP="006F6A06">
            <w:pPr>
              <w:spacing w:after="0" w:line="276" w:lineRule="auto"/>
              <w:ind w:left="72"/>
              <w:rPr>
                <w:rFonts w:ascii="Arial" w:eastAsia="Times New Roman" w:hAnsi="Arial" w:cs="Arial"/>
                <w:sz w:val="18"/>
                <w:szCs w:val="18"/>
                <w:lang w:eastAsia="hr-HR"/>
              </w:rPr>
            </w:pPr>
          </w:p>
        </w:tc>
      </w:tr>
      <w:tr w:rsidR="006F6A06" w:rsidRPr="006F6A06" w14:paraId="3E2BC4BC" w14:textId="77777777" w:rsidTr="006F6A06">
        <w:trPr>
          <w:trHeight w:val="407"/>
          <w:jc w:val="center"/>
        </w:trPr>
        <w:tc>
          <w:tcPr>
            <w:tcW w:w="2254" w:type="dxa"/>
            <w:vAlign w:val="center"/>
          </w:tcPr>
          <w:p w14:paraId="5CF3BD9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vAlign w:val="center"/>
          </w:tcPr>
          <w:p w14:paraId="0DBD9C8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Ureda gradonačelnika i ostali djelatnici Ureda</w:t>
            </w:r>
          </w:p>
        </w:tc>
      </w:tr>
      <w:tr w:rsidR="006F6A06" w:rsidRPr="006F6A06" w14:paraId="20524F45" w14:textId="77777777" w:rsidTr="006F6A06">
        <w:trPr>
          <w:trHeight w:val="1051"/>
          <w:jc w:val="center"/>
        </w:trPr>
        <w:tc>
          <w:tcPr>
            <w:tcW w:w="2254" w:type="dxa"/>
            <w:vAlign w:val="center"/>
          </w:tcPr>
          <w:p w14:paraId="30272F4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365" w:type="dxa"/>
            <w:vAlign w:val="center"/>
          </w:tcPr>
          <w:p w14:paraId="6A4D552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odgovora na pitanja postavljenih od strane novinara te drugih pravnih i fizičkih osoba</w:t>
            </w:r>
          </w:p>
          <w:p w14:paraId="33C80F3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podržanih programa udruga</w:t>
            </w:r>
          </w:p>
          <w:p w14:paraId="1CFC48E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objavljenih vijesti na mrežnim stranicama</w:t>
            </w:r>
          </w:p>
          <w:p w14:paraId="1584DDC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provedenih natječaja za zapošljavanje</w:t>
            </w:r>
          </w:p>
          <w:p w14:paraId="253C95FA" w14:textId="77777777" w:rsidR="006F6A06" w:rsidRPr="006F6A06" w:rsidRDefault="006F6A06" w:rsidP="006F6A06">
            <w:pPr>
              <w:spacing w:after="0" w:line="276" w:lineRule="auto"/>
              <w:rPr>
                <w:rFonts w:ascii="Arial" w:eastAsia="Times New Roman" w:hAnsi="Arial" w:cs="Arial"/>
                <w:sz w:val="18"/>
                <w:szCs w:val="18"/>
                <w:lang w:eastAsia="hr-HR"/>
              </w:rPr>
            </w:pPr>
          </w:p>
        </w:tc>
      </w:tr>
      <w:tr w:rsidR="006F6A06" w:rsidRPr="006F6A06" w14:paraId="2FAE3447" w14:textId="77777777" w:rsidTr="006F6A06">
        <w:trPr>
          <w:trHeight w:val="558"/>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0B7CD6E" w14:textId="77777777" w:rsidR="006F6A06" w:rsidRPr="006F6A06" w:rsidRDefault="006F6A06" w:rsidP="006F6A06">
            <w:pPr>
              <w:spacing w:after="0" w:line="276" w:lineRule="auto"/>
              <w:rPr>
                <w:rFonts w:ascii="Arial" w:eastAsia="Times New Roman" w:hAnsi="Arial" w:cs="Arial"/>
                <w:b/>
                <w:sz w:val="18"/>
                <w:szCs w:val="18"/>
                <w:lang w:eastAsia="hr-HR"/>
              </w:rPr>
            </w:pPr>
            <w:bookmarkStart w:id="0" w:name="_Hlk24716865"/>
            <w:r w:rsidRPr="006F6A06">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7650B3B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00101 URED GRADONAČELNIKA</w:t>
            </w:r>
          </w:p>
          <w:p w14:paraId="2E9BF261" w14:textId="4A1180D6"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2002 CIVILNA ZAŠTITA </w:t>
            </w:r>
          </w:p>
        </w:tc>
      </w:tr>
      <w:tr w:rsidR="006F6A06" w:rsidRPr="006F6A06" w14:paraId="249CA9E1" w14:textId="77777777" w:rsidTr="006F6A06">
        <w:trPr>
          <w:trHeight w:val="40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91854BE" w14:textId="77777777" w:rsidR="006F6A06" w:rsidRPr="006F6A06" w:rsidRDefault="006F6A06" w:rsidP="006F6A06">
            <w:pPr>
              <w:spacing w:after="0" w:line="276" w:lineRule="auto"/>
              <w:rPr>
                <w:rFonts w:ascii="Arial" w:eastAsia="Times New Roman" w:hAnsi="Arial" w:cs="Arial"/>
                <w:b/>
                <w:sz w:val="18"/>
                <w:szCs w:val="18"/>
                <w:lang w:eastAsia="hr-HR"/>
              </w:rPr>
            </w:pPr>
            <w:bookmarkStart w:id="1" w:name="_Hlk24717400"/>
            <w:bookmarkEnd w:id="0"/>
            <w:r w:rsidRPr="006F6A06">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4577EBC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202.200,00 eura</w:t>
            </w:r>
          </w:p>
        </w:tc>
      </w:tr>
      <w:bookmarkEnd w:id="1"/>
      <w:tr w:rsidR="006F6A06" w:rsidRPr="006F6A06" w14:paraId="3DC11680" w14:textId="77777777" w:rsidTr="006F6A06">
        <w:trPr>
          <w:trHeight w:val="321"/>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92DD0E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5DB37E7D"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4A085C1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unapređenje sustava civilne zaštite</w:t>
            </w:r>
          </w:p>
        </w:tc>
      </w:tr>
      <w:tr w:rsidR="006F6A06" w:rsidRPr="006F6A06" w14:paraId="62EC333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388FEEC" w14:textId="77777777" w:rsidR="006F6A06" w:rsidRPr="006F6A06" w:rsidRDefault="006F6A06" w:rsidP="006F6A06">
            <w:pPr>
              <w:spacing w:after="0" w:line="276" w:lineRule="auto"/>
              <w:rPr>
                <w:rFonts w:ascii="Arial" w:eastAsia="Times New Roman" w:hAnsi="Arial" w:cs="Arial"/>
                <w:b/>
                <w:sz w:val="18"/>
                <w:szCs w:val="18"/>
                <w:lang w:eastAsia="hr-HR"/>
              </w:rPr>
            </w:pPr>
            <w:bookmarkStart w:id="2" w:name="_Hlk24717554"/>
            <w:r w:rsidRPr="006F6A06">
              <w:rPr>
                <w:rFonts w:ascii="Arial" w:eastAsia="Times New Roman" w:hAnsi="Arial" w:cs="Arial"/>
                <w:b/>
                <w:sz w:val="18"/>
                <w:szCs w:val="18"/>
                <w:lang w:eastAsia="hr-HR"/>
              </w:rPr>
              <w:t>Opći ciljevi</w:t>
            </w:r>
          </w:p>
          <w:p w14:paraId="29A87615"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3EC6CF0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kroz djelovanje sustava civilne zaštite organizirati i provoditi mjere zaštite od elementarnih nepogoda</w:t>
            </w:r>
          </w:p>
          <w:p w14:paraId="6C004F39" w14:textId="77777777" w:rsidR="006F6A06" w:rsidRPr="006F6A06" w:rsidRDefault="006F6A06" w:rsidP="006F6A06">
            <w:pPr>
              <w:spacing w:after="0" w:line="276" w:lineRule="auto"/>
              <w:rPr>
                <w:rFonts w:ascii="Arial" w:eastAsia="Times New Roman" w:hAnsi="Arial" w:cs="Arial"/>
                <w:sz w:val="18"/>
                <w:szCs w:val="18"/>
                <w:lang w:eastAsia="hr-HR"/>
              </w:rPr>
            </w:pPr>
          </w:p>
        </w:tc>
      </w:tr>
      <w:tr w:rsidR="006F6A06" w:rsidRPr="006F6A06" w14:paraId="5CA80DE9" w14:textId="77777777" w:rsidTr="006F6A06">
        <w:trPr>
          <w:trHeight w:val="820"/>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A74D7D0" w14:textId="77777777" w:rsidR="006F6A06" w:rsidRPr="006F6A06" w:rsidRDefault="006F6A06" w:rsidP="006F6A06">
            <w:pPr>
              <w:spacing w:after="0" w:line="276" w:lineRule="auto"/>
              <w:rPr>
                <w:rFonts w:ascii="Arial" w:eastAsia="Times New Roman" w:hAnsi="Arial" w:cs="Arial"/>
                <w:b/>
                <w:sz w:val="18"/>
                <w:szCs w:val="18"/>
                <w:lang w:eastAsia="hr-HR"/>
              </w:rPr>
            </w:pPr>
            <w:bookmarkStart w:id="3" w:name="_Hlk24717976"/>
            <w:bookmarkEnd w:id="2"/>
            <w:r w:rsidRPr="006F6A06">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0F880774" w14:textId="77777777"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ažuriranje Plana zaštite i spašavanja – civilne zaštite,</w:t>
            </w:r>
          </w:p>
          <w:p w14:paraId="7092AC27" w14:textId="77777777"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provoditi mjere zaštite i spašavanja</w:t>
            </w:r>
          </w:p>
          <w:p w14:paraId="3BC70217" w14:textId="0D0AE19D"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raditi na obnovi i nabavci opreme i sredstava</w:t>
            </w:r>
          </w:p>
        </w:tc>
      </w:tr>
      <w:bookmarkEnd w:id="3"/>
      <w:tr w:rsidR="006F6A06" w:rsidRPr="006F6A06" w14:paraId="28EC500F"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62A908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19F6EED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3136AF7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sustavu civilne zaštite (NN 82/15, 118/18, 31/20, 20/21,114/22)</w:t>
            </w:r>
          </w:p>
          <w:p w14:paraId="19F6228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pravu na pristup informacijama (NN 25/13, 85/15,69/22)</w:t>
            </w:r>
          </w:p>
          <w:p w14:paraId="129754A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fiskalnoj odgovornosti (NN 111/18)</w:t>
            </w:r>
          </w:p>
          <w:p w14:paraId="5297930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1BF0B09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jedinica lokalne i područne (regionalne) samouprave (NN 127/17, 138/20)</w:t>
            </w:r>
          </w:p>
          <w:p w14:paraId="7BB34F0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Statut Grada Karlovca („Glasnik Grada Karlovca“ 9/21-potpuni tekst i 10/22)</w:t>
            </w:r>
          </w:p>
        </w:tc>
      </w:tr>
      <w:tr w:rsidR="006F6A06" w:rsidRPr="006F6A06" w14:paraId="60211292"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CC81B0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73C2A62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PROGRAM 2002 CIVILNA ZAŠTITA</w:t>
            </w:r>
            <w:r w:rsidRPr="006F6A06">
              <w:rPr>
                <w:rFonts w:ascii="Arial" w:eastAsia="Times New Roman" w:hAnsi="Arial" w:cs="Arial"/>
                <w:sz w:val="18"/>
                <w:szCs w:val="18"/>
                <w:lang w:eastAsia="hr-HR"/>
              </w:rPr>
              <w:t>– 202.200,00 eura,</w:t>
            </w:r>
          </w:p>
          <w:p w14:paraId="0D6C02C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 se provesti kroz:</w:t>
            </w:r>
          </w:p>
          <w:p w14:paraId="03B2539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AKTIVNOST  A200003 – Sanacija šteta od poplava – subvencija kamata 200,00 eura</w:t>
            </w:r>
          </w:p>
          <w:p w14:paraId="6B3DD1D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AKTIVNOST  A200005 – Sanacija šteta od potresa – subvencija kamata 106.000,00 eura</w:t>
            </w:r>
          </w:p>
          <w:p w14:paraId="3DA9482E" w14:textId="77777777" w:rsidR="006F6A06" w:rsidRPr="006F6A06" w:rsidRDefault="006F6A06" w:rsidP="006F6A06">
            <w:pPr>
              <w:spacing w:after="0" w:line="276" w:lineRule="auto"/>
              <w:rPr>
                <w:rFonts w:ascii="Arial" w:eastAsia="Times New Roman" w:hAnsi="Arial" w:cs="Arial"/>
                <w:sz w:val="18"/>
                <w:szCs w:val="18"/>
                <w:lang w:eastAsia="hr-HR"/>
              </w:rPr>
            </w:pPr>
          </w:p>
          <w:p w14:paraId="2242E36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TEKUĆI PROJEKT T200001-Plan zaštite i spašavanja i aktivnosti civilne zaštite – 96.000,00 eura </w:t>
            </w:r>
          </w:p>
          <w:p w14:paraId="7B1AC653" w14:textId="77777777" w:rsidR="006F6A06" w:rsidRPr="006F6A06" w:rsidRDefault="006F6A06" w:rsidP="006F6A06">
            <w:pPr>
              <w:numPr>
                <w:ilvl w:val="0"/>
                <w:numId w:val="150"/>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rashodi za materijal i energiju – 45.000,00 eura</w:t>
            </w:r>
          </w:p>
          <w:p w14:paraId="4D374B2C" w14:textId="77777777" w:rsidR="006F6A06" w:rsidRPr="006F6A06" w:rsidRDefault="006F6A06" w:rsidP="006F6A06">
            <w:pPr>
              <w:numPr>
                <w:ilvl w:val="0"/>
                <w:numId w:val="150"/>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 – 20.000,00 eura</w:t>
            </w:r>
          </w:p>
          <w:p w14:paraId="5D4BBBE9" w14:textId="77777777" w:rsidR="006F6A06" w:rsidRPr="006F6A06" w:rsidRDefault="006F6A06" w:rsidP="006F6A06">
            <w:pPr>
              <w:numPr>
                <w:ilvl w:val="0"/>
                <w:numId w:val="150"/>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ostali rashodi -12.000,00 eura </w:t>
            </w:r>
          </w:p>
          <w:p w14:paraId="54D3E5BB" w14:textId="036870DB" w:rsidR="006F6A06" w:rsidRPr="006F6A06" w:rsidRDefault="006F6A06" w:rsidP="006F6A06">
            <w:pPr>
              <w:numPr>
                <w:ilvl w:val="0"/>
                <w:numId w:val="150"/>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u novcu subjektima zaštite i spašavanja -19.000,00 eura</w:t>
            </w:r>
          </w:p>
        </w:tc>
      </w:tr>
      <w:tr w:rsidR="006F6A06" w:rsidRPr="006F6A06" w14:paraId="7646C468"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FD24A7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7180D3B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Ureda gradonačelnika </w:t>
            </w:r>
          </w:p>
        </w:tc>
      </w:tr>
      <w:tr w:rsidR="006F6A06" w:rsidRPr="006F6A06" w14:paraId="67142940"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3E9BB2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08BD73E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planiranog programa zaštite i spašavanja</w:t>
            </w:r>
          </w:p>
        </w:tc>
      </w:tr>
      <w:tr w:rsidR="006F6A06" w:rsidRPr="006F6A06" w14:paraId="49F21B32"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B7F6F4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Mjere efikasnosti</w:t>
            </w:r>
          </w:p>
        </w:tc>
        <w:tc>
          <w:tcPr>
            <w:tcW w:w="7365" w:type="dxa"/>
            <w:tcBorders>
              <w:top w:val="single" w:sz="6" w:space="0" w:color="000000"/>
              <w:left w:val="single" w:sz="6" w:space="0" w:color="000000"/>
              <w:bottom w:val="single" w:sz="6" w:space="0" w:color="000000"/>
              <w:right w:val="single" w:sz="6" w:space="0" w:color="000000"/>
            </w:tcBorders>
            <w:vAlign w:val="center"/>
          </w:tcPr>
          <w:p w14:paraId="32DC569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Povećati sigurnost i efikasno zbrinjavanje u slučaju nepogoda i katastrofa</w:t>
            </w:r>
          </w:p>
        </w:tc>
      </w:tr>
      <w:tr w:rsidR="006F6A06" w:rsidRPr="006F6A06" w14:paraId="56064C74"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80A262D"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Rezultati</w:t>
            </w:r>
          </w:p>
        </w:tc>
        <w:tc>
          <w:tcPr>
            <w:tcW w:w="7365" w:type="dxa"/>
            <w:tcBorders>
              <w:top w:val="single" w:sz="6" w:space="0" w:color="000000"/>
              <w:left w:val="single" w:sz="6" w:space="0" w:color="000000"/>
              <w:bottom w:val="single" w:sz="6" w:space="0" w:color="000000"/>
              <w:right w:val="single" w:sz="6" w:space="0" w:color="000000"/>
            </w:tcBorders>
            <w:vAlign w:val="center"/>
          </w:tcPr>
          <w:p w14:paraId="6867847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pravnih i fizičkih osoba uključenih  u sustav civile zaštite</w:t>
            </w:r>
          </w:p>
          <w:p w14:paraId="66515CD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intervencija vezanih na zaštitu i spašavanje</w:t>
            </w:r>
          </w:p>
          <w:p w14:paraId="5A64546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održanih vježbi</w:t>
            </w:r>
          </w:p>
        </w:tc>
      </w:tr>
      <w:tr w:rsidR="006F6A06" w:rsidRPr="006F6A06" w14:paraId="0FB14448"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AAFECF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5A2265A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00101 URED GRADONAČELNIKA</w:t>
            </w:r>
          </w:p>
          <w:p w14:paraId="74A2415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2003 VATROGASNA ZAJEDNICA GRADA</w:t>
            </w:r>
          </w:p>
        </w:tc>
      </w:tr>
      <w:tr w:rsidR="006F6A06" w:rsidRPr="006F6A06" w14:paraId="2E943B02"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E952EF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5C366A2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sz w:val="18"/>
                <w:szCs w:val="18"/>
                <w:lang w:eastAsia="hr-HR"/>
              </w:rPr>
              <w:t>298.627,00 eura</w:t>
            </w:r>
          </w:p>
        </w:tc>
      </w:tr>
      <w:tr w:rsidR="006F6A06" w:rsidRPr="006F6A06" w14:paraId="1B49EC8A"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7A87C7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65BBB8AB"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72F77B81" w14:textId="3316D848"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sz w:val="18"/>
                <w:szCs w:val="18"/>
                <w:lang w:eastAsia="hr-HR"/>
              </w:rPr>
              <w:t xml:space="preserve">-zaštita od požara i drugih štetnih djelovanja, </w:t>
            </w:r>
          </w:p>
        </w:tc>
      </w:tr>
      <w:tr w:rsidR="006F6A06" w:rsidRPr="006F6A06" w14:paraId="34089DEB"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E043A8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0346496E"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3A7BA22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kroz djelovanje Vatrogasne zajednice organizirati i provoditi preventivne mjere zaštite od požara i eksplozija, gašenje požara i spašavanje ljudi i imovine ugroženih požarom,</w:t>
            </w:r>
          </w:p>
        </w:tc>
      </w:tr>
      <w:tr w:rsidR="006F6A06" w:rsidRPr="006F6A06" w14:paraId="1807197F"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99F127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7695489B" w14:textId="77777777"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provoditi mjere efikasnog korištenja sredstava i ostvarenja ušteda na</w:t>
            </w:r>
          </w:p>
          <w:p w14:paraId="580F6488" w14:textId="77777777"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pojedinim stavkama programa, radi veće mogućnosti financiranja</w:t>
            </w:r>
          </w:p>
          <w:p w14:paraId="6190A9EB" w14:textId="77777777"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različitih subjekata,</w:t>
            </w:r>
          </w:p>
          <w:p w14:paraId="05D38786" w14:textId="77777777"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provoditi mjere zaštite od požara</w:t>
            </w:r>
          </w:p>
          <w:p w14:paraId="1F02C96B" w14:textId="77777777" w:rsidR="006F6A06" w:rsidRPr="006F6A06" w:rsidRDefault="006F6A06" w:rsidP="006F6A06">
            <w:pPr>
              <w:numPr>
                <w:ilvl w:val="0"/>
                <w:numId w:val="150"/>
              </w:numPr>
              <w:tabs>
                <w:tab w:val="num" w:pos="72"/>
              </w:tabs>
              <w:spacing w:after="0" w:line="276"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raditi na obnovi i nabavci vatrogasne opreme i sredstava</w:t>
            </w:r>
          </w:p>
          <w:p w14:paraId="48F5C80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sanacija vatrogasnih domova i spremišta.</w:t>
            </w:r>
          </w:p>
        </w:tc>
      </w:tr>
      <w:tr w:rsidR="006F6A06" w:rsidRPr="006F6A06" w14:paraId="639537E0"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369E10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6FEA6C6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0F4CD73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zaštiti od požara  (NN 92/10,114/22)</w:t>
            </w:r>
          </w:p>
          <w:p w14:paraId="11E8931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udrugama (NN 74/14, 70/17 i 98/19)</w:t>
            </w:r>
          </w:p>
          <w:p w14:paraId="225F07B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vatrogastvu ( NN 125/19,114/22)</w:t>
            </w:r>
          </w:p>
          <w:p w14:paraId="32B69ED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sustavu civilne zaštite (NN 82/15, 118/18, 31/20, 20/21,114/22)</w:t>
            </w:r>
          </w:p>
          <w:p w14:paraId="22F9596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fiskalnoj odgovornosti (NN 111/18)</w:t>
            </w:r>
          </w:p>
          <w:p w14:paraId="52E7AB7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1CA904E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jedinica lokalne i područne (regionalne) samouprave (NN 127/17, 138/20)</w:t>
            </w:r>
          </w:p>
          <w:p w14:paraId="1B2D557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pravu na pristup informacijama (NN 25/13, 85/15,69/22)</w:t>
            </w:r>
          </w:p>
          <w:p w14:paraId="3534069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Statut Grada Karlovca („Glasnik Grada Karlovca“ 9/21-potpuni tekst i 10/22)</w:t>
            </w:r>
          </w:p>
          <w:p w14:paraId="27ED218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Odluka o rasporedu sredstava za investicijsko održavanje Vatrogasnih objekata (DVD-a)</w:t>
            </w:r>
          </w:p>
          <w:p w14:paraId="4F2BEFA4" w14:textId="77777777"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 nabave vatrogasne opreme</w:t>
            </w:r>
          </w:p>
        </w:tc>
      </w:tr>
      <w:tr w:rsidR="006F6A06" w:rsidRPr="006F6A06" w14:paraId="73BA51F2"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E8D694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420CF85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PROGRAM 2003 VATROGASNA ZAJEDNICA GRADA </w:t>
            </w:r>
            <w:r w:rsidRPr="006F6A06">
              <w:rPr>
                <w:rFonts w:ascii="Arial" w:eastAsia="Times New Roman" w:hAnsi="Arial" w:cs="Arial"/>
                <w:sz w:val="18"/>
                <w:szCs w:val="18"/>
                <w:lang w:eastAsia="hr-HR"/>
              </w:rPr>
              <w:t xml:space="preserve">– 298.627,00 eura, </w:t>
            </w:r>
          </w:p>
          <w:p w14:paraId="06A05EA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 se provesti kroz;</w:t>
            </w:r>
          </w:p>
          <w:p w14:paraId="515BEAD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AKTIVNOST  A200001:Financiranje redovne djelatnosti Vatrogasne zajednice grada Karlovca – 92.906,00eura.</w:t>
            </w:r>
          </w:p>
          <w:p w14:paraId="4E4DCA9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KAPITALNI PROJEKT K200002 –ulaganja u objekte i opremu  DVD-a</w:t>
            </w:r>
          </w:p>
          <w:p w14:paraId="1963014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106.179.00 eura  </w:t>
            </w:r>
          </w:p>
          <w:p w14:paraId="0635515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Kapitalne donacije za opremu DVD-a -86.270,00 eura</w:t>
            </w:r>
          </w:p>
          <w:p w14:paraId="467D7DA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Kapitalne donacije za objekte DVD-a  - 19.909,00 eura,</w:t>
            </w:r>
          </w:p>
          <w:p w14:paraId="574B02E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TEKUĆI  PROJEKT T200003 – Donacije DVD-ima – 99.542,00 eura    </w:t>
            </w:r>
          </w:p>
        </w:tc>
      </w:tr>
      <w:tr w:rsidR="006F6A06" w:rsidRPr="006F6A06" w14:paraId="7731D698"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DE69372"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21B350D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Ureda gradonačelnika i Zapovjednik Vatrogasne zajednice Grada Karlovca</w:t>
            </w:r>
          </w:p>
        </w:tc>
      </w:tr>
      <w:tr w:rsidR="006F6A06" w:rsidRPr="006F6A06" w14:paraId="6ED82E1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E027AC8" w14:textId="77777777" w:rsidR="006F6A06" w:rsidRPr="006F6A06" w:rsidRDefault="006F6A06" w:rsidP="006F6A06">
            <w:pPr>
              <w:spacing w:after="0" w:line="276" w:lineRule="auto"/>
              <w:rPr>
                <w:rFonts w:ascii="Arial" w:eastAsia="Times New Roman" w:hAnsi="Arial" w:cs="Arial"/>
                <w:b/>
                <w:sz w:val="18"/>
                <w:szCs w:val="18"/>
                <w:lang w:eastAsia="hr-HR"/>
              </w:rPr>
            </w:pPr>
            <w:bookmarkStart w:id="4" w:name="_Hlk24718337"/>
            <w:r w:rsidRPr="006F6A06">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502D245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Povećati sigurnosne mjere zaštite od požara kroz ulaganja u vatrogasnu opremu i uvježbavanje vatrogasaca</w:t>
            </w:r>
          </w:p>
        </w:tc>
      </w:tr>
      <w:bookmarkEnd w:id="4"/>
      <w:tr w:rsidR="006F6A06" w:rsidRPr="006F6A06" w14:paraId="68FF6496"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66C23C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365" w:type="dxa"/>
            <w:tcBorders>
              <w:top w:val="single" w:sz="6" w:space="0" w:color="000000"/>
              <w:left w:val="single" w:sz="6" w:space="0" w:color="000000"/>
              <w:bottom w:val="single" w:sz="6" w:space="0" w:color="000000"/>
              <w:right w:val="single" w:sz="6" w:space="0" w:color="000000"/>
            </w:tcBorders>
            <w:vAlign w:val="center"/>
          </w:tcPr>
          <w:p w14:paraId="2DA689C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planiranog programa, povećana zaštita od požara.</w:t>
            </w:r>
          </w:p>
        </w:tc>
      </w:tr>
      <w:tr w:rsidR="006F6A06" w:rsidRPr="006F6A06" w14:paraId="20AE2EFA"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8C2C68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Rezultati</w:t>
            </w:r>
          </w:p>
        </w:tc>
        <w:tc>
          <w:tcPr>
            <w:tcW w:w="7365" w:type="dxa"/>
            <w:tcBorders>
              <w:top w:val="single" w:sz="6" w:space="0" w:color="000000"/>
              <w:left w:val="single" w:sz="6" w:space="0" w:color="000000"/>
              <w:bottom w:val="single" w:sz="6" w:space="0" w:color="000000"/>
              <w:right w:val="single" w:sz="6" w:space="0" w:color="000000"/>
            </w:tcBorders>
            <w:vAlign w:val="center"/>
          </w:tcPr>
          <w:p w14:paraId="5347026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intervencija na zaštiti od požara</w:t>
            </w:r>
          </w:p>
          <w:p w14:paraId="66352A8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vatrogasnih vježbi</w:t>
            </w:r>
          </w:p>
        </w:tc>
      </w:tr>
      <w:tr w:rsidR="006F6A06" w:rsidRPr="006F6A06" w14:paraId="79491A67"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54CF8CC"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04F18AF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00101 URED GRADONAČELNIKA</w:t>
            </w:r>
          </w:p>
          <w:p w14:paraId="416E06CB"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4002 ENERGETSKA UČINKOVITOST</w:t>
            </w:r>
          </w:p>
          <w:p w14:paraId="35076F6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K400014  GEOTERMIKA</w:t>
            </w:r>
          </w:p>
        </w:tc>
      </w:tr>
      <w:tr w:rsidR="006F6A06" w:rsidRPr="006F6A06" w14:paraId="457EC95E"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486E1C6" w14:textId="77777777" w:rsidR="006F6A06" w:rsidRPr="006F6A06" w:rsidRDefault="006F6A06" w:rsidP="006F6A06">
            <w:pPr>
              <w:spacing w:after="0" w:line="276" w:lineRule="auto"/>
              <w:rPr>
                <w:rFonts w:ascii="Arial" w:eastAsia="Times New Roman" w:hAnsi="Arial" w:cs="Arial"/>
                <w:b/>
                <w:sz w:val="18"/>
                <w:szCs w:val="18"/>
                <w:lang w:eastAsia="hr-HR"/>
              </w:rPr>
            </w:pPr>
            <w:bookmarkStart w:id="5" w:name="_Hlk24698379"/>
            <w:r w:rsidRPr="006F6A06">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4590224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100.000,00 eura</w:t>
            </w:r>
          </w:p>
        </w:tc>
      </w:tr>
      <w:tr w:rsidR="006F6A06" w:rsidRPr="006F6A06" w14:paraId="5E7B03FD"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BFFE601" w14:textId="77777777" w:rsidR="006F6A06" w:rsidRPr="006F6A06" w:rsidRDefault="006F6A06" w:rsidP="006F6A06">
            <w:pPr>
              <w:spacing w:after="0" w:line="276" w:lineRule="auto"/>
              <w:rPr>
                <w:rFonts w:ascii="Arial" w:eastAsia="Times New Roman" w:hAnsi="Arial" w:cs="Arial"/>
                <w:b/>
                <w:sz w:val="18"/>
                <w:szCs w:val="18"/>
                <w:lang w:eastAsia="hr-HR"/>
              </w:rPr>
            </w:pPr>
            <w:bookmarkStart w:id="6" w:name="_Hlk24698439"/>
            <w:bookmarkEnd w:id="5"/>
            <w:r w:rsidRPr="006F6A06">
              <w:rPr>
                <w:rFonts w:ascii="Arial" w:eastAsia="Times New Roman" w:hAnsi="Arial" w:cs="Arial"/>
                <w:b/>
                <w:sz w:val="18"/>
                <w:szCs w:val="18"/>
                <w:lang w:eastAsia="hr-HR"/>
              </w:rPr>
              <w:t>Opis programa</w:t>
            </w:r>
          </w:p>
          <w:p w14:paraId="13277973"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6C6AF66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Financiranje troškova rada gradske tvrtke Geotermika d.o.o. u svrhu eksploatacije geotermalnih potencijala</w:t>
            </w:r>
          </w:p>
        </w:tc>
      </w:tr>
      <w:bookmarkEnd w:id="6"/>
      <w:tr w:rsidR="006F6A06" w:rsidRPr="006F6A06" w14:paraId="2A1A6610"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054DA7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Opći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424D49F0"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Osiguranje energije iz obnovljivih izvora za potrebe Grada Karlovca </w:t>
            </w:r>
          </w:p>
        </w:tc>
      </w:tr>
      <w:tr w:rsidR="006F6A06" w:rsidRPr="006F6A06" w14:paraId="39766D2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1CA408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571AC7F9"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U prvoj fazi projekta izradili bi dvije bušotine bliže gradu (proizvodnu i utisnu) koje bi prema procjenama davale vodu temperature 100-120 stupnjeva koja bi se koristila za potrebe toplinskog sustava grada. U periodima kada grijanje ne bi bilo potrebno na istoj lokaciji bi se proizvodila električna energija koju bi koristile javne ustanove (škole, vrtići, javna rasvjeta). U drugoj fazi projekta izradile bi se još dvije bušotine na istočnom dijelu istražnog prostora koje bi bile dublje i prema procjena bi zahvaćale vodu temperature oko 180 stupnjeva. Ta voda bi se koristila za proizvodnju električne energije te bi vjerujemo zadovoljila sve potrebe za el. energijom javnih ustanova grada. Kasnije, u sljedećim fazama projekta postoji realna mogućnost korištenja ostataka tople vode  za zagrijavanje sportsko-rekreacijskog centra (bazen) te u poljoprivredi (plastenici, ribnjaci).</w:t>
            </w:r>
          </w:p>
        </w:tc>
      </w:tr>
      <w:tr w:rsidR="006F6A06" w:rsidRPr="006F6A06" w14:paraId="404ABF6F"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F456462" w14:textId="77777777" w:rsidR="006F6A06" w:rsidRPr="006F6A06" w:rsidRDefault="006F6A06" w:rsidP="006F6A06">
            <w:pPr>
              <w:spacing w:after="0" w:line="276" w:lineRule="auto"/>
              <w:rPr>
                <w:rFonts w:ascii="Arial" w:eastAsia="Times New Roman" w:hAnsi="Arial" w:cs="Arial"/>
                <w:b/>
                <w:sz w:val="18"/>
                <w:szCs w:val="18"/>
                <w:lang w:eastAsia="hr-HR"/>
              </w:rPr>
            </w:pPr>
            <w:bookmarkStart w:id="7" w:name="_Hlk24713347"/>
            <w:r w:rsidRPr="006F6A06">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7428AB7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5746BFF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Pravilnik  o utvrđivanju proračunskih i izvanproračunskih korisnika državnog proračuna i proračunskih i izvanproračunskih korisnika proračuna jedinica lokalne i područne (regionalne) samouprave te o načinu vođenja registra proračunskih i izvanproračunskih korisnika-  (NN 128/09 i 142/14 i 23/19, 83/21,144/21)</w:t>
            </w:r>
          </w:p>
          <w:p w14:paraId="503FF299" w14:textId="77777777" w:rsidR="006F6A06" w:rsidRPr="006F6A06" w:rsidRDefault="006F6A06" w:rsidP="006F6A06">
            <w:pPr>
              <w:spacing w:after="0" w:line="276" w:lineRule="auto"/>
              <w:rPr>
                <w:rFonts w:ascii="Arial" w:eastAsia="Times New Roman" w:hAnsi="Arial" w:cs="Arial"/>
                <w:b/>
                <w:sz w:val="18"/>
                <w:szCs w:val="18"/>
                <w:lang w:eastAsia="hr-HR"/>
              </w:rPr>
            </w:pPr>
          </w:p>
        </w:tc>
      </w:tr>
      <w:tr w:rsidR="006F6A06" w:rsidRPr="006F6A06" w14:paraId="2701A8A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E9ED5B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7E79F039"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Kapitalni projekt K400014 Tekuće pomoći Geotermika d.o.o. – 100.000,00 eura</w:t>
            </w:r>
          </w:p>
        </w:tc>
      </w:tr>
      <w:tr w:rsidR="006F6A06" w:rsidRPr="006F6A06" w14:paraId="36D0E29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5AEEDF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22EB455E"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Pročelnica Upravnog odjela i direktor tvrtke Geotermika d.o.o.</w:t>
            </w:r>
          </w:p>
        </w:tc>
      </w:tr>
      <w:tr w:rsidR="006F6A06" w:rsidRPr="006F6A06" w14:paraId="30614EF4"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690B01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77C02CE8"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Izrađen bušotinski radni prostor</w:t>
            </w:r>
          </w:p>
          <w:p w14:paraId="2287B638"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Izrađen radni program ocjene istražne bušotine KaGT 1</w:t>
            </w:r>
          </w:p>
          <w:p w14:paraId="4B665896"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Izrađena bušotine KaGT 1</w:t>
            </w:r>
          </w:p>
        </w:tc>
      </w:tr>
      <w:bookmarkEnd w:id="7"/>
      <w:tr w:rsidR="006F6A06" w:rsidRPr="006F6A06" w14:paraId="783F316B"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01EC60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579FB6C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00101 URED GRADONAČELNIKA</w:t>
            </w:r>
          </w:p>
          <w:p w14:paraId="2534185C"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6015  INFORMIRANJE</w:t>
            </w:r>
          </w:p>
          <w:p w14:paraId="5A974502"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A600002  Subvencija-Hrvatski radio Karlovac d.o.o.</w:t>
            </w:r>
          </w:p>
        </w:tc>
      </w:tr>
      <w:tr w:rsidR="006F6A06" w:rsidRPr="006F6A06" w14:paraId="1CE3E8CF"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B57D1F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631E4FAF"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47.000,00 eura</w:t>
            </w:r>
          </w:p>
        </w:tc>
      </w:tr>
      <w:tr w:rsidR="006F6A06" w:rsidRPr="006F6A06" w14:paraId="2FC0179C"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E6706D1"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017D73EB"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44D4B8BE"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Sufinanciranje troškova Hrvatskom radio Karlovcu d.o.o.</w:t>
            </w:r>
          </w:p>
        </w:tc>
      </w:tr>
      <w:tr w:rsidR="006F6A06" w:rsidRPr="006F6A06" w14:paraId="2F0A7F27" w14:textId="77777777" w:rsidTr="006F6A06">
        <w:trPr>
          <w:trHeight w:val="313"/>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7567EA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4C45DBB5"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Kvalitetno i pravovaljano informiranje građana</w:t>
            </w:r>
          </w:p>
        </w:tc>
      </w:tr>
      <w:tr w:rsidR="006F6A06" w:rsidRPr="006F6A06" w14:paraId="73671B82" w14:textId="77777777" w:rsidTr="006F6A06">
        <w:trPr>
          <w:trHeight w:val="842"/>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0BCD13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26B1E5FF"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Transparentno i detaljno izvješćivanje, povećanje naklade i</w:t>
            </w:r>
          </w:p>
          <w:p w14:paraId="11D12D06"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smanjenje remitende Karlovačkog tjednika, veća informiranost građana o svim  događanjima u Gradu Karlovcu. Razvoj novih kanala informiranja</w:t>
            </w:r>
          </w:p>
          <w:p w14:paraId="20B8FA4D" w14:textId="77777777" w:rsidR="006F6A06" w:rsidRPr="006F6A06" w:rsidRDefault="006F6A06" w:rsidP="006F6A06">
            <w:pPr>
              <w:spacing w:after="0" w:line="276" w:lineRule="auto"/>
              <w:rPr>
                <w:rFonts w:ascii="Arial" w:eastAsia="Times New Roman" w:hAnsi="Arial" w:cs="Arial"/>
                <w:b/>
                <w:sz w:val="18"/>
                <w:szCs w:val="18"/>
                <w:lang w:eastAsia="hr-HR"/>
              </w:rPr>
            </w:pPr>
          </w:p>
        </w:tc>
      </w:tr>
      <w:tr w:rsidR="006F6A06" w:rsidRPr="006F6A06" w14:paraId="46DDAAB6"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5974BA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283D2DA4"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Zakon o medijima (NN 59/04, 84/11, 81/13,114/22) </w:t>
            </w:r>
          </w:p>
          <w:p w14:paraId="4E0CB15D"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Zakon o elektroničkim medijima (NN 111/21,114/22)</w:t>
            </w:r>
          </w:p>
          <w:p w14:paraId="57FD0CE2"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Pravilnik o fondu za poticanje pluralizma i raznovrsnosti elektroničkih medija (NN 150/13, 02/17)</w:t>
            </w:r>
          </w:p>
          <w:p w14:paraId="21E41A9D"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Pravila za ostvarivanje prava na ispravak u programima  pružatelja audio i audiovizualnih medijskih usluga (NN 46/10).</w:t>
            </w:r>
          </w:p>
        </w:tc>
      </w:tr>
      <w:tr w:rsidR="006F6A06" w:rsidRPr="006F6A06" w14:paraId="6C196D4A" w14:textId="77777777" w:rsidTr="006F6A06">
        <w:trPr>
          <w:trHeight w:val="267"/>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0EAF25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1060C95B"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Aktivnost A600002 Subvencija - Hrvatski radio Karlovac d.o.o.- 47.000,00 eura</w:t>
            </w:r>
          </w:p>
        </w:tc>
      </w:tr>
      <w:tr w:rsidR="006F6A06" w:rsidRPr="006F6A06" w14:paraId="2DC32D34" w14:textId="77777777" w:rsidTr="006F6A06">
        <w:trPr>
          <w:trHeight w:val="257"/>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682A9CB"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7DB89899"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Pročelnica Upravnog odjela </w:t>
            </w:r>
          </w:p>
        </w:tc>
      </w:tr>
      <w:tr w:rsidR="006F6A06" w:rsidRPr="006F6A06" w14:paraId="4F311A90"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3A9F50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1A2A4F9C"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Naklada Karlovačkog tjednika</w:t>
            </w:r>
          </w:p>
          <w:p w14:paraId="643CD861" w14:textId="77777777" w:rsidR="006F6A06" w:rsidRPr="006F6A06" w:rsidRDefault="006F6A06" w:rsidP="006F6A06">
            <w:pPr>
              <w:spacing w:after="0" w:line="276"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Broj sufinanciranih emisija u Hrvatskom radiju Karlova</w:t>
            </w:r>
          </w:p>
          <w:p w14:paraId="0D45F0B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prijenosa sjednica putem Hrvatskog radija Karlovca</w:t>
            </w:r>
          </w:p>
        </w:tc>
      </w:tr>
      <w:tr w:rsidR="006F6A06" w:rsidRPr="006F6A06" w14:paraId="2AF3FE7C"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9D4DDFB"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6654AD9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00102 – MJESNA SAMOUPRAVA</w:t>
            </w:r>
          </w:p>
          <w:p w14:paraId="599457A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10000 – Redovna djelatnost </w:t>
            </w:r>
          </w:p>
        </w:tc>
      </w:tr>
      <w:tr w:rsidR="006F6A06" w:rsidRPr="006F6A06" w14:paraId="4EA5D7A6"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D7699D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79F888D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241.526,00 eura</w:t>
            </w:r>
          </w:p>
        </w:tc>
      </w:tr>
      <w:tr w:rsidR="006F6A06" w:rsidRPr="006F6A06" w14:paraId="26FC523A" w14:textId="77777777" w:rsidTr="00B14540">
        <w:trPr>
          <w:trHeight w:val="441"/>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B4EE2C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2C5EE694"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4FC0800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Financiranje rada mjesne samouprave</w:t>
            </w:r>
          </w:p>
        </w:tc>
      </w:tr>
      <w:tr w:rsidR="006F6A06" w:rsidRPr="006F6A06" w14:paraId="01C4BE45"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8EB521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Opći ciljevi</w:t>
            </w:r>
          </w:p>
          <w:p w14:paraId="36B8053B"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4CAD84F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osiguravanje prava na mjesnu samoupravu - sudjelovanje građana u</w:t>
            </w:r>
          </w:p>
          <w:p w14:paraId="37D3047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upravljanju lokalnim poslovima od neposrednog i svakodnevnog</w:t>
            </w:r>
          </w:p>
          <w:p w14:paraId="355E67E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utjecaja na život i rad građana</w:t>
            </w:r>
          </w:p>
        </w:tc>
      </w:tr>
      <w:tr w:rsidR="006F6A06" w:rsidRPr="006F6A06" w14:paraId="3A02965A"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3C41D21"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459E607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67E6BDB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fiskalnoj odgovornosti (NN 111/18)</w:t>
            </w:r>
          </w:p>
          <w:p w14:paraId="1A09208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6B32797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jedinica lokalne i područne (regionalne) samouprave (NN 127/17, 138/20)</w:t>
            </w:r>
          </w:p>
          <w:p w14:paraId="0A6BC06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sustavu civilne zaštite (NN 82/15, 118/18, 31/20, 20/21,114/22)</w:t>
            </w:r>
          </w:p>
          <w:p w14:paraId="62C1CD9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pravu na pristup informacijama (NN 25/13, 85/15,69/22)</w:t>
            </w:r>
          </w:p>
          <w:p w14:paraId="3FF827D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Pravilnik  o utvrđivanju proračunskih i izvanproračunskih korisnika državnog proračuna i proračunskih i izvanproračunskih korisnika proračuna jedinica lokalne i područne (regionalne) samouprave te o načinu vođenja registra proračunskih i izvanproračunskih korisnika-  (NN 128/09 i 142/14 i 23/19, 83/21,144/21)</w:t>
            </w:r>
          </w:p>
          <w:p w14:paraId="2E1C453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Statut Grada Karlovca („Glasnik Grada Karlovca“ 9/21-potpuni tekst i 10/22)</w:t>
            </w:r>
          </w:p>
          <w:p w14:paraId="0D98CD2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Odluka o mjesnoj samoupravi  (GGK 8/14, 2/15)</w:t>
            </w:r>
          </w:p>
        </w:tc>
      </w:tr>
      <w:tr w:rsidR="006F6A06" w:rsidRPr="006F6A06" w14:paraId="47816578"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04EBDFC"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37DB245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Planirani iznos sredstava u 2023. godini u iznosu od 241.526,00 eura raspoređuje se u programu na slijedeće aktivnosti:</w:t>
            </w:r>
          </w:p>
          <w:p w14:paraId="6D0F105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PROGRAM 1000 REDOVNA DJELATNOST</w:t>
            </w:r>
            <w:r w:rsidRPr="006F6A06">
              <w:rPr>
                <w:rFonts w:ascii="Arial" w:eastAsia="Times New Roman" w:hAnsi="Arial" w:cs="Arial"/>
                <w:sz w:val="18"/>
                <w:szCs w:val="18"/>
                <w:lang w:eastAsia="hr-HR"/>
              </w:rPr>
              <w:t>- 241.526,00 eura,</w:t>
            </w:r>
          </w:p>
          <w:p w14:paraId="75F31D3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a planirana su kroz;</w:t>
            </w:r>
          </w:p>
          <w:p w14:paraId="0AB5B78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AKTIVNOST A100001 Financiranje osnovnih aktivnosti – 10.700,00 eura (zakupnine i najamnine prostorija za rad mjesne samouprave), </w:t>
            </w:r>
          </w:p>
          <w:p w14:paraId="784F88F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AKTIVNOSTI A100007 Financiranje rada mjesne samouprave –</w:t>
            </w:r>
          </w:p>
          <w:p w14:paraId="1E4574E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126.434,00 eura</w:t>
            </w:r>
          </w:p>
          <w:p w14:paraId="69A24C0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Rashodi za materijal, energiju i usluge  te ostali nespomenuti rashodi za financiranje rada jedinica mjesne samouprave </w:t>
            </w:r>
          </w:p>
          <w:p w14:paraId="124BBCC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(ukupno 38) </w:t>
            </w:r>
          </w:p>
          <w:p w14:paraId="7E94F686" w14:textId="77777777" w:rsidR="006F6A06" w:rsidRPr="006F6A06" w:rsidRDefault="006F6A06" w:rsidP="006F6A06">
            <w:pPr>
              <w:spacing w:after="0" w:line="276" w:lineRule="auto"/>
              <w:rPr>
                <w:rFonts w:ascii="Arial" w:eastAsia="Times New Roman" w:hAnsi="Arial" w:cs="Arial"/>
                <w:b/>
                <w:bCs/>
                <w:sz w:val="18"/>
                <w:szCs w:val="18"/>
                <w:lang w:eastAsia="hr-HR"/>
              </w:rPr>
            </w:pPr>
            <w:r w:rsidRPr="006F6A06">
              <w:rPr>
                <w:rFonts w:ascii="Arial" w:eastAsia="Times New Roman" w:hAnsi="Arial" w:cs="Arial"/>
                <w:sz w:val="18"/>
                <w:szCs w:val="18"/>
                <w:lang w:eastAsia="hr-HR"/>
              </w:rPr>
              <w:t>Tekući projekt T100023 KA-KVART -</w:t>
            </w:r>
            <w:r w:rsidRPr="006F6A06">
              <w:rPr>
                <w:rFonts w:ascii="Arial" w:eastAsia="Times New Roman" w:hAnsi="Arial" w:cs="Arial"/>
                <w:b/>
                <w:bCs/>
                <w:sz w:val="18"/>
                <w:szCs w:val="18"/>
                <w:lang w:eastAsia="hr-HR"/>
              </w:rPr>
              <w:t xml:space="preserve"> </w:t>
            </w:r>
            <w:r w:rsidRPr="006F6A06">
              <w:rPr>
                <w:rFonts w:ascii="Arial" w:eastAsia="Times New Roman" w:hAnsi="Arial" w:cs="Arial"/>
                <w:sz w:val="18"/>
                <w:szCs w:val="18"/>
                <w:lang w:eastAsia="hr-HR"/>
              </w:rPr>
              <w:t>104.392,00 eura</w:t>
            </w:r>
          </w:p>
          <w:p w14:paraId="33C27EA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Projektom KA-KVART osigurava se iznos od 104.392,00 eura za sufinanciranje projekata mjesnih odbora i gradskih četvrti u 2023. godini</w:t>
            </w:r>
          </w:p>
        </w:tc>
      </w:tr>
      <w:tr w:rsidR="006F6A06" w:rsidRPr="006F6A06" w14:paraId="2C311C24"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A1E8B2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10CD39D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Ureda gradonačelnika i referent za mjesnu samoupravu</w:t>
            </w:r>
          </w:p>
        </w:tc>
      </w:tr>
      <w:tr w:rsidR="006F6A06" w:rsidRPr="006F6A06" w14:paraId="4BD462A2"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311508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7A4BB89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Stvaranje moderne, učinkovite i djelotvorne uprave, koja će biti potvrđena u interakciji s građanima, realizacija razvojnih projekata grada, razvoj</w:t>
            </w:r>
          </w:p>
          <w:p w14:paraId="45F4650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kapaciteta mjesnih samouprava.</w:t>
            </w:r>
          </w:p>
        </w:tc>
      </w:tr>
      <w:tr w:rsidR="006F6A06" w:rsidRPr="006F6A06" w14:paraId="24BC0FEF"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DD8B752"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Rezultati</w:t>
            </w:r>
          </w:p>
        </w:tc>
        <w:tc>
          <w:tcPr>
            <w:tcW w:w="7365" w:type="dxa"/>
            <w:tcBorders>
              <w:top w:val="single" w:sz="6" w:space="0" w:color="000000"/>
              <w:left w:val="single" w:sz="6" w:space="0" w:color="000000"/>
              <w:bottom w:val="single" w:sz="6" w:space="0" w:color="000000"/>
              <w:right w:val="single" w:sz="6" w:space="0" w:color="000000"/>
            </w:tcBorders>
            <w:vAlign w:val="center"/>
          </w:tcPr>
          <w:p w14:paraId="6DFD8FC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ostvarenih projekata u mjesnim odborima i gradskom četvrtima</w:t>
            </w:r>
          </w:p>
          <w:p w14:paraId="338231C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održanih sjednica Vijeća mjesnih odbora i gradskih četvrti</w:t>
            </w:r>
          </w:p>
        </w:tc>
      </w:tr>
      <w:tr w:rsidR="006F6A06" w:rsidRPr="006F6A06" w14:paraId="5FD4FAE6"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DBC149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136F041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GLAVA 00103 – JAVNA VATROGASNA POSTROJBA </w:t>
            </w:r>
          </w:p>
          <w:p w14:paraId="24FC4C9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2000 VATROGASTVO – ZAKONSKI STANDARD</w:t>
            </w:r>
          </w:p>
          <w:p w14:paraId="7E12B762"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2001 VATROGASTVO – IZNAD STANDARDA</w:t>
            </w:r>
          </w:p>
          <w:p w14:paraId="2F1220D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8003 JVP – OSNOVNA  DJELATNOST</w:t>
            </w:r>
          </w:p>
          <w:p w14:paraId="6582A3D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PROGRAM  8004 JVP – USLUŽNA DJELATNOST</w:t>
            </w:r>
          </w:p>
        </w:tc>
      </w:tr>
      <w:tr w:rsidR="006F6A06" w:rsidRPr="006F6A06" w14:paraId="1EC1C9E6"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8AA2A71"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032ADF3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1.727.491,00 eura</w:t>
            </w:r>
          </w:p>
        </w:tc>
      </w:tr>
      <w:tr w:rsidR="006F6A06" w:rsidRPr="006F6A06" w14:paraId="10BB181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B6B47A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2DA802D8"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2181EF0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Sudjelovanje u provođenju preventivnih mjera zaštite od požara i eksplozija, gašenje požara, pružanja tehničke pomoći u nezgodama i opasnim situacijama. </w:t>
            </w:r>
          </w:p>
        </w:tc>
      </w:tr>
      <w:tr w:rsidR="006F6A06" w:rsidRPr="006F6A06" w14:paraId="35DDDB51"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496ECB6" w14:textId="77777777" w:rsidR="006F6A06" w:rsidRPr="006F6A06" w:rsidRDefault="006F6A06" w:rsidP="006F6A06">
            <w:pPr>
              <w:spacing w:after="0" w:line="276" w:lineRule="auto"/>
              <w:rPr>
                <w:rFonts w:ascii="Arial" w:eastAsia="Times New Roman" w:hAnsi="Arial" w:cs="Arial"/>
                <w:b/>
                <w:sz w:val="18"/>
                <w:szCs w:val="18"/>
                <w:lang w:eastAsia="hr-HR"/>
              </w:rPr>
            </w:pPr>
          </w:p>
          <w:p w14:paraId="5D03E63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79A3E5F4"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1FB9CC4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Organiziranje i provođenje preventivnih mjera zaštite od požara i eksplozija, gašenje požara i spašavanje ljudi i imovine ugroženih požarom. </w:t>
            </w:r>
          </w:p>
        </w:tc>
      </w:tr>
      <w:tr w:rsidR="006F6A06" w:rsidRPr="006F6A06" w14:paraId="4AE708BD"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B33760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204324C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Provođenje mjera zaštite od požara, obnavljanje i nabavka vatrogasne opreme.</w:t>
            </w:r>
          </w:p>
        </w:tc>
      </w:tr>
      <w:tr w:rsidR="006F6A06" w:rsidRPr="006F6A06" w14:paraId="3F998549"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C470CB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6CBF519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02AB20C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zaštiti od požara  (NN 92/10,114/22)</w:t>
            </w:r>
          </w:p>
          <w:p w14:paraId="7A140D1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ustanovama (NN 76/93, 29/97, 47/99, 35/08, 127/19)</w:t>
            </w:r>
          </w:p>
          <w:p w14:paraId="6E46ECB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vatrogastvu ( NN 125/19,114/22)</w:t>
            </w:r>
          </w:p>
          <w:p w14:paraId="31F3423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sustavu civilne zaštite (NN 82/15, 118/18, 31/20, 20/21,114/22)</w:t>
            </w:r>
          </w:p>
          <w:p w14:paraId="5C3FA12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lastRenderedPageBreak/>
              <w:t>Zakon o fiskalnoj odgovornosti (NN 111/18)</w:t>
            </w:r>
          </w:p>
          <w:p w14:paraId="1015397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194A793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jedinica lokalne i područne (regionalne) samouprave (NN 127/17, 138/20)</w:t>
            </w:r>
          </w:p>
          <w:p w14:paraId="591873B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pravu na pristup informacijama (NN 25/13, 85/15,69/22)</w:t>
            </w:r>
          </w:p>
          <w:p w14:paraId="1A1D0E2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Uredba Vlade RH o načinu izračuna iznosa pomoći izravnanja za decentralizirane funkcije JLP(R)S</w:t>
            </w:r>
          </w:p>
          <w:p w14:paraId="67B5992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Statut Grada Karlovca („Glasnik Grada Karlovca“ 9/21-potpuni tekst i 10/22)</w:t>
            </w:r>
          </w:p>
          <w:p w14:paraId="3CC07D7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Odluka Vlade RH o minimalnim financijskim standardima za decentralizirano financiranje redovite djelatnosti JVP</w:t>
            </w:r>
          </w:p>
        </w:tc>
      </w:tr>
      <w:tr w:rsidR="006F6A06" w:rsidRPr="006F6A06" w14:paraId="0C5D2CFB"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F9B198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7C306D3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Sredstva u iznosu od 1.727.491,00 eura u 2023. godini osigurana su za slijedeće programe, aktivnosti i projekte: </w:t>
            </w:r>
          </w:p>
          <w:p w14:paraId="68DA06E1" w14:textId="77777777" w:rsidR="006F6A06" w:rsidRPr="006F6A06" w:rsidRDefault="006F6A06" w:rsidP="006F6A06">
            <w:pPr>
              <w:numPr>
                <w:ilvl w:val="0"/>
                <w:numId w:val="149"/>
              </w:numPr>
              <w:tabs>
                <w:tab w:val="num" w:pos="72"/>
              </w:tabs>
              <w:spacing w:after="0" w:line="276" w:lineRule="auto"/>
              <w:ind w:left="252" w:hanging="180"/>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PROGRAM 2000 VATROGASTVO</w:t>
            </w:r>
            <w:r w:rsidRPr="006F6A06">
              <w:rPr>
                <w:rFonts w:ascii="Arial" w:eastAsia="Times New Roman" w:hAnsi="Arial" w:cs="Arial"/>
                <w:sz w:val="18"/>
                <w:szCs w:val="18"/>
                <w:lang w:eastAsia="hr-HR"/>
              </w:rPr>
              <w:t xml:space="preserve"> – zakonski standard – 1.000.000,00 eura ( Vlada RH u prvom tromjesečju godine donosi Odluku o minimalnim financijskim standardima za decentralizirano financiranje redovite djelatnosti JVP), </w:t>
            </w:r>
          </w:p>
          <w:p w14:paraId="0F46DF5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 planirana su kroz;</w:t>
            </w:r>
          </w:p>
          <w:p w14:paraId="2CF32B9B" w14:textId="77777777" w:rsidR="006F6A06" w:rsidRPr="006F6A06" w:rsidRDefault="006F6A06" w:rsidP="006F6A06">
            <w:pPr>
              <w:numPr>
                <w:ilvl w:val="0"/>
                <w:numId w:val="149"/>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AKTIVNOST A200001 Rashodi za zaposlene  - minimalni standard</w:t>
            </w:r>
          </w:p>
          <w:p w14:paraId="07DC9DB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(DEC) 900.000,00 eura,</w:t>
            </w:r>
          </w:p>
          <w:p w14:paraId="359B6F7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AKTIVNOST A200002 Rashodi za redovnu djelatnost – minimalni</w:t>
            </w:r>
          </w:p>
          <w:p w14:paraId="270FF6F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standard (DEC) – 100.000,00 eura.</w:t>
            </w:r>
          </w:p>
          <w:p w14:paraId="2A82D15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PROGRAM  2001 VATROGASTVO </w:t>
            </w:r>
            <w:r w:rsidRPr="006F6A06">
              <w:rPr>
                <w:rFonts w:ascii="Arial" w:eastAsia="Times New Roman" w:hAnsi="Arial" w:cs="Arial"/>
                <w:sz w:val="18"/>
                <w:szCs w:val="18"/>
                <w:lang w:eastAsia="hr-HR"/>
              </w:rPr>
              <w:t xml:space="preserve">- iznad standarda- 558.534,00 eura, </w:t>
            </w:r>
          </w:p>
          <w:p w14:paraId="77A63F2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 planirana su kroz;</w:t>
            </w:r>
          </w:p>
          <w:p w14:paraId="3FD2F7F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AKTIVNOST A200001 -rashodi za zaposlene – iznad standarda – </w:t>
            </w:r>
          </w:p>
          <w:p w14:paraId="1B7EBAC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480.811,00 eura,</w:t>
            </w:r>
          </w:p>
          <w:p w14:paraId="67D06983"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-AKTIVNOST A200002 - rashodi za redovnu djelatnost   - iznad</w:t>
            </w:r>
          </w:p>
          <w:p w14:paraId="416CC52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standarda – 64.452,00  eura,</w:t>
            </w:r>
          </w:p>
          <w:p w14:paraId="04D3EE4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-TEKUĆI PROJEKT  T200004 – oprema, uređaji i ostala ulaganja u imovinu JVP -13.271,00 eura.</w:t>
            </w:r>
          </w:p>
          <w:p w14:paraId="516867A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PROGRAM  8003 JVP – JAVNA VATROGASNA POSTROJBA- OSNOVNA DJELATNOST</w:t>
            </w:r>
            <w:r w:rsidRPr="006F6A06">
              <w:rPr>
                <w:rFonts w:ascii="Arial" w:eastAsia="Times New Roman" w:hAnsi="Arial" w:cs="Arial"/>
                <w:sz w:val="18"/>
                <w:szCs w:val="18"/>
                <w:lang w:eastAsia="hr-HR"/>
              </w:rPr>
              <w:t>- 161.524,00 eura</w:t>
            </w:r>
          </w:p>
          <w:p w14:paraId="2D5DD11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 planirana su kroz;</w:t>
            </w:r>
          </w:p>
          <w:p w14:paraId="032BC55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AKTIVNOST A800001 - redovna djelatnost JVP- 99.010,00 eura</w:t>
            </w:r>
          </w:p>
          <w:p w14:paraId="413D52F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TEKUĆI PROJEKT  T800002 -  – oprema, uređaji i ostala ulaganja u imovinu JVP –  24.422,00 eura.</w:t>
            </w:r>
          </w:p>
          <w:p w14:paraId="68A5DEA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AKTIVNOST A800008 – rashodi za zaposlene – 38.092,00 eura</w:t>
            </w:r>
          </w:p>
          <w:p w14:paraId="3E5C5BC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PROGRAM 8004 JVP-USLUŽNA DJELATNOST</w:t>
            </w:r>
            <w:r w:rsidRPr="006F6A06">
              <w:rPr>
                <w:rFonts w:ascii="Arial" w:eastAsia="Times New Roman" w:hAnsi="Arial" w:cs="Arial"/>
                <w:sz w:val="18"/>
                <w:szCs w:val="18"/>
                <w:lang w:eastAsia="hr-HR"/>
              </w:rPr>
              <w:t>- 7.433,00 eura,</w:t>
            </w:r>
          </w:p>
          <w:p w14:paraId="7838CAD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 planirana su kroz;</w:t>
            </w:r>
          </w:p>
          <w:p w14:paraId="35CA57C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AKTIVNOST A800001 -rashodi za uslužnu djelatnost – 6.902,00 eura,</w:t>
            </w:r>
          </w:p>
          <w:p w14:paraId="2E960D4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TEKUĆI PROJEKT T800002 - oprema, uređaji i ostala ulaganja u</w:t>
            </w:r>
          </w:p>
          <w:p w14:paraId="4D8898D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imovinu JVP-a – 531,00 eur</w:t>
            </w:r>
          </w:p>
        </w:tc>
      </w:tr>
      <w:tr w:rsidR="006F6A06" w:rsidRPr="006F6A06" w14:paraId="34650332"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D9352B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017303CA" w14:textId="225881C4"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Ureda gradonačelnika, Zapovjednik Javne vatrogasne postrojbe</w:t>
            </w:r>
          </w:p>
        </w:tc>
      </w:tr>
      <w:tr w:rsidR="006F6A06" w:rsidRPr="006F6A06" w14:paraId="0736B4C8" w14:textId="77777777" w:rsidTr="00B14540">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238727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6A8B909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Povećati sigurnosne mjere zaštite od požara kroz ulaganje u vatrogasnu opremu. Podizanje razine sigurnosti i brzine reakcije na izvanredne događaje.</w:t>
            </w:r>
          </w:p>
        </w:tc>
      </w:tr>
      <w:tr w:rsidR="006F6A06" w:rsidRPr="006F6A06" w14:paraId="09654D59" w14:textId="77777777" w:rsidTr="006F6A06">
        <w:trPr>
          <w:trHeight w:val="50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8C2163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Rezultati</w:t>
            </w:r>
          </w:p>
        </w:tc>
        <w:tc>
          <w:tcPr>
            <w:tcW w:w="7365" w:type="dxa"/>
            <w:tcBorders>
              <w:top w:val="single" w:sz="6" w:space="0" w:color="000000"/>
              <w:left w:val="single" w:sz="6" w:space="0" w:color="000000"/>
              <w:bottom w:val="single" w:sz="6" w:space="0" w:color="000000"/>
              <w:right w:val="single" w:sz="6" w:space="0" w:color="000000"/>
            </w:tcBorders>
            <w:vAlign w:val="center"/>
          </w:tcPr>
          <w:p w14:paraId="28DA8F8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uspješnih intervencija Javne vatrogasne postrojbe na zaštiti i spašavanju</w:t>
            </w:r>
          </w:p>
          <w:p w14:paraId="1DBD7CB1" w14:textId="3C7EA6D0"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Provedene preventivne mjere</w:t>
            </w:r>
          </w:p>
        </w:tc>
      </w:tr>
      <w:tr w:rsidR="006F6A06" w:rsidRPr="006F6A06" w14:paraId="6CEA4F81" w14:textId="77777777" w:rsidTr="00B14540">
        <w:trPr>
          <w:trHeight w:val="520"/>
          <w:jc w:val="center"/>
        </w:trPr>
        <w:tc>
          <w:tcPr>
            <w:tcW w:w="2254" w:type="dxa"/>
            <w:vAlign w:val="center"/>
          </w:tcPr>
          <w:p w14:paraId="0E5507E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vAlign w:val="center"/>
          </w:tcPr>
          <w:p w14:paraId="6F1D081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00104 GRADSKO VIJEĆE</w:t>
            </w:r>
          </w:p>
          <w:p w14:paraId="47CBB4F7" w14:textId="77777777" w:rsidR="006F6A06" w:rsidRPr="006F6A06" w:rsidRDefault="006F6A06" w:rsidP="006F6A06">
            <w:pPr>
              <w:spacing w:after="0" w:line="276" w:lineRule="auto"/>
              <w:rPr>
                <w:rFonts w:ascii="Arial" w:eastAsia="Times New Roman" w:hAnsi="Arial" w:cs="Arial"/>
                <w:b/>
                <w:caps/>
                <w:sz w:val="18"/>
                <w:szCs w:val="18"/>
                <w:lang w:eastAsia="hr-HR"/>
              </w:rPr>
            </w:pPr>
            <w:r w:rsidRPr="006F6A06">
              <w:rPr>
                <w:rFonts w:ascii="Arial" w:eastAsia="Times New Roman" w:hAnsi="Arial" w:cs="Arial"/>
                <w:b/>
                <w:sz w:val="18"/>
                <w:szCs w:val="18"/>
                <w:lang w:eastAsia="hr-HR"/>
              </w:rPr>
              <w:t xml:space="preserve">PROGRAM 1000  </w:t>
            </w:r>
            <w:r w:rsidRPr="006F6A06">
              <w:rPr>
                <w:rFonts w:ascii="Arial" w:eastAsia="Times New Roman" w:hAnsi="Arial" w:cs="Arial"/>
                <w:b/>
                <w:caps/>
                <w:sz w:val="18"/>
                <w:szCs w:val="18"/>
                <w:lang w:eastAsia="hr-HR"/>
              </w:rPr>
              <w:t>RedovnA djelatnost</w:t>
            </w:r>
          </w:p>
        </w:tc>
      </w:tr>
      <w:tr w:rsidR="006F6A06" w:rsidRPr="006F6A06" w14:paraId="42C2D93E" w14:textId="77777777" w:rsidTr="006F6A06">
        <w:trPr>
          <w:trHeight w:val="371"/>
          <w:jc w:val="center"/>
        </w:trPr>
        <w:tc>
          <w:tcPr>
            <w:tcW w:w="2254" w:type="dxa"/>
            <w:vAlign w:val="center"/>
          </w:tcPr>
          <w:p w14:paraId="73F8F7A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vAlign w:val="center"/>
          </w:tcPr>
          <w:p w14:paraId="3141C22C" w14:textId="77777777" w:rsidR="006F6A06" w:rsidRPr="006F6A06" w:rsidRDefault="006F6A06" w:rsidP="006F6A06">
            <w:pPr>
              <w:autoSpaceDE w:val="0"/>
              <w:autoSpaceDN w:val="0"/>
              <w:adjustRightInd w:val="0"/>
              <w:spacing w:after="0" w:line="276" w:lineRule="auto"/>
              <w:rPr>
                <w:rFonts w:ascii="Arial" w:eastAsia="Calibri" w:hAnsi="Arial" w:cs="Arial"/>
                <w:sz w:val="18"/>
                <w:szCs w:val="18"/>
                <w:lang w:eastAsia="hr-HR"/>
              </w:rPr>
            </w:pPr>
            <w:r w:rsidRPr="006F6A06">
              <w:rPr>
                <w:rFonts w:ascii="Arial" w:eastAsia="Calibri" w:hAnsi="Arial" w:cs="Arial"/>
                <w:b/>
                <w:sz w:val="18"/>
                <w:szCs w:val="18"/>
                <w:lang w:eastAsia="hr-HR"/>
              </w:rPr>
              <w:t xml:space="preserve">183.300,00 eura </w:t>
            </w:r>
          </w:p>
        </w:tc>
      </w:tr>
      <w:tr w:rsidR="006F6A06" w:rsidRPr="006F6A06" w14:paraId="7D33FC6F" w14:textId="77777777" w:rsidTr="006F6A06">
        <w:trPr>
          <w:trHeight w:val="393"/>
          <w:jc w:val="center"/>
        </w:trPr>
        <w:tc>
          <w:tcPr>
            <w:tcW w:w="2254" w:type="dxa"/>
            <w:vAlign w:val="center"/>
          </w:tcPr>
          <w:p w14:paraId="4814EF6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365" w:type="dxa"/>
            <w:vAlign w:val="center"/>
          </w:tcPr>
          <w:p w14:paraId="6630E7A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Aktivnosti vezane za rad Gradskog vijeća </w:t>
            </w:r>
          </w:p>
        </w:tc>
      </w:tr>
      <w:tr w:rsidR="006F6A06" w:rsidRPr="006F6A06" w14:paraId="664A87AC" w14:textId="77777777" w:rsidTr="00B14540">
        <w:trPr>
          <w:trHeight w:val="564"/>
          <w:jc w:val="center"/>
        </w:trPr>
        <w:tc>
          <w:tcPr>
            <w:tcW w:w="2254" w:type="dxa"/>
            <w:vAlign w:val="center"/>
          </w:tcPr>
          <w:p w14:paraId="4E68177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0A586AA0"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vAlign w:val="center"/>
          </w:tcPr>
          <w:p w14:paraId="7CFF396A" w14:textId="77777777" w:rsidR="006F6A06" w:rsidRPr="006F6A06" w:rsidRDefault="006F6A06" w:rsidP="006F6A06">
            <w:pPr>
              <w:spacing w:after="0" w:line="276" w:lineRule="auto"/>
              <w:ind w:left="3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ažurnosti u obavljanju poslova i zadaća iz djelokruga rada Gradskog vijeća i njihovih  radnih tijela. Izvještavanje javnosti o radu Gradskog vijeća preko sredstava javnog priopćavanja; osiguravanje vijećnicima pravo na pristup informacijama; organiziranje protokolarnih prijema, čuvanje dokumentacije i vođenje evidencija u vezi s radom Gradskog vijeća i njegovih radnih tijela</w:t>
            </w:r>
          </w:p>
        </w:tc>
      </w:tr>
      <w:tr w:rsidR="006F6A06" w:rsidRPr="006F6A06" w14:paraId="00DCAB87" w14:textId="77777777" w:rsidTr="006F6A06">
        <w:trPr>
          <w:trHeight w:val="621"/>
          <w:jc w:val="center"/>
        </w:trPr>
        <w:tc>
          <w:tcPr>
            <w:tcW w:w="2254" w:type="dxa"/>
            <w:vAlign w:val="center"/>
          </w:tcPr>
          <w:p w14:paraId="5443CE8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Posebni ciljevi</w:t>
            </w:r>
          </w:p>
        </w:tc>
        <w:tc>
          <w:tcPr>
            <w:tcW w:w="7365" w:type="dxa"/>
            <w:vAlign w:val="center"/>
          </w:tcPr>
          <w:p w14:paraId="5BA5C0A7" w14:textId="5AE185FA" w:rsidR="006F6A06" w:rsidRPr="006F6A06" w:rsidRDefault="006F6A06" w:rsidP="006F6A06">
            <w:pPr>
              <w:spacing w:after="0" w:line="276"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Osiguranje izvršavanja zadataka u funkcioniranju predstavničkih tijela lokalne samouprave. Osigurati opremu i uvjete za rad vijećnika Gradskog vijeća.</w:t>
            </w:r>
          </w:p>
        </w:tc>
      </w:tr>
      <w:tr w:rsidR="006F6A06" w:rsidRPr="006F6A06" w14:paraId="0FC3E2DE" w14:textId="77777777" w:rsidTr="00B14540">
        <w:trPr>
          <w:trHeight w:val="393"/>
          <w:jc w:val="center"/>
        </w:trPr>
        <w:tc>
          <w:tcPr>
            <w:tcW w:w="2254" w:type="dxa"/>
            <w:vAlign w:val="center"/>
          </w:tcPr>
          <w:p w14:paraId="2CACF9E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vAlign w:val="center"/>
          </w:tcPr>
          <w:p w14:paraId="02FB5AE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lokalnoj i područnoj (regionalnoj) samoupravi (NN 33/01, 60/01, 129/05, 109/07, 125/08, 36/09, 36/09, 150/11, 144/12, 19/13, 137/15, 123/17, 98/19 i 144/20)</w:t>
            </w:r>
          </w:p>
          <w:p w14:paraId="7FDA0772"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fiskalnoj odgovornosti (NN 111/18)</w:t>
            </w:r>
          </w:p>
          <w:p w14:paraId="6A5C8E39"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7BC905E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jedinica lokalne i područne (regionalne) samouprave (NN 127/17, 138/20)</w:t>
            </w:r>
          </w:p>
          <w:p w14:paraId="69F58AD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financiranju političkih aktivnosti, izborne promidžbe i referenduma (NN 29/19, 98/19)</w:t>
            </w:r>
          </w:p>
          <w:p w14:paraId="0BDD805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pravu na pristup informacijama (NN 25/13, 85/15,69/22)               </w:t>
            </w:r>
          </w:p>
          <w:p w14:paraId="4B90DEE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Statut Grada Karlovca („Glasnik Grada Karlovca“ 9/21-potpuni tekst i 10/22)</w:t>
            </w:r>
          </w:p>
        </w:tc>
      </w:tr>
      <w:tr w:rsidR="006F6A06" w:rsidRPr="006F6A06" w14:paraId="0C9294D2" w14:textId="77777777" w:rsidTr="00B14540">
        <w:trPr>
          <w:trHeight w:val="520"/>
          <w:jc w:val="center"/>
        </w:trPr>
        <w:tc>
          <w:tcPr>
            <w:tcW w:w="2254" w:type="dxa"/>
            <w:vAlign w:val="center"/>
          </w:tcPr>
          <w:p w14:paraId="68E312CC"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vAlign w:val="center"/>
          </w:tcPr>
          <w:p w14:paraId="6A550621"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Za financiranje programa planirani su materijalni rashodi u iznosu od 183.300,00 eura i to za:</w:t>
            </w:r>
          </w:p>
          <w:p w14:paraId="5AD92103"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PROGRAM 1000 REDOVNA DJELATNOST – 164.300,00 eura</w:t>
            </w:r>
          </w:p>
          <w:p w14:paraId="56D4680D" w14:textId="77777777" w:rsidR="006F6A06" w:rsidRPr="006F6A06" w:rsidRDefault="006F6A06" w:rsidP="006F6A06">
            <w:pPr>
              <w:spacing w:after="0" w:line="276" w:lineRule="auto"/>
              <w:ind w:left="72"/>
              <w:rPr>
                <w:rFonts w:ascii="Arial" w:eastAsia="Times New Roman" w:hAnsi="Arial" w:cs="Arial"/>
                <w:sz w:val="18"/>
                <w:szCs w:val="18"/>
                <w:lang w:eastAsia="hr-HR"/>
              </w:rPr>
            </w:pPr>
            <w:r w:rsidRPr="006F6A06">
              <w:rPr>
                <w:rFonts w:ascii="Arial" w:eastAsia="Times New Roman" w:hAnsi="Arial" w:cs="Arial"/>
                <w:sz w:val="18"/>
                <w:szCs w:val="18"/>
                <w:lang w:eastAsia="hr-HR"/>
              </w:rPr>
              <w:t>AKTIVNOST A10001 Financiranje osnovnih aktivnosti – 45.300,00 eura,</w:t>
            </w:r>
          </w:p>
          <w:p w14:paraId="2DA88D25" w14:textId="77777777" w:rsidR="006F6A06" w:rsidRPr="006F6A06" w:rsidRDefault="006F6A06" w:rsidP="006F6A06">
            <w:pPr>
              <w:numPr>
                <w:ilvl w:val="0"/>
                <w:numId w:val="148"/>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Usluge informiranja i prijenosa sjednica– 8.000,00 eura</w:t>
            </w:r>
          </w:p>
          <w:p w14:paraId="363B96CA" w14:textId="77777777" w:rsidR="006F6A06" w:rsidRPr="006F6A06" w:rsidRDefault="006F6A06" w:rsidP="006F6A06">
            <w:pPr>
              <w:numPr>
                <w:ilvl w:val="0"/>
                <w:numId w:val="148"/>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Reprezentacija – 13.300,00 eura</w:t>
            </w:r>
          </w:p>
          <w:p w14:paraId="27148EC3" w14:textId="77777777" w:rsidR="006F6A06" w:rsidRPr="006F6A06" w:rsidRDefault="006F6A06" w:rsidP="006F6A06">
            <w:pPr>
              <w:numPr>
                <w:ilvl w:val="0"/>
                <w:numId w:val="148"/>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Naknade članovima radnih tijela – 10.000,00 eura</w:t>
            </w:r>
          </w:p>
          <w:p w14:paraId="5AB59E56" w14:textId="77777777" w:rsidR="006F6A06" w:rsidRPr="006F6A06" w:rsidRDefault="006F6A06" w:rsidP="006F6A06">
            <w:pPr>
              <w:numPr>
                <w:ilvl w:val="0"/>
                <w:numId w:val="148"/>
              </w:numPr>
              <w:spacing w:after="0" w:line="276"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Naknade članovima Gradskog vijeća – 14.000,00 eura</w:t>
            </w:r>
          </w:p>
          <w:p w14:paraId="04883EB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AKTIVNOST A100003 Nagrade Grada Karlovca – 12.000,00 eura</w:t>
            </w:r>
          </w:p>
          <w:p w14:paraId="79DB5E9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AKTIVNOST A100004 Financiranje političkih stranaka 40.000,00 eura,</w:t>
            </w:r>
          </w:p>
          <w:p w14:paraId="6F8CEDFA" w14:textId="646E780C"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Tekući projektT100011 Financiranje izbora 67.000,00 eura </w:t>
            </w:r>
          </w:p>
        </w:tc>
      </w:tr>
      <w:tr w:rsidR="006F6A06" w:rsidRPr="006F6A06" w14:paraId="53DB32BC" w14:textId="77777777" w:rsidTr="006F6A06">
        <w:trPr>
          <w:trHeight w:val="295"/>
          <w:jc w:val="center"/>
        </w:trPr>
        <w:tc>
          <w:tcPr>
            <w:tcW w:w="2254" w:type="dxa"/>
            <w:vAlign w:val="center"/>
          </w:tcPr>
          <w:p w14:paraId="6E63FFA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vAlign w:val="center"/>
          </w:tcPr>
          <w:p w14:paraId="0D536876"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Ureda gradonačelnika, tajnik Gradskog vijeća</w:t>
            </w:r>
          </w:p>
        </w:tc>
      </w:tr>
      <w:tr w:rsidR="006F6A06" w:rsidRPr="006F6A06" w14:paraId="77D77602" w14:textId="77777777" w:rsidTr="006F6A06">
        <w:trPr>
          <w:trHeight w:val="1224"/>
          <w:jc w:val="center"/>
        </w:trPr>
        <w:tc>
          <w:tcPr>
            <w:tcW w:w="2254" w:type="dxa"/>
            <w:vAlign w:val="center"/>
          </w:tcPr>
          <w:p w14:paraId="1B36352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365" w:type="dxa"/>
            <w:vAlign w:val="center"/>
          </w:tcPr>
          <w:p w14:paraId="09A217B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pripremljenih i održanih sjednica Gradskog vijeća</w:t>
            </w:r>
          </w:p>
          <w:p w14:paraId="2A74E60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prijenosa sjednica Gradskog vijeća</w:t>
            </w:r>
          </w:p>
          <w:p w14:paraId="61A981D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izdanih Glasnika Grada Karlovca u tiskanom obliku i objave na web stranicama Grada Karlovca</w:t>
            </w:r>
          </w:p>
          <w:p w14:paraId="3EE80DFF"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izdanih rješenja o isplatama sredstava političkim strankama i nezavisnim vijećnicima</w:t>
            </w:r>
          </w:p>
          <w:p w14:paraId="676DBC23" w14:textId="77777777" w:rsidR="006F6A06" w:rsidRPr="006F6A06" w:rsidRDefault="006F6A06" w:rsidP="006F6A06">
            <w:pPr>
              <w:spacing w:after="0" w:line="276" w:lineRule="auto"/>
              <w:rPr>
                <w:rFonts w:ascii="Arial" w:eastAsia="Times New Roman" w:hAnsi="Arial" w:cs="Arial"/>
                <w:sz w:val="18"/>
                <w:szCs w:val="18"/>
                <w:lang w:eastAsia="hr-HR"/>
              </w:rPr>
            </w:pPr>
          </w:p>
        </w:tc>
      </w:tr>
      <w:tr w:rsidR="006F6A06" w:rsidRPr="006F6A06" w14:paraId="4C7F89F2" w14:textId="77777777" w:rsidTr="00B14540">
        <w:trPr>
          <w:trHeight w:val="564"/>
          <w:jc w:val="center"/>
        </w:trPr>
        <w:tc>
          <w:tcPr>
            <w:tcW w:w="2254" w:type="dxa"/>
            <w:vAlign w:val="center"/>
          </w:tcPr>
          <w:p w14:paraId="1FD72F21"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65" w:type="dxa"/>
            <w:vAlign w:val="center"/>
          </w:tcPr>
          <w:p w14:paraId="1D37B6F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GLAVA 00104 GRADSKO VIJEĆE</w:t>
            </w:r>
          </w:p>
          <w:p w14:paraId="7D73017C" w14:textId="77777777" w:rsidR="006F6A06" w:rsidRPr="006F6A06" w:rsidRDefault="006F6A06" w:rsidP="006F6A06">
            <w:pPr>
              <w:spacing w:after="0" w:line="276" w:lineRule="auto"/>
              <w:rPr>
                <w:rFonts w:ascii="Arial" w:eastAsia="Times New Roman" w:hAnsi="Arial" w:cs="Arial"/>
                <w:b/>
                <w:caps/>
                <w:sz w:val="18"/>
                <w:szCs w:val="18"/>
                <w:lang w:eastAsia="hr-HR"/>
              </w:rPr>
            </w:pPr>
            <w:r w:rsidRPr="006F6A06">
              <w:rPr>
                <w:rFonts w:ascii="Arial" w:eastAsia="Times New Roman" w:hAnsi="Arial" w:cs="Arial"/>
                <w:b/>
                <w:sz w:val="18"/>
                <w:szCs w:val="18"/>
                <w:lang w:eastAsia="hr-HR"/>
              </w:rPr>
              <w:t xml:space="preserve">PROGRAM </w:t>
            </w:r>
            <w:r w:rsidRPr="006F6A06">
              <w:rPr>
                <w:rFonts w:ascii="Arial" w:eastAsia="Times New Roman" w:hAnsi="Arial" w:cs="Arial"/>
                <w:b/>
                <w:caps/>
                <w:sz w:val="18"/>
                <w:szCs w:val="18"/>
                <w:lang w:eastAsia="hr-HR"/>
              </w:rPr>
              <w:t>1002 zaštita prava nacionalnih manjina</w:t>
            </w:r>
          </w:p>
          <w:p w14:paraId="400CF77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caps/>
                <w:sz w:val="18"/>
                <w:szCs w:val="18"/>
                <w:lang w:eastAsia="hr-HR"/>
              </w:rPr>
              <w:t>A100001 zaštita prava nacionalnih manjina</w:t>
            </w:r>
          </w:p>
        </w:tc>
      </w:tr>
      <w:tr w:rsidR="006F6A06" w:rsidRPr="006F6A06" w14:paraId="5BA508FB" w14:textId="77777777" w:rsidTr="00B14540">
        <w:trPr>
          <w:trHeight w:val="564"/>
          <w:jc w:val="center"/>
        </w:trPr>
        <w:tc>
          <w:tcPr>
            <w:tcW w:w="2254" w:type="dxa"/>
            <w:vAlign w:val="center"/>
          </w:tcPr>
          <w:p w14:paraId="53DBD55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65" w:type="dxa"/>
            <w:vAlign w:val="center"/>
          </w:tcPr>
          <w:p w14:paraId="33944EE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19.000,00 eura</w:t>
            </w:r>
          </w:p>
        </w:tc>
      </w:tr>
      <w:tr w:rsidR="006F6A06" w:rsidRPr="006F6A06" w14:paraId="0F4BA173" w14:textId="77777777" w:rsidTr="00B14540">
        <w:trPr>
          <w:trHeight w:val="393"/>
          <w:jc w:val="center"/>
        </w:trPr>
        <w:tc>
          <w:tcPr>
            <w:tcW w:w="2254" w:type="dxa"/>
            <w:vAlign w:val="center"/>
          </w:tcPr>
          <w:p w14:paraId="65565D1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3D3D7E37" w14:textId="77777777" w:rsidR="006F6A06" w:rsidRPr="006F6A06" w:rsidRDefault="006F6A06" w:rsidP="006F6A06">
            <w:pPr>
              <w:spacing w:after="0" w:line="276" w:lineRule="auto"/>
              <w:rPr>
                <w:rFonts w:ascii="Arial" w:eastAsia="Times New Roman" w:hAnsi="Arial" w:cs="Arial"/>
                <w:b/>
                <w:sz w:val="18"/>
                <w:szCs w:val="18"/>
                <w:lang w:eastAsia="hr-HR"/>
              </w:rPr>
            </w:pPr>
          </w:p>
        </w:tc>
        <w:tc>
          <w:tcPr>
            <w:tcW w:w="7365" w:type="dxa"/>
            <w:vAlign w:val="center"/>
          </w:tcPr>
          <w:p w14:paraId="7B1FD56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nacionalnim manjinama</w:t>
            </w:r>
          </w:p>
        </w:tc>
      </w:tr>
      <w:tr w:rsidR="006F6A06" w:rsidRPr="006F6A06" w14:paraId="41067F99" w14:textId="77777777" w:rsidTr="00B14540">
        <w:trPr>
          <w:trHeight w:val="406"/>
          <w:jc w:val="center"/>
        </w:trPr>
        <w:tc>
          <w:tcPr>
            <w:tcW w:w="2254" w:type="dxa"/>
            <w:vAlign w:val="center"/>
          </w:tcPr>
          <w:p w14:paraId="637D6D2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365" w:type="dxa"/>
            <w:vAlign w:val="center"/>
          </w:tcPr>
          <w:p w14:paraId="5DD149B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Djelovanje nacionalnih manjina u cilju razvoja društvenih odnosa</w:t>
            </w:r>
          </w:p>
        </w:tc>
      </w:tr>
      <w:tr w:rsidR="006F6A06" w:rsidRPr="006F6A06" w14:paraId="0DF20C10" w14:textId="77777777" w:rsidTr="00B14540">
        <w:trPr>
          <w:trHeight w:val="412"/>
          <w:jc w:val="center"/>
        </w:trPr>
        <w:tc>
          <w:tcPr>
            <w:tcW w:w="2254" w:type="dxa"/>
            <w:vAlign w:val="center"/>
          </w:tcPr>
          <w:p w14:paraId="3159E34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65" w:type="dxa"/>
            <w:vAlign w:val="center"/>
          </w:tcPr>
          <w:p w14:paraId="6071EF3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Potpora nacionalnim manjinama za djelovanje na području Grada Karlovca. Osigurati sredstva za obavljanje administrativnih poslova te za provođenje određenih aktivnosti utvrđenih njihovim programima rada.</w:t>
            </w:r>
          </w:p>
        </w:tc>
      </w:tr>
      <w:tr w:rsidR="006F6A06" w:rsidRPr="006F6A06" w14:paraId="793676E0" w14:textId="77777777" w:rsidTr="006F6A06">
        <w:trPr>
          <w:trHeight w:val="379"/>
          <w:jc w:val="center"/>
        </w:trPr>
        <w:tc>
          <w:tcPr>
            <w:tcW w:w="2254" w:type="dxa"/>
            <w:vAlign w:val="center"/>
          </w:tcPr>
          <w:p w14:paraId="19C56C7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65" w:type="dxa"/>
            <w:vAlign w:val="center"/>
          </w:tcPr>
          <w:p w14:paraId="45DE38D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Ustavni Zakon o pravima nacionalnih manjina (NN 155/02, 47/10, 80/10, 93/11)</w:t>
            </w:r>
          </w:p>
        </w:tc>
      </w:tr>
      <w:tr w:rsidR="006F6A06" w:rsidRPr="006F6A06" w14:paraId="5E7ACB4B" w14:textId="77777777" w:rsidTr="006F6A06">
        <w:trPr>
          <w:trHeight w:val="315"/>
          <w:jc w:val="center"/>
        </w:trPr>
        <w:tc>
          <w:tcPr>
            <w:tcW w:w="2254" w:type="dxa"/>
            <w:vAlign w:val="center"/>
          </w:tcPr>
          <w:p w14:paraId="397B5E1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365" w:type="dxa"/>
            <w:vAlign w:val="center"/>
          </w:tcPr>
          <w:p w14:paraId="4CD690B8"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AKTIVNOST A100001 Sredstva za rad nacionalnih manjina –19.000,00 eura</w:t>
            </w:r>
          </w:p>
        </w:tc>
      </w:tr>
      <w:tr w:rsidR="006F6A06" w:rsidRPr="006F6A06" w14:paraId="0656CF87" w14:textId="77777777" w:rsidTr="006F6A06">
        <w:trPr>
          <w:trHeight w:val="241"/>
          <w:jc w:val="center"/>
        </w:trPr>
        <w:tc>
          <w:tcPr>
            <w:tcW w:w="2254" w:type="dxa"/>
            <w:vAlign w:val="center"/>
          </w:tcPr>
          <w:p w14:paraId="27D5DE0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65" w:type="dxa"/>
            <w:vAlign w:val="center"/>
          </w:tcPr>
          <w:p w14:paraId="4D59BA8F" w14:textId="58916326"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Ureda gradonačelnika</w:t>
            </w:r>
          </w:p>
        </w:tc>
      </w:tr>
      <w:tr w:rsidR="006F6A06" w:rsidRPr="006F6A06" w14:paraId="4109210F" w14:textId="77777777" w:rsidTr="00B14540">
        <w:trPr>
          <w:trHeight w:val="564"/>
          <w:jc w:val="center"/>
        </w:trPr>
        <w:tc>
          <w:tcPr>
            <w:tcW w:w="2254" w:type="dxa"/>
            <w:vAlign w:val="center"/>
          </w:tcPr>
          <w:p w14:paraId="4B641DC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65" w:type="dxa"/>
            <w:vAlign w:val="center"/>
          </w:tcPr>
          <w:p w14:paraId="5AD7037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Ostvarivanje zakonskih prava nacionalnih manjina </w:t>
            </w:r>
          </w:p>
          <w:p w14:paraId="05AC60C5"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izdanih rješenja za isplatu sredstava  vijećima i predstavnicima nacionalnim manjinama</w:t>
            </w:r>
          </w:p>
        </w:tc>
      </w:tr>
    </w:tbl>
    <w:p w14:paraId="4D6E1969" w14:textId="07B8ACFC" w:rsidR="006F6A06" w:rsidRPr="006F6A06" w:rsidRDefault="006F6A06" w:rsidP="007845E7">
      <w:pPr>
        <w:spacing w:after="0" w:line="240" w:lineRule="auto"/>
        <w:rPr>
          <w:rFonts w:ascii="Arial" w:hAnsi="Arial" w:cs="Arial"/>
          <w:b/>
          <w:bCs/>
          <w:sz w:val="18"/>
          <w:szCs w:val="18"/>
        </w:rPr>
      </w:pPr>
    </w:p>
    <w:p w14:paraId="52D0E8AF" w14:textId="77777777" w:rsidR="006F6A06" w:rsidRPr="006F6A06" w:rsidRDefault="006F6A06" w:rsidP="007845E7">
      <w:pPr>
        <w:spacing w:after="0" w:line="240" w:lineRule="auto"/>
        <w:rPr>
          <w:rFonts w:ascii="Arial" w:hAnsi="Arial" w:cs="Arial"/>
          <w:b/>
          <w:bCs/>
          <w:sz w:val="18"/>
          <w:szCs w:val="18"/>
        </w:rPr>
      </w:pPr>
    </w:p>
    <w:p w14:paraId="512769B3" w14:textId="7D004CA8" w:rsidR="006F6A06" w:rsidRPr="006F6A06" w:rsidRDefault="006F6A06" w:rsidP="007845E7">
      <w:pPr>
        <w:spacing w:after="0" w:line="240" w:lineRule="auto"/>
        <w:rPr>
          <w:rFonts w:ascii="Arial" w:hAnsi="Arial" w:cs="Arial"/>
          <w:b/>
          <w:bCs/>
          <w:sz w:val="18"/>
          <w:szCs w:val="18"/>
        </w:rPr>
      </w:pPr>
    </w:p>
    <w:p w14:paraId="0F89C33E" w14:textId="3313DEE4" w:rsidR="006F6A06" w:rsidRPr="006F6A06" w:rsidRDefault="006F6A06" w:rsidP="007845E7">
      <w:pPr>
        <w:spacing w:after="0" w:line="240" w:lineRule="auto"/>
        <w:rPr>
          <w:rFonts w:ascii="Arial" w:hAnsi="Arial" w:cs="Arial"/>
          <w:b/>
          <w:bCs/>
          <w:sz w:val="18"/>
          <w:szCs w:val="18"/>
        </w:rPr>
      </w:pPr>
    </w:p>
    <w:p w14:paraId="1C5AA19A" w14:textId="5BF66371" w:rsidR="006F6A06" w:rsidRPr="006F6A06" w:rsidRDefault="006F6A06" w:rsidP="007845E7">
      <w:pPr>
        <w:spacing w:after="0" w:line="240" w:lineRule="auto"/>
        <w:rPr>
          <w:rFonts w:ascii="Arial" w:hAnsi="Arial" w:cs="Arial"/>
          <w:b/>
          <w:bCs/>
          <w:sz w:val="18"/>
          <w:szCs w:val="18"/>
        </w:rPr>
      </w:pPr>
    </w:p>
    <w:p w14:paraId="1651BF5E" w14:textId="77777777" w:rsidR="006F6A06" w:rsidRPr="006F6A06" w:rsidRDefault="006F6A06" w:rsidP="007845E7">
      <w:pPr>
        <w:spacing w:after="0" w:line="240" w:lineRule="auto"/>
        <w:rPr>
          <w:rFonts w:ascii="Arial" w:hAnsi="Arial" w:cs="Arial"/>
          <w:b/>
          <w:bCs/>
          <w:sz w:val="18"/>
          <w:szCs w:val="18"/>
        </w:rPr>
      </w:pPr>
    </w:p>
    <w:p w14:paraId="6BF3AD39"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RAZDJEL 002 - UPRAVNI ODJEL ZA PRORAČUN I FINANCIJE</w:t>
      </w:r>
    </w:p>
    <w:p w14:paraId="7E4959B7" w14:textId="77777777" w:rsidR="006F6A06" w:rsidRPr="006F6A06" w:rsidRDefault="006F6A06" w:rsidP="006F6A06">
      <w:pPr>
        <w:spacing w:after="0" w:line="240" w:lineRule="auto"/>
        <w:rPr>
          <w:rFonts w:ascii="Arial" w:eastAsia="Times New Roman" w:hAnsi="Arial" w:cs="Arial"/>
          <w:b/>
          <w:sz w:val="18"/>
          <w:szCs w:val="18"/>
          <w:lang w:eastAsia="hr-HR"/>
        </w:rPr>
      </w:pPr>
    </w:p>
    <w:p w14:paraId="5F03C4FA" w14:textId="77777777" w:rsidR="006F6A06" w:rsidRPr="006F6A06" w:rsidRDefault="006F6A06" w:rsidP="006F6A06">
      <w:pPr>
        <w:numPr>
          <w:ilvl w:val="0"/>
          <w:numId w:val="151"/>
        </w:numPr>
        <w:tabs>
          <w:tab w:val="num" w:pos="900"/>
        </w:tabs>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Djelatnost</w:t>
      </w:r>
      <w:r w:rsidRPr="006F6A06">
        <w:rPr>
          <w:rFonts w:ascii="Arial" w:eastAsia="Times New Roman" w:hAnsi="Arial" w:cs="Arial"/>
          <w:sz w:val="18"/>
          <w:szCs w:val="18"/>
          <w:lang w:eastAsia="hr-HR"/>
        </w:rPr>
        <w:t xml:space="preserve"> </w:t>
      </w:r>
    </w:p>
    <w:p w14:paraId="2EA8A2A2" w14:textId="77777777" w:rsidR="006F6A06" w:rsidRPr="006F6A06" w:rsidRDefault="006F6A06" w:rsidP="006F6A06">
      <w:pPr>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za proračun i financije obavlja stručne poslove izrade akata u pripremi donošenja proračuna, odluke o izvršavanju proračuna, godišnjeg obračuna proračuna, financijskih izvještaja, zaduživanja i davanja jamstava, odluka i rješenja iz područja gradskih poreza te ostale računovodstveno knjigovodstvene poslove.</w:t>
      </w:r>
    </w:p>
    <w:p w14:paraId="1673E557" w14:textId="77777777" w:rsidR="006F6A06" w:rsidRPr="006F6A06" w:rsidRDefault="006F6A06" w:rsidP="006F6A06">
      <w:pPr>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nadležnosti UO za proračun i financije je i koordinacija razvoja i uspostave sustava unutarnjih kontrola u sustavu gradske uprave, te koordinacija sustava s proračunskim korisnicima i tvrtkama u nadležnosti Grada. Ovi poslovi obuhvaćaju i izvještavanje o sustavu unutarnjih kontrola prema nadležnom Ministarstvu financija putem godišnjeg upitnika i izjave o fiskalnoj odgovornosti, kao i provjeru upitnika i izjave o fiskalnoj odgovornosti svih 18 proračunskih korisnika i 6 tvrtki u vlasništvu (ili suvlasništvu) Grada.</w:t>
      </w:r>
    </w:p>
    <w:p w14:paraId="7731EED4" w14:textId="77777777" w:rsidR="006F6A06" w:rsidRPr="006F6A06" w:rsidRDefault="006F6A06" w:rsidP="006F6A06">
      <w:pPr>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UO za proračun i financije obavlja sve poslove fakturiranja, evidencije i naplate svih prihoda proračuna koje utvrđuje i fakturira odjel uključujući i sve postupke prisilne naplate prihoda, te vođenje sporova na upravnim ili trgovačkim sudovima, a koji se odnose isključivo na naplatu prihoda. Osim vlastitih prihoda proračuna Grada Karlovca, UO za proračun i financije obavlja i sve poslove fakturiranja, evidencije i naplate naknade za uređenje voda za Hrvatske vode koje za tu uslugu Gradu plaćaju naknadu i refundiraju stvarne troškove. </w:t>
      </w:r>
    </w:p>
    <w:p w14:paraId="51A42C02"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p>
    <w:p w14:paraId="22391F45" w14:textId="77777777" w:rsidR="006F6A06" w:rsidRPr="006F6A06" w:rsidRDefault="006F6A06" w:rsidP="006F6A06">
      <w:pPr>
        <w:adjustRightInd w:val="0"/>
        <w:spacing w:after="0" w:line="240" w:lineRule="auto"/>
        <w:ind w:firstLine="708"/>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2. Organizacija</w:t>
      </w:r>
    </w:p>
    <w:p w14:paraId="04716C0B" w14:textId="77777777" w:rsidR="006F6A06" w:rsidRPr="006F6A06" w:rsidRDefault="006F6A06" w:rsidP="006F6A06">
      <w:pPr>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Upravnim odjelom za proračun i financije rukovodi pročelnica i ima  ukupno 18 zaposlenika u  dva  odsjeka: </w:t>
      </w:r>
    </w:p>
    <w:p w14:paraId="0E4A8A89" w14:textId="77777777" w:rsidR="006F6A06" w:rsidRPr="006F6A06" w:rsidRDefault="006F6A06" w:rsidP="006F6A06">
      <w:pPr>
        <w:numPr>
          <w:ilvl w:val="0"/>
          <w:numId w:val="155"/>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Odsjek za proračun računovodstvo i riznicu koji ima 9 zaposlenika </w:t>
      </w:r>
    </w:p>
    <w:p w14:paraId="5CB16782" w14:textId="77777777" w:rsidR="006F6A06" w:rsidRPr="006F6A06" w:rsidRDefault="006F6A06" w:rsidP="006F6A06">
      <w:pPr>
        <w:numPr>
          <w:ilvl w:val="0"/>
          <w:numId w:val="155"/>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Odsjek za naplatu prihoda koji ima 8 zaposlenih </w:t>
      </w:r>
    </w:p>
    <w:p w14:paraId="1CDCD9D8" w14:textId="77777777" w:rsidR="006F6A06" w:rsidRPr="006F6A06" w:rsidRDefault="006F6A06" w:rsidP="006F6A06">
      <w:pPr>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iCs/>
          <w:sz w:val="18"/>
          <w:szCs w:val="18"/>
          <w:lang w:eastAsia="hr-HR"/>
        </w:rPr>
        <w:t>Radna mjesta s opisom poslova, uvjetima za njihovo obavljanje i predviđeni broj djelatnika navedeni su u Pravilniku o unutarnjem ustroju upravnih tijela Gradske uprave grada Karlovca</w:t>
      </w:r>
      <w:r w:rsidRPr="006F6A06">
        <w:rPr>
          <w:rFonts w:ascii="Arial" w:eastAsia="Times New Roman" w:hAnsi="Arial" w:cs="Arial"/>
          <w:iCs/>
          <w:sz w:val="18"/>
          <w:szCs w:val="18"/>
          <w:lang w:eastAsia="hr-HR"/>
        </w:rPr>
        <w:tab/>
        <w:t xml:space="preserve">  </w:t>
      </w:r>
      <w:r w:rsidRPr="006F6A06">
        <w:rPr>
          <w:rFonts w:ascii="Arial" w:eastAsia="Times New Roman" w:hAnsi="Arial" w:cs="Arial"/>
          <w:iCs/>
          <w:sz w:val="18"/>
          <w:szCs w:val="18"/>
          <w:lang w:eastAsia="hr-HR"/>
        </w:rPr>
        <w:tab/>
      </w:r>
      <w:r w:rsidRPr="006F6A06">
        <w:rPr>
          <w:rFonts w:ascii="Arial" w:eastAsia="Times New Roman" w:hAnsi="Arial" w:cs="Arial"/>
          <w:iCs/>
          <w:sz w:val="18"/>
          <w:szCs w:val="18"/>
          <w:lang w:eastAsia="hr-HR"/>
        </w:rPr>
        <w:tab/>
      </w:r>
      <w:r w:rsidRPr="006F6A06">
        <w:rPr>
          <w:rFonts w:ascii="Arial" w:eastAsia="Times New Roman" w:hAnsi="Arial" w:cs="Arial"/>
          <w:iCs/>
          <w:sz w:val="18"/>
          <w:szCs w:val="18"/>
          <w:lang w:eastAsia="hr-HR"/>
        </w:rPr>
        <w:tab/>
        <w:t xml:space="preserve">      </w:t>
      </w:r>
    </w:p>
    <w:p w14:paraId="3B9A81BC"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p>
    <w:p w14:paraId="5F9DF15C" w14:textId="0703E5FB" w:rsidR="006F6A06" w:rsidRPr="006F6A06" w:rsidRDefault="006F6A06" w:rsidP="006F6A06">
      <w:pPr>
        <w:spacing w:after="0" w:line="240" w:lineRule="auto"/>
        <w:ind w:firstLine="708"/>
        <w:rPr>
          <w:rFonts w:ascii="Arial" w:eastAsia="Times New Roman" w:hAnsi="Arial" w:cs="Arial"/>
          <w:b/>
          <w:sz w:val="18"/>
          <w:szCs w:val="18"/>
          <w:lang w:eastAsia="hr-HR"/>
        </w:rPr>
      </w:pPr>
      <w:r w:rsidRPr="006F6A06">
        <w:rPr>
          <w:rFonts w:ascii="Arial" w:eastAsia="Times New Roman" w:hAnsi="Arial" w:cs="Arial"/>
          <w:b/>
          <w:sz w:val="18"/>
          <w:szCs w:val="18"/>
          <w:lang w:eastAsia="hr-HR"/>
        </w:rPr>
        <w:t>3. Programi</w:t>
      </w:r>
    </w:p>
    <w:p w14:paraId="4941319C"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80"/>
        <w:gridCol w:w="7380"/>
      </w:tblGrid>
      <w:tr w:rsidR="006F6A06" w:rsidRPr="006F6A06" w14:paraId="75E18B58" w14:textId="77777777" w:rsidTr="00B14540">
        <w:trPr>
          <w:trHeight w:val="630"/>
        </w:trPr>
        <w:tc>
          <w:tcPr>
            <w:tcW w:w="1980" w:type="dxa"/>
            <w:tcBorders>
              <w:top w:val="single" w:sz="4" w:space="0" w:color="000000"/>
              <w:left w:val="single" w:sz="4" w:space="0" w:color="000000"/>
              <w:bottom w:val="single" w:sz="4" w:space="0" w:color="000000"/>
              <w:right w:val="single" w:sz="6" w:space="0" w:color="000000"/>
            </w:tcBorders>
            <w:vAlign w:val="center"/>
          </w:tcPr>
          <w:p w14:paraId="651909A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80" w:type="dxa"/>
            <w:tcBorders>
              <w:top w:val="single" w:sz="4" w:space="0" w:color="000000"/>
              <w:left w:val="single" w:sz="6" w:space="0" w:color="000000"/>
              <w:bottom w:val="single" w:sz="4" w:space="0" w:color="000000"/>
              <w:right w:val="single" w:sz="4" w:space="0" w:color="000000"/>
            </w:tcBorders>
            <w:vAlign w:val="center"/>
          </w:tcPr>
          <w:p w14:paraId="1226CF0B" w14:textId="03151C1C" w:rsidR="006F6A06" w:rsidRPr="006F6A06" w:rsidRDefault="006F6A06" w:rsidP="006F6A06">
            <w:pPr>
              <w:spacing w:after="0" w:line="240" w:lineRule="auto"/>
              <w:ind w:hanging="108"/>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Program  1000 Redovna djelatnost </w:t>
            </w:r>
          </w:p>
        </w:tc>
      </w:tr>
      <w:tr w:rsidR="006F6A06" w:rsidRPr="006F6A06" w14:paraId="1B98AECC" w14:textId="77777777" w:rsidTr="006F6A06">
        <w:trPr>
          <w:trHeight w:val="354"/>
        </w:trPr>
        <w:tc>
          <w:tcPr>
            <w:tcW w:w="1980" w:type="dxa"/>
            <w:tcBorders>
              <w:top w:val="single" w:sz="4" w:space="0" w:color="000000"/>
              <w:left w:val="single" w:sz="4" w:space="0" w:color="000000"/>
              <w:bottom w:val="single" w:sz="4" w:space="0" w:color="000000"/>
              <w:right w:val="single" w:sz="6" w:space="0" w:color="000000"/>
            </w:tcBorders>
            <w:vAlign w:val="center"/>
          </w:tcPr>
          <w:p w14:paraId="68ABB19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80" w:type="dxa"/>
            <w:tcBorders>
              <w:top w:val="single" w:sz="4" w:space="0" w:color="000000"/>
              <w:left w:val="single" w:sz="6" w:space="0" w:color="000000"/>
              <w:bottom w:val="single" w:sz="4" w:space="0" w:color="000000"/>
              <w:right w:val="single" w:sz="4" w:space="0" w:color="000000"/>
            </w:tcBorders>
            <w:vAlign w:val="center"/>
          </w:tcPr>
          <w:p w14:paraId="1DC7F898" w14:textId="7CBD9677"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157.970,00 €</w:t>
            </w:r>
          </w:p>
        </w:tc>
      </w:tr>
      <w:tr w:rsidR="006F6A06" w:rsidRPr="006F6A06" w14:paraId="6A1E7DB5" w14:textId="77777777" w:rsidTr="006F6A06">
        <w:trPr>
          <w:trHeight w:val="562"/>
        </w:trPr>
        <w:tc>
          <w:tcPr>
            <w:tcW w:w="1980" w:type="dxa"/>
            <w:tcBorders>
              <w:top w:val="single" w:sz="4" w:space="0" w:color="000000"/>
              <w:left w:val="single" w:sz="4" w:space="0" w:color="000000"/>
              <w:bottom w:val="single" w:sz="4" w:space="0" w:color="000000"/>
              <w:right w:val="single" w:sz="6" w:space="0" w:color="000000"/>
            </w:tcBorders>
            <w:vAlign w:val="center"/>
          </w:tcPr>
          <w:p w14:paraId="4B7677D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1AE041A2"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380" w:type="dxa"/>
            <w:tcBorders>
              <w:top w:val="single" w:sz="4" w:space="0" w:color="000000"/>
              <w:left w:val="single" w:sz="6" w:space="0" w:color="000000"/>
              <w:bottom w:val="single" w:sz="4" w:space="0" w:color="000000"/>
              <w:right w:val="single" w:sz="4" w:space="0" w:color="000000"/>
            </w:tcBorders>
            <w:vAlign w:val="center"/>
          </w:tcPr>
          <w:p w14:paraId="1FC52B65" w14:textId="5BE4000A"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Program obuhvaća aktivnosti vezane uz izvršenje fakturiranja, evidencije i naplate naknade za uređenje voda od poslovnih subjekata i kućanstava, a sve za Hrvatske vode. </w:t>
            </w:r>
          </w:p>
        </w:tc>
      </w:tr>
      <w:tr w:rsidR="006F6A06" w:rsidRPr="006F6A06" w14:paraId="455DE427" w14:textId="77777777" w:rsidTr="00B14540">
        <w:trPr>
          <w:trHeight w:val="630"/>
        </w:trPr>
        <w:tc>
          <w:tcPr>
            <w:tcW w:w="1980" w:type="dxa"/>
            <w:tcBorders>
              <w:top w:val="single" w:sz="4" w:space="0" w:color="000000"/>
              <w:left w:val="single" w:sz="4" w:space="0" w:color="000000"/>
              <w:bottom w:val="single" w:sz="4" w:space="0" w:color="000000"/>
              <w:right w:val="single" w:sz="6" w:space="0" w:color="000000"/>
            </w:tcBorders>
            <w:vAlign w:val="center"/>
          </w:tcPr>
          <w:p w14:paraId="2EC9758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01AF722D"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380" w:type="dxa"/>
            <w:tcBorders>
              <w:top w:val="single" w:sz="4" w:space="0" w:color="000000"/>
              <w:left w:val="single" w:sz="6" w:space="0" w:color="000000"/>
              <w:bottom w:val="single" w:sz="4" w:space="0" w:color="000000"/>
              <w:right w:val="single" w:sz="4" w:space="0" w:color="000000"/>
            </w:tcBorders>
            <w:vAlign w:val="center"/>
          </w:tcPr>
          <w:p w14:paraId="3AD62BDF" w14:textId="1E4422BD"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Osigurati redovno fakturiranje, evidenciju i naplatu prihoda za Hrvatske vode, te redovito uplaćivati naplaćene prihode u korist Hrvatskih voda. Koordinirati aktivnosti s Inkasatorom koji iste poslove obavlja za Hrvatske vode, a prema fizičkim osobama. </w:t>
            </w:r>
          </w:p>
        </w:tc>
      </w:tr>
      <w:tr w:rsidR="006F6A06" w:rsidRPr="006F6A06" w14:paraId="62610973" w14:textId="77777777" w:rsidTr="006F6A06">
        <w:trPr>
          <w:trHeight w:val="1344"/>
        </w:trPr>
        <w:tc>
          <w:tcPr>
            <w:tcW w:w="1980" w:type="dxa"/>
            <w:tcBorders>
              <w:top w:val="single" w:sz="4" w:space="0" w:color="000000"/>
              <w:left w:val="single" w:sz="4" w:space="0" w:color="000000"/>
              <w:bottom w:val="single" w:sz="4" w:space="0" w:color="000000"/>
              <w:right w:val="single" w:sz="6" w:space="0" w:color="000000"/>
            </w:tcBorders>
            <w:vAlign w:val="center"/>
          </w:tcPr>
          <w:p w14:paraId="3E06735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80" w:type="dxa"/>
            <w:tcBorders>
              <w:top w:val="single" w:sz="4" w:space="0" w:color="000000"/>
              <w:left w:val="single" w:sz="6" w:space="0" w:color="000000"/>
              <w:bottom w:val="single" w:sz="4" w:space="0" w:color="000000"/>
              <w:right w:val="single" w:sz="4" w:space="0" w:color="000000"/>
            </w:tcBorders>
            <w:vAlign w:val="center"/>
          </w:tcPr>
          <w:p w14:paraId="7B6B6726" w14:textId="2C81A374"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redovno izdavanje računa za poslovne subjekte, voditi analitičku evidenciju potraživanja, pratiti naplatu naknade za uređenje voda i redovito uplaćivati naplaćene prihode u korist Hrvatskih voda, te provoditi mjere prisilne naplate prema neurednim dužnicima. Pratiti prihode i troškove naplate naknade za uređenje voda koje obavlja Inkasator prema fizičkim osobama. Pri obavljanju tih poslova voditi računa o točnosti i ažurnosti evidencija, te o ekonomičnosti troškova vezanih za provedbu aktivnosti.</w:t>
            </w:r>
          </w:p>
        </w:tc>
      </w:tr>
      <w:tr w:rsidR="006F6A06" w:rsidRPr="006F6A06" w14:paraId="38ECC004" w14:textId="77777777" w:rsidTr="006F6A06">
        <w:trPr>
          <w:trHeight w:val="340"/>
        </w:trPr>
        <w:tc>
          <w:tcPr>
            <w:tcW w:w="1980" w:type="dxa"/>
            <w:tcBorders>
              <w:top w:val="single" w:sz="4" w:space="0" w:color="000000"/>
              <w:left w:val="single" w:sz="4" w:space="0" w:color="000000"/>
              <w:bottom w:val="single" w:sz="4" w:space="0" w:color="000000"/>
              <w:right w:val="single" w:sz="6" w:space="0" w:color="000000"/>
            </w:tcBorders>
            <w:vAlign w:val="center"/>
          </w:tcPr>
          <w:p w14:paraId="3FB4694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380" w:type="dxa"/>
            <w:tcBorders>
              <w:top w:val="single" w:sz="4" w:space="0" w:color="000000"/>
              <w:left w:val="single" w:sz="6" w:space="0" w:color="000000"/>
              <w:bottom w:val="single" w:sz="4" w:space="0" w:color="000000"/>
              <w:right w:val="single" w:sz="4" w:space="0" w:color="000000"/>
            </w:tcBorders>
            <w:vAlign w:val="center"/>
          </w:tcPr>
          <w:p w14:paraId="1A25D86E" w14:textId="0F1776E8" w:rsidR="006F6A06" w:rsidRPr="006F6A06" w:rsidRDefault="006F6A06" w:rsidP="006F6A06">
            <w:pPr>
              <w:spacing w:after="0" w:line="240" w:lineRule="auto"/>
              <w:jc w:val="both"/>
              <w:rPr>
                <w:rFonts w:ascii="Arial" w:eastAsia="Times New Roman" w:hAnsi="Arial" w:cs="Arial"/>
                <w:b/>
                <w:caps/>
                <w:sz w:val="18"/>
                <w:szCs w:val="18"/>
                <w:lang w:eastAsia="hr-HR"/>
              </w:rPr>
            </w:pPr>
            <w:r w:rsidRPr="006F6A06">
              <w:rPr>
                <w:rFonts w:ascii="Arial" w:eastAsia="Times New Roman" w:hAnsi="Arial" w:cs="Arial"/>
                <w:b/>
                <w:caps/>
                <w:sz w:val="18"/>
                <w:szCs w:val="18"/>
                <w:lang w:eastAsia="hr-HR"/>
              </w:rPr>
              <w:t>Program A01 1001 Upravljanje javnim  financijama</w:t>
            </w:r>
          </w:p>
        </w:tc>
      </w:tr>
      <w:tr w:rsidR="006F6A06" w:rsidRPr="006F6A06" w14:paraId="50B2C35F" w14:textId="77777777" w:rsidTr="006F6A06">
        <w:trPr>
          <w:trHeight w:val="416"/>
        </w:trPr>
        <w:tc>
          <w:tcPr>
            <w:tcW w:w="1980" w:type="dxa"/>
            <w:tcBorders>
              <w:top w:val="single" w:sz="4" w:space="0" w:color="000000"/>
              <w:left w:val="single" w:sz="6" w:space="0" w:color="000000"/>
              <w:bottom w:val="single" w:sz="6" w:space="0" w:color="000000"/>
              <w:right w:val="single" w:sz="6" w:space="0" w:color="000000"/>
            </w:tcBorders>
            <w:vAlign w:val="center"/>
          </w:tcPr>
          <w:p w14:paraId="6D8F1AF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380" w:type="dxa"/>
            <w:tcBorders>
              <w:top w:val="single" w:sz="4" w:space="0" w:color="000000"/>
              <w:left w:val="single" w:sz="6" w:space="0" w:color="000000"/>
              <w:bottom w:val="single" w:sz="6" w:space="0" w:color="000000"/>
              <w:right w:val="single" w:sz="6" w:space="0" w:color="000000"/>
            </w:tcBorders>
            <w:vAlign w:val="center"/>
          </w:tcPr>
          <w:p w14:paraId="26095FF3" w14:textId="77777777" w:rsidR="006F6A06" w:rsidRPr="006F6A06" w:rsidRDefault="006F6A06" w:rsidP="006F6A06">
            <w:pPr>
              <w:spacing w:after="0" w:line="240" w:lineRule="auto"/>
              <w:ind w:hanging="108"/>
              <w:rPr>
                <w:rFonts w:ascii="Arial" w:eastAsia="Times New Roman" w:hAnsi="Arial" w:cs="Arial"/>
                <w:color w:val="FF0000"/>
                <w:sz w:val="18"/>
                <w:szCs w:val="18"/>
                <w:lang w:eastAsia="hr-HR"/>
              </w:rPr>
            </w:pPr>
            <w:r w:rsidRPr="006F6A06">
              <w:rPr>
                <w:rFonts w:ascii="Arial" w:eastAsia="Times New Roman" w:hAnsi="Arial" w:cs="Arial"/>
                <w:b/>
                <w:sz w:val="18"/>
                <w:szCs w:val="18"/>
                <w:lang w:eastAsia="hr-HR"/>
              </w:rPr>
              <w:t xml:space="preserve"> 5.035.460,00 €</w:t>
            </w:r>
            <w:r w:rsidRPr="006F6A06">
              <w:rPr>
                <w:rFonts w:ascii="Arial" w:eastAsia="Times New Roman" w:hAnsi="Arial" w:cs="Arial"/>
                <w:b/>
                <w:color w:val="FF0000"/>
                <w:sz w:val="18"/>
                <w:szCs w:val="18"/>
                <w:lang w:eastAsia="hr-HR"/>
              </w:rPr>
              <w:t xml:space="preserve"> </w:t>
            </w:r>
          </w:p>
        </w:tc>
      </w:tr>
      <w:tr w:rsidR="006F6A06" w:rsidRPr="006F6A06" w14:paraId="67BEBF9C" w14:textId="77777777" w:rsidTr="00B14540">
        <w:tc>
          <w:tcPr>
            <w:tcW w:w="1980" w:type="dxa"/>
            <w:tcBorders>
              <w:top w:val="single" w:sz="6" w:space="0" w:color="000000"/>
              <w:left w:val="single" w:sz="6" w:space="0" w:color="000000"/>
              <w:bottom w:val="single" w:sz="6" w:space="0" w:color="000000"/>
              <w:right w:val="single" w:sz="6" w:space="0" w:color="000000"/>
            </w:tcBorders>
            <w:vAlign w:val="center"/>
          </w:tcPr>
          <w:p w14:paraId="74FDE20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4AD55AE5"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380" w:type="dxa"/>
            <w:tcBorders>
              <w:top w:val="single" w:sz="6" w:space="0" w:color="000000"/>
              <w:left w:val="single" w:sz="6" w:space="0" w:color="000000"/>
              <w:bottom w:val="single" w:sz="6" w:space="0" w:color="000000"/>
              <w:right w:val="single" w:sz="6" w:space="0" w:color="000000"/>
            </w:tcBorders>
          </w:tcPr>
          <w:p w14:paraId="760CE51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obuhvaća aktivnosti vezane uz izvršenje obveza za zaposlene, materijalne i financijske rashode za sve upravne odjele. Redovna djelatnost vezana je uz rad Gradske uprave. Program obuhvaća i aktivnosti vezane uz stjecanje udjela u kapitalu trgovačkih društava, te otplate kamata i kredita na primljene kredite.</w:t>
            </w:r>
          </w:p>
        </w:tc>
      </w:tr>
      <w:tr w:rsidR="006F6A06" w:rsidRPr="006F6A06" w14:paraId="6EC34FB6" w14:textId="77777777" w:rsidTr="00B14540">
        <w:tc>
          <w:tcPr>
            <w:tcW w:w="1980" w:type="dxa"/>
            <w:tcBorders>
              <w:top w:val="single" w:sz="6" w:space="0" w:color="000000"/>
              <w:left w:val="single" w:sz="6" w:space="0" w:color="000000"/>
              <w:bottom w:val="single" w:sz="6" w:space="0" w:color="000000"/>
              <w:right w:val="single" w:sz="6" w:space="0" w:color="000000"/>
            </w:tcBorders>
            <w:vAlign w:val="center"/>
          </w:tcPr>
          <w:p w14:paraId="1BC9AC8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22EB6266"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380" w:type="dxa"/>
            <w:tcBorders>
              <w:top w:val="single" w:sz="6" w:space="0" w:color="000000"/>
              <w:left w:val="single" w:sz="6" w:space="0" w:color="000000"/>
              <w:bottom w:val="single" w:sz="6" w:space="0" w:color="000000"/>
              <w:right w:val="single" w:sz="6" w:space="0" w:color="000000"/>
            </w:tcBorders>
          </w:tcPr>
          <w:p w14:paraId="3B2AA9D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redovno poslovanje zajedničkih tijela Gradske uprave. Financirati sve rashode u okviru planiranih proračunskih iznosa, na načelu ekonomičnosti, u skladu s propisima i internim aktima, koji uređuju način korištenja proračunskih sredstava. Voditi računa o ažurnosti računovodstveno-financijskih dokumenata, uz redovno podmirenje nastalih obveza. Osigurati dostupnost svih informacija i izvješća upravnim odjelima Gradske uprave, Gradskom vijeću i gradonačelniku, kao i svim njihovim odborima i radnim tijelima.</w:t>
            </w:r>
          </w:p>
        </w:tc>
      </w:tr>
      <w:tr w:rsidR="006F6A06" w:rsidRPr="006F6A06" w14:paraId="13C5D8CE" w14:textId="77777777" w:rsidTr="006F6A06">
        <w:trPr>
          <w:trHeight w:val="420"/>
        </w:trPr>
        <w:tc>
          <w:tcPr>
            <w:tcW w:w="1980" w:type="dxa"/>
            <w:tcBorders>
              <w:top w:val="single" w:sz="6" w:space="0" w:color="000000"/>
              <w:left w:val="single" w:sz="6" w:space="0" w:color="000000"/>
              <w:bottom w:val="single" w:sz="6" w:space="0" w:color="000000"/>
              <w:right w:val="single" w:sz="6" w:space="0" w:color="000000"/>
            </w:tcBorders>
            <w:vAlign w:val="center"/>
          </w:tcPr>
          <w:p w14:paraId="55D5DD7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380" w:type="dxa"/>
            <w:tcBorders>
              <w:top w:val="single" w:sz="6" w:space="0" w:color="000000"/>
              <w:left w:val="single" w:sz="6" w:space="0" w:color="000000"/>
              <w:bottom w:val="single" w:sz="6" w:space="0" w:color="000000"/>
              <w:right w:val="single" w:sz="6" w:space="0" w:color="000000"/>
            </w:tcBorders>
          </w:tcPr>
          <w:p w14:paraId="089D40A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Provoditi mjere efikasnog korištenja sredstava i ostvarenja ušteda na pojedinim stavkama programa, radi veće mogućnosti financiranja razvojnih programa i projekata. Osigurati potpuno funkcioniranje lokalne  riznice kao redovne aktivnosti, njezinu potpunu integralnost u obradi financijskih podataka i veće kontrole u prikupljanju prihoda, kao i trošenja proračunskih sredstava. </w:t>
            </w:r>
          </w:p>
        </w:tc>
      </w:tr>
      <w:tr w:rsidR="006F6A06" w:rsidRPr="006F6A06" w14:paraId="114F9C18" w14:textId="77777777" w:rsidTr="00B14540">
        <w:trPr>
          <w:trHeight w:val="851"/>
        </w:trPr>
        <w:tc>
          <w:tcPr>
            <w:tcW w:w="1980" w:type="dxa"/>
            <w:tcBorders>
              <w:top w:val="single" w:sz="6" w:space="0" w:color="000000"/>
              <w:left w:val="single" w:sz="6" w:space="0" w:color="000000"/>
              <w:bottom w:val="single" w:sz="6" w:space="0" w:color="000000"/>
              <w:right w:val="single" w:sz="6" w:space="0" w:color="000000"/>
            </w:tcBorders>
            <w:vAlign w:val="center"/>
          </w:tcPr>
          <w:p w14:paraId="281B08A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tcPr>
          <w:p w14:paraId="30283395" w14:textId="77777777" w:rsidR="006F6A06" w:rsidRPr="006F6A06" w:rsidRDefault="006F6A06" w:rsidP="006F6A06">
            <w:pPr>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Zakon o proračunu (NN 144/21);</w:t>
            </w:r>
            <w:r w:rsidRPr="006F6A06">
              <w:rPr>
                <w:rFonts w:ascii="Arial" w:eastAsia="Times New Roman" w:hAnsi="Arial" w:cs="Arial"/>
                <w:color w:val="FF0000"/>
                <w:sz w:val="18"/>
                <w:szCs w:val="18"/>
                <w:lang w:eastAsia="hr-HR"/>
              </w:rPr>
              <w:t xml:space="preserve"> </w:t>
            </w:r>
            <w:r w:rsidRPr="006F6A06">
              <w:rPr>
                <w:rFonts w:ascii="Arial" w:eastAsia="Times New Roman" w:hAnsi="Arial" w:cs="Arial"/>
                <w:sz w:val="18"/>
                <w:szCs w:val="18"/>
                <w:lang w:eastAsia="hr-HR"/>
              </w:rPr>
              <w:t xml:space="preserve">Opći porezni zakon (N.N. 115/16, 121/19, 32/20, 42/20, 114/22. ) Zakon o financiranju jedinica lokalne samouprave (N.N. 127/17, 138/20.), Zakon o lokalnim porezima (N.N. 115/16; 101/17, 114/22.) Zakon o komunalnom gospodarstvu (N.N. 68/18, 110/18, 32/20.), Zakon o sustavu unutarnjih kontrola u javnom sektoru (N.N. 78/15; 102/19.); Zakon o fiskalnoj odgovornosti (N.N. 111/18.) Pravilnik o proračunskom </w:t>
            </w:r>
            <w:r w:rsidRPr="006F6A06">
              <w:rPr>
                <w:rFonts w:ascii="Arial" w:eastAsia="Times New Roman" w:hAnsi="Arial" w:cs="Arial"/>
                <w:sz w:val="18"/>
                <w:szCs w:val="18"/>
                <w:lang w:eastAsia="hr-HR"/>
              </w:rPr>
              <w:lastRenderedPageBreak/>
              <w:t>računovodstvu i računskom planu (NN 124/14, 115/15; 87/16, 3/18; 126/19; 108/20.),  Pravilnik o proračunskim klasifikacijama (NN 26/10, 120/13; 1/20.), Pravilnik o polugodišnjem i godišnjem izvještaju o izvršenju proračuna (N.N. 24/13; 102/17; 101/20; 147/20.) Pravilnik o financijskom  izvještavanju u proračunskom računovodstvu  (NN 37/22.), Pravilnik o postupku zaduživanja te davanja jamstava i suglasnosti JLPRS (N.N.67/22.) Pravilnik o utvrđivanju proračunskih i izvanproračunskih korisnika Državnog proračuna i proračunskih i izvanproračunskih korisnika proračuna JLPRS te o načinu vođenja Registra proračunskih i izvanproračunskih korisnika  (N.N. 128/09, 142/14; 23/19, 83/21.), Uredba o kriterijima, mjerilima i postupku za odgodu plaćanja, obročnu otplatu duga te prodaju, otpis ili djelomičan otpis potraživanja (N.N. 53/13; 94/14.),Uredba o sastavljanju i predaji izjave o fiskalnoj odgovornosti i izvještaja o primjeni fiskalnih pravila (N.N. 95/19.) Pravilnik o postupanju i izvještavanju o nepravilnostima u upravljanju sredstvima institucija u javnom sektoru (N.N. 78/20.) kao i svi ostali zakonski propisi vezani uz proračun i proračunsko računovodstvo.</w:t>
            </w:r>
            <w:r w:rsidRPr="006F6A06">
              <w:rPr>
                <w:rFonts w:ascii="Arial" w:eastAsia="Times New Roman" w:hAnsi="Arial" w:cs="Arial"/>
                <w:color w:val="FF0000"/>
                <w:sz w:val="18"/>
                <w:szCs w:val="18"/>
                <w:lang w:eastAsia="hr-HR"/>
              </w:rPr>
              <w:t xml:space="preserve"> </w:t>
            </w:r>
          </w:p>
        </w:tc>
      </w:tr>
      <w:tr w:rsidR="006F6A06" w:rsidRPr="006F6A06" w14:paraId="08E3BC21" w14:textId="77777777" w:rsidTr="006F6A06">
        <w:trPr>
          <w:trHeight w:val="6103"/>
        </w:trPr>
        <w:tc>
          <w:tcPr>
            <w:tcW w:w="1980" w:type="dxa"/>
            <w:tcBorders>
              <w:top w:val="single" w:sz="6" w:space="0" w:color="000000"/>
              <w:left w:val="single" w:sz="6" w:space="0" w:color="000000"/>
              <w:bottom w:val="single" w:sz="6" w:space="0" w:color="000000"/>
              <w:right w:val="single" w:sz="6" w:space="0" w:color="000000"/>
            </w:tcBorders>
            <w:vAlign w:val="center"/>
          </w:tcPr>
          <w:p w14:paraId="36240AB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Potrebna sredstva</w:t>
            </w:r>
          </w:p>
        </w:tc>
        <w:tc>
          <w:tcPr>
            <w:tcW w:w="7380" w:type="dxa"/>
            <w:tcBorders>
              <w:top w:val="single" w:sz="6" w:space="0" w:color="000000"/>
              <w:left w:val="single" w:sz="6" w:space="0" w:color="000000"/>
              <w:bottom w:val="single" w:sz="6" w:space="0" w:color="000000"/>
              <w:right w:val="single" w:sz="6" w:space="0" w:color="000000"/>
            </w:tcBorders>
          </w:tcPr>
          <w:p w14:paraId="1FBB67E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Planirani iznos sredstava u 2023.godini u iznosu od  5.035.460,00 € odnosi se na slijedeće aktivnosti:</w:t>
            </w:r>
          </w:p>
          <w:p w14:paraId="738D811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Aktivnost 1001 A100001 Rashodi za zaposlene u gradskoj upravi</w:t>
            </w:r>
            <w:r w:rsidRPr="006F6A06">
              <w:rPr>
                <w:rFonts w:ascii="Arial" w:eastAsia="Times New Roman" w:hAnsi="Arial" w:cs="Arial"/>
                <w:sz w:val="18"/>
                <w:szCs w:val="18"/>
                <w:lang w:eastAsia="hr-HR"/>
              </w:rPr>
              <w:t xml:space="preserve"> – planirano je 3.285.870,00 €</w:t>
            </w:r>
          </w:p>
          <w:p w14:paraId="169F86AA" w14:textId="77777777" w:rsidR="006F6A06" w:rsidRPr="006F6A06" w:rsidRDefault="006F6A06" w:rsidP="006F6A06">
            <w:pPr>
              <w:numPr>
                <w:ilvl w:val="0"/>
                <w:numId w:val="152"/>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 bruto plaće zaposlenika 1.869.900,00 €</w:t>
            </w:r>
          </w:p>
          <w:p w14:paraId="00FDD9BD" w14:textId="77777777" w:rsidR="006F6A06" w:rsidRPr="006F6A06" w:rsidRDefault="006F6A06" w:rsidP="006F6A06">
            <w:pPr>
              <w:numPr>
                <w:ilvl w:val="0"/>
                <w:numId w:val="152"/>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ostali rashodi za zaposlene 244.000,00 €</w:t>
            </w:r>
          </w:p>
          <w:p w14:paraId="2596E10F" w14:textId="77777777" w:rsidR="006F6A06" w:rsidRPr="006F6A06" w:rsidRDefault="006F6A06" w:rsidP="006F6A06">
            <w:pPr>
              <w:numPr>
                <w:ilvl w:val="0"/>
                <w:numId w:val="152"/>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doprinosi na plaće 408.870,00 €</w:t>
            </w:r>
          </w:p>
          <w:p w14:paraId="2844B52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Aktivnost 1001 A100002 Materijalni i financijski rashodi- </w:t>
            </w:r>
            <w:r w:rsidRPr="006F6A06">
              <w:rPr>
                <w:rFonts w:ascii="Arial" w:eastAsia="Times New Roman" w:hAnsi="Arial" w:cs="Arial"/>
                <w:sz w:val="18"/>
                <w:szCs w:val="18"/>
                <w:lang w:eastAsia="hr-HR"/>
              </w:rPr>
              <w:t>planirano je 155.500,00 € od čega za</w:t>
            </w:r>
          </w:p>
          <w:p w14:paraId="6EE72B37" w14:textId="77777777" w:rsidR="006F6A06" w:rsidRPr="006F6A06" w:rsidRDefault="006F6A06" w:rsidP="006F6A06">
            <w:pPr>
              <w:numPr>
                <w:ilvl w:val="0"/>
                <w:numId w:val="152"/>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naknade za prijevoz zaposlenicima 100.000,00 €</w:t>
            </w:r>
          </w:p>
          <w:p w14:paraId="3571D774" w14:textId="77777777" w:rsidR="006F6A06" w:rsidRPr="006F6A06" w:rsidRDefault="006F6A06" w:rsidP="006F6A06">
            <w:pPr>
              <w:numPr>
                <w:ilvl w:val="0"/>
                <w:numId w:val="152"/>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bankarske usluge, troškove platnog prometa  i druge financijske rashode 45.500,00 €</w:t>
            </w:r>
          </w:p>
          <w:p w14:paraId="6B633FC0" w14:textId="77777777" w:rsidR="006F6A06" w:rsidRPr="006F6A06" w:rsidRDefault="006F6A06" w:rsidP="006F6A06">
            <w:pPr>
              <w:numPr>
                <w:ilvl w:val="0"/>
                <w:numId w:val="152"/>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povrat preplaćenih prihoda obveznicima 10.000,00 €</w:t>
            </w:r>
          </w:p>
          <w:p w14:paraId="599194F2" w14:textId="77777777" w:rsidR="006F6A06" w:rsidRPr="006F6A06" w:rsidRDefault="006F6A06" w:rsidP="006F6A06">
            <w:pPr>
              <w:tabs>
                <w:tab w:val="left" w:pos="252"/>
              </w:tabs>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Aktivnost  1001 A100003 Financiranje usluga naplate</w:t>
            </w:r>
            <w:r w:rsidRPr="006F6A06">
              <w:rPr>
                <w:rFonts w:ascii="Arial" w:eastAsia="Times New Roman" w:hAnsi="Arial" w:cs="Arial"/>
                <w:sz w:val="18"/>
                <w:szCs w:val="18"/>
                <w:lang w:eastAsia="hr-HR"/>
              </w:rPr>
              <w:t xml:space="preserve"> ukupno je planirano 339.590,00 € od čega:</w:t>
            </w:r>
          </w:p>
          <w:p w14:paraId="410BECD8" w14:textId="77777777" w:rsidR="006F6A06" w:rsidRPr="006F6A06" w:rsidRDefault="006F6A06" w:rsidP="006F6A06">
            <w:pPr>
              <w:numPr>
                <w:ilvl w:val="0"/>
                <w:numId w:val="153"/>
              </w:numPr>
              <w:tabs>
                <w:tab w:val="left" w:pos="252"/>
              </w:tabs>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 usluge naplate prihoda od prodanih stanova, zakupnina za poslovne prostore i komunalne naknade od stanovništva Inkasatoru d.o.o. 133.300,00 €</w:t>
            </w:r>
          </w:p>
          <w:p w14:paraId="0189E7A6" w14:textId="77777777" w:rsidR="006F6A06" w:rsidRPr="006F6A06" w:rsidRDefault="006F6A06" w:rsidP="006F6A06">
            <w:pPr>
              <w:numPr>
                <w:ilvl w:val="0"/>
                <w:numId w:val="153"/>
              </w:numPr>
              <w:tabs>
                <w:tab w:val="left" w:pos="252"/>
              </w:tabs>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 usluge naplate prihoda od poreza i prireza, te gradskih poreza Poreznoj upravi 197.000,00 €</w:t>
            </w:r>
          </w:p>
          <w:p w14:paraId="2288823B" w14:textId="77777777" w:rsidR="006F6A06" w:rsidRPr="006F6A06" w:rsidRDefault="006F6A06" w:rsidP="006F6A06">
            <w:pPr>
              <w:numPr>
                <w:ilvl w:val="0"/>
                <w:numId w:val="153"/>
              </w:numPr>
              <w:tabs>
                <w:tab w:val="left" w:pos="252"/>
              </w:tabs>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 usluge naplate ŽUC-u 9.290,00€</w:t>
            </w:r>
          </w:p>
          <w:p w14:paraId="69F8CA61" w14:textId="77777777"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Aktivnost 1001 A100004 Pomoći općini Draganić i Krnjak po sukcesiji </w:t>
            </w:r>
            <w:r w:rsidRPr="006F6A06">
              <w:rPr>
                <w:rFonts w:ascii="Arial" w:eastAsia="Times New Roman" w:hAnsi="Arial" w:cs="Arial"/>
                <w:bCs/>
                <w:sz w:val="18"/>
                <w:szCs w:val="18"/>
                <w:lang w:eastAsia="hr-HR"/>
              </w:rPr>
              <w:t>11.500,00 €</w:t>
            </w:r>
            <w:r w:rsidRPr="006F6A06">
              <w:rPr>
                <w:rFonts w:ascii="Arial" w:eastAsia="Times New Roman" w:hAnsi="Arial" w:cs="Arial"/>
                <w:sz w:val="18"/>
                <w:szCs w:val="18"/>
                <w:lang w:eastAsia="hr-HR"/>
              </w:rPr>
              <w:t xml:space="preserve"> po odluci Arbitražnog suda</w:t>
            </w:r>
          </w:p>
          <w:p w14:paraId="0878D261" w14:textId="77777777"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Aktivnost 1001 A100004 Proračunska zaliha</w:t>
            </w:r>
            <w:r w:rsidRPr="006F6A06">
              <w:rPr>
                <w:rFonts w:ascii="Arial" w:eastAsia="Times New Roman" w:hAnsi="Arial" w:cs="Arial"/>
                <w:sz w:val="18"/>
                <w:szCs w:val="18"/>
                <w:lang w:eastAsia="hr-HR"/>
              </w:rPr>
              <w:t xml:space="preserve"> u iznosu od 30.000,00 €, a odnosi se na nepredviđene i nedovoljno planirane rashode, u pravilu za elementarne nepogode i slične izdatke koji se nisu niti na koji način mogli predvidjeti</w:t>
            </w:r>
          </w:p>
          <w:p w14:paraId="1E2B9B0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Aktivnost  1001 A100006 Otplate kamata za primljene zajmove od banaka </w:t>
            </w:r>
            <w:r w:rsidRPr="006F6A06">
              <w:rPr>
                <w:rFonts w:ascii="Arial" w:eastAsia="Times New Roman" w:hAnsi="Arial" w:cs="Arial"/>
                <w:sz w:val="18"/>
                <w:szCs w:val="18"/>
                <w:lang w:eastAsia="hr-HR"/>
              </w:rPr>
              <w:t>- planirano je za 2023. godinu 135.000,00 €</w:t>
            </w:r>
          </w:p>
          <w:p w14:paraId="7A8985ED" w14:textId="40EA64DB"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Tekući projekt 1001 T100007 Otplate primljenih zajmova od banaka – glavnica </w:t>
            </w:r>
            <w:r w:rsidRPr="006F6A06">
              <w:rPr>
                <w:rFonts w:ascii="Arial" w:eastAsia="Times New Roman" w:hAnsi="Arial" w:cs="Arial"/>
                <w:sz w:val="18"/>
                <w:szCs w:val="18"/>
                <w:lang w:eastAsia="hr-HR"/>
              </w:rPr>
              <w:t>– planirano je 865.000,00 €</w:t>
            </w:r>
          </w:p>
        </w:tc>
      </w:tr>
      <w:tr w:rsidR="006F6A06" w:rsidRPr="006F6A06" w14:paraId="05D8B3DE" w14:textId="77777777" w:rsidTr="00B14540">
        <w:trPr>
          <w:trHeight w:val="444"/>
        </w:trPr>
        <w:tc>
          <w:tcPr>
            <w:tcW w:w="1980" w:type="dxa"/>
            <w:tcBorders>
              <w:top w:val="single" w:sz="6" w:space="0" w:color="000000"/>
              <w:left w:val="single" w:sz="6" w:space="0" w:color="000000"/>
              <w:bottom w:val="single" w:sz="6" w:space="0" w:color="000000"/>
              <w:right w:val="single" w:sz="6" w:space="0" w:color="000000"/>
            </w:tcBorders>
            <w:vAlign w:val="center"/>
          </w:tcPr>
          <w:p w14:paraId="23B4E82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380" w:type="dxa"/>
            <w:tcBorders>
              <w:top w:val="single" w:sz="6" w:space="0" w:color="000000"/>
              <w:left w:val="single" w:sz="6" w:space="0" w:color="000000"/>
              <w:bottom w:val="single" w:sz="6" w:space="0" w:color="000000"/>
              <w:right w:val="single" w:sz="6" w:space="0" w:color="000000"/>
            </w:tcBorders>
            <w:vAlign w:val="center"/>
          </w:tcPr>
          <w:p w14:paraId="6E3BC3F0" w14:textId="77777777" w:rsidR="006F6A06" w:rsidRPr="006F6A06" w:rsidRDefault="006F6A06" w:rsidP="006F6A06">
            <w:pPr>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Pročelnica, voditeljica odsjeka za naplatu prihoda i voditeljica odsjeka za proračun, računovodstvo i riznicu</w:t>
            </w:r>
            <w:r w:rsidRPr="006F6A06">
              <w:rPr>
                <w:rFonts w:ascii="Arial" w:eastAsia="Times New Roman" w:hAnsi="Arial" w:cs="Arial"/>
                <w:color w:val="FF0000"/>
                <w:sz w:val="18"/>
                <w:szCs w:val="18"/>
                <w:lang w:eastAsia="hr-HR"/>
              </w:rPr>
              <w:t xml:space="preserve"> </w:t>
            </w:r>
          </w:p>
        </w:tc>
      </w:tr>
      <w:tr w:rsidR="006F6A06" w:rsidRPr="006F6A06" w14:paraId="7FD2E5A9" w14:textId="77777777" w:rsidTr="00B14540">
        <w:trPr>
          <w:trHeight w:val="479"/>
        </w:trPr>
        <w:tc>
          <w:tcPr>
            <w:tcW w:w="1980" w:type="dxa"/>
            <w:tcBorders>
              <w:top w:val="single" w:sz="6" w:space="0" w:color="000000"/>
              <w:left w:val="single" w:sz="6" w:space="0" w:color="000000"/>
              <w:bottom w:val="single" w:sz="6" w:space="0" w:color="000000"/>
              <w:right w:val="single" w:sz="6" w:space="0" w:color="000000"/>
            </w:tcBorders>
            <w:vAlign w:val="center"/>
          </w:tcPr>
          <w:p w14:paraId="657911D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tcPr>
          <w:p w14:paraId="70AEDFF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Ukupan broj primljenih računa za knjiženje iznosi cca 6.000 godišnje, primljenih naredbi  i primljenih rješenja za plaćanje oko 3.500, izdanih računa oko 35.000 godišnje. Ovom broju valja dodati ukupni broj svih ulaznih računa proračunskih korisnika  koji se putem lokalne riznice zaprimaju u Gradu i plaćaju, a njihov broj se procjenjuje na gotovo 20.000 novih ulaznih dokumenata koje je potrebno provjeriti i podmiriti. U upravnom odjelu očekuje se donošenje oko 1000 rješenja o ovrsi na novčanim sredstvima dužnika, kao i brojna rješenja o ovrsi na nekretninama kojima osiguravamo naša potraživanja od nastupa zastare gdje god je to moguće.</w:t>
            </w:r>
          </w:p>
        </w:tc>
      </w:tr>
      <w:tr w:rsidR="006F6A06" w:rsidRPr="006F6A06" w14:paraId="534ACBB5" w14:textId="77777777" w:rsidTr="00B14540">
        <w:trPr>
          <w:trHeight w:val="488"/>
        </w:trPr>
        <w:tc>
          <w:tcPr>
            <w:tcW w:w="1980" w:type="dxa"/>
            <w:tcBorders>
              <w:top w:val="single" w:sz="6" w:space="0" w:color="000000"/>
              <w:left w:val="single" w:sz="6" w:space="0" w:color="000000"/>
              <w:bottom w:val="single" w:sz="6" w:space="0" w:color="000000"/>
              <w:right w:val="single" w:sz="6" w:space="0" w:color="000000"/>
            </w:tcBorders>
            <w:vAlign w:val="center"/>
          </w:tcPr>
          <w:p w14:paraId="58C189F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380" w:type="dxa"/>
            <w:tcBorders>
              <w:top w:val="single" w:sz="6" w:space="0" w:color="000000"/>
              <w:left w:val="single" w:sz="6" w:space="0" w:color="000000"/>
              <w:bottom w:val="single" w:sz="6" w:space="0" w:color="000000"/>
              <w:right w:val="single" w:sz="6" w:space="0" w:color="000000"/>
            </w:tcBorders>
          </w:tcPr>
          <w:p w14:paraId="13D7AA05" w14:textId="38B15B2F"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Planirano je povećanje naplate prihoda najznačajnijih prihoda Grada u odnosu na ukupno zaduženje                                                          Izvršenje          Plan       Plan</w:t>
            </w:r>
          </w:p>
          <w:p w14:paraId="53A24600" w14:textId="04D34958"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2021.            2022.     2022. </w:t>
            </w:r>
          </w:p>
          <w:p w14:paraId="13645315" w14:textId="31863606" w:rsidR="006F6A06" w:rsidRPr="006F6A06" w:rsidRDefault="006F6A06" w:rsidP="006F6A06">
            <w:pPr>
              <w:numPr>
                <w:ilvl w:val="0"/>
                <w:numId w:val="15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naplata komunalne naknade                  97,97%        100%     100%</w:t>
            </w:r>
          </w:p>
          <w:p w14:paraId="0AD40162" w14:textId="77777777" w:rsidR="006F6A06" w:rsidRPr="006F6A06" w:rsidRDefault="006F6A06" w:rsidP="006F6A06">
            <w:pPr>
              <w:numPr>
                <w:ilvl w:val="0"/>
                <w:numId w:val="15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naplata spomeničke rente                      102,37%      101%     101%</w:t>
            </w:r>
          </w:p>
          <w:p w14:paraId="0245BB49" w14:textId="77777777" w:rsidR="006F6A06" w:rsidRPr="006F6A06" w:rsidRDefault="006F6A06" w:rsidP="006F6A06">
            <w:pPr>
              <w:numPr>
                <w:ilvl w:val="0"/>
                <w:numId w:val="15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naplata komunalnog doprinosa              95,20%       100%     100%</w:t>
            </w:r>
          </w:p>
          <w:p w14:paraId="482E9937" w14:textId="77777777" w:rsidR="006F6A06" w:rsidRPr="006F6A06" w:rsidRDefault="006F6A06" w:rsidP="006F6A06">
            <w:pPr>
              <w:numPr>
                <w:ilvl w:val="0"/>
                <w:numId w:val="15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naplata prihoda od zakupnina                85,28%       101%     101%</w:t>
            </w:r>
          </w:p>
          <w:p w14:paraId="3EB8A794" w14:textId="77777777" w:rsidR="006F6A06" w:rsidRPr="006F6A06" w:rsidRDefault="006F6A06" w:rsidP="006F6A06">
            <w:pPr>
              <w:numPr>
                <w:ilvl w:val="0"/>
                <w:numId w:val="15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naplata prihoda od zakupa jav.povr.     102,38%      101%     101%</w:t>
            </w:r>
          </w:p>
          <w:p w14:paraId="4D01A604" w14:textId="77777777" w:rsidR="006F6A06" w:rsidRPr="006F6A06" w:rsidRDefault="006F6A06" w:rsidP="006F6A06">
            <w:pPr>
              <w:numPr>
                <w:ilvl w:val="0"/>
                <w:numId w:val="15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naplata prihoda od najamnina               101,90%      101%     101%</w:t>
            </w:r>
          </w:p>
        </w:tc>
      </w:tr>
    </w:tbl>
    <w:p w14:paraId="24563A4C" w14:textId="77777777" w:rsidR="006F6A06" w:rsidRPr="006F6A06" w:rsidRDefault="006F6A06" w:rsidP="006F6A06">
      <w:pPr>
        <w:spacing w:after="0" w:line="240" w:lineRule="auto"/>
        <w:rPr>
          <w:rFonts w:ascii="Arial" w:eastAsia="Times New Roman" w:hAnsi="Arial" w:cs="Arial"/>
          <w:sz w:val="18"/>
          <w:szCs w:val="18"/>
          <w:lang w:eastAsia="hr-HR"/>
        </w:rPr>
      </w:pPr>
    </w:p>
    <w:p w14:paraId="1B072F62"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p>
    <w:p w14:paraId="20043F14" w14:textId="1241540D"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b/>
      </w:r>
    </w:p>
    <w:p w14:paraId="354D17E5" w14:textId="77777777" w:rsidR="006F6A06" w:rsidRPr="006F6A06" w:rsidRDefault="006F6A06" w:rsidP="006F6A06">
      <w:pPr>
        <w:tabs>
          <w:tab w:val="left" w:pos="720"/>
        </w:tabs>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SAŽETAK DJELOKRUGA RADA, ORGANIZACIJSKE STRUKTURE I PROGRAMA UPRAVNOG ODJELA ZA PROSTORNO UREĐENJE I PROVEDBU DOKUMENATA PROSTORNOG UREĐENJA ZA 2023. GODINU</w:t>
      </w:r>
    </w:p>
    <w:p w14:paraId="699A6D87" w14:textId="77777777" w:rsidR="006F6A06" w:rsidRPr="006F6A06" w:rsidRDefault="006F6A06" w:rsidP="006F6A06">
      <w:pPr>
        <w:tabs>
          <w:tab w:val="left" w:pos="720"/>
        </w:tabs>
        <w:spacing w:after="0" w:line="240" w:lineRule="auto"/>
        <w:jc w:val="center"/>
        <w:rPr>
          <w:rFonts w:ascii="Arial" w:eastAsia="Times New Roman" w:hAnsi="Arial" w:cs="Arial"/>
          <w:b/>
          <w:sz w:val="18"/>
          <w:szCs w:val="18"/>
          <w:lang w:eastAsia="hr-HR"/>
        </w:rPr>
      </w:pPr>
    </w:p>
    <w:p w14:paraId="6468BCDE" w14:textId="77777777" w:rsidR="006F6A06" w:rsidRPr="006F6A06" w:rsidRDefault="006F6A06" w:rsidP="006F6A06">
      <w:pPr>
        <w:tabs>
          <w:tab w:val="left" w:pos="720"/>
        </w:tabs>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RAZDJEL – 003  - UPRAVNI ODJEL ZA PROSTORNO UREĐENJE I PROVEDBU DOKUMENATA PROSTORNOG UREĐENJA</w:t>
      </w:r>
    </w:p>
    <w:p w14:paraId="21226EE9" w14:textId="77777777" w:rsidR="006F6A06" w:rsidRPr="006F6A06" w:rsidRDefault="006F6A06" w:rsidP="006F6A06">
      <w:pPr>
        <w:spacing w:after="0" w:line="240" w:lineRule="auto"/>
        <w:rPr>
          <w:rFonts w:ascii="Arial" w:eastAsia="Times New Roman" w:hAnsi="Arial" w:cs="Arial"/>
          <w:b/>
          <w:sz w:val="18"/>
          <w:szCs w:val="18"/>
          <w:lang w:eastAsia="hr-HR"/>
        </w:rPr>
      </w:pPr>
    </w:p>
    <w:p w14:paraId="4105A774" w14:textId="78E69463" w:rsidR="006F6A06" w:rsidRPr="006F6A06" w:rsidRDefault="006F6A06" w:rsidP="006F6A06">
      <w:pPr>
        <w:numPr>
          <w:ilvl w:val="0"/>
          <w:numId w:val="156"/>
        </w:numPr>
        <w:tabs>
          <w:tab w:val="num" w:pos="720"/>
        </w:tabs>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Djelatnost</w:t>
      </w:r>
      <w:r w:rsidRPr="006F6A06">
        <w:rPr>
          <w:rFonts w:ascii="Arial" w:eastAsia="Times New Roman" w:hAnsi="Arial" w:cs="Arial"/>
          <w:sz w:val="18"/>
          <w:szCs w:val="18"/>
          <w:lang w:eastAsia="hr-HR"/>
        </w:rPr>
        <w:t xml:space="preserve"> </w:t>
      </w:r>
    </w:p>
    <w:p w14:paraId="40D788DC" w14:textId="77777777" w:rsidR="006F6A06" w:rsidRPr="006F6A06" w:rsidRDefault="006F6A06" w:rsidP="006F6A06">
      <w:pPr>
        <w:tabs>
          <w:tab w:val="num" w:pos="1068"/>
        </w:tabs>
        <w:spacing w:after="0" w:line="240" w:lineRule="auto"/>
        <w:ind w:left="1068"/>
        <w:rPr>
          <w:rFonts w:ascii="Arial" w:eastAsia="Times New Roman" w:hAnsi="Arial" w:cs="Arial"/>
          <w:b/>
          <w:sz w:val="18"/>
          <w:szCs w:val="18"/>
          <w:lang w:eastAsia="hr-HR"/>
        </w:rPr>
      </w:pPr>
    </w:p>
    <w:p w14:paraId="10F5D992" w14:textId="77777777" w:rsidR="006F6A06" w:rsidRPr="006F6A06" w:rsidRDefault="006F6A06" w:rsidP="006F6A06">
      <w:pPr>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za prostorno uređenje i provedbu dokumenata prostornog uređenja obavlja iosim poslova provedbe dokumenata prostornog uređenja obavlja i sljedeće stručne poslove:</w:t>
      </w:r>
    </w:p>
    <w:p w14:paraId="42A87401"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prostorno planiranje i uređenje građevinskog zemljišta,</w:t>
      </w:r>
    </w:p>
    <w:p w14:paraId="53772C85" w14:textId="27AA332B"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zaštita i očuvanje prirodne baštine, povijesnog, kulturnog i graditeljskog nasljeđa sa aspekta urbanizma,</w:t>
      </w:r>
    </w:p>
    <w:p w14:paraId="4779CAE4" w14:textId="77777777" w:rsidR="006F6A06" w:rsidRPr="006F6A06" w:rsidRDefault="006F6A06" w:rsidP="006F6A06">
      <w:pPr>
        <w:tabs>
          <w:tab w:val="num" w:pos="1080"/>
        </w:tabs>
        <w:autoSpaceDE w:val="0"/>
        <w:autoSpaceDN w:val="0"/>
        <w:adjustRightInd w:val="0"/>
        <w:spacing w:after="0" w:line="240" w:lineRule="auto"/>
        <w:ind w:left="1080"/>
        <w:jc w:val="both"/>
        <w:rPr>
          <w:rFonts w:ascii="Arial" w:eastAsia="Times New Roman" w:hAnsi="Arial" w:cs="Arial"/>
          <w:sz w:val="18"/>
          <w:szCs w:val="18"/>
          <w:lang w:eastAsia="hr-HR"/>
        </w:rPr>
      </w:pPr>
    </w:p>
    <w:p w14:paraId="1DF3C236" w14:textId="77777777" w:rsidR="006F6A06" w:rsidRPr="006F6A06" w:rsidRDefault="006F6A06" w:rsidP="006F6A06">
      <w:pPr>
        <w:numPr>
          <w:ilvl w:val="0"/>
          <w:numId w:val="156"/>
        </w:num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Organizacija </w:t>
      </w:r>
    </w:p>
    <w:p w14:paraId="2B6E4791" w14:textId="2669779A" w:rsidR="006F6A06" w:rsidRPr="006F6A06" w:rsidRDefault="006F6A06" w:rsidP="006F6A06">
      <w:pPr>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Radom Upravnog odjela upravlja pročelnica. Unutar Upravnog odjela  organiziran je   Odsjek za prostorno uređenje ,gdje rade za sada dvije osobe.</w:t>
      </w:r>
    </w:p>
    <w:p w14:paraId="371E2291" w14:textId="77777777" w:rsidR="006F6A06" w:rsidRPr="006F6A06" w:rsidRDefault="006F6A06" w:rsidP="006F6A06">
      <w:pPr>
        <w:spacing w:after="0" w:line="240" w:lineRule="auto"/>
        <w:ind w:firstLine="708"/>
        <w:jc w:val="both"/>
        <w:rPr>
          <w:rFonts w:ascii="Arial" w:eastAsia="Times New Roman" w:hAnsi="Arial" w:cs="Arial"/>
          <w:sz w:val="18"/>
          <w:szCs w:val="18"/>
          <w:lang w:eastAsia="hr-HR"/>
        </w:rPr>
      </w:pPr>
    </w:p>
    <w:p w14:paraId="40BC572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w:t>
      </w:r>
      <w:r w:rsidRPr="006F6A06">
        <w:rPr>
          <w:rFonts w:ascii="Arial" w:eastAsia="Times New Roman" w:hAnsi="Arial" w:cs="Arial"/>
          <w:b/>
          <w:sz w:val="18"/>
          <w:szCs w:val="18"/>
          <w:lang w:eastAsia="hr-HR"/>
        </w:rPr>
        <w:tab/>
        <w:t>3. Programi</w:t>
      </w:r>
    </w:p>
    <w:p w14:paraId="14672B1D" w14:textId="77777777" w:rsidR="006F6A06" w:rsidRPr="006F6A06" w:rsidRDefault="006F6A06" w:rsidP="006F6A06">
      <w:pPr>
        <w:spacing w:after="0" w:line="240" w:lineRule="auto"/>
        <w:rPr>
          <w:rFonts w:ascii="Arial" w:eastAsia="Times New Roman" w:hAnsi="Arial" w:cs="Arial"/>
          <w:b/>
          <w:sz w:val="18"/>
          <w:szCs w:val="18"/>
          <w:lang w:eastAsia="hr-H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479"/>
      </w:tblGrid>
      <w:tr w:rsidR="006F6A06" w:rsidRPr="006F6A06" w14:paraId="70AE2C22"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EDABC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Naziv programa</w:t>
            </w:r>
          </w:p>
        </w:tc>
        <w:tc>
          <w:tcPr>
            <w:tcW w:w="74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E3227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A04 4000 PROSTORNO UREĐENJE</w:t>
            </w:r>
          </w:p>
        </w:tc>
      </w:tr>
      <w:tr w:rsidR="006F6A06" w:rsidRPr="006F6A06" w14:paraId="79E680DD"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E00CA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shd w:val="clear" w:color="auto" w:fill="auto"/>
          </w:tcPr>
          <w:p w14:paraId="02538AF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w:t>
            </w:r>
          </w:p>
          <w:p w14:paraId="5A07D79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400.000,00 eura</w:t>
            </w:r>
          </w:p>
        </w:tc>
      </w:tr>
      <w:tr w:rsidR="006F6A06" w:rsidRPr="006F6A06" w14:paraId="5B2FDA93" w14:textId="77777777" w:rsidTr="006F6A06">
        <w:trPr>
          <w:trHeight w:val="472"/>
        </w:trPr>
        <w:tc>
          <w:tcPr>
            <w:tcW w:w="2160" w:type="dxa"/>
            <w:tcBorders>
              <w:top w:val="single" w:sz="6" w:space="0" w:color="000000"/>
              <w:left w:val="single" w:sz="6" w:space="0" w:color="000000"/>
              <w:bottom w:val="single" w:sz="6" w:space="0" w:color="000000"/>
              <w:right w:val="single" w:sz="6" w:space="0" w:color="000000"/>
            </w:tcBorders>
            <w:vAlign w:val="center"/>
          </w:tcPr>
          <w:p w14:paraId="1AEA9A4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479" w:type="dxa"/>
            <w:tcBorders>
              <w:top w:val="single" w:sz="6" w:space="0" w:color="000000"/>
              <w:left w:val="single" w:sz="6" w:space="0" w:color="000000"/>
              <w:bottom w:val="single" w:sz="6" w:space="0" w:color="000000"/>
              <w:right w:val="single" w:sz="6" w:space="0" w:color="000000"/>
            </w:tcBorders>
          </w:tcPr>
          <w:p w14:paraId="352DFA6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Planiraju se sredstva u iznosu od 400.000,00 eura koja se odnose na sljedeću aktivnost:</w:t>
            </w:r>
          </w:p>
          <w:p w14:paraId="3FEBFC03" w14:textId="77777777" w:rsidR="006F6A06" w:rsidRPr="006F6A06" w:rsidRDefault="006F6A06" w:rsidP="006F6A06">
            <w:pPr>
              <w:numPr>
                <w:ilvl w:val="0"/>
                <w:numId w:val="159"/>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b/>
                <w:sz w:val="18"/>
                <w:szCs w:val="18"/>
                <w:lang w:eastAsia="hr-HR"/>
              </w:rPr>
              <w:t>A04 4000 K400002</w:t>
            </w:r>
            <w:r w:rsidRPr="006F6A06">
              <w:rPr>
                <w:rFonts w:ascii="Arial" w:eastAsia="Times New Roman" w:hAnsi="Arial" w:cs="Arial"/>
                <w:sz w:val="18"/>
                <w:szCs w:val="18"/>
                <w:lang w:eastAsia="hr-HR"/>
              </w:rPr>
              <w:tab/>
              <w:t xml:space="preserve"> Izrada prostorno planske dokumentacije i urbanističkih planova </w:t>
            </w:r>
          </w:p>
        </w:tc>
      </w:tr>
      <w:tr w:rsidR="006F6A06" w:rsidRPr="006F6A06" w14:paraId="1868F5B0"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5E1314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3B2CAF56"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3C4F4CB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 Karlovac osigurava učinkovito prostorno uređenje grada donošenjem dokumenata prostornog uređenja i drugih dokumenata određenih Zakonom.</w:t>
            </w:r>
          </w:p>
          <w:p w14:paraId="493EAD1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Prostorno uređenje u nadležnosti Grada Karlovca obuhvaća osobito:</w:t>
            </w:r>
          </w:p>
          <w:p w14:paraId="04845149"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usmjeravanje prostornog razvoja Grada sa specifičnim ciljevima i smjernicama za prostorno uređenje u skladu s polazištima i smjernicama iz dokumenata prostornog uređenja  regionalne i državne razine,</w:t>
            </w:r>
          </w:p>
          <w:p w14:paraId="632F1AE2"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donošenje dokumenata prostornog uređenja lokalne razine (prostornog plana uređenja grada (PPUG), generalnog urbanističkog plana (GUP) i urbanističkih planova uređenja (UPU)</w:t>
            </w:r>
          </w:p>
          <w:p w14:paraId="2127473D"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prihvaćanje izvješća o stanju u prostoru,</w:t>
            </w:r>
          </w:p>
          <w:p w14:paraId="7AE4C1A7"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propisivanje detaljnijih mjerila i uvjeta za građenje  građevina i provedbu drugih zahvata u prostoru, izradu planova užih područja, te urbanu preobrazbu i urbanu sanaciju</w:t>
            </w:r>
          </w:p>
          <w:p w14:paraId="34E6235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planiranje zahvata u prostoru lokalnog značenja,</w:t>
            </w:r>
          </w:p>
          <w:p w14:paraId="7BE6D496"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provođenje mjera za ostvarivanje dokumenata prostornog uređenja </w:t>
            </w:r>
          </w:p>
          <w:p w14:paraId="617674BA"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provođenje mjera aktivne zemljišne politike i uređenja građevinskog zemljišta.</w:t>
            </w:r>
          </w:p>
        </w:tc>
      </w:tr>
      <w:tr w:rsidR="006F6A06" w:rsidRPr="006F6A06" w14:paraId="028084F4" w14:textId="77777777" w:rsidTr="006F6A06">
        <w:trPr>
          <w:trHeight w:val="845"/>
        </w:trPr>
        <w:tc>
          <w:tcPr>
            <w:tcW w:w="2160" w:type="dxa"/>
            <w:tcBorders>
              <w:top w:val="single" w:sz="6" w:space="0" w:color="000000"/>
              <w:left w:val="single" w:sz="6" w:space="0" w:color="000000"/>
              <w:bottom w:val="single" w:sz="6" w:space="0" w:color="000000"/>
              <w:right w:val="single" w:sz="6" w:space="0" w:color="000000"/>
            </w:tcBorders>
            <w:vAlign w:val="center"/>
          </w:tcPr>
          <w:p w14:paraId="0DA62CE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3B15EDE4"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5354185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Osnovni cilj prostornog uređenja Grada Karlovca je na načelu integralnog pristupa prostornom planiranju, ostvariti ravnomjeran prostorni razvoj usklađen s gospodarskim, društvenim i okolišnim polazištima, uravnoteženjem razvojnih procesa i različitih potreba i interesa korisnika prostora, kao ograničenog i vrijednog dobra Grada Karlovca.</w:t>
            </w:r>
          </w:p>
          <w:p w14:paraId="5C36E3F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Takvim prostornim razvojem trebala bi se osigurati:</w:t>
            </w:r>
          </w:p>
          <w:p w14:paraId="40D4B8E6"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prostorna održivost u odnosu na racionalno korištenje i očuvanje kapaciteta prostora u svrhu učinkovite zaštite prostora,</w:t>
            </w:r>
          </w:p>
          <w:p w14:paraId="3BC6298B"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njegovanje i razvijanje prostornih osobitosti,</w:t>
            </w:r>
          </w:p>
          <w:p w14:paraId="3C34991B"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međusobno usklađen i dopunjujući razmještaj različitih ljudskih djelatnosti i aktivnosti u prostoru radi funkcionalnog i skladnog razvoja zajednice uz zaštitu integralnih vrijednosti prostora,</w:t>
            </w:r>
          </w:p>
          <w:p w14:paraId="48E271F5"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razumno korištenje i zaštita prirodnih dobara, očuvanje bioraznolikosti, zaštita okoliša i prevencija od rizika onečišćenja,</w:t>
            </w:r>
          </w:p>
          <w:p w14:paraId="323A92FB"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prostorni uvjeti za razvoj gospodarstva,</w:t>
            </w:r>
          </w:p>
          <w:p w14:paraId="0C256BE5"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zaštita kulturnih dobara i vrijednosti,</w:t>
            </w:r>
          </w:p>
          <w:p w14:paraId="12A8F953"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dobro organizirana raspodjela i uređenje građevinskog zemljišta,</w:t>
            </w:r>
          </w:p>
          <w:p w14:paraId="7771A36A"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kvalitetan i human razvoj gradskog naselja Karlovac i okolnih ruralnih naselja, te siguran, zdrav, društveno funkcionalan životni i radni okoliš,</w:t>
            </w:r>
          </w:p>
          <w:p w14:paraId="5D971789"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odgovarajući prometni sustav,</w:t>
            </w:r>
          </w:p>
          <w:p w14:paraId="086ED0B1"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opskrba, funkcionalna pristupačnost i uporaba usluga i građevina za potrebe različitih skupina stanovništva, osobito djece, starijih ljudi i osoba smanjenih sposobnosti i pokretljivosti,</w:t>
            </w:r>
          </w:p>
          <w:p w14:paraId="1E48DBB0"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kvaliteta i ljepota prostornog i arhitektonskog oblikovanja,</w:t>
            </w:r>
          </w:p>
          <w:p w14:paraId="6C20AA0E"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lastRenderedPageBreak/>
              <w:t>stvaranje visokovrijednog izgrađenog prostora s uvažavanjem specifičnosti pojedinih cjelina te poštivanjem prirodnog i urbanog krajobraza i kulturnog naslijeđa,</w:t>
            </w:r>
          </w:p>
          <w:p w14:paraId="3C28C0FD" w14:textId="77777777" w:rsidR="006F6A06" w:rsidRPr="006F6A06" w:rsidRDefault="006F6A06" w:rsidP="006F6A06">
            <w:pPr>
              <w:numPr>
                <w:ilvl w:val="0"/>
                <w:numId w:val="158"/>
              </w:numPr>
              <w:spacing w:after="0" w:line="240" w:lineRule="auto"/>
              <w:ind w:left="284" w:hanging="142"/>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sigurnost i zaštita od prirodnih i drugih nesreća.</w:t>
            </w:r>
          </w:p>
        </w:tc>
      </w:tr>
      <w:tr w:rsidR="006F6A06" w:rsidRPr="006F6A06" w14:paraId="5F258866"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7792C5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Posebni ciljevi</w:t>
            </w:r>
          </w:p>
        </w:tc>
        <w:tc>
          <w:tcPr>
            <w:tcW w:w="7479" w:type="dxa"/>
            <w:tcBorders>
              <w:top w:val="single" w:sz="6" w:space="0" w:color="000000"/>
              <w:left w:val="single" w:sz="6" w:space="0" w:color="000000"/>
              <w:bottom w:val="single" w:sz="6" w:space="0" w:color="000000"/>
              <w:right w:val="single" w:sz="6" w:space="0" w:color="000000"/>
            </w:tcBorders>
          </w:tcPr>
          <w:p w14:paraId="1EA75CE1"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Izrada IV izmjena i dopuna GUP-a grada Karlovca -završna faza</w:t>
            </w:r>
          </w:p>
          <w:p w14:paraId="15A2E89A"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Izrada IV izmjena i dopuna PPU Grada Karlovca-završna faza</w:t>
            </w:r>
          </w:p>
          <w:p w14:paraId="25C20CA7"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Provedba urbanističko arhitektonskih natječaja za:</w:t>
            </w:r>
          </w:p>
          <w:p w14:paraId="206C18B2" w14:textId="77777777" w:rsidR="006F6A06" w:rsidRPr="006F6A06" w:rsidRDefault="006F6A06" w:rsidP="006F6A06">
            <w:pPr>
              <w:spacing w:after="0" w:line="240" w:lineRule="auto"/>
              <w:ind w:left="72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rekonstrukciju i uređenje trga na sjevernom uglu Ulice kralja Tomislava i prilaza V. Holjevca (brze ceste), Trga hrvatskih branitelja te dvaju pješačkih prijelaza koji ih povezuju</w:t>
            </w:r>
          </w:p>
          <w:p w14:paraId="6DFC16B7"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Stručna podloga  oborinska odvodnja- integralni sustav odvodnje</w:t>
            </w:r>
          </w:p>
          <w:p w14:paraId="7B005134"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Izrada natječajnog elaborata za bazenski kompleks s poduzetničkim inkubatorom , Luščić</w:t>
            </w:r>
          </w:p>
          <w:p w14:paraId="5638394A"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Pripremne radnje za UPU 23. Gaza -sjever </w:t>
            </w:r>
          </w:p>
          <w:p w14:paraId="45FAC065"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Pripremne radnje za UPU 24. Gaza -centar</w:t>
            </w:r>
          </w:p>
          <w:p w14:paraId="3FB3CDD7" w14:textId="77777777" w:rsidR="006F6A06" w:rsidRPr="006F6A06" w:rsidRDefault="006F6A06" w:rsidP="006F6A06">
            <w:pPr>
              <w:numPr>
                <w:ilvl w:val="0"/>
                <w:numId w:val="16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Stavljanje izvan snage DPU 7. Banija -Ilovac II etapa i pripremne radnje za izrada UPU 11. Banija -sjever</w:t>
            </w:r>
          </w:p>
          <w:p w14:paraId="6FEC8134" w14:textId="77777777" w:rsidR="006F6A06" w:rsidRPr="006F6A06" w:rsidRDefault="006F6A06" w:rsidP="006F6A06">
            <w:pPr>
              <w:spacing w:after="0" w:line="240" w:lineRule="auto"/>
              <w:ind w:left="720"/>
              <w:contextualSpacing/>
              <w:jc w:val="both"/>
              <w:rPr>
                <w:rFonts w:ascii="Arial" w:eastAsia="Times New Roman" w:hAnsi="Arial" w:cs="Arial"/>
                <w:sz w:val="18"/>
                <w:szCs w:val="18"/>
                <w:lang w:eastAsia="hr-HR"/>
              </w:rPr>
            </w:pPr>
          </w:p>
        </w:tc>
      </w:tr>
      <w:tr w:rsidR="006F6A06" w:rsidRPr="006F6A06" w14:paraId="55EBBE4C"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DEE891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tcPr>
          <w:p w14:paraId="71E450E3" w14:textId="77777777" w:rsidR="006F6A06" w:rsidRPr="006F6A06" w:rsidRDefault="006F6A06" w:rsidP="006F6A06">
            <w:pPr>
              <w:spacing w:after="0" w:line="240" w:lineRule="auto"/>
              <w:jc w:val="both"/>
              <w:rPr>
                <w:rFonts w:ascii="Arial" w:eastAsia="Times New Roman" w:hAnsi="Arial" w:cs="Arial"/>
                <w:sz w:val="18"/>
                <w:szCs w:val="18"/>
                <w:lang w:eastAsia="hr-HR"/>
              </w:rPr>
            </w:pPr>
          </w:p>
          <w:p w14:paraId="030E47F9" w14:textId="52B481CC"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prostornom uređenju, Zakon o gradnji i drugi propisi vezani za prostorno uređenje</w:t>
            </w:r>
          </w:p>
        </w:tc>
      </w:tr>
      <w:tr w:rsidR="006F6A06" w:rsidRPr="006F6A06" w14:paraId="27B4E98D" w14:textId="77777777" w:rsidTr="006F6A06">
        <w:trPr>
          <w:trHeight w:val="463"/>
        </w:trPr>
        <w:tc>
          <w:tcPr>
            <w:tcW w:w="2160" w:type="dxa"/>
            <w:tcBorders>
              <w:top w:val="single" w:sz="6" w:space="0" w:color="000000"/>
              <w:left w:val="single" w:sz="6" w:space="0" w:color="000000"/>
              <w:bottom w:val="single" w:sz="6" w:space="0" w:color="000000"/>
              <w:right w:val="single" w:sz="6" w:space="0" w:color="000000"/>
            </w:tcBorders>
            <w:vAlign w:val="center"/>
          </w:tcPr>
          <w:p w14:paraId="4FF0553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479" w:type="dxa"/>
            <w:tcBorders>
              <w:top w:val="single" w:sz="6" w:space="0" w:color="000000"/>
              <w:left w:val="single" w:sz="6" w:space="0" w:color="000000"/>
              <w:bottom w:val="single" w:sz="6" w:space="0" w:color="000000"/>
              <w:right w:val="single" w:sz="6" w:space="0" w:color="000000"/>
            </w:tcBorders>
            <w:vAlign w:val="center"/>
          </w:tcPr>
          <w:p w14:paraId="5201BCC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i djelatnici Upravnog odjela</w:t>
            </w:r>
          </w:p>
        </w:tc>
      </w:tr>
      <w:tr w:rsidR="006F6A06" w:rsidRPr="006F6A06" w14:paraId="7C6E9091" w14:textId="77777777" w:rsidTr="006F6A06">
        <w:trPr>
          <w:trHeight w:val="1533"/>
        </w:trPr>
        <w:tc>
          <w:tcPr>
            <w:tcW w:w="2160" w:type="dxa"/>
            <w:tcBorders>
              <w:top w:val="single" w:sz="6" w:space="0" w:color="000000"/>
              <w:left w:val="single" w:sz="6" w:space="0" w:color="000000"/>
              <w:bottom w:val="single" w:sz="6" w:space="0" w:color="000000"/>
              <w:right w:val="single" w:sz="6" w:space="0" w:color="000000"/>
            </w:tcBorders>
            <w:vAlign w:val="center"/>
          </w:tcPr>
          <w:p w14:paraId="6270A15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tcPr>
          <w:p w14:paraId="15EA354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Izrađene IV izmjene i dopune GUP-a grada Karlovca</w:t>
            </w:r>
          </w:p>
          <w:p w14:paraId="550B119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Izrađene IV izmjene i dopune PPU Grada Karlovca</w:t>
            </w:r>
          </w:p>
          <w:p w14:paraId="24AE2F5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Izrađen Koncept za integralni sustav oborinske odvodnje</w:t>
            </w:r>
          </w:p>
          <w:p w14:paraId="495BB90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Odrađene podloge za  Urbanistički plan uređenja  UPU 23. Gaza -sjever</w:t>
            </w:r>
          </w:p>
          <w:p w14:paraId="5ED6553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Odrađene podloge za Urbanistički plan uređenja UPU 24. Gaza -centar</w:t>
            </w:r>
          </w:p>
          <w:p w14:paraId="5F906C6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Izrađen Urbanistički plan uređenja UPU11. Banija-sjever</w:t>
            </w:r>
          </w:p>
          <w:p w14:paraId="429CBA6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Provedeni urbanističko arhitektonski natječaji</w:t>
            </w:r>
          </w:p>
          <w:p w14:paraId="11A8310E"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bl>
    <w:p w14:paraId="38AD0A81" w14:textId="77777777" w:rsidR="006F6A06" w:rsidRPr="006F6A06" w:rsidRDefault="006F6A06" w:rsidP="006F6A06">
      <w:pPr>
        <w:spacing w:after="0" w:line="240" w:lineRule="auto"/>
        <w:rPr>
          <w:rFonts w:ascii="Arial" w:eastAsia="Times New Roman" w:hAnsi="Arial" w:cs="Arial"/>
          <w:sz w:val="18"/>
          <w:szCs w:val="18"/>
          <w:lang w:eastAsia="hr-HR"/>
        </w:rPr>
      </w:pPr>
    </w:p>
    <w:p w14:paraId="6178CC34" w14:textId="1A69DB5A" w:rsidR="006F6A06" w:rsidRPr="006F6A06" w:rsidRDefault="006F6A06" w:rsidP="006F6A06">
      <w:pPr>
        <w:spacing w:after="0" w:line="240" w:lineRule="auto"/>
        <w:rPr>
          <w:rFonts w:ascii="Arial" w:eastAsia="Times New Roman" w:hAnsi="Arial" w:cs="Arial"/>
          <w:sz w:val="18"/>
          <w:szCs w:val="18"/>
          <w:lang w:eastAsia="hr-HR"/>
        </w:rPr>
      </w:pPr>
    </w:p>
    <w:p w14:paraId="56A1781F" w14:textId="0B8A1FDF" w:rsidR="006F6A06" w:rsidRPr="006F6A06" w:rsidRDefault="006F6A06" w:rsidP="006F6A06">
      <w:pPr>
        <w:spacing w:after="0" w:line="240" w:lineRule="auto"/>
        <w:rPr>
          <w:rFonts w:ascii="Arial" w:eastAsia="Times New Roman" w:hAnsi="Arial" w:cs="Arial"/>
          <w:sz w:val="18"/>
          <w:szCs w:val="18"/>
          <w:lang w:eastAsia="hr-HR"/>
        </w:rPr>
      </w:pPr>
    </w:p>
    <w:p w14:paraId="588F8F9A" w14:textId="77777777" w:rsidR="006F6A06" w:rsidRPr="006F6A06" w:rsidRDefault="006F6A06" w:rsidP="006F6A06">
      <w:pPr>
        <w:tabs>
          <w:tab w:val="left" w:pos="720"/>
        </w:tabs>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SAŽETAK DJELOKRUGA RADA, ORGANIZACIJSKE STRUKTURE I PROGRAMA UPRAVNOG ODJELA ZA GRADNJU I ZAŠTITU OKOLIŠA ZA 2023. GODINU</w:t>
      </w:r>
    </w:p>
    <w:p w14:paraId="1684F1B9" w14:textId="77777777" w:rsidR="006F6A06" w:rsidRPr="006F6A06" w:rsidRDefault="006F6A06" w:rsidP="006F6A06">
      <w:pPr>
        <w:tabs>
          <w:tab w:val="left" w:pos="720"/>
        </w:tabs>
        <w:spacing w:after="0" w:line="240" w:lineRule="auto"/>
        <w:jc w:val="center"/>
        <w:rPr>
          <w:rFonts w:ascii="Arial" w:eastAsia="Times New Roman" w:hAnsi="Arial" w:cs="Arial"/>
          <w:b/>
          <w:sz w:val="18"/>
          <w:szCs w:val="18"/>
          <w:lang w:eastAsia="hr-HR"/>
        </w:rPr>
      </w:pPr>
    </w:p>
    <w:p w14:paraId="0539F378" w14:textId="77777777" w:rsidR="006F6A06" w:rsidRPr="006F6A06" w:rsidRDefault="006F6A06" w:rsidP="006F6A06">
      <w:pPr>
        <w:tabs>
          <w:tab w:val="left" w:pos="720"/>
        </w:tabs>
        <w:spacing w:after="0" w:line="240" w:lineRule="auto"/>
        <w:jc w:val="center"/>
        <w:rPr>
          <w:rFonts w:ascii="Arial" w:eastAsia="Times New Roman" w:hAnsi="Arial" w:cs="Arial"/>
          <w:b/>
          <w:sz w:val="18"/>
          <w:szCs w:val="18"/>
          <w:lang w:eastAsia="hr-HR"/>
        </w:rPr>
      </w:pPr>
    </w:p>
    <w:p w14:paraId="1B3DEAFC" w14:textId="77777777" w:rsidR="006F6A06" w:rsidRPr="006F6A06" w:rsidRDefault="006F6A06" w:rsidP="006F6A06">
      <w:pPr>
        <w:tabs>
          <w:tab w:val="left" w:pos="720"/>
        </w:tabs>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RAZDJEL – 004  - UPRAVNI ODJEL ZA GRADNJU I ZAŠTITU OKOLIŠA</w:t>
      </w:r>
    </w:p>
    <w:p w14:paraId="316C755A" w14:textId="77777777" w:rsidR="006F6A06" w:rsidRPr="006F6A06" w:rsidRDefault="006F6A06" w:rsidP="006F6A06">
      <w:pPr>
        <w:tabs>
          <w:tab w:val="left" w:pos="720"/>
        </w:tabs>
        <w:spacing w:after="0" w:line="240" w:lineRule="auto"/>
        <w:jc w:val="both"/>
        <w:rPr>
          <w:rFonts w:ascii="Arial" w:eastAsia="Times New Roman" w:hAnsi="Arial" w:cs="Arial"/>
          <w:b/>
          <w:sz w:val="18"/>
          <w:szCs w:val="18"/>
          <w:lang w:eastAsia="hr-HR"/>
        </w:rPr>
      </w:pPr>
    </w:p>
    <w:p w14:paraId="28DED331" w14:textId="77777777" w:rsidR="006F6A06" w:rsidRPr="006F6A06" w:rsidRDefault="006F6A06" w:rsidP="006F6A06">
      <w:pPr>
        <w:numPr>
          <w:ilvl w:val="0"/>
          <w:numId w:val="161"/>
        </w:numPr>
        <w:tabs>
          <w:tab w:val="num" w:pos="720"/>
        </w:tabs>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Djelatnost</w:t>
      </w:r>
      <w:r w:rsidRPr="006F6A06">
        <w:rPr>
          <w:rFonts w:ascii="Arial" w:eastAsia="Times New Roman" w:hAnsi="Arial" w:cs="Arial"/>
          <w:sz w:val="18"/>
          <w:szCs w:val="18"/>
          <w:lang w:eastAsia="hr-HR"/>
        </w:rPr>
        <w:t xml:space="preserve"> </w:t>
      </w:r>
    </w:p>
    <w:p w14:paraId="0758BBF2" w14:textId="77777777" w:rsidR="006F6A06" w:rsidRPr="006F6A06" w:rsidRDefault="006F6A06" w:rsidP="006F6A06">
      <w:pPr>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za gradnju i zaštitu okoliša obavlja sljedeće stručne poslove:</w:t>
      </w:r>
    </w:p>
    <w:p w14:paraId="722EEEC7"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gradnja građevina u nadležnosti i vlasništvu Grada,</w:t>
      </w:r>
    </w:p>
    <w:p w14:paraId="0D8B4D85"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mjere energetske učinkovitosti i energetski održivog razvoja,</w:t>
      </w:r>
    </w:p>
    <w:p w14:paraId="3429994B"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zaštita okoliša i gospodarenje otpadom,</w:t>
      </w:r>
    </w:p>
    <w:p w14:paraId="3AEAB201"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koordiniranje i nadzor kapitalnih ulaganja u kojima Grad sudjeluje kao suinvestitor,</w:t>
      </w:r>
    </w:p>
    <w:p w14:paraId="58BBAF72"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koordiniranje i nadzor projekata gradskih komunalnih tvrtki,</w:t>
      </w:r>
    </w:p>
    <w:p w14:paraId="33469583"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dodatna ulaganja u objekte škola, vrtića i ustanova kulture.</w:t>
      </w:r>
    </w:p>
    <w:p w14:paraId="35E2880D" w14:textId="77777777" w:rsidR="006F6A06" w:rsidRPr="006F6A06" w:rsidRDefault="006F6A06" w:rsidP="006F6A06">
      <w:pPr>
        <w:autoSpaceDE w:val="0"/>
        <w:autoSpaceDN w:val="0"/>
        <w:adjustRightInd w:val="0"/>
        <w:spacing w:after="0" w:line="240" w:lineRule="auto"/>
        <w:ind w:left="720"/>
        <w:jc w:val="both"/>
        <w:rPr>
          <w:rFonts w:ascii="Arial" w:eastAsia="Times New Roman" w:hAnsi="Arial" w:cs="Arial"/>
          <w:sz w:val="18"/>
          <w:szCs w:val="18"/>
          <w:lang w:eastAsia="hr-HR"/>
        </w:rPr>
      </w:pPr>
    </w:p>
    <w:p w14:paraId="4E8A1CCF" w14:textId="77777777" w:rsidR="006F6A06" w:rsidRPr="006F6A06" w:rsidRDefault="006F6A06" w:rsidP="006F6A06">
      <w:pPr>
        <w:numPr>
          <w:ilvl w:val="0"/>
          <w:numId w:val="161"/>
        </w:num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Organizacija </w:t>
      </w:r>
    </w:p>
    <w:p w14:paraId="238012FC" w14:textId="77777777" w:rsidR="006F6A06" w:rsidRPr="006F6A06" w:rsidRDefault="006F6A06" w:rsidP="006F6A06">
      <w:pPr>
        <w:spacing w:after="0" w:line="240" w:lineRule="auto"/>
        <w:ind w:left="1068"/>
        <w:jc w:val="both"/>
        <w:rPr>
          <w:rFonts w:ascii="Arial" w:eastAsia="Times New Roman" w:hAnsi="Arial" w:cs="Arial"/>
          <w:b/>
          <w:sz w:val="18"/>
          <w:szCs w:val="18"/>
          <w:lang w:eastAsia="hr-HR"/>
        </w:rPr>
      </w:pPr>
    </w:p>
    <w:p w14:paraId="0365029A" w14:textId="77777777" w:rsidR="006F6A06" w:rsidRPr="006F6A06" w:rsidRDefault="006F6A06" w:rsidP="006F6A06">
      <w:pPr>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Radom Upravnog odjela upravlja pročelnica. Prema sadašnjem stanju je u Odjelu ukupno sistematizirano ukupno dvanaest (12) radnih mjesta, od čega je popunjeno, odnosno  zaposleno osam (8) djelatnika te je unutar Upravnog odjela organiziran jedan odsjek – Odsjek za gradnju i energetsku učinkovitost.</w:t>
      </w:r>
    </w:p>
    <w:p w14:paraId="55217222" w14:textId="77777777" w:rsidR="006F6A06" w:rsidRPr="006F6A06" w:rsidRDefault="006F6A06" w:rsidP="006F6A06">
      <w:pPr>
        <w:spacing w:after="0" w:line="240" w:lineRule="auto"/>
        <w:ind w:firstLine="708"/>
        <w:jc w:val="both"/>
        <w:rPr>
          <w:rFonts w:ascii="Arial" w:eastAsia="Times New Roman" w:hAnsi="Arial" w:cs="Arial"/>
          <w:sz w:val="18"/>
          <w:szCs w:val="18"/>
          <w:lang w:eastAsia="hr-HR"/>
        </w:rPr>
      </w:pPr>
    </w:p>
    <w:p w14:paraId="7F247849" w14:textId="77777777" w:rsidR="006F6A06" w:rsidRPr="006F6A06" w:rsidRDefault="006F6A06" w:rsidP="006F6A06">
      <w:pPr>
        <w:numPr>
          <w:ilvl w:val="0"/>
          <w:numId w:val="161"/>
        </w:numPr>
        <w:spacing w:after="0" w:line="240" w:lineRule="auto"/>
        <w:contextualSpacing/>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Programi</w:t>
      </w:r>
    </w:p>
    <w:p w14:paraId="352784FA" w14:textId="77777777" w:rsidR="006F6A06" w:rsidRPr="006F6A06" w:rsidRDefault="006F6A06" w:rsidP="006F6A06">
      <w:pPr>
        <w:spacing w:after="0" w:line="240" w:lineRule="auto"/>
        <w:ind w:left="1068"/>
        <w:contextualSpacing/>
        <w:rPr>
          <w:rFonts w:ascii="Arial" w:eastAsia="Times New Roman" w:hAnsi="Arial" w:cs="Arial"/>
          <w:b/>
          <w:sz w:val="18"/>
          <w:szCs w:val="18"/>
          <w:lang w:eastAsia="hr-H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479"/>
      </w:tblGrid>
      <w:tr w:rsidR="006F6A06" w:rsidRPr="006F6A06" w14:paraId="689D2EF7" w14:textId="77777777" w:rsidTr="006F6A06">
        <w:trPr>
          <w:trHeight w:val="549"/>
        </w:trPr>
        <w:tc>
          <w:tcPr>
            <w:tcW w:w="2160" w:type="dxa"/>
            <w:shd w:val="clear" w:color="auto" w:fill="FFFFFF"/>
            <w:vAlign w:val="center"/>
          </w:tcPr>
          <w:p w14:paraId="4825396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479" w:type="dxa"/>
            <w:shd w:val="clear" w:color="auto" w:fill="FFFFFF"/>
            <w:vAlign w:val="center"/>
          </w:tcPr>
          <w:p w14:paraId="5718AC7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A03 3002 </w:t>
            </w:r>
            <w:r w:rsidRPr="006F6A06">
              <w:rPr>
                <w:rFonts w:ascii="Arial" w:eastAsia="Times New Roman" w:hAnsi="Arial" w:cs="Arial"/>
                <w:b/>
                <w:caps/>
                <w:sz w:val="18"/>
                <w:szCs w:val="18"/>
                <w:lang w:eastAsia="hr-HR"/>
              </w:rPr>
              <w:t>GRADNJA OBJEKATA</w:t>
            </w:r>
          </w:p>
        </w:tc>
      </w:tr>
      <w:tr w:rsidR="006F6A06" w:rsidRPr="006F6A06" w14:paraId="2E3B6D92" w14:textId="77777777" w:rsidTr="00B14540">
        <w:trPr>
          <w:trHeight w:val="549"/>
        </w:trPr>
        <w:tc>
          <w:tcPr>
            <w:tcW w:w="2160" w:type="dxa"/>
            <w:vAlign w:val="center"/>
          </w:tcPr>
          <w:p w14:paraId="711F9C7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479" w:type="dxa"/>
            <w:vAlign w:val="center"/>
          </w:tcPr>
          <w:p w14:paraId="64C32A5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6.075.886,00 eura</w:t>
            </w:r>
          </w:p>
        </w:tc>
      </w:tr>
      <w:tr w:rsidR="006F6A06" w:rsidRPr="006F6A06" w14:paraId="5DEABB0E" w14:textId="77777777" w:rsidTr="00B14540">
        <w:trPr>
          <w:trHeight w:val="549"/>
        </w:trPr>
        <w:tc>
          <w:tcPr>
            <w:tcW w:w="2160" w:type="dxa"/>
            <w:vAlign w:val="center"/>
          </w:tcPr>
          <w:p w14:paraId="38E7557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479" w:type="dxa"/>
            <w:vAlign w:val="center"/>
          </w:tcPr>
          <w:p w14:paraId="1DC60DB2" w14:textId="77777777" w:rsidR="006F6A06" w:rsidRPr="006F6A06" w:rsidRDefault="006F6A06" w:rsidP="006F6A06">
            <w:pPr>
              <w:tabs>
                <w:tab w:val="left" w:pos="72"/>
              </w:tabs>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 odnose se na sljedeće aktivnosti:</w:t>
            </w:r>
          </w:p>
          <w:p w14:paraId="5208353D" w14:textId="77777777" w:rsidR="006F6A06" w:rsidRPr="006F6A06" w:rsidRDefault="006F6A06" w:rsidP="006F6A06">
            <w:pPr>
              <w:tabs>
                <w:tab w:val="left" w:pos="72"/>
              </w:tabs>
              <w:spacing w:after="0" w:line="240" w:lineRule="auto"/>
              <w:rPr>
                <w:rFonts w:ascii="Arial" w:eastAsia="Times New Roman" w:hAnsi="Arial" w:cs="Arial"/>
                <w:sz w:val="18"/>
                <w:szCs w:val="18"/>
                <w:lang w:eastAsia="hr-HR"/>
              </w:rPr>
            </w:pPr>
          </w:p>
          <w:p w14:paraId="1FEF3B41"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K300017 – Izgradnja sportsko rekreacijskog centra Mostanje –  220.000,00 eura</w:t>
            </w:r>
          </w:p>
          <w:p w14:paraId="37C0FB24"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lastRenderedPageBreak/>
              <w:t>A03 3002 K300028 – Izrada projektne dokumentacije –  33.245,00 eura</w:t>
            </w:r>
          </w:p>
          <w:p w14:paraId="016F5558"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K300059 – Obnova brownfield lokacije nekadašnjeg kina Edison – 1.868.177,00 eura</w:t>
            </w:r>
          </w:p>
          <w:p w14:paraId="2729CC77"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K300092 – Izgradnja dječjeg vrtića Luščić – 1.850.602,00 eura</w:t>
            </w:r>
          </w:p>
          <w:p w14:paraId="0995AD41"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K300097 – Revitalizacija kina Edison u funkciji pokretanja integriranih turističkih programa u gradu Karlovcu – 889.246,00 eura</w:t>
            </w:r>
          </w:p>
          <w:p w14:paraId="4E24422F"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K300098 – Gradnja sportskih objekata – 12.941,00 eura</w:t>
            </w:r>
          </w:p>
          <w:p w14:paraId="600BE3AB"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K300100 – Legalizacija objekata – 1.300,00 eura</w:t>
            </w:r>
          </w:p>
          <w:p w14:paraId="432A1081"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K300101 – Izgradnja dječjeg vrtića Rečica– 1.081.295,00 eura</w:t>
            </w:r>
          </w:p>
          <w:p w14:paraId="3FC80898"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K300103 – Dvorana Selce – 30.000,00 eura</w:t>
            </w:r>
          </w:p>
          <w:p w14:paraId="77FE7FFD"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K300107 – Nogometno igralište Turanj – 20.000,00 eura</w:t>
            </w:r>
          </w:p>
          <w:p w14:paraId="798105C4"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K300108 – Izgradnja osnovne škole Luščić – 43.410,00 eura</w:t>
            </w:r>
          </w:p>
          <w:p w14:paraId="65C72FF4" w14:textId="77777777" w:rsidR="006F6A06" w:rsidRPr="006F6A06" w:rsidRDefault="006F6A06" w:rsidP="006F6A06">
            <w:pPr>
              <w:numPr>
                <w:ilvl w:val="0"/>
                <w:numId w:val="162"/>
              </w:numPr>
              <w:tabs>
                <w:tab w:val="left" w:pos="284"/>
              </w:tabs>
              <w:spacing w:after="0" w:line="240" w:lineRule="auto"/>
              <w:ind w:left="284" w:hanging="284"/>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3002 K300112 – Vatrogasni dom Velika Jelsa – 12.170,00 eura</w:t>
            </w:r>
          </w:p>
          <w:p w14:paraId="2587984E" w14:textId="77777777" w:rsidR="006F6A06" w:rsidRPr="006F6A06" w:rsidRDefault="006F6A06" w:rsidP="006F6A06">
            <w:pPr>
              <w:numPr>
                <w:ilvl w:val="0"/>
                <w:numId w:val="162"/>
              </w:numPr>
              <w:tabs>
                <w:tab w:val="left" w:pos="284"/>
              </w:tabs>
              <w:spacing w:after="0" w:line="240" w:lineRule="auto"/>
              <w:ind w:left="284" w:hanging="284"/>
              <w:jc w:val="both"/>
              <w:rPr>
                <w:rFonts w:ascii="Arial" w:eastAsia="Times New Roman" w:hAnsi="Arial" w:cs="Arial"/>
                <w:sz w:val="18"/>
                <w:szCs w:val="18"/>
                <w:lang w:eastAsia="hr-HR"/>
              </w:rPr>
            </w:pPr>
            <w:r w:rsidRPr="006F6A06">
              <w:rPr>
                <w:rFonts w:ascii="Arial" w:eastAsia="Times New Roman" w:hAnsi="Arial" w:cs="Arial"/>
                <w:bCs/>
                <w:sz w:val="18"/>
                <w:szCs w:val="18"/>
                <w:lang w:eastAsia="hr-HR"/>
              </w:rPr>
              <w:t>A03 3002 K300115</w:t>
            </w:r>
            <w:r w:rsidRPr="006F6A06">
              <w:rPr>
                <w:rFonts w:ascii="Arial" w:eastAsia="Times New Roman" w:hAnsi="Arial" w:cs="Arial"/>
                <w:b/>
                <w:sz w:val="18"/>
                <w:szCs w:val="18"/>
                <w:lang w:eastAsia="hr-HR"/>
              </w:rPr>
              <w:t xml:space="preserve"> </w:t>
            </w:r>
            <w:r w:rsidRPr="006F6A06">
              <w:rPr>
                <w:rFonts w:ascii="Arial" w:eastAsia="Times New Roman" w:hAnsi="Arial" w:cs="Arial"/>
                <w:sz w:val="18"/>
                <w:szCs w:val="18"/>
                <w:lang w:eastAsia="hr-HR"/>
              </w:rPr>
              <w:t>– Sokolski dom – 13.500,00 eura</w:t>
            </w:r>
          </w:p>
        </w:tc>
      </w:tr>
      <w:tr w:rsidR="006F6A06" w:rsidRPr="006F6A06" w14:paraId="3FEDF08E" w14:textId="77777777" w:rsidTr="00B14540">
        <w:trPr>
          <w:trHeight w:val="695"/>
        </w:trPr>
        <w:tc>
          <w:tcPr>
            <w:tcW w:w="2160" w:type="dxa"/>
            <w:tcBorders>
              <w:top w:val="single" w:sz="6" w:space="0" w:color="000000"/>
              <w:left w:val="single" w:sz="6" w:space="0" w:color="000000"/>
              <w:bottom w:val="single" w:sz="6" w:space="0" w:color="000000"/>
              <w:right w:val="single" w:sz="6" w:space="0" w:color="000000"/>
            </w:tcBorders>
            <w:vAlign w:val="center"/>
          </w:tcPr>
          <w:p w14:paraId="1116F64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Opis programa</w:t>
            </w:r>
          </w:p>
        </w:tc>
        <w:tc>
          <w:tcPr>
            <w:tcW w:w="7479" w:type="dxa"/>
            <w:tcBorders>
              <w:top w:val="single" w:sz="6" w:space="0" w:color="000000"/>
              <w:left w:val="single" w:sz="6" w:space="0" w:color="000000"/>
              <w:bottom w:val="single" w:sz="6" w:space="0" w:color="000000"/>
              <w:right w:val="single" w:sz="6" w:space="0" w:color="000000"/>
            </w:tcBorders>
          </w:tcPr>
          <w:p w14:paraId="38F3EF9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Ovim programom obuhvaćena je izrada projektne dokumentacije (uključujući izdatke za plaćanje vodnih doprinosa, elektroenergetskih suglasnosti i dr. troškova u svrhu ishođenja dozvola) za buduće gradske projekte vezane uz predškolski odgoj, osnovnoškolstvo, sport, vatrogastvo i sl. (javne građevine i uređaji koji ne ulaze u komunalnu infrastrukturu), kao i radovi na rekonstrukciji i uređenju zapuštenog i devastiranog brownfield prostora nekadašnjeg kina Edison u središtu Karlovca (uključujući opremanje zgrade), radovi na izgradnji dječjih vrtića Luščić i Rečica te radovi na uklanjanju ruševnih objekata na području bivše vojarne Luščić.</w:t>
            </w:r>
          </w:p>
          <w:p w14:paraId="013B6B38" w14:textId="77777777" w:rsidR="006F6A06" w:rsidRPr="006F6A06" w:rsidRDefault="006F6A06" w:rsidP="006F6A06">
            <w:pPr>
              <w:spacing w:after="120" w:line="240" w:lineRule="auto"/>
              <w:jc w:val="both"/>
              <w:rPr>
                <w:rFonts w:ascii="Arial" w:eastAsia="Calibri" w:hAnsi="Arial" w:cs="Arial"/>
                <w:sz w:val="18"/>
                <w:szCs w:val="18"/>
              </w:rPr>
            </w:pPr>
            <w:r w:rsidRPr="006F6A06">
              <w:rPr>
                <w:rFonts w:ascii="Arial" w:eastAsia="Calibri" w:hAnsi="Arial" w:cs="Arial"/>
                <w:sz w:val="18"/>
                <w:szCs w:val="18"/>
              </w:rPr>
              <w:t>Program se temelji na razvojnim planovima Grada (posebno vezano uz predškolski odgoj, osnovnoškolstvo, sport, kulturu, turizam, vatrogastvo) potrebi Grada kao cjeline odnosno njegovih pojedinih dijelova, gospodarskim mogućnostima i raspoloživim financijskim sredstvima.</w:t>
            </w:r>
          </w:p>
          <w:p w14:paraId="5F8D0461" w14:textId="77777777" w:rsidR="006F6A06" w:rsidRPr="006F6A06" w:rsidRDefault="006F6A06" w:rsidP="006F6A06">
            <w:pPr>
              <w:spacing w:after="120" w:line="240" w:lineRule="auto"/>
              <w:jc w:val="both"/>
              <w:rPr>
                <w:rFonts w:ascii="Arial" w:eastAsia="Calibri" w:hAnsi="Arial" w:cs="Arial"/>
                <w:sz w:val="18"/>
                <w:szCs w:val="18"/>
              </w:rPr>
            </w:pPr>
          </w:p>
        </w:tc>
      </w:tr>
      <w:tr w:rsidR="006F6A06" w:rsidRPr="006F6A06" w14:paraId="15C3EA96" w14:textId="77777777" w:rsidTr="00B14540">
        <w:trPr>
          <w:trHeight w:val="504"/>
        </w:trPr>
        <w:tc>
          <w:tcPr>
            <w:tcW w:w="2160" w:type="dxa"/>
            <w:tcBorders>
              <w:top w:val="single" w:sz="6" w:space="0" w:color="000000"/>
              <w:left w:val="single" w:sz="6" w:space="0" w:color="000000"/>
              <w:bottom w:val="single" w:sz="6" w:space="0" w:color="000000"/>
              <w:right w:val="single" w:sz="6" w:space="0" w:color="000000"/>
            </w:tcBorders>
            <w:vAlign w:val="center"/>
          </w:tcPr>
          <w:p w14:paraId="26324B6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479" w:type="dxa"/>
            <w:tcBorders>
              <w:top w:val="single" w:sz="6" w:space="0" w:color="000000"/>
              <w:left w:val="single" w:sz="6" w:space="0" w:color="000000"/>
              <w:bottom w:val="single" w:sz="6" w:space="0" w:color="000000"/>
              <w:right w:val="single" w:sz="6" w:space="0" w:color="000000"/>
            </w:tcBorders>
          </w:tcPr>
          <w:p w14:paraId="72849E9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Uređenje i dodatni razvoj grada, poboljšanje životnih uvjeta za građane grada Karlovca, proširenje odgojnoobrazovnih, sportskih, kulturnih i turističkih sadržaja za građane, udruge, sportaše i posjetitelje grada Karlovca te time posredno i povećanje konkurentnosti gospodarstva.</w:t>
            </w:r>
          </w:p>
          <w:p w14:paraId="64C5DD33"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15A770AC" w14:textId="77777777" w:rsidTr="00B14540">
        <w:trPr>
          <w:trHeight w:val="504"/>
        </w:trPr>
        <w:tc>
          <w:tcPr>
            <w:tcW w:w="2160" w:type="dxa"/>
            <w:tcBorders>
              <w:top w:val="single" w:sz="6" w:space="0" w:color="000000"/>
              <w:left w:val="single" w:sz="6" w:space="0" w:color="000000"/>
              <w:bottom w:val="single" w:sz="6" w:space="0" w:color="000000"/>
              <w:right w:val="single" w:sz="6" w:space="0" w:color="000000"/>
            </w:tcBorders>
            <w:vAlign w:val="center"/>
          </w:tcPr>
          <w:p w14:paraId="180B360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tcPr>
          <w:p w14:paraId="0124E44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Izgradnja novog dječjeg vrtića i osnovne škole u Luščiću, kao i izgradnja dječjeg vrtića Rečica dodatne su demografske mjere, a time će se izvršiti i dodatna prilagodba državnim pedagoškim standardima predškolskog odgoja i osnovnoškolskog odgoja i obrazovanja. Sukladno Strategiji razvoja sporta Grada Karlovca 2021. – 2028. rekonstruirat će se, odnosno izgraditi novi sportski objekti radi poticanja razvoja sporta, kao i aktivnog odmora naših sugrađana.</w:t>
            </w:r>
          </w:p>
          <w:p w14:paraId="7F56CFB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Svrha projekta „ITU – Obnova brownfield lokacije nekadašnjeg kina Edison“  je unaprijediti turističku ponudu grada Karlovca revitalizacijom brownfield lokacije pod pojedinačnom zaštitom Ministarstva kulture, uz pokretanje integriranih inovativnih turističkih sadržaja temeljenih na kombinaciji kulturne baštine i modernih tehnologija.</w:t>
            </w:r>
          </w:p>
          <w:p w14:paraId="406C4BDF"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39D2EAF3" w14:textId="77777777" w:rsidTr="00B14540">
        <w:trPr>
          <w:trHeight w:val="631"/>
        </w:trPr>
        <w:tc>
          <w:tcPr>
            <w:tcW w:w="2160" w:type="dxa"/>
            <w:tcBorders>
              <w:top w:val="single" w:sz="6" w:space="0" w:color="000000"/>
              <w:left w:val="single" w:sz="6" w:space="0" w:color="000000"/>
              <w:bottom w:val="single" w:sz="6" w:space="0" w:color="000000"/>
              <w:right w:val="single" w:sz="6" w:space="0" w:color="000000"/>
            </w:tcBorders>
            <w:vAlign w:val="center"/>
          </w:tcPr>
          <w:p w14:paraId="539A34F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5DEF210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Zakon o prostornom uređenju, Zakon o gradnji, Zakon o zaštiti i očuvanju kulturnih dobara, Zakon o sportu i dr. zakonski i podzakonski propisi.</w:t>
            </w:r>
          </w:p>
        </w:tc>
      </w:tr>
      <w:tr w:rsidR="006F6A06" w:rsidRPr="006F6A06" w14:paraId="07D1E126" w14:textId="77777777" w:rsidTr="00B14540">
        <w:trPr>
          <w:trHeight w:val="631"/>
        </w:trPr>
        <w:tc>
          <w:tcPr>
            <w:tcW w:w="2160" w:type="dxa"/>
            <w:tcBorders>
              <w:top w:val="single" w:sz="6" w:space="0" w:color="000000"/>
              <w:left w:val="single" w:sz="6" w:space="0" w:color="000000"/>
              <w:bottom w:val="single" w:sz="6" w:space="0" w:color="000000"/>
              <w:right w:val="single" w:sz="6" w:space="0" w:color="000000"/>
            </w:tcBorders>
            <w:vAlign w:val="center"/>
          </w:tcPr>
          <w:p w14:paraId="6B8C4B3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Odgovorne osobe </w:t>
            </w:r>
          </w:p>
        </w:tc>
        <w:tc>
          <w:tcPr>
            <w:tcW w:w="7479" w:type="dxa"/>
            <w:tcBorders>
              <w:top w:val="single" w:sz="6" w:space="0" w:color="000000"/>
              <w:left w:val="single" w:sz="6" w:space="0" w:color="000000"/>
              <w:bottom w:val="single" w:sz="6" w:space="0" w:color="000000"/>
              <w:right w:val="single" w:sz="6" w:space="0" w:color="000000"/>
            </w:tcBorders>
            <w:vAlign w:val="center"/>
          </w:tcPr>
          <w:p w14:paraId="002E35C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i djelatnici Upravnog odjela</w:t>
            </w:r>
          </w:p>
        </w:tc>
      </w:tr>
      <w:tr w:rsidR="006F6A06" w:rsidRPr="006F6A06" w14:paraId="0AA70EA2"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9B717B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tcPr>
          <w:p w14:paraId="2015B67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 završetku provedbe navedenih projekata, te puštanjem istih u funkciju očekuju se bolji rezultati i povoljniji uvjeti života i rada svih građana grada Karlovca.</w:t>
            </w:r>
          </w:p>
          <w:p w14:paraId="7C04D80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Obnovom brownfield lokacije nekadašnjeg kina Edison stavit će se u funkciju razvoja integrirane turističke ponude Grada Karlovca, što će doprinijeti povećanju broja posjetitelja i rastu cijena nekretnina u staroj gradskoj jezgri.</w:t>
            </w:r>
          </w:p>
          <w:p w14:paraId="60DFF42B"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7C144188"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5E91DB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p w14:paraId="1B26C10A"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38C86D42" w14:textId="77777777" w:rsidR="006F6A06" w:rsidRPr="006F6A06" w:rsidRDefault="006F6A06" w:rsidP="006F6A06">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A03 3004 ZAŠTITA I OČUVANJE KULTURNE BAŠTINE</w:t>
            </w:r>
          </w:p>
        </w:tc>
      </w:tr>
      <w:tr w:rsidR="006F6A06" w:rsidRPr="006F6A06" w14:paraId="5805FBD6"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023065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tcPr>
          <w:p w14:paraId="4AB68B2C" w14:textId="77777777" w:rsidR="006F6A06" w:rsidRPr="006F6A06" w:rsidRDefault="006F6A06" w:rsidP="006F6A06">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8.867.977,00 eura</w:t>
            </w:r>
          </w:p>
        </w:tc>
      </w:tr>
      <w:tr w:rsidR="006F6A06" w:rsidRPr="006F6A06" w14:paraId="1618247F"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89B2D4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479" w:type="dxa"/>
            <w:tcBorders>
              <w:top w:val="single" w:sz="6" w:space="0" w:color="000000"/>
              <w:left w:val="single" w:sz="6" w:space="0" w:color="000000"/>
              <w:bottom w:val="single" w:sz="6" w:space="0" w:color="000000"/>
              <w:right w:val="single" w:sz="6" w:space="0" w:color="000000"/>
            </w:tcBorders>
          </w:tcPr>
          <w:p w14:paraId="74263777" w14:textId="77777777" w:rsidR="006F6A06" w:rsidRPr="006F6A06" w:rsidRDefault="006F6A06" w:rsidP="006F6A06">
            <w:pPr>
              <w:tabs>
                <w:tab w:val="left" w:pos="72"/>
              </w:tabs>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 odnose se na sljedeće aktivnosti:</w:t>
            </w:r>
          </w:p>
          <w:p w14:paraId="792AD586"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
                <w:sz w:val="18"/>
                <w:szCs w:val="18"/>
                <w:lang w:eastAsia="hr-HR"/>
              </w:rPr>
              <w:t xml:space="preserve">- </w:t>
            </w:r>
            <w:r w:rsidRPr="006F6A06">
              <w:rPr>
                <w:rFonts w:ascii="Arial" w:eastAsia="Times New Roman" w:hAnsi="Arial" w:cs="Arial"/>
                <w:bCs/>
                <w:sz w:val="18"/>
                <w:szCs w:val="18"/>
                <w:lang w:eastAsia="hr-HR"/>
              </w:rPr>
              <w:t>A03 3004 K300001 Obnova i očuvanje kulturnih dobara – 100.000,00 eura</w:t>
            </w:r>
          </w:p>
          <w:p w14:paraId="7B4E7B46"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A03 3004 K300008 Mjere zaštite zgrade „KAMOD“ – 2.131.861,00 eura</w:t>
            </w:r>
          </w:p>
          <w:p w14:paraId="0CDC278A"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A03 3004 K300009 Mjere zaštite zgrade Hrvatskog doma – 4.280.311,00 eura</w:t>
            </w:r>
          </w:p>
          <w:p w14:paraId="74E59D64"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lastRenderedPageBreak/>
              <w:t>- A03 3004 K300010 Mjere zaštite zgrade na adresi bana Josipa Jelačića 1 – 690.159,00 eura</w:t>
            </w:r>
          </w:p>
          <w:p w14:paraId="27D3F160"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A03 3004 K300011 Mjere zaštite zgrade Gradskog muzeja – 1.358.227,00 eura</w:t>
            </w:r>
          </w:p>
          <w:p w14:paraId="08DFC70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Cs/>
                <w:sz w:val="18"/>
                <w:szCs w:val="18"/>
                <w:lang w:eastAsia="hr-HR"/>
              </w:rPr>
              <w:t>- A03 3004 K300012</w:t>
            </w:r>
            <w:r w:rsidRPr="006F6A06">
              <w:rPr>
                <w:rFonts w:ascii="Arial" w:eastAsia="Times New Roman" w:hAnsi="Arial" w:cs="Arial"/>
                <w:sz w:val="18"/>
                <w:szCs w:val="18"/>
                <w:lang w:eastAsia="hr-HR"/>
              </w:rPr>
              <w:t xml:space="preserve"> Mjere zaštite zgrade na adresi Gornja Gaza 3 – 307.419,00 eura</w:t>
            </w:r>
          </w:p>
          <w:p w14:paraId="0BE2C7D0" w14:textId="77777777" w:rsidR="006F6A06" w:rsidRPr="006F6A06" w:rsidRDefault="006F6A06" w:rsidP="006F6A06">
            <w:pPr>
              <w:spacing w:after="0" w:line="240" w:lineRule="auto"/>
              <w:jc w:val="both"/>
              <w:rPr>
                <w:rFonts w:ascii="Arial" w:eastAsia="Times New Roman" w:hAnsi="Arial" w:cs="Arial"/>
                <w:b/>
                <w:bCs/>
                <w:sz w:val="18"/>
                <w:szCs w:val="18"/>
                <w:lang w:eastAsia="hr-HR"/>
              </w:rPr>
            </w:pPr>
          </w:p>
        </w:tc>
      </w:tr>
      <w:tr w:rsidR="006F6A06" w:rsidRPr="006F6A06" w14:paraId="0B5CB9EC"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73CDCE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Opis programa</w:t>
            </w:r>
          </w:p>
          <w:p w14:paraId="34F254D1"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4FACAEC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Programom se pridonosi zaštiti i obnovi kulturnih dobara na području Grada Karlovca, u suradnji s nadležnim Ministarstvom kulture i medija, kao i s vlasnicima/posjednicima kulturnih dobara.</w:t>
            </w:r>
          </w:p>
          <w:p w14:paraId="2EBA658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Povijesne građevine se teži primjereno održavati, uključujući i zaštićenu neposrednu okolicu, radi zadržavanja ili uspostave izvornog ambijenta i organizacije prostora u kojem je kulturno dobro nastalo, te ih primjereno koristiti i prezentirati.</w:t>
            </w:r>
          </w:p>
          <w:p w14:paraId="3FD6E13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obuhvaća radove na konstruktivnoj obnovi zgrada oštećenih u potresu u prosincu 2020. godine, kao i provedbu javnog poziva za sufinanciranje radova vlasnicima objekata  koji imaju svojstvo zaštićenog kulturnog dobra ili se nalaze unutar kulturno-povijesne urbanističke cjeline na području Grada Karlovca.</w:t>
            </w:r>
          </w:p>
          <w:p w14:paraId="3189B7CB"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65315DA1"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F5537A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0345B06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Obnova i/ili zaštita kulturnih dobara na području Grada Karlovca.</w:t>
            </w:r>
          </w:p>
          <w:p w14:paraId="238C4C7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Uređenje dijelova grada unutar zaštićenih kulturno-povijesnih  urbanističkih cjelina.</w:t>
            </w:r>
          </w:p>
          <w:p w14:paraId="585F035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Uređenje lokaliteta pojedinačno zaštićenih kulturnih dobara uključujući i neposrednu okolicu.</w:t>
            </w:r>
          </w:p>
          <w:p w14:paraId="500F3C3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Uspostava izvornog ambijenta i organizacije prostora u kojem je kulturno dobro nastalo.</w:t>
            </w:r>
          </w:p>
          <w:p w14:paraId="7385617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Poboljšanje uvjeta stanovanja i rada u zgradama koje su zaštićene kao kulturno dobro.</w:t>
            </w:r>
          </w:p>
          <w:p w14:paraId="5EF821F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Otklanjanje opasnosti za fizičku sigurnost građana zbog ruševnosti pojedinih građevina.</w:t>
            </w:r>
          </w:p>
          <w:p w14:paraId="703CBD26"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19137BA7"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1E1C90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3DE9B55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Sanacija objekata koji imaju svojstvo pojedinačno zaštićenog kulturnog dobra ili se nalaze unutar kulturno-povijesne urbanističke cjeline na području Grada Karlovca.</w:t>
            </w:r>
          </w:p>
          <w:p w14:paraId="49DF5D84"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03637588"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B7B825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6C4356A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zaštiti i očuvanju kulturnih dobara , Zakon o gradnji, Zakon o proračunu i dr. zakonski i podzakonski propisi.</w:t>
            </w:r>
          </w:p>
          <w:p w14:paraId="6E60672F"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39564ADA"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9A094D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Odgovorne osobe </w:t>
            </w:r>
          </w:p>
        </w:tc>
        <w:tc>
          <w:tcPr>
            <w:tcW w:w="7479" w:type="dxa"/>
            <w:tcBorders>
              <w:top w:val="single" w:sz="6" w:space="0" w:color="000000"/>
              <w:left w:val="single" w:sz="6" w:space="0" w:color="000000"/>
              <w:bottom w:val="single" w:sz="6" w:space="0" w:color="000000"/>
              <w:right w:val="single" w:sz="6" w:space="0" w:color="000000"/>
            </w:tcBorders>
            <w:vAlign w:val="center"/>
          </w:tcPr>
          <w:p w14:paraId="407A929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i djelatnici Upravnog odjela</w:t>
            </w:r>
          </w:p>
        </w:tc>
      </w:tr>
      <w:tr w:rsidR="006F6A06" w:rsidRPr="006F6A06" w14:paraId="511D068A"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E82562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vAlign w:val="center"/>
          </w:tcPr>
          <w:p w14:paraId="2930D30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saniranih objekata (dovršetak radova na sanaciji objekata  koji imaju svojstvo zaštićenog kulturnog dobra).</w:t>
            </w:r>
          </w:p>
        </w:tc>
      </w:tr>
      <w:tr w:rsidR="006F6A06" w:rsidRPr="006F6A06" w14:paraId="2EFD2664" w14:textId="77777777" w:rsidTr="006F6A06">
        <w:trPr>
          <w:trHeight w:val="604"/>
        </w:trPr>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90C92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479" w:type="dxa"/>
            <w:shd w:val="clear" w:color="auto" w:fill="FFFFFF"/>
            <w:vAlign w:val="center"/>
          </w:tcPr>
          <w:p w14:paraId="0A81C20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A03 3008 </w:t>
            </w:r>
            <w:r w:rsidRPr="006F6A06">
              <w:rPr>
                <w:rFonts w:ascii="Arial" w:eastAsia="Times New Roman" w:hAnsi="Arial" w:cs="Arial"/>
                <w:b/>
                <w:caps/>
                <w:sz w:val="18"/>
                <w:szCs w:val="18"/>
                <w:lang w:eastAsia="hr-HR"/>
              </w:rPr>
              <w:t>GRAĐENJE KOMUNALNE INFRASTRUKTURE</w:t>
            </w:r>
          </w:p>
        </w:tc>
      </w:tr>
      <w:tr w:rsidR="006F6A06" w:rsidRPr="006F6A06" w14:paraId="44783093"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0B6855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479" w:type="dxa"/>
            <w:vAlign w:val="center"/>
          </w:tcPr>
          <w:p w14:paraId="35276C7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11.015.673,00 eura</w:t>
            </w:r>
          </w:p>
        </w:tc>
      </w:tr>
      <w:tr w:rsidR="006F6A06" w:rsidRPr="006F6A06" w14:paraId="244BD6BA"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1EC451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479" w:type="dxa"/>
            <w:vAlign w:val="center"/>
          </w:tcPr>
          <w:p w14:paraId="7023DE25" w14:textId="77777777" w:rsidR="006F6A06" w:rsidRPr="006F6A06" w:rsidRDefault="006F6A06" w:rsidP="006F6A06">
            <w:pPr>
              <w:tabs>
                <w:tab w:val="left" w:pos="72"/>
              </w:tabs>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 odnose se na sljedeće aktivnosti:</w:t>
            </w:r>
          </w:p>
          <w:p w14:paraId="2B0E1A45"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K300014 – Karlovac II Mala Švarča – 1.601.587,00 eura</w:t>
            </w:r>
          </w:p>
          <w:p w14:paraId="57128109"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K300015 – Karlovac II Jamadolska –  67.680,00 eura</w:t>
            </w:r>
          </w:p>
          <w:p w14:paraId="7BED2A68"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K300016 – Karlovac II Bohinjska, Skadarska – 950.032,00 eura</w:t>
            </w:r>
          </w:p>
          <w:p w14:paraId="5480C673"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K300017 – Karlovac II Baščinska – 1.168.838,00 eura</w:t>
            </w:r>
          </w:p>
          <w:p w14:paraId="6B4A0E8E"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K300018 – Karlovac II Triglavska – 209.399,00 eura</w:t>
            </w:r>
          </w:p>
          <w:p w14:paraId="131D4331"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K300019 – Karlovac II Donja Švarča – 791.019,00 eura</w:t>
            </w:r>
          </w:p>
          <w:p w14:paraId="64A76DF7"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K300020 – Karlovac II Drežnik – 274.665,00 eura</w:t>
            </w:r>
          </w:p>
          <w:p w14:paraId="06327B4B"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K300021 – Karlovac II Zvijezda – 2.919.679,00 eura</w:t>
            </w:r>
          </w:p>
          <w:p w14:paraId="59B0A890"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K300024 – Ulica Naselje Marka Marulića – 270.800,00 eura</w:t>
            </w:r>
          </w:p>
          <w:p w14:paraId="693F7E9E"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K300026 – Nogostup Žuberačka – 411.440,00 eura</w:t>
            </w:r>
          </w:p>
          <w:p w14:paraId="43E9593A"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K300028 – Klizište Furači– 13.000,00 eura</w:t>
            </w:r>
          </w:p>
          <w:p w14:paraId="6A10DA23"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K300032 – Parkiralište kralja Zvonimira – 398.169,00 eura</w:t>
            </w:r>
          </w:p>
          <w:p w14:paraId="238D6947"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K300033 – Parkiralište groblja Velika Švarča – 1.991,00 eura</w:t>
            </w:r>
          </w:p>
          <w:p w14:paraId="030C863D" w14:textId="77777777" w:rsidR="006F6A06" w:rsidRPr="006F6A06" w:rsidRDefault="006F6A06" w:rsidP="006F6A06">
            <w:pPr>
              <w:numPr>
                <w:ilvl w:val="0"/>
                <w:numId w:val="162"/>
              </w:numPr>
              <w:tabs>
                <w:tab w:val="left" w:pos="284"/>
              </w:tabs>
              <w:spacing w:after="0" w:line="240" w:lineRule="auto"/>
              <w:ind w:left="284" w:hanging="284"/>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K300051 – Groblje Jamadol – 5.310,00 eura</w:t>
            </w:r>
          </w:p>
          <w:p w14:paraId="1286838A"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K300067 – Vrbanićev perivoj – 7.300,00 eura</w:t>
            </w:r>
          </w:p>
          <w:p w14:paraId="4D711382"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K300068 – Park Grabrik – 5.475,00 eura</w:t>
            </w:r>
          </w:p>
          <w:p w14:paraId="060652EC"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K300069 – Parkiralište kod izvorišta Gornje Mekušje – 8.365,00 euro</w:t>
            </w:r>
          </w:p>
          <w:p w14:paraId="3BA7E267"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K300070 – Rekonstrukcija DC 3 – 40.000,00 eura</w:t>
            </w:r>
          </w:p>
          <w:p w14:paraId="32A56BE0"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K300072 – Uređenje Kupske ulice – 6.500,00 eura</w:t>
            </w:r>
          </w:p>
          <w:p w14:paraId="0F283DC7"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K300073 – Izgradnja dječjih igrališta Hrnetić – 265.446,00 eura</w:t>
            </w:r>
          </w:p>
          <w:p w14:paraId="15D6C720"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K300103 – Uređenje okoliša Petra Filipca – 6.637,00 eura</w:t>
            </w:r>
          </w:p>
          <w:p w14:paraId="6BA1C334"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K300104 – Klizište Skopska – 4.148,00 eura</w:t>
            </w:r>
          </w:p>
          <w:p w14:paraId="37CAA504"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K300108 – Modrušanov park – 187.200,00 eura</w:t>
            </w:r>
          </w:p>
          <w:p w14:paraId="74295F7E"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K300109 – Nogostup Sajevac – 16.176,00 eura</w:t>
            </w:r>
          </w:p>
          <w:p w14:paraId="72416B31"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K300128 – Most Rakovac – 1.125.000,00 eura</w:t>
            </w:r>
          </w:p>
          <w:p w14:paraId="52BA31E8"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lastRenderedPageBreak/>
              <w:t>A03 3008 K300129 – Javna rasvjeta Vatrogasna cesta – 49.772,00 eura</w:t>
            </w:r>
          </w:p>
          <w:p w14:paraId="4C197BE7"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K300130 – Javna rasvjeta Mala Švarča – 35.000,00 eura</w:t>
            </w:r>
          </w:p>
          <w:p w14:paraId="08B338F8"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K300131 – Izgradnja dječjeg igrališta Cerovac – 66.360,00 eura</w:t>
            </w:r>
          </w:p>
          <w:p w14:paraId="5E9D32B8"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K300132 – Izgradnja dječjeg igrališta Stative – 66.360,00 eura</w:t>
            </w:r>
          </w:p>
          <w:p w14:paraId="4FAFB8A0"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K300133 – Nogostup Hrnetić – 16.325,00 eura</w:t>
            </w:r>
          </w:p>
          <w:p w14:paraId="234AAEAA"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K300134 – Rekonstrukcija ulice Donja Švarča– 10.000,00 eura</w:t>
            </w:r>
          </w:p>
          <w:p w14:paraId="031B6FC0" w14:textId="77777777" w:rsidR="006F6A06" w:rsidRPr="006F6A06" w:rsidRDefault="006F6A06" w:rsidP="006F6A06">
            <w:pPr>
              <w:numPr>
                <w:ilvl w:val="0"/>
                <w:numId w:val="163"/>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A03 3008 K300135 – Rekonstrukcija Jamadolske ulice, odvojak 26-38 – 16.000,00 eura</w:t>
            </w:r>
          </w:p>
          <w:p w14:paraId="4E9AD0DF" w14:textId="77777777" w:rsidR="006F6A06" w:rsidRPr="006F6A06" w:rsidRDefault="006F6A06" w:rsidP="006F6A06">
            <w:pPr>
              <w:spacing w:after="0" w:line="240" w:lineRule="auto"/>
              <w:ind w:left="360"/>
              <w:contextualSpacing/>
              <w:rPr>
                <w:rFonts w:ascii="Arial" w:eastAsia="Times New Roman" w:hAnsi="Arial" w:cs="Arial"/>
                <w:sz w:val="18"/>
                <w:szCs w:val="18"/>
                <w:lang w:eastAsia="hr-HR"/>
              </w:rPr>
            </w:pPr>
          </w:p>
        </w:tc>
      </w:tr>
      <w:tr w:rsidR="006F6A06" w:rsidRPr="006F6A06" w14:paraId="32EAE9C5"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C7974A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Opis programa</w:t>
            </w:r>
          </w:p>
          <w:p w14:paraId="2A7C6D9A"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0285855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Ovim programom obuhvaćena je, sukladno Zakonu o komunalnom gospodarstvu, izgradnja i rekonstrukcija uređaja i objekata komunalne infrastrukture na području grada; temelji se na prostorno razvojnim planovima Grada, potrebi Grada kao cjeline odnosno njegovih pojedinih dijelova, gospodarskim mogućnostima i raspoloživim financijskim sredstvima Grada; izgradnja/rekonstrukcija nekih od navedenih projekta proteže se kroz više godina, pri čemu će neki biti završeni u 2023. godini, dok za neke u 2023. godini tek započinju radnje koje prethode samoj izgradnji – izrada projektne dokumentacije, ishođenje potrebnih dozvola. </w:t>
            </w:r>
          </w:p>
          <w:p w14:paraId="575A012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tc>
      </w:tr>
      <w:tr w:rsidR="006F6A06" w:rsidRPr="006F6A06" w14:paraId="27FB1D87"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91708A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03B4B416"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466D5E5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Uređenje i razvoj grada kroz građenje i rekonstrukciju komunalne infrastrukture, odnosno poboljšanje životnih uvjeta stanovanja za građane grada Karlovca, kao i povećanje konkurentnosti gospodarstva.</w:t>
            </w:r>
          </w:p>
          <w:p w14:paraId="6CCA4D0F"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2C59CF5A"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7A89F3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tcPr>
          <w:p w14:paraId="4AF1767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Izgradnjom, rekonstrukcijom i uređenjem prometnica (nerazvrstanih cesta), kao jedne od osnovne komunalne infrastrukture na području JLS-a stvorit će se povoljniji uvjeti za zadovoljenje životnih potreba građana i poslovnih subjekata.</w:t>
            </w:r>
          </w:p>
        </w:tc>
      </w:tr>
      <w:tr w:rsidR="006F6A06" w:rsidRPr="006F6A06" w14:paraId="7134CB8B"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C7484A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6D1246D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Zakon o proračunu, Zakon o prostornom uređenju, Zakon o gradnji, Izvješće o stanju u prostoru Grada Karlovca i dr. zakonski i podzakonski propisi</w:t>
            </w:r>
          </w:p>
        </w:tc>
      </w:tr>
      <w:tr w:rsidR="006F6A06" w:rsidRPr="006F6A06" w14:paraId="5C69C7CA"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171961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479" w:type="dxa"/>
            <w:tcBorders>
              <w:top w:val="single" w:sz="6" w:space="0" w:color="000000"/>
              <w:left w:val="single" w:sz="6" w:space="0" w:color="000000"/>
              <w:bottom w:val="single" w:sz="6" w:space="0" w:color="000000"/>
              <w:right w:val="single" w:sz="6" w:space="0" w:color="000000"/>
            </w:tcBorders>
            <w:vAlign w:val="center"/>
          </w:tcPr>
          <w:p w14:paraId="4D9807A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i djelatnici Upravnog odjela</w:t>
            </w:r>
          </w:p>
        </w:tc>
      </w:tr>
      <w:tr w:rsidR="006F6A06" w:rsidRPr="006F6A06" w14:paraId="32E92CA7"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122667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tcPr>
          <w:p w14:paraId="7FC224D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 završetku izgradnje, odnosno rekonstrukcije komunalne infrastrukture, te puštanjem iste u funkciju očekuju se bolji rezultati u cilju poboljšavanja uvjeta života svih građana grada Karlovca.</w:t>
            </w:r>
          </w:p>
          <w:p w14:paraId="560C5A18"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3359804B" w14:textId="77777777" w:rsidTr="006F6A06">
        <w:trPr>
          <w:trHeight w:val="604"/>
        </w:trPr>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62C5A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47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45805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A04 4001 ZAŠTITA OKOLIŠA</w:t>
            </w:r>
          </w:p>
        </w:tc>
      </w:tr>
      <w:tr w:rsidR="006F6A06" w:rsidRPr="006F6A06" w14:paraId="7157DAE4"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B9B8C4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69620B4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2.590.608,00 eura</w:t>
            </w:r>
          </w:p>
        </w:tc>
      </w:tr>
      <w:tr w:rsidR="006F6A06" w:rsidRPr="006F6A06" w14:paraId="0639EFE5"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27541D5" w14:textId="77777777" w:rsidR="006F6A06" w:rsidRPr="006F6A06" w:rsidRDefault="006F6A06" w:rsidP="006F6A06">
            <w:pPr>
              <w:spacing w:after="0" w:line="240" w:lineRule="auto"/>
              <w:rPr>
                <w:rFonts w:ascii="Arial" w:eastAsia="Times New Roman" w:hAnsi="Arial" w:cs="Arial"/>
                <w:b/>
                <w:sz w:val="18"/>
                <w:szCs w:val="18"/>
                <w:lang w:eastAsia="hr-HR"/>
              </w:rPr>
            </w:pPr>
          </w:p>
          <w:p w14:paraId="776B5C8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Potrebna sredstva </w:t>
            </w:r>
          </w:p>
        </w:tc>
        <w:tc>
          <w:tcPr>
            <w:tcW w:w="7479" w:type="dxa"/>
            <w:tcBorders>
              <w:top w:val="single" w:sz="6" w:space="0" w:color="000000"/>
              <w:left w:val="single" w:sz="6" w:space="0" w:color="000000"/>
              <w:bottom w:val="single" w:sz="6" w:space="0" w:color="000000"/>
              <w:right w:val="single" w:sz="6" w:space="0" w:color="000000"/>
            </w:tcBorders>
            <w:vAlign w:val="center"/>
          </w:tcPr>
          <w:p w14:paraId="6CC959D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w:t>
            </w:r>
          </w:p>
          <w:p w14:paraId="0388934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odnose se na sljedeće aktivnosti:</w:t>
            </w:r>
          </w:p>
          <w:p w14:paraId="2987D71A" w14:textId="77777777" w:rsidR="006F6A06" w:rsidRPr="006F6A06" w:rsidRDefault="006F6A06" w:rsidP="006F6A06">
            <w:pPr>
              <w:numPr>
                <w:ilvl w:val="0"/>
                <w:numId w:val="164"/>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A04 4001 A400001 – Usluge za zaštitu okoliša – 201.112,00 eura</w:t>
            </w:r>
          </w:p>
          <w:p w14:paraId="5B53CA06" w14:textId="77777777" w:rsidR="006F6A06" w:rsidRPr="006F6A06" w:rsidRDefault="006F6A06" w:rsidP="006F6A06">
            <w:pPr>
              <w:numPr>
                <w:ilvl w:val="0"/>
                <w:numId w:val="164"/>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A04 4001 A400009 –  Centar za gospodarenje otpadom Karlovačke županije –   572.032,00 eura</w:t>
            </w:r>
          </w:p>
          <w:p w14:paraId="387A3042" w14:textId="77777777" w:rsidR="006F6A06" w:rsidRPr="006F6A06" w:rsidRDefault="006F6A06" w:rsidP="006F6A06">
            <w:pPr>
              <w:numPr>
                <w:ilvl w:val="0"/>
                <w:numId w:val="164"/>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A04 4001 K400013 –Sanacija odlagališta Ilovac -  1.747.264,00 eura</w:t>
            </w:r>
          </w:p>
          <w:p w14:paraId="429A12EB" w14:textId="77777777" w:rsidR="006F6A06" w:rsidRPr="006F6A06" w:rsidRDefault="006F6A06" w:rsidP="006F6A06">
            <w:pPr>
              <w:numPr>
                <w:ilvl w:val="0"/>
                <w:numId w:val="164"/>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A04 4001 K400016 –Sortirnica -  12.000,00 eura</w:t>
            </w:r>
          </w:p>
          <w:p w14:paraId="2BD48B07" w14:textId="77777777" w:rsidR="006F6A06" w:rsidRPr="006F6A06" w:rsidRDefault="006F6A06" w:rsidP="006F6A06">
            <w:pPr>
              <w:numPr>
                <w:ilvl w:val="0"/>
                <w:numId w:val="164"/>
              </w:numPr>
              <w:spacing w:after="0" w:line="240" w:lineRule="auto"/>
              <w:contextualSpacing/>
              <w:rPr>
                <w:rFonts w:ascii="Arial" w:eastAsia="Times New Roman" w:hAnsi="Arial" w:cs="Arial"/>
                <w:bCs/>
                <w:sz w:val="18"/>
                <w:szCs w:val="18"/>
                <w:lang w:eastAsia="hr-HR"/>
              </w:rPr>
            </w:pPr>
            <w:r w:rsidRPr="006F6A06">
              <w:rPr>
                <w:rFonts w:ascii="Arial" w:eastAsia="Times New Roman" w:hAnsi="Arial" w:cs="Arial"/>
                <w:bCs/>
                <w:sz w:val="18"/>
                <w:szCs w:val="18"/>
                <w:lang w:eastAsia="hr-HR"/>
              </w:rPr>
              <w:t>A04 4001 K400023 – Nabava aparata za otpadnu ambalažu – 43.800,00 eura</w:t>
            </w:r>
          </w:p>
          <w:p w14:paraId="13E6543A" w14:textId="77777777" w:rsidR="006F6A06" w:rsidRPr="006F6A06" w:rsidRDefault="006F6A06" w:rsidP="006F6A06">
            <w:pPr>
              <w:numPr>
                <w:ilvl w:val="0"/>
                <w:numId w:val="164"/>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bCs/>
                <w:sz w:val="18"/>
                <w:szCs w:val="18"/>
                <w:lang w:eastAsia="hr-HR"/>
              </w:rPr>
              <w:t>A04 4001 T400006</w:t>
            </w:r>
            <w:r w:rsidRPr="006F6A06">
              <w:rPr>
                <w:rFonts w:ascii="Arial" w:eastAsia="Times New Roman" w:hAnsi="Arial" w:cs="Arial"/>
                <w:b/>
                <w:sz w:val="18"/>
                <w:szCs w:val="18"/>
                <w:lang w:eastAsia="hr-HR"/>
              </w:rPr>
              <w:t xml:space="preserve"> </w:t>
            </w:r>
            <w:r w:rsidRPr="006F6A06">
              <w:rPr>
                <w:rFonts w:ascii="Arial" w:eastAsia="Times New Roman" w:hAnsi="Arial" w:cs="Arial"/>
                <w:sz w:val="18"/>
                <w:szCs w:val="18"/>
                <w:lang w:eastAsia="hr-HR"/>
              </w:rPr>
              <w:t>-</w:t>
            </w:r>
            <w:r w:rsidRPr="006F6A06">
              <w:rPr>
                <w:rFonts w:ascii="Arial" w:eastAsia="Times New Roman" w:hAnsi="Arial" w:cs="Arial"/>
                <w:b/>
                <w:sz w:val="18"/>
                <w:szCs w:val="18"/>
                <w:lang w:eastAsia="hr-HR"/>
              </w:rPr>
              <w:t xml:space="preserve"> </w:t>
            </w:r>
            <w:r w:rsidRPr="006F6A06">
              <w:rPr>
                <w:rFonts w:ascii="Arial" w:eastAsia="Times New Roman" w:hAnsi="Arial" w:cs="Arial"/>
                <w:sz w:val="18"/>
                <w:szCs w:val="18"/>
                <w:lang w:eastAsia="hr-HR"/>
              </w:rPr>
              <w:t>Program zaštite okoliša i gospodarenje otpadom -14.400,00 eura</w:t>
            </w:r>
          </w:p>
        </w:tc>
      </w:tr>
      <w:tr w:rsidR="006F6A06" w:rsidRPr="006F6A06" w14:paraId="3196DA48"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7B4C7D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6D64081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Sve aktivnosti i projekti navedeni u Programu  utječu na poboljšanje uvjeta života i zdravlja stanovnika Karlovca budući da su od izravnog značaja za zaštitu okoliša i prirode, zaštitu kakvoće voda, zaštitu zdravlja, provođenje koncepta održivog gospodarenja otpadom, kao i smanjenje svjetlosnog onečišćenja. </w:t>
            </w:r>
          </w:p>
        </w:tc>
      </w:tr>
      <w:tr w:rsidR="006F6A06" w:rsidRPr="006F6A06" w14:paraId="45913E30"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340CF1B" w14:textId="77777777" w:rsidR="006F6A06" w:rsidRPr="006F6A06" w:rsidRDefault="006F6A06" w:rsidP="006F6A06">
            <w:pPr>
              <w:spacing w:after="0" w:line="240" w:lineRule="auto"/>
              <w:rPr>
                <w:rFonts w:ascii="Arial" w:eastAsia="Times New Roman" w:hAnsi="Arial" w:cs="Arial"/>
                <w:b/>
                <w:sz w:val="18"/>
                <w:szCs w:val="18"/>
                <w:lang w:eastAsia="hr-HR"/>
              </w:rPr>
            </w:pPr>
          </w:p>
          <w:p w14:paraId="6855F53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44ACC726"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vAlign w:val="center"/>
          </w:tcPr>
          <w:p w14:paraId="3360E5EE" w14:textId="77777777" w:rsidR="006F6A06" w:rsidRPr="006F6A06" w:rsidRDefault="006F6A06" w:rsidP="006F6A06">
            <w:pPr>
              <w:numPr>
                <w:ilvl w:val="0"/>
                <w:numId w:val="164"/>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očuvati kakvoću okoliša s naglaskom na ublažavanje klimatskih promjena</w:t>
            </w:r>
          </w:p>
          <w:p w14:paraId="2761AF3C" w14:textId="77777777" w:rsidR="006F6A06" w:rsidRPr="006F6A06" w:rsidRDefault="006F6A06" w:rsidP="006F6A06">
            <w:pPr>
              <w:numPr>
                <w:ilvl w:val="0"/>
                <w:numId w:val="164"/>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poboljšati sveukupnu razinu zdravlja u gradu vodeći brigu o okolišu</w:t>
            </w:r>
          </w:p>
          <w:p w14:paraId="698C471E" w14:textId="77777777" w:rsidR="006F6A06" w:rsidRPr="006F6A06" w:rsidRDefault="006F6A06" w:rsidP="006F6A06">
            <w:pPr>
              <w:numPr>
                <w:ilvl w:val="0"/>
                <w:numId w:val="164"/>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očuvati postojeću bioraznolikost</w:t>
            </w:r>
          </w:p>
        </w:tc>
      </w:tr>
      <w:tr w:rsidR="006F6A06" w:rsidRPr="006F6A06" w14:paraId="66CB7A49"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00B8DA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064728AD" w14:textId="77777777" w:rsidR="006F6A06" w:rsidRPr="006F6A06" w:rsidRDefault="006F6A06" w:rsidP="006F6A06">
            <w:pPr>
              <w:numPr>
                <w:ilvl w:val="0"/>
                <w:numId w:val="158"/>
              </w:numPr>
              <w:spacing w:after="0" w:line="240" w:lineRule="auto"/>
              <w:ind w:left="284" w:hanging="142"/>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sačuvati i unaprijediti kakvoću voda, tla i zraka</w:t>
            </w:r>
          </w:p>
          <w:p w14:paraId="72F02E04" w14:textId="77777777" w:rsidR="006F6A06" w:rsidRPr="006F6A06" w:rsidRDefault="006F6A06" w:rsidP="006F6A06">
            <w:pPr>
              <w:numPr>
                <w:ilvl w:val="0"/>
                <w:numId w:val="158"/>
              </w:numPr>
              <w:spacing w:after="0" w:line="240" w:lineRule="auto"/>
              <w:ind w:left="284" w:hanging="142"/>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očuvanje kulturno-povijesnih, estetskih i prirodnih vrijednosti krajobraza</w:t>
            </w:r>
          </w:p>
          <w:p w14:paraId="03224000" w14:textId="77777777" w:rsidR="006F6A06" w:rsidRPr="006F6A06" w:rsidRDefault="006F6A06" w:rsidP="006F6A06">
            <w:pPr>
              <w:numPr>
                <w:ilvl w:val="0"/>
                <w:numId w:val="158"/>
              </w:numPr>
              <w:spacing w:after="0" w:line="240" w:lineRule="auto"/>
              <w:ind w:left="284" w:hanging="142"/>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podići svijest građana o  potrebi zaštite okoliša i odvojenog prikupljanja otpada</w:t>
            </w:r>
          </w:p>
          <w:p w14:paraId="53FDECE2" w14:textId="77777777" w:rsidR="006F6A06" w:rsidRPr="006F6A06" w:rsidRDefault="006F6A06" w:rsidP="006F6A06">
            <w:pPr>
              <w:numPr>
                <w:ilvl w:val="0"/>
                <w:numId w:val="158"/>
              </w:numPr>
              <w:spacing w:after="0" w:line="240" w:lineRule="auto"/>
              <w:ind w:left="284" w:hanging="142"/>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unaprjeđenje sustava odvojenog prikupljanja komunalnog otpada</w:t>
            </w:r>
          </w:p>
          <w:p w14:paraId="4F756C60" w14:textId="77777777" w:rsidR="006F6A06" w:rsidRPr="006F6A06" w:rsidRDefault="006F6A06" w:rsidP="006F6A06">
            <w:pPr>
              <w:spacing w:after="0" w:line="240" w:lineRule="auto"/>
              <w:ind w:left="284"/>
              <w:contextualSpacing/>
              <w:rPr>
                <w:rFonts w:ascii="Arial" w:eastAsia="Times New Roman" w:hAnsi="Arial" w:cs="Arial"/>
                <w:sz w:val="18"/>
                <w:szCs w:val="18"/>
                <w:lang w:eastAsia="hr-HR"/>
              </w:rPr>
            </w:pPr>
          </w:p>
        </w:tc>
      </w:tr>
      <w:tr w:rsidR="006F6A06" w:rsidRPr="006F6A06" w14:paraId="268D236F"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71F337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73051F4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Zakon o gospodarenju otpadom, Zakon o zaštiti okoliša, Zakon o zaštiti zraka, Zakon o zaštiti prirode, Zakon o vodama, Zakon o zaštiti od svjetlosnog onečišćenja, Zakon o zaštiti pučanstva od zaraznih bolesti i dr.</w:t>
            </w:r>
          </w:p>
        </w:tc>
      </w:tr>
      <w:tr w:rsidR="006F6A06" w:rsidRPr="006F6A06" w14:paraId="19D3AF41"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F9527E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Odgovorne osobe</w:t>
            </w:r>
          </w:p>
        </w:tc>
        <w:tc>
          <w:tcPr>
            <w:tcW w:w="7479" w:type="dxa"/>
            <w:tcBorders>
              <w:top w:val="single" w:sz="6" w:space="0" w:color="000000"/>
              <w:left w:val="single" w:sz="6" w:space="0" w:color="000000"/>
              <w:bottom w:val="single" w:sz="6" w:space="0" w:color="000000"/>
              <w:right w:val="single" w:sz="6" w:space="0" w:color="000000"/>
            </w:tcBorders>
            <w:vAlign w:val="center"/>
          </w:tcPr>
          <w:p w14:paraId="6829775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i ostali djelatnici  </w:t>
            </w:r>
          </w:p>
        </w:tc>
      </w:tr>
      <w:tr w:rsidR="006F6A06" w:rsidRPr="006F6A06" w14:paraId="60AFF6EB"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8F70D0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vAlign w:val="center"/>
          </w:tcPr>
          <w:p w14:paraId="68BAC8A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Daljnjim dodatnim ulaganjima u sanaciju odlagališta otpada Ilovac, nadogradnjom sustava za odvojeno prikupljanje otpada i edukacijom građana očekuje se povećanje stope odvajanja komunalnog otpada. Planiranjem/izgradnjom Centra za gospodarenje otpadom Babina Gora doprinijet ćemo ispunjavanju uvjeta smanjenja količina bioorazgradivog otpada koji se odlaže na odlagalištu. Praćenjem kvalitete vode za kupanje može se u slučaju onečišćenja pravovremeno poduzeti potrebne mjere kojima je cilj sprečavanje, odnosno umanjenje mogućih štetnih posljedica po okoliš i zdravlje ljudi. Dezinsekcijom komaraca i deratizacijom javnih površina smanjuje se broj komaraca i štakora, čime se izravno podižu higijenski uvjeti života i sprječava širenje zaraznih bolesti. Donošenjem Programa zaštite okoliša izvršit će se sveobuhvatna analiza postojećeg stanja te definirati smjernice i aktivnosti radi zaštite svih sastavnica okoliša na području grada Karlovca. Predloženim mjerama i tehničkim rješenjima koji će biti sadržani u Planu rasvjete, smanjit će se svjetlosno onečišćenje. Zadržavanjem postojećih zelenih površina unutar urbanih cjelina i njihovim oplemenjivanjem visokim zelenilom doprinosimo ublažavanju i prilagodbi klimatskim promjenama.</w:t>
            </w:r>
          </w:p>
        </w:tc>
      </w:tr>
      <w:tr w:rsidR="006F6A06" w:rsidRPr="006F6A06" w14:paraId="3736BC2A"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9A0902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479" w:type="dxa"/>
            <w:tcBorders>
              <w:top w:val="single" w:sz="6" w:space="0" w:color="000000"/>
              <w:left w:val="single" w:sz="6" w:space="0" w:color="000000"/>
              <w:bottom w:val="single" w:sz="6" w:space="0" w:color="000000"/>
              <w:right w:val="single" w:sz="6" w:space="0" w:color="000000"/>
            </w:tcBorders>
            <w:vAlign w:val="center"/>
          </w:tcPr>
          <w:p w14:paraId="7FC8036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A04 4002 </w:t>
            </w:r>
            <w:r w:rsidRPr="006F6A06">
              <w:rPr>
                <w:rFonts w:ascii="Arial" w:eastAsia="Times New Roman" w:hAnsi="Arial" w:cs="Arial"/>
                <w:b/>
                <w:caps/>
                <w:sz w:val="18"/>
                <w:szCs w:val="18"/>
                <w:lang w:eastAsia="hr-HR"/>
              </w:rPr>
              <w:t>ENERGETSKA UČINKOVITOST</w:t>
            </w:r>
          </w:p>
        </w:tc>
      </w:tr>
      <w:tr w:rsidR="006F6A06" w:rsidRPr="006F6A06" w14:paraId="534BFAB8"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9DD70F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4F42DE03" w14:textId="77777777" w:rsidR="006F6A06" w:rsidRPr="006F6A06" w:rsidRDefault="006F6A06" w:rsidP="006F6A06">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315.446,00 eura</w:t>
            </w:r>
          </w:p>
        </w:tc>
      </w:tr>
      <w:tr w:rsidR="006F6A06" w:rsidRPr="006F6A06" w14:paraId="3661DD1C"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4DE58A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7479" w:type="dxa"/>
            <w:tcBorders>
              <w:top w:val="single" w:sz="6" w:space="0" w:color="000000"/>
              <w:left w:val="single" w:sz="6" w:space="0" w:color="000000"/>
              <w:bottom w:val="single" w:sz="6" w:space="0" w:color="000000"/>
              <w:right w:val="single" w:sz="6" w:space="0" w:color="000000"/>
            </w:tcBorders>
            <w:vAlign w:val="center"/>
          </w:tcPr>
          <w:p w14:paraId="00FD046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 odnose se na sljedeću aktivnost :</w:t>
            </w:r>
          </w:p>
          <w:p w14:paraId="059D7F57" w14:textId="77777777" w:rsidR="006F6A06" w:rsidRPr="006F6A06" w:rsidRDefault="006F6A06" w:rsidP="006F6A06">
            <w:pPr>
              <w:numPr>
                <w:ilvl w:val="0"/>
                <w:numId w:val="165"/>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bCs/>
                <w:sz w:val="18"/>
                <w:szCs w:val="18"/>
                <w:lang w:eastAsia="hr-HR"/>
              </w:rPr>
              <w:t>A04 4002 K400019 –</w:t>
            </w:r>
            <w:r w:rsidRPr="006F6A06">
              <w:rPr>
                <w:rFonts w:ascii="Arial" w:eastAsia="Times New Roman" w:hAnsi="Arial" w:cs="Arial"/>
                <w:sz w:val="18"/>
                <w:szCs w:val="18"/>
                <w:lang w:eastAsia="hr-HR"/>
              </w:rPr>
              <w:t xml:space="preserve"> Energetska obnova zgrade JVP-a – 315.446,00 eura.</w:t>
            </w:r>
          </w:p>
          <w:p w14:paraId="062AE362"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678D800F"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36C3FB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4AD4E48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Programom se postiže uređenje grada na dobrobit svih njegovih građana, poboljšanje uvjeta življenja općenito, povećanje energetske učinkovitosti i zaštita okoliša, a sve vezano uz provođenje mjera održivog energetskog razvoja (kroz korištenje obnovljivih izvora energije, uvođenje mjera povećane energetske efikasnosti i dr., kako kod građana tako i u javnom sektoru).</w:t>
            </w:r>
          </w:p>
          <w:p w14:paraId="6450372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Projekti i aktivnosti na kojima se bazira provedba ovog programa su poticajne mjere u sektorima potrošnje energije radi ostvarenja ciljeva održivog energetskog razvoja, kao i energetska obnova zgrada javnog sektora.</w:t>
            </w:r>
          </w:p>
          <w:p w14:paraId="7461D0A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Osiguranim sredstvima planira se provedba aktivnosti vezanih uz energetsku obnovu zgrada javnog sektora – zgrade Javne vatrogasne postrojbe, Gažanski trg 11, Karlovac.</w:t>
            </w:r>
          </w:p>
        </w:tc>
      </w:tr>
      <w:tr w:rsidR="006F6A06" w:rsidRPr="006F6A06" w14:paraId="549D7545"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A76BC0E" w14:textId="77777777" w:rsidR="006F6A06" w:rsidRPr="006F6A06" w:rsidRDefault="006F6A06" w:rsidP="006F6A06">
            <w:pPr>
              <w:spacing w:after="0" w:line="240" w:lineRule="auto"/>
              <w:rPr>
                <w:rFonts w:ascii="Arial" w:eastAsia="Times New Roman" w:hAnsi="Arial" w:cs="Arial"/>
                <w:b/>
                <w:sz w:val="18"/>
                <w:szCs w:val="18"/>
                <w:lang w:eastAsia="hr-HR"/>
              </w:rPr>
            </w:pPr>
          </w:p>
          <w:p w14:paraId="7819418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7BF4773D"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vAlign w:val="center"/>
          </w:tcPr>
          <w:p w14:paraId="6C8F683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Projektom se osigurava primjena mjera energetske učinkovitosti u svrhu smanjenja potrošnje energije, onečišćenja okoliša i troškova grijanja čime se postiže veća kvaliteta rada korisnika javne zgrade. </w:t>
            </w:r>
            <w:r w:rsidRPr="006F6A06">
              <w:rPr>
                <w:rFonts w:ascii="Arial" w:eastAsia="Calibri" w:hAnsi="Arial" w:cs="Arial"/>
                <w:iCs/>
                <w:sz w:val="18"/>
                <w:szCs w:val="18"/>
              </w:rPr>
              <w:t xml:space="preserve">Cilj aktivnosti je i zaštita ovog kulturnog dobra, kao i </w:t>
            </w:r>
            <w:r w:rsidRPr="006F6A06">
              <w:rPr>
                <w:rFonts w:ascii="Arial" w:eastAsia="Times New Roman" w:hAnsi="Arial" w:cs="Arial"/>
                <w:sz w:val="18"/>
                <w:szCs w:val="18"/>
                <w:lang w:eastAsia="hr-HR"/>
              </w:rPr>
              <w:t xml:space="preserve">povećanje otpornosti na klimatske promjene. </w:t>
            </w:r>
            <w:r w:rsidRPr="006F6A06">
              <w:rPr>
                <w:rFonts w:ascii="Arial" w:eastAsia="Calibri" w:hAnsi="Arial" w:cs="Arial"/>
                <w:iCs/>
                <w:sz w:val="18"/>
                <w:szCs w:val="18"/>
              </w:rPr>
              <w:t>Opći cilj projekta je i ostvarenje energetskih ušteda energetskom obnovom zgrada u Karlovcu kroz smanjenje potrošnje energije u zgradama javne namjene korištenjem mjera energetske učinkovitosti. Analiza stanja zgrade ukazala je na nizak stupanj energetske učinkovitosti objekta i nužnost energetske obnove. Energetska obnova, kombinacijom građevinskih mjera, će unaprijediti energetski razred građevine, smanjiti emisiju CO2 i postići godišnju energetsku uštedu.</w:t>
            </w:r>
          </w:p>
        </w:tc>
      </w:tr>
      <w:tr w:rsidR="006F6A06" w:rsidRPr="006F6A06" w14:paraId="42959442"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7A8C4F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6098021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Calibri" w:hAnsi="Arial" w:cs="Arial"/>
                <w:iCs/>
                <w:sz w:val="18"/>
                <w:szCs w:val="18"/>
              </w:rPr>
              <w:t>Specifični cilj je popraviti kvalitetu boravka u zgradama javne namjene za djelatnike i korisnike javnih usluga, ostvariti ekonomske i energetske uštede.</w:t>
            </w:r>
            <w:r w:rsidRPr="006F6A06">
              <w:rPr>
                <w:rFonts w:ascii="Arial" w:eastAsia="Calibri" w:hAnsi="Arial" w:cs="Arial"/>
                <w:sz w:val="18"/>
                <w:szCs w:val="18"/>
              </w:rPr>
              <w:t xml:space="preserve"> </w:t>
            </w:r>
            <w:r w:rsidRPr="006F6A06">
              <w:rPr>
                <w:rFonts w:ascii="Arial" w:eastAsia="Times New Roman" w:hAnsi="Arial" w:cs="Arial"/>
                <w:sz w:val="18"/>
                <w:szCs w:val="18"/>
                <w:lang w:eastAsia="hr-HR"/>
              </w:rPr>
              <w:t xml:space="preserve">Projektom se također želi dodatno potaknuti gospodarstvo grada Karlovca (male tvrtke i obrte) osiguravajući im nove poslovne aktivnosti. </w:t>
            </w:r>
          </w:p>
        </w:tc>
      </w:tr>
      <w:tr w:rsidR="006F6A06" w:rsidRPr="006F6A06" w14:paraId="70556B18"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F6588A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753794D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energetskoj učinkovitosti, Akcijski plan energetske učinkovitosti grada Karlovca, Zakon o prostornom uređenju, Zakon o gradnji, drugi propisi vezani uz gradnju, energetsku učinkovitost i zaštitu okoliša.</w:t>
            </w:r>
          </w:p>
        </w:tc>
      </w:tr>
      <w:tr w:rsidR="006F6A06" w:rsidRPr="006F6A06" w14:paraId="54A801F1"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7FA6F1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w:t>
            </w:r>
          </w:p>
        </w:tc>
        <w:tc>
          <w:tcPr>
            <w:tcW w:w="7479" w:type="dxa"/>
            <w:tcBorders>
              <w:top w:val="single" w:sz="6" w:space="0" w:color="000000"/>
              <w:left w:val="single" w:sz="6" w:space="0" w:color="000000"/>
              <w:bottom w:val="single" w:sz="6" w:space="0" w:color="000000"/>
              <w:right w:val="single" w:sz="6" w:space="0" w:color="000000"/>
            </w:tcBorders>
            <w:vAlign w:val="center"/>
          </w:tcPr>
          <w:p w14:paraId="7D8439B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i ostali djelatnici  </w:t>
            </w:r>
          </w:p>
        </w:tc>
      </w:tr>
      <w:tr w:rsidR="006F6A06" w:rsidRPr="006F6A06" w14:paraId="6F2A2EF9" w14:textId="77777777" w:rsidTr="00B14540">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C5F652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vAlign w:val="center"/>
          </w:tcPr>
          <w:p w14:paraId="02B9350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Rezultati provedbe opisanog projekta bit će vidljivi dovršetkom radova na energetskoj obnovi (obnova vanjske ovojnice, zamjena stolarije, toplinska izolacija s vanjske strane krovne konstrukcije, izmjena krovnog pokrova, postava solarnih panela) zgrade javne namjene (zgrada Javne vatrogasne postrojbe), koja je ujedno i kulturno dobro.</w:t>
            </w:r>
          </w:p>
          <w:p w14:paraId="16344AE7" w14:textId="77777777" w:rsidR="006F6A06" w:rsidRPr="006F6A06" w:rsidRDefault="006F6A06" w:rsidP="006F6A06">
            <w:pPr>
              <w:spacing w:after="0" w:line="240" w:lineRule="auto"/>
              <w:rPr>
                <w:rFonts w:ascii="Arial" w:eastAsia="Times New Roman" w:hAnsi="Arial" w:cs="Arial"/>
                <w:sz w:val="18"/>
                <w:szCs w:val="18"/>
                <w:lang w:eastAsia="hr-HR"/>
              </w:rPr>
            </w:pPr>
          </w:p>
        </w:tc>
      </w:tr>
    </w:tbl>
    <w:p w14:paraId="4058F9FF" w14:textId="77777777" w:rsidR="006F6A06" w:rsidRPr="006F6A06" w:rsidRDefault="006F6A06" w:rsidP="006F6A06">
      <w:pPr>
        <w:spacing w:after="0" w:line="240" w:lineRule="auto"/>
        <w:rPr>
          <w:rFonts w:ascii="Times New Roman" w:eastAsia="Times New Roman" w:hAnsi="Times New Roman" w:cs="Times New Roman"/>
          <w:lang w:eastAsia="hr-HR"/>
        </w:rPr>
      </w:pPr>
    </w:p>
    <w:p w14:paraId="3BD4AA76" w14:textId="11975AD3" w:rsidR="006F6A06" w:rsidRPr="006F6A06" w:rsidRDefault="006F6A06" w:rsidP="006F6A06">
      <w:pPr>
        <w:spacing w:after="0" w:line="240" w:lineRule="auto"/>
        <w:rPr>
          <w:rFonts w:ascii="Times New Roman" w:eastAsia="Times New Roman" w:hAnsi="Times New Roman" w:cs="Times New Roman"/>
          <w:lang w:eastAsia="hr-HR"/>
        </w:rPr>
      </w:pPr>
      <w:r w:rsidRPr="006F6A06">
        <w:rPr>
          <w:rFonts w:ascii="Times New Roman" w:eastAsia="Times New Roman" w:hAnsi="Times New Roman" w:cs="Times New Roman"/>
          <w:lang w:eastAsia="hr-HR"/>
        </w:rPr>
        <w:t xml:space="preserve"> </w:t>
      </w:r>
    </w:p>
    <w:p w14:paraId="768410DD" w14:textId="4387E1AD" w:rsidR="006F6A06" w:rsidRPr="006F6A06" w:rsidRDefault="006F6A06" w:rsidP="006F6A06">
      <w:pPr>
        <w:spacing w:after="0" w:line="240" w:lineRule="auto"/>
        <w:rPr>
          <w:rFonts w:ascii="Times New Roman" w:eastAsia="Times New Roman" w:hAnsi="Times New Roman" w:cs="Times New Roman"/>
          <w:lang w:eastAsia="hr-HR"/>
        </w:rPr>
      </w:pPr>
    </w:p>
    <w:p w14:paraId="4EE97932" w14:textId="77777777" w:rsidR="006F6A06" w:rsidRPr="006F6A06" w:rsidRDefault="006F6A06" w:rsidP="006F6A06">
      <w:pPr>
        <w:spacing w:after="0" w:line="240" w:lineRule="auto"/>
        <w:rPr>
          <w:rFonts w:ascii="Times New Roman" w:eastAsia="Times New Roman" w:hAnsi="Times New Roman" w:cs="Times New Roman"/>
          <w:b/>
          <w:lang w:eastAsia="hr-HR"/>
        </w:rPr>
      </w:pPr>
    </w:p>
    <w:p w14:paraId="689C3893"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7A031F02" w14:textId="77777777" w:rsidR="006F6A06" w:rsidRPr="006F6A06" w:rsidRDefault="006F6A06" w:rsidP="006F6A06">
      <w:pPr>
        <w:tabs>
          <w:tab w:val="left" w:pos="720"/>
        </w:tabs>
        <w:spacing w:after="0" w:line="240" w:lineRule="auto"/>
        <w:rPr>
          <w:rFonts w:ascii="Arial" w:eastAsia="Times New Roman" w:hAnsi="Arial" w:cs="Arial"/>
          <w:b/>
          <w:sz w:val="18"/>
          <w:szCs w:val="18"/>
          <w:lang w:eastAsia="hr-HR"/>
        </w:rPr>
      </w:pPr>
    </w:p>
    <w:p w14:paraId="25462FE7" w14:textId="7039F1EE" w:rsidR="006F6A06" w:rsidRPr="006F6A06" w:rsidRDefault="006F6A06" w:rsidP="006F6A06">
      <w:pPr>
        <w:tabs>
          <w:tab w:val="left" w:pos="720"/>
        </w:tabs>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RAZDJEL 005 - UPRAVNI ODJEL ZA KOMUNALNO GOSPODARSTVO</w:t>
      </w:r>
    </w:p>
    <w:p w14:paraId="2822FCBA" w14:textId="77777777" w:rsidR="006F6A06" w:rsidRPr="006F6A06" w:rsidRDefault="006F6A06" w:rsidP="006F6A06">
      <w:pPr>
        <w:spacing w:after="0" w:line="240" w:lineRule="auto"/>
        <w:rPr>
          <w:rFonts w:ascii="Arial" w:eastAsia="Times New Roman" w:hAnsi="Arial" w:cs="Arial"/>
          <w:b/>
          <w:sz w:val="18"/>
          <w:szCs w:val="18"/>
          <w:lang w:eastAsia="hr-HR"/>
        </w:rPr>
      </w:pPr>
    </w:p>
    <w:p w14:paraId="61462B55" w14:textId="0EDB2E4C"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 Djelatnost</w:t>
      </w:r>
      <w:r w:rsidRPr="006F6A06">
        <w:rPr>
          <w:rFonts w:ascii="Arial" w:eastAsia="Times New Roman" w:hAnsi="Arial" w:cs="Arial"/>
          <w:sz w:val="18"/>
          <w:szCs w:val="18"/>
          <w:lang w:eastAsia="hr-HR"/>
        </w:rPr>
        <w:t xml:space="preserve"> </w:t>
      </w:r>
    </w:p>
    <w:p w14:paraId="5BF94BD2" w14:textId="77777777" w:rsidR="006F6A06" w:rsidRPr="006F6A06" w:rsidRDefault="006F6A06" w:rsidP="006F6A06">
      <w:pPr>
        <w:spacing w:after="0" w:line="240" w:lineRule="auto"/>
        <w:rPr>
          <w:rFonts w:ascii="Arial" w:eastAsia="Times New Roman" w:hAnsi="Arial" w:cs="Arial"/>
          <w:b/>
          <w:sz w:val="18"/>
          <w:szCs w:val="18"/>
          <w:lang w:eastAsia="hr-HR"/>
        </w:rPr>
      </w:pPr>
    </w:p>
    <w:p w14:paraId="05DE9F5E" w14:textId="77777777" w:rsidR="006F6A06" w:rsidRPr="006F6A06" w:rsidRDefault="006F6A06" w:rsidP="006F6A06">
      <w:pPr>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za komunalno gospodarstvo obavlja sljedeće stručne poslove:</w:t>
      </w:r>
    </w:p>
    <w:p w14:paraId="48949817"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poslove koji se odnose na komunalno gospodarstvo,</w:t>
      </w:r>
    </w:p>
    <w:p w14:paraId="079B7404"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održavanje objekata komunalne infrastrukture i drugih građevina u vlasništvu Grada</w:t>
      </w:r>
    </w:p>
    <w:p w14:paraId="71BE5FC5"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poslove vezane na promet,</w:t>
      </w:r>
    </w:p>
    <w:p w14:paraId="2F6CE9C0"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komunalno, prometno, poljoprivredno redarstvo i prometna jedinica mladeži </w:t>
      </w:r>
    </w:p>
    <w:p w14:paraId="005034DC" w14:textId="77777777" w:rsidR="006F6A06" w:rsidRPr="006F6A06" w:rsidRDefault="006F6A06" w:rsidP="006F6A06">
      <w:pPr>
        <w:numPr>
          <w:ilvl w:val="0"/>
          <w:numId w:val="157"/>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programsko rješenje katastarskih vodova.</w:t>
      </w:r>
    </w:p>
    <w:p w14:paraId="01640566" w14:textId="77777777" w:rsidR="006F6A06" w:rsidRPr="006F6A06" w:rsidRDefault="006F6A06" w:rsidP="006F6A06">
      <w:pPr>
        <w:spacing w:after="0" w:line="240" w:lineRule="auto"/>
        <w:jc w:val="both"/>
        <w:rPr>
          <w:rFonts w:ascii="Arial" w:eastAsia="Times New Roman" w:hAnsi="Arial" w:cs="Arial"/>
          <w:bCs/>
          <w:sz w:val="18"/>
          <w:szCs w:val="18"/>
          <w:lang w:eastAsia="hr-HR"/>
        </w:rPr>
      </w:pPr>
    </w:p>
    <w:p w14:paraId="752FCE5A" w14:textId="0416EFF6"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2. Organizacija </w:t>
      </w:r>
    </w:p>
    <w:p w14:paraId="460C4AA8" w14:textId="77777777" w:rsidR="006F6A06" w:rsidRPr="006F6A06" w:rsidRDefault="006F6A06" w:rsidP="006F6A06">
      <w:pPr>
        <w:spacing w:after="0" w:line="240" w:lineRule="auto"/>
        <w:jc w:val="both"/>
        <w:rPr>
          <w:rFonts w:ascii="Arial" w:eastAsia="Times New Roman" w:hAnsi="Arial" w:cs="Arial"/>
          <w:bCs/>
          <w:sz w:val="18"/>
          <w:szCs w:val="18"/>
          <w:lang w:eastAsia="hr-HR"/>
        </w:rPr>
      </w:pPr>
    </w:p>
    <w:p w14:paraId="6098ED11" w14:textId="77777777" w:rsidR="006F6A06" w:rsidRPr="006F6A06" w:rsidRDefault="006F6A06" w:rsidP="006F6A06">
      <w:pPr>
        <w:spacing w:after="0" w:line="240" w:lineRule="auto"/>
        <w:ind w:left="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Radom odjela upravlja pročelnik odjela. Upravni odjel formiran je kao jedna cjelina s tri odsjeka, a ukupno je zaposleno 26 (dvadesetšest) djelatnika.</w:t>
      </w:r>
    </w:p>
    <w:p w14:paraId="65CB7D70" w14:textId="77777777" w:rsidR="006F6A06" w:rsidRPr="006F6A06" w:rsidRDefault="006F6A06" w:rsidP="006F6A06">
      <w:pPr>
        <w:spacing w:after="0" w:line="240" w:lineRule="auto"/>
        <w:jc w:val="both"/>
        <w:rPr>
          <w:rFonts w:ascii="Arial" w:eastAsia="Times New Roman" w:hAnsi="Arial" w:cs="Arial"/>
          <w:sz w:val="18"/>
          <w:szCs w:val="18"/>
          <w:lang w:eastAsia="hr-HR"/>
        </w:rPr>
      </w:pPr>
    </w:p>
    <w:p w14:paraId="4B968B4F" w14:textId="19065377" w:rsidR="006F6A06" w:rsidRPr="006F6A06" w:rsidRDefault="006F6A06" w:rsidP="006F6A06">
      <w:pPr>
        <w:spacing w:after="0" w:line="240" w:lineRule="auto"/>
        <w:contextualSpacing/>
        <w:rPr>
          <w:rFonts w:ascii="Arial" w:eastAsia="Times New Roman" w:hAnsi="Arial" w:cs="Arial"/>
          <w:b/>
          <w:sz w:val="18"/>
          <w:szCs w:val="18"/>
          <w:lang w:eastAsia="hr-HR"/>
        </w:rPr>
      </w:pPr>
      <w:r w:rsidRPr="006F6A06">
        <w:rPr>
          <w:rFonts w:ascii="Arial" w:eastAsia="Times New Roman" w:hAnsi="Arial" w:cs="Arial"/>
          <w:b/>
          <w:sz w:val="18"/>
          <w:szCs w:val="18"/>
          <w:lang w:eastAsia="hr-HR"/>
        </w:rPr>
        <w:t>3. Programi</w:t>
      </w:r>
    </w:p>
    <w:p w14:paraId="696B426B"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512"/>
      </w:tblGrid>
      <w:tr w:rsidR="006F6A06" w:rsidRPr="006F6A06" w14:paraId="4AF62C2F"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52DFF237" w14:textId="77777777" w:rsidR="006F6A06" w:rsidRPr="006F6A06" w:rsidRDefault="006F6A06" w:rsidP="006F6A06">
            <w:pPr>
              <w:spacing w:after="0" w:line="276"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745BFEAB" w14:textId="77777777" w:rsidR="006F6A06" w:rsidRPr="006F6A06" w:rsidRDefault="006F6A06" w:rsidP="006F6A06">
            <w:pPr>
              <w:spacing w:after="0" w:line="276" w:lineRule="auto"/>
              <w:rPr>
                <w:rFonts w:ascii="Arial" w:eastAsia="Times New Roman" w:hAnsi="Arial" w:cs="Arial"/>
                <w:b/>
                <w:sz w:val="18"/>
                <w:szCs w:val="18"/>
              </w:rPr>
            </w:pPr>
          </w:p>
          <w:p w14:paraId="0845EC65" w14:textId="77777777" w:rsidR="006F6A06" w:rsidRPr="006F6A06" w:rsidRDefault="006F6A06" w:rsidP="006F6A06">
            <w:pPr>
              <w:spacing w:after="0" w:line="276" w:lineRule="auto"/>
              <w:rPr>
                <w:rFonts w:ascii="Arial" w:eastAsia="Times New Roman" w:hAnsi="Arial" w:cs="Arial"/>
                <w:b/>
                <w:sz w:val="18"/>
                <w:szCs w:val="18"/>
              </w:rPr>
            </w:pPr>
            <w:r w:rsidRPr="006F6A06">
              <w:rPr>
                <w:rFonts w:ascii="Arial" w:eastAsia="Times New Roman" w:hAnsi="Arial" w:cs="Arial"/>
                <w:b/>
                <w:sz w:val="18"/>
                <w:szCs w:val="18"/>
              </w:rPr>
              <w:t>T02 2002  CIVILNA ZAŠTITA</w:t>
            </w:r>
          </w:p>
          <w:p w14:paraId="7D8AA558" w14:textId="77777777" w:rsidR="006F6A06" w:rsidRPr="006F6A06" w:rsidRDefault="006F6A06" w:rsidP="006F6A06">
            <w:pPr>
              <w:spacing w:after="0" w:line="276" w:lineRule="auto"/>
              <w:rPr>
                <w:rFonts w:ascii="Arial" w:eastAsia="Times New Roman" w:hAnsi="Arial" w:cs="Arial"/>
                <w:b/>
                <w:sz w:val="18"/>
                <w:szCs w:val="18"/>
              </w:rPr>
            </w:pPr>
          </w:p>
        </w:tc>
      </w:tr>
      <w:tr w:rsidR="006F6A06" w:rsidRPr="006F6A06" w14:paraId="5B7714B9"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6109F3CB"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55DAA217" w14:textId="77777777" w:rsidR="006F6A06" w:rsidRPr="006F6A06" w:rsidRDefault="006F6A06" w:rsidP="006F6A06">
            <w:pPr>
              <w:spacing w:after="0" w:line="256" w:lineRule="auto"/>
              <w:rPr>
                <w:rFonts w:ascii="Arial" w:eastAsia="Times New Roman" w:hAnsi="Arial" w:cs="Arial"/>
                <w:b/>
                <w:sz w:val="18"/>
                <w:szCs w:val="18"/>
              </w:rPr>
            </w:pPr>
          </w:p>
          <w:p w14:paraId="3F89230C"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59.725,00 €</w:t>
            </w:r>
          </w:p>
          <w:p w14:paraId="0B126345" w14:textId="77777777" w:rsidR="006F6A06" w:rsidRPr="006F6A06" w:rsidRDefault="006F6A06" w:rsidP="006F6A06">
            <w:pPr>
              <w:spacing w:after="0" w:line="256" w:lineRule="auto"/>
              <w:rPr>
                <w:rFonts w:ascii="Arial" w:eastAsia="Times New Roman" w:hAnsi="Arial" w:cs="Arial"/>
                <w:b/>
                <w:sz w:val="18"/>
                <w:szCs w:val="18"/>
              </w:rPr>
            </w:pPr>
          </w:p>
        </w:tc>
      </w:tr>
      <w:tr w:rsidR="006F6A06" w:rsidRPr="006F6A06" w14:paraId="30D9D709"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262E211"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26874606" w14:textId="77777777" w:rsidR="006F6A06" w:rsidRPr="006F6A06" w:rsidRDefault="006F6A06" w:rsidP="006F6A06">
            <w:pPr>
              <w:tabs>
                <w:tab w:val="left" w:pos="72"/>
              </w:tabs>
              <w:spacing w:after="0" w:line="256" w:lineRule="auto"/>
              <w:rPr>
                <w:rFonts w:ascii="Arial" w:eastAsia="Times New Roman" w:hAnsi="Arial" w:cs="Arial"/>
                <w:b/>
                <w:sz w:val="18"/>
                <w:szCs w:val="18"/>
              </w:rPr>
            </w:pPr>
          </w:p>
          <w:p w14:paraId="2E960F3A" w14:textId="77777777" w:rsidR="006F6A06" w:rsidRPr="006F6A06" w:rsidRDefault="006F6A06" w:rsidP="006F6A06">
            <w:pPr>
              <w:tabs>
                <w:tab w:val="left" w:pos="72"/>
              </w:tabs>
              <w:spacing w:after="0" w:line="256" w:lineRule="auto"/>
              <w:rPr>
                <w:rFonts w:ascii="Arial" w:eastAsia="Times New Roman" w:hAnsi="Arial" w:cs="Arial"/>
                <w:sz w:val="18"/>
                <w:szCs w:val="18"/>
              </w:rPr>
            </w:pPr>
            <w:r w:rsidRPr="006F6A06">
              <w:rPr>
                <w:rFonts w:ascii="Arial" w:eastAsia="Times New Roman" w:hAnsi="Arial" w:cs="Arial"/>
                <w:b/>
                <w:sz w:val="18"/>
                <w:szCs w:val="18"/>
              </w:rPr>
              <w:t xml:space="preserve">T02 2002 T200004 </w:t>
            </w:r>
            <w:r w:rsidRPr="006F6A06">
              <w:rPr>
                <w:rFonts w:ascii="Arial" w:eastAsia="Times New Roman" w:hAnsi="Arial" w:cs="Arial"/>
                <w:sz w:val="18"/>
                <w:szCs w:val="18"/>
              </w:rPr>
              <w:t>– Hitne mjere ublažavanja posljedica šteta od potresa – 59.725,00 €</w:t>
            </w:r>
          </w:p>
          <w:p w14:paraId="4DD2F3A5" w14:textId="77777777" w:rsidR="006F6A06" w:rsidRPr="006F6A06" w:rsidRDefault="006F6A06" w:rsidP="006F6A06">
            <w:pPr>
              <w:tabs>
                <w:tab w:val="left" w:pos="72"/>
              </w:tabs>
              <w:spacing w:after="0" w:line="256" w:lineRule="auto"/>
              <w:rPr>
                <w:rFonts w:ascii="Arial" w:eastAsia="Times New Roman" w:hAnsi="Arial" w:cs="Arial"/>
                <w:sz w:val="18"/>
                <w:szCs w:val="18"/>
              </w:rPr>
            </w:pPr>
          </w:p>
        </w:tc>
      </w:tr>
      <w:tr w:rsidR="006F6A06" w:rsidRPr="006F6A06" w14:paraId="6BAD4ED6"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301B42CC"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20DE4D60" w14:textId="77777777" w:rsidR="006F6A06" w:rsidRPr="006F6A06" w:rsidRDefault="006F6A06" w:rsidP="006F6A06">
            <w:pPr>
              <w:spacing w:after="0" w:line="256" w:lineRule="auto"/>
              <w:rPr>
                <w:rFonts w:ascii="Arial" w:eastAsia="Times New Roman" w:hAnsi="Arial" w:cs="Arial"/>
                <w:sz w:val="18"/>
                <w:szCs w:val="18"/>
              </w:rPr>
            </w:pPr>
          </w:p>
          <w:p w14:paraId="0B4B175F"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Plaćanje najma skela postavljenih na objekte oštećene potresom.</w:t>
            </w:r>
          </w:p>
          <w:p w14:paraId="5ACC5387"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52444FB5"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72B65E0D"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512" w:type="dxa"/>
            <w:tcBorders>
              <w:top w:val="single" w:sz="6" w:space="0" w:color="000000"/>
              <w:left w:val="single" w:sz="6" w:space="0" w:color="000000"/>
              <w:bottom w:val="single" w:sz="6" w:space="0" w:color="000000"/>
              <w:right w:val="single" w:sz="6" w:space="0" w:color="000000"/>
            </w:tcBorders>
            <w:hideMark/>
          </w:tcPr>
          <w:p w14:paraId="594311BB" w14:textId="77777777" w:rsidR="006F6A06" w:rsidRPr="006F6A06" w:rsidRDefault="006F6A06" w:rsidP="006F6A06">
            <w:pPr>
              <w:spacing w:after="0" w:line="256" w:lineRule="auto"/>
              <w:rPr>
                <w:rFonts w:ascii="Arial" w:eastAsia="Times New Roman" w:hAnsi="Arial" w:cs="Arial"/>
                <w:sz w:val="18"/>
                <w:szCs w:val="18"/>
              </w:rPr>
            </w:pPr>
          </w:p>
          <w:p w14:paraId="7D0C1A42"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Poboljšanje sigurnosti građana.</w:t>
            </w:r>
          </w:p>
          <w:p w14:paraId="54584252"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bolje kvalitete života građana grada Karlovca.</w:t>
            </w:r>
          </w:p>
          <w:p w14:paraId="58F536CE" w14:textId="77777777" w:rsidR="006F6A06" w:rsidRPr="006F6A06" w:rsidRDefault="006F6A06" w:rsidP="006F6A06">
            <w:pPr>
              <w:spacing w:after="0" w:line="240" w:lineRule="auto"/>
              <w:jc w:val="both"/>
              <w:rPr>
                <w:rFonts w:ascii="Arial" w:eastAsia="Times New Roman" w:hAnsi="Arial" w:cs="Arial"/>
                <w:sz w:val="18"/>
                <w:szCs w:val="18"/>
              </w:rPr>
            </w:pPr>
          </w:p>
        </w:tc>
      </w:tr>
      <w:tr w:rsidR="006F6A06" w:rsidRPr="006F6A06" w14:paraId="02B86AA2"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21B2A88D"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5DF8DBDF" w14:textId="77777777" w:rsidR="006F6A06" w:rsidRPr="006F6A06" w:rsidRDefault="006F6A06" w:rsidP="006F6A06">
            <w:pPr>
              <w:spacing w:after="0" w:line="256" w:lineRule="auto"/>
              <w:rPr>
                <w:rFonts w:ascii="Arial" w:eastAsia="Times New Roman" w:hAnsi="Arial" w:cs="Arial"/>
                <w:sz w:val="18"/>
                <w:szCs w:val="18"/>
              </w:rPr>
            </w:pPr>
          </w:p>
          <w:p w14:paraId="2F17F220"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44B06F9F"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prostornom uređenju („Narodne novine“ 153/13, 65/17, 114/18, 39/19, 98/19)</w:t>
            </w:r>
          </w:p>
          <w:p w14:paraId="3FB6F0DE"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proračunu („Narodne novine“ 144/21)</w:t>
            </w:r>
          </w:p>
          <w:p w14:paraId="684340C6"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sigurnosti prometa na cestama („Narodne novine“ 67/08, 48/10, 74/11, 80/13, 158/13, 92/14, 64/15, 108/17, 70/19, 42/20, 85/22, 114/22)</w:t>
            </w:r>
          </w:p>
          <w:p w14:paraId="7718DABF"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cestama („Narodne novine“ 84/11, 22/13, 54/13, 148/13, 92/14, 110/19, 144/21, 114/22, 114/22)</w:t>
            </w:r>
          </w:p>
          <w:p w14:paraId="0F8CC408"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građevinskoj inspekciji („Narodne novine“ 153/13)</w:t>
            </w:r>
          </w:p>
          <w:p w14:paraId="26491716"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obnovi zgrada oštećenih potresom na području grada Zagreba, Krapinsko-zagorske županije, Zagrebačke županije, Sisačko-moslavačke županije i Karlovačke županije („Narodne novine“ 102/20, 10/21, 117/21)</w:t>
            </w:r>
          </w:p>
          <w:p w14:paraId="5D0778F6"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47D2D943"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77DF8697"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553B4279" w14:textId="77777777" w:rsidR="006F6A06" w:rsidRPr="006F6A06" w:rsidRDefault="006F6A06" w:rsidP="006F6A06">
            <w:pPr>
              <w:spacing w:after="0" w:line="256" w:lineRule="auto"/>
              <w:rPr>
                <w:rFonts w:ascii="Arial" w:eastAsia="Times New Roman" w:hAnsi="Arial" w:cs="Arial"/>
                <w:sz w:val="18"/>
                <w:szCs w:val="18"/>
              </w:rPr>
            </w:pPr>
          </w:p>
          <w:p w14:paraId="5D71F0D9"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Pročelnik Upravnog odjela za komunalno gospodarstvo, voditelji odsjeka i službenici.</w:t>
            </w:r>
          </w:p>
          <w:p w14:paraId="7731AD50"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4A46615E"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7EE5BB46"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E4E67C3" w14:textId="77777777" w:rsidR="006F6A06" w:rsidRPr="006F6A06" w:rsidRDefault="006F6A06" w:rsidP="006F6A06">
            <w:pPr>
              <w:spacing w:after="0" w:line="256" w:lineRule="auto"/>
              <w:rPr>
                <w:rFonts w:ascii="Arial" w:eastAsia="Times New Roman" w:hAnsi="Arial" w:cs="Arial"/>
                <w:sz w:val="18"/>
                <w:szCs w:val="18"/>
              </w:rPr>
            </w:pPr>
          </w:p>
          <w:p w14:paraId="30EF7D15"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 xml:space="preserve">Povećanje sigurnosti građana grada Karlovca. </w:t>
            </w:r>
          </w:p>
          <w:p w14:paraId="6E9E4EEA" w14:textId="77777777" w:rsidR="006F6A06" w:rsidRPr="006F6A06" w:rsidRDefault="006F6A06" w:rsidP="006F6A06">
            <w:pPr>
              <w:spacing w:after="0" w:line="256" w:lineRule="auto"/>
              <w:rPr>
                <w:rFonts w:ascii="Arial" w:eastAsia="Times New Roman" w:hAnsi="Arial" w:cs="Arial"/>
                <w:sz w:val="18"/>
                <w:szCs w:val="18"/>
              </w:rPr>
            </w:pPr>
          </w:p>
        </w:tc>
      </w:tr>
    </w:tbl>
    <w:p w14:paraId="09121E74" w14:textId="77777777" w:rsidR="006F6A06" w:rsidRPr="006F6A06" w:rsidRDefault="006F6A06" w:rsidP="006F6A06">
      <w:pPr>
        <w:spacing w:after="0" w:line="240" w:lineRule="auto"/>
        <w:rPr>
          <w:rFonts w:ascii="Arial" w:eastAsia="Times New Roman" w:hAnsi="Arial" w:cs="Arial"/>
          <w:sz w:val="18"/>
          <w:szCs w:val="18"/>
          <w:lang w:eastAsia="hr-HR"/>
        </w:rPr>
      </w:pPr>
    </w:p>
    <w:p w14:paraId="50B769BB"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7514"/>
      </w:tblGrid>
      <w:tr w:rsidR="006F6A06" w:rsidRPr="006F6A06" w14:paraId="55EEE614" w14:textId="77777777" w:rsidTr="00B14540">
        <w:trPr>
          <w:trHeight w:val="558"/>
        </w:trPr>
        <w:tc>
          <w:tcPr>
            <w:tcW w:w="2015" w:type="dxa"/>
            <w:tcBorders>
              <w:top w:val="single" w:sz="4" w:space="0" w:color="auto"/>
              <w:left w:val="single" w:sz="4" w:space="0" w:color="auto"/>
              <w:bottom w:val="single" w:sz="4" w:space="0" w:color="auto"/>
              <w:right w:val="single" w:sz="4" w:space="0" w:color="auto"/>
            </w:tcBorders>
            <w:vAlign w:val="center"/>
            <w:hideMark/>
          </w:tcPr>
          <w:p w14:paraId="275FFD3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w:t>
            </w:r>
          </w:p>
        </w:tc>
        <w:tc>
          <w:tcPr>
            <w:tcW w:w="7514" w:type="dxa"/>
            <w:tcBorders>
              <w:top w:val="single" w:sz="4" w:space="0" w:color="auto"/>
              <w:left w:val="single" w:sz="4" w:space="0" w:color="auto"/>
              <w:bottom w:val="single" w:sz="4" w:space="0" w:color="auto"/>
              <w:right w:val="single" w:sz="4" w:space="0" w:color="auto"/>
            </w:tcBorders>
            <w:vAlign w:val="center"/>
            <w:hideMark/>
          </w:tcPr>
          <w:p w14:paraId="28819EAA" w14:textId="77777777" w:rsidR="006F6A06" w:rsidRPr="006F6A06" w:rsidRDefault="006F6A06" w:rsidP="006F6A06">
            <w:pPr>
              <w:spacing w:after="0" w:line="240" w:lineRule="auto"/>
              <w:rPr>
                <w:rFonts w:ascii="Arial" w:eastAsia="Times New Roman" w:hAnsi="Arial" w:cs="Arial"/>
                <w:b/>
                <w:sz w:val="18"/>
                <w:szCs w:val="18"/>
                <w:lang w:eastAsia="hr-HR"/>
              </w:rPr>
            </w:pPr>
          </w:p>
          <w:p w14:paraId="0FB0B36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A03 3000  ODRŽAVANJE KOMUNALNE INFRASTRUKTURE </w:t>
            </w:r>
          </w:p>
          <w:p w14:paraId="08DE5EFE" w14:textId="77777777" w:rsidR="006F6A06" w:rsidRPr="006F6A06" w:rsidRDefault="006F6A06" w:rsidP="006F6A06">
            <w:pPr>
              <w:spacing w:after="0" w:line="240" w:lineRule="auto"/>
              <w:rPr>
                <w:rFonts w:ascii="Arial" w:eastAsia="Times New Roman" w:hAnsi="Arial" w:cs="Arial"/>
                <w:b/>
                <w:sz w:val="18"/>
                <w:szCs w:val="18"/>
                <w:lang w:eastAsia="hr-HR"/>
              </w:rPr>
            </w:pPr>
          </w:p>
        </w:tc>
      </w:tr>
      <w:tr w:rsidR="006F6A06" w:rsidRPr="006F6A06" w14:paraId="24208D57" w14:textId="77777777" w:rsidTr="00B14540">
        <w:trPr>
          <w:trHeight w:val="502"/>
        </w:trPr>
        <w:tc>
          <w:tcPr>
            <w:tcW w:w="2015" w:type="dxa"/>
            <w:tcBorders>
              <w:top w:val="single" w:sz="4" w:space="0" w:color="auto"/>
              <w:left w:val="single" w:sz="4" w:space="0" w:color="auto"/>
              <w:bottom w:val="single" w:sz="4" w:space="0" w:color="auto"/>
              <w:right w:val="single" w:sz="4" w:space="0" w:color="auto"/>
            </w:tcBorders>
            <w:vAlign w:val="center"/>
            <w:hideMark/>
          </w:tcPr>
          <w:p w14:paraId="48FD62C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514" w:type="dxa"/>
            <w:tcBorders>
              <w:top w:val="single" w:sz="4" w:space="0" w:color="auto"/>
              <w:left w:val="single" w:sz="4" w:space="0" w:color="auto"/>
              <w:bottom w:val="single" w:sz="4" w:space="0" w:color="auto"/>
              <w:right w:val="single" w:sz="4" w:space="0" w:color="auto"/>
            </w:tcBorders>
            <w:vAlign w:val="center"/>
            <w:hideMark/>
          </w:tcPr>
          <w:p w14:paraId="3BC28FFB" w14:textId="77777777" w:rsidR="006F6A06" w:rsidRPr="006F6A06" w:rsidRDefault="006F6A06" w:rsidP="006F6A06">
            <w:pPr>
              <w:spacing w:after="0" w:line="240" w:lineRule="auto"/>
              <w:rPr>
                <w:rFonts w:ascii="Arial" w:eastAsia="Times New Roman" w:hAnsi="Arial" w:cs="Arial"/>
                <w:b/>
                <w:sz w:val="18"/>
                <w:szCs w:val="18"/>
                <w:lang w:eastAsia="hr-HR"/>
              </w:rPr>
            </w:pPr>
          </w:p>
          <w:p w14:paraId="321A726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5.896.025,00 €</w:t>
            </w:r>
          </w:p>
          <w:p w14:paraId="3BA42B5E" w14:textId="77777777" w:rsidR="006F6A06" w:rsidRPr="006F6A06" w:rsidRDefault="006F6A06" w:rsidP="006F6A06">
            <w:pPr>
              <w:spacing w:after="0" w:line="240" w:lineRule="auto"/>
              <w:rPr>
                <w:rFonts w:ascii="Arial" w:eastAsia="Times New Roman" w:hAnsi="Arial" w:cs="Arial"/>
                <w:b/>
                <w:sz w:val="18"/>
                <w:szCs w:val="18"/>
                <w:lang w:eastAsia="hr-HR"/>
              </w:rPr>
            </w:pPr>
          </w:p>
        </w:tc>
      </w:tr>
      <w:tr w:rsidR="006F6A06" w:rsidRPr="006F6A06" w14:paraId="567E6907" w14:textId="77777777" w:rsidTr="00B14540">
        <w:trPr>
          <w:trHeight w:val="700"/>
        </w:trPr>
        <w:tc>
          <w:tcPr>
            <w:tcW w:w="2015" w:type="dxa"/>
            <w:tcBorders>
              <w:top w:val="single" w:sz="4" w:space="0" w:color="auto"/>
              <w:left w:val="single" w:sz="4" w:space="0" w:color="auto"/>
              <w:bottom w:val="single" w:sz="4" w:space="0" w:color="auto"/>
              <w:right w:val="single" w:sz="4" w:space="0" w:color="auto"/>
            </w:tcBorders>
            <w:vAlign w:val="center"/>
          </w:tcPr>
          <w:p w14:paraId="0FDB146E" w14:textId="77777777" w:rsidR="006F6A06" w:rsidRPr="006F6A06" w:rsidRDefault="006F6A06" w:rsidP="006F6A06">
            <w:pPr>
              <w:spacing w:after="0" w:line="240" w:lineRule="auto"/>
              <w:rPr>
                <w:rFonts w:ascii="Arial" w:eastAsia="Times New Roman" w:hAnsi="Arial" w:cs="Arial"/>
                <w:b/>
                <w:sz w:val="18"/>
                <w:szCs w:val="18"/>
                <w:lang w:eastAsia="hr-HR"/>
              </w:rPr>
            </w:pPr>
          </w:p>
          <w:p w14:paraId="62AB80EC" w14:textId="77777777" w:rsidR="006F6A06" w:rsidRPr="006F6A06" w:rsidRDefault="006F6A06" w:rsidP="006F6A06">
            <w:pPr>
              <w:spacing w:after="0" w:line="240" w:lineRule="auto"/>
              <w:rPr>
                <w:rFonts w:ascii="Arial" w:eastAsia="Times New Roman" w:hAnsi="Arial" w:cs="Arial"/>
                <w:b/>
                <w:sz w:val="18"/>
                <w:szCs w:val="18"/>
                <w:lang w:eastAsia="hr-HR"/>
              </w:rPr>
            </w:pPr>
          </w:p>
          <w:p w14:paraId="687DCA14" w14:textId="77777777" w:rsidR="006F6A06" w:rsidRPr="006F6A06" w:rsidRDefault="006F6A06" w:rsidP="006F6A06">
            <w:pPr>
              <w:spacing w:after="0" w:line="240" w:lineRule="auto"/>
              <w:rPr>
                <w:rFonts w:ascii="Arial" w:eastAsia="Times New Roman" w:hAnsi="Arial" w:cs="Arial"/>
                <w:b/>
                <w:sz w:val="18"/>
                <w:szCs w:val="18"/>
                <w:lang w:eastAsia="hr-HR"/>
              </w:rPr>
            </w:pPr>
          </w:p>
          <w:p w14:paraId="3CBE5422" w14:textId="77777777" w:rsidR="006F6A06" w:rsidRPr="006F6A06" w:rsidRDefault="006F6A06" w:rsidP="006F6A06">
            <w:pPr>
              <w:spacing w:after="0" w:line="240" w:lineRule="auto"/>
              <w:rPr>
                <w:rFonts w:ascii="Arial" w:eastAsia="Times New Roman" w:hAnsi="Arial" w:cs="Arial"/>
                <w:b/>
                <w:sz w:val="18"/>
                <w:szCs w:val="18"/>
                <w:lang w:eastAsia="hr-HR"/>
              </w:rPr>
            </w:pPr>
          </w:p>
          <w:p w14:paraId="6CAE6148" w14:textId="77777777" w:rsidR="006F6A06" w:rsidRPr="006F6A06" w:rsidRDefault="006F6A06" w:rsidP="006F6A06">
            <w:pPr>
              <w:spacing w:after="0" w:line="240" w:lineRule="auto"/>
              <w:rPr>
                <w:rFonts w:ascii="Arial" w:eastAsia="Times New Roman" w:hAnsi="Arial" w:cs="Arial"/>
                <w:b/>
                <w:sz w:val="18"/>
                <w:szCs w:val="18"/>
                <w:lang w:eastAsia="hr-HR"/>
              </w:rPr>
            </w:pPr>
          </w:p>
          <w:p w14:paraId="78D70B8D" w14:textId="77777777" w:rsidR="006F6A06" w:rsidRPr="006F6A06" w:rsidRDefault="006F6A06" w:rsidP="006F6A06">
            <w:pPr>
              <w:spacing w:after="0" w:line="240" w:lineRule="auto"/>
              <w:rPr>
                <w:rFonts w:ascii="Arial" w:eastAsia="Times New Roman" w:hAnsi="Arial" w:cs="Arial"/>
                <w:b/>
                <w:sz w:val="18"/>
                <w:szCs w:val="18"/>
                <w:lang w:eastAsia="hr-HR"/>
              </w:rPr>
            </w:pPr>
          </w:p>
          <w:p w14:paraId="6CE31EE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p w14:paraId="602649EE"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514" w:type="dxa"/>
            <w:tcBorders>
              <w:top w:val="single" w:sz="4" w:space="0" w:color="auto"/>
              <w:left w:val="single" w:sz="4" w:space="0" w:color="auto"/>
              <w:bottom w:val="single" w:sz="4" w:space="0" w:color="auto"/>
              <w:right w:val="single" w:sz="4" w:space="0" w:color="auto"/>
            </w:tcBorders>
            <w:vAlign w:val="center"/>
            <w:hideMark/>
          </w:tcPr>
          <w:p w14:paraId="37EF1597" w14:textId="77777777" w:rsidR="006F6A06" w:rsidRPr="006F6A06" w:rsidRDefault="006F6A06" w:rsidP="006F6A06">
            <w:pPr>
              <w:tabs>
                <w:tab w:val="num" w:pos="252"/>
              </w:tabs>
              <w:spacing w:after="0" w:line="240" w:lineRule="auto"/>
              <w:rPr>
                <w:rFonts w:ascii="Arial" w:eastAsia="Times New Roman" w:hAnsi="Arial" w:cs="Arial"/>
                <w:b/>
                <w:sz w:val="18"/>
                <w:szCs w:val="18"/>
                <w:lang w:eastAsia="hr-HR"/>
              </w:rPr>
            </w:pPr>
          </w:p>
          <w:p w14:paraId="6A1C0B6F"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A300001</w:t>
            </w:r>
            <w:r w:rsidRPr="006F6A06">
              <w:rPr>
                <w:rFonts w:ascii="Arial" w:eastAsia="Times New Roman" w:hAnsi="Arial" w:cs="Arial"/>
                <w:sz w:val="18"/>
                <w:szCs w:val="18"/>
                <w:lang w:eastAsia="hr-HR"/>
              </w:rPr>
              <w:t xml:space="preserve"> - Održavanje sustava odvodnje  – 398.169,00 €</w:t>
            </w:r>
          </w:p>
          <w:p w14:paraId="50EF8966"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A300002</w:t>
            </w:r>
            <w:r w:rsidRPr="006F6A06">
              <w:rPr>
                <w:rFonts w:ascii="Arial" w:eastAsia="Times New Roman" w:hAnsi="Arial" w:cs="Arial"/>
                <w:sz w:val="18"/>
                <w:szCs w:val="18"/>
                <w:lang w:eastAsia="hr-HR"/>
              </w:rPr>
              <w:t xml:space="preserve"> - Čišćenje javnih površina – 464.530,00 €</w:t>
            </w:r>
          </w:p>
          <w:p w14:paraId="1076F35C"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A300003</w:t>
            </w:r>
            <w:r w:rsidRPr="006F6A06">
              <w:rPr>
                <w:rFonts w:ascii="Arial" w:eastAsia="Times New Roman" w:hAnsi="Arial" w:cs="Arial"/>
                <w:sz w:val="18"/>
                <w:szCs w:val="18"/>
                <w:lang w:eastAsia="hr-HR"/>
              </w:rPr>
              <w:t xml:space="preserve"> - Održavanje zelenih površina i groblja – 1.526.612,00 €</w:t>
            </w:r>
          </w:p>
          <w:p w14:paraId="3E62DA14"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A300005</w:t>
            </w:r>
            <w:r w:rsidRPr="006F6A06">
              <w:rPr>
                <w:rFonts w:ascii="Arial" w:eastAsia="Times New Roman" w:hAnsi="Arial" w:cs="Arial"/>
                <w:sz w:val="18"/>
                <w:szCs w:val="18"/>
                <w:lang w:eastAsia="hr-HR"/>
              </w:rPr>
              <w:t xml:space="preserve"> - Javna rasvjeta – energija i održavanje – 796.337,00 €</w:t>
            </w:r>
          </w:p>
          <w:p w14:paraId="7154F9F2"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A03 3000 A300006 </w:t>
            </w:r>
            <w:r w:rsidRPr="006F6A06">
              <w:rPr>
                <w:rFonts w:ascii="Arial" w:eastAsia="Times New Roman" w:hAnsi="Arial" w:cs="Arial"/>
                <w:sz w:val="18"/>
                <w:szCs w:val="18"/>
                <w:lang w:eastAsia="hr-HR"/>
              </w:rPr>
              <w:t>- Uređenje grada povodom božićnih i novogodišnjih blagdana 66.361,00 €</w:t>
            </w:r>
          </w:p>
          <w:p w14:paraId="64059A18"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A300007</w:t>
            </w:r>
            <w:r w:rsidRPr="006F6A06">
              <w:rPr>
                <w:rFonts w:ascii="Arial" w:eastAsia="Times New Roman" w:hAnsi="Arial" w:cs="Arial"/>
                <w:sz w:val="18"/>
                <w:szCs w:val="18"/>
                <w:lang w:eastAsia="hr-HR"/>
              </w:rPr>
              <w:t xml:space="preserve"> - Održavanje nerazvrstanih cesta (tekuće i izvanredno) – 2.450.885,00 €</w:t>
            </w:r>
          </w:p>
          <w:p w14:paraId="45F57B30"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A300010</w:t>
            </w:r>
            <w:r w:rsidRPr="006F6A06">
              <w:rPr>
                <w:rFonts w:ascii="Arial" w:eastAsia="Times New Roman" w:hAnsi="Arial" w:cs="Arial"/>
                <w:sz w:val="18"/>
                <w:szCs w:val="18"/>
                <w:lang w:eastAsia="hr-HR"/>
              </w:rPr>
              <w:t xml:space="preserve"> - Ostale nepredviđene intervencije u gradu – 45.145,00 €</w:t>
            </w:r>
          </w:p>
          <w:p w14:paraId="7583AC90"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lastRenderedPageBreak/>
              <w:t>A03 3000 A300016</w:t>
            </w:r>
            <w:r w:rsidRPr="006F6A06">
              <w:rPr>
                <w:rFonts w:ascii="Arial" w:eastAsia="Times New Roman" w:hAnsi="Arial" w:cs="Arial"/>
                <w:sz w:val="18"/>
                <w:szCs w:val="18"/>
                <w:lang w:eastAsia="hr-HR"/>
              </w:rPr>
              <w:t xml:space="preserve"> - Održavanje dječjih igrališta i sportskih terena – 92.906,00 €</w:t>
            </w:r>
          </w:p>
          <w:p w14:paraId="577FFF21"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A03 3000 A300023 </w:t>
            </w:r>
            <w:r w:rsidRPr="006F6A06">
              <w:rPr>
                <w:rFonts w:ascii="Arial" w:eastAsia="Times New Roman" w:hAnsi="Arial" w:cs="Arial"/>
                <w:sz w:val="18"/>
                <w:szCs w:val="18"/>
                <w:lang w:eastAsia="hr-HR"/>
              </w:rPr>
              <w:t>– Redarstvo – 49.770,00 €</w:t>
            </w:r>
          </w:p>
          <w:p w14:paraId="646B87B4"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A03 3000 A300024</w:t>
            </w:r>
            <w:r w:rsidRPr="006F6A06">
              <w:rPr>
                <w:rFonts w:ascii="Arial" w:eastAsia="Times New Roman" w:hAnsi="Arial" w:cs="Arial"/>
                <w:sz w:val="18"/>
                <w:szCs w:val="18"/>
                <w:lang w:eastAsia="hr-HR"/>
              </w:rPr>
              <w:t xml:space="preserve"> - Interventne mjere obrane od poplave – 5.310,00 €</w:t>
            </w:r>
          </w:p>
          <w:p w14:paraId="0C41E1C1" w14:textId="77777777" w:rsidR="006F6A06" w:rsidRPr="006F6A06" w:rsidRDefault="006F6A06" w:rsidP="006F6A06">
            <w:pPr>
              <w:tabs>
                <w:tab w:val="num" w:pos="252"/>
              </w:tabs>
              <w:spacing w:after="0" w:line="240" w:lineRule="auto"/>
              <w:rPr>
                <w:rFonts w:ascii="Arial" w:eastAsia="Times New Roman" w:hAnsi="Arial" w:cs="Arial"/>
                <w:sz w:val="18"/>
                <w:szCs w:val="18"/>
                <w:lang w:eastAsia="hr-HR"/>
              </w:rPr>
            </w:pPr>
          </w:p>
        </w:tc>
      </w:tr>
      <w:tr w:rsidR="006F6A06" w:rsidRPr="006F6A06" w14:paraId="7447F344" w14:textId="77777777" w:rsidTr="00B14540">
        <w:tc>
          <w:tcPr>
            <w:tcW w:w="2015" w:type="dxa"/>
            <w:tcBorders>
              <w:top w:val="single" w:sz="4" w:space="0" w:color="auto"/>
              <w:left w:val="single" w:sz="4" w:space="0" w:color="auto"/>
              <w:bottom w:val="single" w:sz="4" w:space="0" w:color="auto"/>
              <w:right w:val="single" w:sz="4" w:space="0" w:color="auto"/>
            </w:tcBorders>
            <w:vAlign w:val="center"/>
            <w:hideMark/>
          </w:tcPr>
          <w:p w14:paraId="4A90090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Opis programa</w:t>
            </w:r>
          </w:p>
        </w:tc>
        <w:tc>
          <w:tcPr>
            <w:tcW w:w="7514" w:type="dxa"/>
            <w:tcBorders>
              <w:top w:val="single" w:sz="4" w:space="0" w:color="auto"/>
              <w:left w:val="single" w:sz="4" w:space="0" w:color="auto"/>
              <w:bottom w:val="single" w:sz="4" w:space="0" w:color="auto"/>
              <w:right w:val="single" w:sz="4" w:space="0" w:color="auto"/>
            </w:tcBorders>
            <w:hideMark/>
          </w:tcPr>
          <w:p w14:paraId="12B86449" w14:textId="77777777" w:rsidR="006F6A06" w:rsidRPr="006F6A06" w:rsidRDefault="006F6A06" w:rsidP="006F6A06">
            <w:pPr>
              <w:spacing w:after="0" w:line="240" w:lineRule="auto"/>
              <w:rPr>
                <w:rFonts w:ascii="Arial" w:eastAsia="Times New Roman" w:hAnsi="Arial" w:cs="Arial"/>
                <w:sz w:val="18"/>
                <w:szCs w:val="18"/>
                <w:lang w:eastAsia="hr-HR"/>
              </w:rPr>
            </w:pPr>
          </w:p>
          <w:p w14:paraId="46EC043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Osigurati trajno i kvalitetno obavljanje komunalnih djelatnosti, osigurati održavanje komunalnih objekata i održavanje istih funkcionalnim, osigurati kvalitetno obavljanje komunalnih djelatnosti.</w:t>
            </w:r>
          </w:p>
          <w:p w14:paraId="676A4E3A"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219AA0FF" w14:textId="77777777" w:rsidTr="00B14540">
        <w:tc>
          <w:tcPr>
            <w:tcW w:w="2015" w:type="dxa"/>
            <w:tcBorders>
              <w:top w:val="single" w:sz="4" w:space="0" w:color="auto"/>
              <w:left w:val="single" w:sz="4" w:space="0" w:color="auto"/>
              <w:bottom w:val="single" w:sz="4" w:space="0" w:color="auto"/>
              <w:right w:val="single" w:sz="4" w:space="0" w:color="auto"/>
            </w:tcBorders>
            <w:vAlign w:val="center"/>
            <w:hideMark/>
          </w:tcPr>
          <w:p w14:paraId="074C5CA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514" w:type="dxa"/>
            <w:tcBorders>
              <w:top w:val="single" w:sz="4" w:space="0" w:color="auto"/>
              <w:left w:val="single" w:sz="4" w:space="0" w:color="auto"/>
              <w:bottom w:val="single" w:sz="4" w:space="0" w:color="auto"/>
              <w:right w:val="single" w:sz="4" w:space="0" w:color="auto"/>
            </w:tcBorders>
            <w:hideMark/>
          </w:tcPr>
          <w:p w14:paraId="178A801B" w14:textId="77777777" w:rsidR="006F6A06" w:rsidRPr="006F6A06" w:rsidRDefault="006F6A06" w:rsidP="006F6A06">
            <w:pPr>
              <w:spacing w:after="0" w:line="240" w:lineRule="auto"/>
              <w:rPr>
                <w:rFonts w:ascii="Arial" w:eastAsia="Times New Roman" w:hAnsi="Arial" w:cs="Arial"/>
                <w:sz w:val="18"/>
                <w:szCs w:val="18"/>
                <w:lang w:eastAsia="hr-HR"/>
              </w:rPr>
            </w:pPr>
          </w:p>
          <w:p w14:paraId="376149B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kvalitete života građana grada Karlovca.</w:t>
            </w:r>
          </w:p>
          <w:p w14:paraId="2A553337"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7E77A993" w14:textId="77777777" w:rsidTr="00B14540">
        <w:tc>
          <w:tcPr>
            <w:tcW w:w="2015" w:type="dxa"/>
            <w:tcBorders>
              <w:top w:val="single" w:sz="4" w:space="0" w:color="auto"/>
              <w:left w:val="single" w:sz="4" w:space="0" w:color="auto"/>
              <w:bottom w:val="single" w:sz="4" w:space="0" w:color="auto"/>
              <w:right w:val="single" w:sz="4" w:space="0" w:color="auto"/>
            </w:tcBorders>
            <w:vAlign w:val="center"/>
            <w:hideMark/>
          </w:tcPr>
          <w:p w14:paraId="441F0C3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514" w:type="dxa"/>
            <w:tcBorders>
              <w:top w:val="single" w:sz="4" w:space="0" w:color="auto"/>
              <w:left w:val="single" w:sz="4" w:space="0" w:color="auto"/>
              <w:bottom w:val="single" w:sz="4" w:space="0" w:color="auto"/>
              <w:right w:val="single" w:sz="4" w:space="0" w:color="auto"/>
            </w:tcBorders>
            <w:hideMark/>
          </w:tcPr>
          <w:p w14:paraId="76244895" w14:textId="77777777" w:rsidR="006F6A06" w:rsidRPr="006F6A06" w:rsidRDefault="006F6A06" w:rsidP="006F6A06">
            <w:pPr>
              <w:spacing w:after="0" w:line="240" w:lineRule="auto"/>
              <w:rPr>
                <w:rFonts w:ascii="Arial" w:eastAsia="Times New Roman" w:hAnsi="Arial" w:cs="Arial"/>
                <w:sz w:val="18"/>
                <w:szCs w:val="18"/>
                <w:lang w:eastAsia="hr-HR"/>
              </w:rPr>
            </w:pPr>
          </w:p>
          <w:p w14:paraId="69017B9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Osiguravanje sigurnosti na javnim prometnim površinama, osiguranje kvalitetne odvodnje kroz: program redovnog čišćenja slivnika, higijene javnih površina, održavanje zelenih površina i groblja, te energije i održavanja javne rasvjete.</w:t>
            </w:r>
          </w:p>
          <w:p w14:paraId="78EEDBEA"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0E521E72" w14:textId="77777777" w:rsidTr="00B14540">
        <w:tc>
          <w:tcPr>
            <w:tcW w:w="2015" w:type="dxa"/>
            <w:tcBorders>
              <w:top w:val="single" w:sz="4" w:space="0" w:color="auto"/>
              <w:left w:val="single" w:sz="4" w:space="0" w:color="auto"/>
              <w:bottom w:val="single" w:sz="4" w:space="0" w:color="auto"/>
              <w:right w:val="single" w:sz="4" w:space="0" w:color="auto"/>
            </w:tcBorders>
            <w:vAlign w:val="center"/>
            <w:hideMark/>
          </w:tcPr>
          <w:p w14:paraId="4FB1591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Zakonska osnova za uvođenje programa </w:t>
            </w:r>
          </w:p>
        </w:tc>
        <w:tc>
          <w:tcPr>
            <w:tcW w:w="7514" w:type="dxa"/>
            <w:tcBorders>
              <w:top w:val="single" w:sz="4" w:space="0" w:color="auto"/>
              <w:left w:val="single" w:sz="4" w:space="0" w:color="auto"/>
              <w:bottom w:val="single" w:sz="4" w:space="0" w:color="auto"/>
              <w:right w:val="single" w:sz="4" w:space="0" w:color="auto"/>
            </w:tcBorders>
            <w:vAlign w:val="center"/>
            <w:hideMark/>
          </w:tcPr>
          <w:p w14:paraId="61B4E9AE" w14:textId="77777777" w:rsidR="006F6A06" w:rsidRPr="006F6A06" w:rsidRDefault="006F6A06" w:rsidP="006F6A06">
            <w:pPr>
              <w:spacing w:after="0" w:line="240" w:lineRule="auto"/>
              <w:rPr>
                <w:rFonts w:ascii="Arial" w:eastAsia="Times New Roman" w:hAnsi="Arial" w:cs="Arial"/>
                <w:sz w:val="18"/>
                <w:szCs w:val="18"/>
                <w:lang w:eastAsia="hr-HR"/>
              </w:rPr>
            </w:pPr>
          </w:p>
          <w:p w14:paraId="747595D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cestama („Narodne novine“ 84/11, 22/13, 54/13, 148/13, 92/14, 110/19, 144/21, 114/22, 114/22)</w:t>
            </w:r>
          </w:p>
          <w:p w14:paraId="5E0367C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sigurnosti prometa na cestama („Narodne novine“ 67/08, 48/10, 74/11, 80/13, 158/13, 92/14, 64/15, 108/17, 70/19, 42/20, 85/22, 114/22)</w:t>
            </w:r>
          </w:p>
          <w:p w14:paraId="43B1EA9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1B81181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vodama („Narodne novine“ 66/19, 84/21)</w:t>
            </w:r>
          </w:p>
          <w:p w14:paraId="4285180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(„Narodne novine“ 144/21)</w:t>
            </w:r>
          </w:p>
          <w:p w14:paraId="06F75B7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održivom gospodarenju otpadom („Narodne novine“ 94/13, 73/17, 14/19, 98/19)</w:t>
            </w:r>
          </w:p>
          <w:p w14:paraId="5A7CFAC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građevinskoj inspekciji („Narodne novine“ 153/13)</w:t>
            </w:r>
          </w:p>
          <w:p w14:paraId="07ACE176"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1DB2E07D" w14:textId="77777777" w:rsidTr="00B14540">
        <w:trPr>
          <w:trHeight w:val="526"/>
        </w:trPr>
        <w:tc>
          <w:tcPr>
            <w:tcW w:w="2015" w:type="dxa"/>
            <w:tcBorders>
              <w:top w:val="single" w:sz="4" w:space="0" w:color="auto"/>
              <w:left w:val="single" w:sz="4" w:space="0" w:color="auto"/>
              <w:bottom w:val="single" w:sz="4" w:space="0" w:color="auto"/>
              <w:right w:val="single" w:sz="4" w:space="0" w:color="auto"/>
            </w:tcBorders>
            <w:vAlign w:val="center"/>
            <w:hideMark/>
          </w:tcPr>
          <w:p w14:paraId="7F66C63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Odgovorne osobe </w:t>
            </w:r>
          </w:p>
        </w:tc>
        <w:tc>
          <w:tcPr>
            <w:tcW w:w="7514" w:type="dxa"/>
            <w:tcBorders>
              <w:top w:val="single" w:sz="4" w:space="0" w:color="auto"/>
              <w:left w:val="single" w:sz="4" w:space="0" w:color="auto"/>
              <w:bottom w:val="single" w:sz="4" w:space="0" w:color="auto"/>
              <w:right w:val="single" w:sz="4" w:space="0" w:color="auto"/>
            </w:tcBorders>
            <w:vAlign w:val="center"/>
            <w:hideMark/>
          </w:tcPr>
          <w:p w14:paraId="24CE2A48" w14:textId="77777777" w:rsidR="006F6A06" w:rsidRPr="006F6A06" w:rsidRDefault="006F6A06" w:rsidP="006F6A06">
            <w:pPr>
              <w:spacing w:after="0" w:line="240" w:lineRule="auto"/>
              <w:rPr>
                <w:rFonts w:ascii="Arial" w:eastAsia="Times New Roman" w:hAnsi="Arial" w:cs="Arial"/>
                <w:sz w:val="18"/>
                <w:szCs w:val="18"/>
                <w:lang w:eastAsia="hr-HR"/>
              </w:rPr>
            </w:pPr>
          </w:p>
          <w:p w14:paraId="1438D5F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637514FC"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174098AC" w14:textId="77777777" w:rsidTr="00B14540">
        <w:trPr>
          <w:trHeight w:val="533"/>
        </w:trPr>
        <w:tc>
          <w:tcPr>
            <w:tcW w:w="2015" w:type="dxa"/>
            <w:tcBorders>
              <w:top w:val="single" w:sz="6" w:space="0" w:color="000000"/>
              <w:left w:val="single" w:sz="6" w:space="0" w:color="000000"/>
              <w:bottom w:val="single" w:sz="6" w:space="0" w:color="000000"/>
              <w:right w:val="single" w:sz="6" w:space="0" w:color="000000"/>
            </w:tcBorders>
            <w:vAlign w:val="center"/>
            <w:hideMark/>
          </w:tcPr>
          <w:p w14:paraId="725AE630" w14:textId="77777777" w:rsidR="006F6A06" w:rsidRPr="006F6A06" w:rsidRDefault="006F6A06" w:rsidP="006F6A06">
            <w:pPr>
              <w:spacing w:after="0" w:line="276"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514" w:type="dxa"/>
            <w:tcBorders>
              <w:top w:val="single" w:sz="6" w:space="0" w:color="000000"/>
              <w:left w:val="single" w:sz="6" w:space="0" w:color="000000"/>
              <w:bottom w:val="single" w:sz="6" w:space="0" w:color="000000"/>
              <w:right w:val="single" w:sz="6" w:space="0" w:color="000000"/>
            </w:tcBorders>
            <w:vAlign w:val="center"/>
            <w:hideMark/>
          </w:tcPr>
          <w:p w14:paraId="243DA3EB" w14:textId="77777777" w:rsidR="006F6A06" w:rsidRPr="006F6A06" w:rsidRDefault="006F6A06" w:rsidP="006F6A06">
            <w:pPr>
              <w:spacing w:after="0" w:line="240" w:lineRule="auto"/>
              <w:rPr>
                <w:rFonts w:ascii="Arial" w:eastAsia="Times New Roman" w:hAnsi="Arial" w:cs="Arial"/>
                <w:sz w:val="18"/>
                <w:szCs w:val="18"/>
              </w:rPr>
            </w:pPr>
          </w:p>
          <w:p w14:paraId="6BC6382C"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Povećanje sigurnosti prometa, poboljšanje komunalne infrastrukture te subvencioniranje javnog gradskog prijevoza u smislu osiguravanja redovitih autobusnih linija na području grada.</w:t>
            </w:r>
          </w:p>
          <w:p w14:paraId="2E65ECF7" w14:textId="77777777" w:rsidR="006F6A06" w:rsidRPr="006F6A06" w:rsidRDefault="006F6A06" w:rsidP="006F6A06">
            <w:pPr>
              <w:spacing w:after="0" w:line="240" w:lineRule="auto"/>
              <w:rPr>
                <w:rFonts w:ascii="Arial" w:eastAsia="Times New Roman" w:hAnsi="Arial" w:cs="Arial"/>
                <w:sz w:val="18"/>
                <w:szCs w:val="18"/>
              </w:rPr>
            </w:pPr>
          </w:p>
        </w:tc>
      </w:tr>
    </w:tbl>
    <w:p w14:paraId="242DC944" w14:textId="77777777" w:rsidR="006F6A06" w:rsidRPr="006F6A06" w:rsidRDefault="006F6A06" w:rsidP="006F6A06">
      <w:pPr>
        <w:spacing w:after="0" w:line="240" w:lineRule="auto"/>
        <w:rPr>
          <w:rFonts w:ascii="Arial" w:eastAsia="Times New Roman" w:hAnsi="Arial" w:cs="Arial"/>
          <w:sz w:val="18"/>
          <w:szCs w:val="18"/>
          <w:lang w:eastAsia="hr-HR"/>
        </w:rPr>
      </w:pPr>
    </w:p>
    <w:p w14:paraId="062C8906"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512"/>
      </w:tblGrid>
      <w:tr w:rsidR="006F6A06" w:rsidRPr="006F6A06" w14:paraId="59329773"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75915476" w14:textId="77777777" w:rsidR="006F6A06" w:rsidRPr="006F6A06" w:rsidRDefault="006F6A06" w:rsidP="006F6A06">
            <w:pPr>
              <w:spacing w:after="0" w:line="276" w:lineRule="auto"/>
              <w:rPr>
                <w:rFonts w:ascii="Arial" w:eastAsia="Times New Roman" w:hAnsi="Arial" w:cs="Arial"/>
                <w:b/>
                <w:sz w:val="18"/>
                <w:szCs w:val="18"/>
              </w:rPr>
            </w:pPr>
            <w:bookmarkStart w:id="8" w:name="_Hlk57102046"/>
            <w:r w:rsidRPr="006F6A06">
              <w:rPr>
                <w:rFonts w:ascii="Arial" w:eastAsia="Times New Roman" w:hAnsi="Arial" w:cs="Arial"/>
                <w:b/>
                <w:sz w:val="18"/>
                <w:szCs w:val="18"/>
              </w:rPr>
              <w:t>PROGRAM</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6362364A" w14:textId="77777777" w:rsidR="006F6A06" w:rsidRPr="006F6A06" w:rsidRDefault="006F6A06" w:rsidP="006F6A06">
            <w:pPr>
              <w:spacing w:after="0" w:line="276" w:lineRule="auto"/>
              <w:rPr>
                <w:rFonts w:ascii="Arial" w:eastAsia="Times New Roman" w:hAnsi="Arial" w:cs="Arial"/>
                <w:b/>
                <w:sz w:val="18"/>
                <w:szCs w:val="18"/>
              </w:rPr>
            </w:pPr>
          </w:p>
          <w:p w14:paraId="49C9A5CD" w14:textId="77777777" w:rsidR="006F6A06" w:rsidRPr="006F6A06" w:rsidRDefault="006F6A06" w:rsidP="006F6A06">
            <w:pPr>
              <w:spacing w:after="0" w:line="276" w:lineRule="auto"/>
              <w:rPr>
                <w:rFonts w:ascii="Arial" w:eastAsia="Times New Roman" w:hAnsi="Arial" w:cs="Arial"/>
                <w:b/>
                <w:sz w:val="18"/>
                <w:szCs w:val="18"/>
              </w:rPr>
            </w:pPr>
            <w:r w:rsidRPr="006F6A06">
              <w:rPr>
                <w:rFonts w:ascii="Arial" w:eastAsia="Times New Roman" w:hAnsi="Arial" w:cs="Arial"/>
                <w:b/>
                <w:sz w:val="18"/>
                <w:szCs w:val="18"/>
              </w:rPr>
              <w:t>K03 3002  GRADNJA OBJEKATA</w:t>
            </w:r>
          </w:p>
          <w:p w14:paraId="57EA790C" w14:textId="77777777" w:rsidR="006F6A06" w:rsidRPr="006F6A06" w:rsidRDefault="006F6A06" w:rsidP="006F6A06">
            <w:pPr>
              <w:spacing w:after="0" w:line="276" w:lineRule="auto"/>
              <w:rPr>
                <w:rFonts w:ascii="Arial" w:eastAsia="Times New Roman" w:hAnsi="Arial" w:cs="Arial"/>
                <w:b/>
                <w:sz w:val="18"/>
                <w:szCs w:val="18"/>
              </w:rPr>
            </w:pPr>
          </w:p>
        </w:tc>
      </w:tr>
      <w:tr w:rsidR="006F6A06" w:rsidRPr="006F6A06" w14:paraId="66E5C5A3"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4E90BAB"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7B716061" w14:textId="77777777" w:rsidR="006F6A06" w:rsidRPr="006F6A06" w:rsidRDefault="006F6A06" w:rsidP="006F6A06">
            <w:pPr>
              <w:spacing w:after="0" w:line="240" w:lineRule="auto"/>
              <w:rPr>
                <w:rFonts w:ascii="Arial" w:eastAsia="Times New Roman" w:hAnsi="Arial" w:cs="Arial"/>
                <w:b/>
                <w:sz w:val="18"/>
                <w:szCs w:val="18"/>
              </w:rPr>
            </w:pPr>
          </w:p>
          <w:p w14:paraId="478B717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132.723,00 €</w:t>
            </w:r>
          </w:p>
          <w:p w14:paraId="4B8C7809"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652359A0"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17DBEC4A"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6B047FD6" w14:textId="77777777" w:rsidR="006F6A06" w:rsidRPr="006F6A06" w:rsidRDefault="006F6A06" w:rsidP="006F6A06">
            <w:pPr>
              <w:tabs>
                <w:tab w:val="left" w:pos="72"/>
              </w:tabs>
              <w:spacing w:after="0" w:line="240" w:lineRule="auto"/>
              <w:rPr>
                <w:rFonts w:ascii="Arial" w:eastAsia="Times New Roman" w:hAnsi="Arial" w:cs="Arial"/>
                <w:b/>
                <w:sz w:val="18"/>
                <w:szCs w:val="18"/>
              </w:rPr>
            </w:pPr>
          </w:p>
          <w:p w14:paraId="26A93459"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3002 K300026 </w:t>
            </w:r>
            <w:r w:rsidRPr="006F6A06">
              <w:rPr>
                <w:rFonts w:ascii="Arial" w:eastAsia="Times New Roman" w:hAnsi="Arial" w:cs="Arial"/>
                <w:sz w:val="18"/>
                <w:szCs w:val="18"/>
              </w:rPr>
              <w:t>– Projekt sanacije pothodnika – 132.723,00 €</w:t>
            </w:r>
          </w:p>
          <w:p w14:paraId="4449FAB2" w14:textId="77777777" w:rsidR="006F6A06" w:rsidRPr="006F6A06" w:rsidRDefault="006F6A06" w:rsidP="006F6A06">
            <w:pPr>
              <w:tabs>
                <w:tab w:val="left" w:pos="72"/>
              </w:tabs>
              <w:spacing w:after="0" w:line="240" w:lineRule="auto"/>
              <w:rPr>
                <w:rFonts w:ascii="Arial" w:eastAsia="Times New Roman" w:hAnsi="Arial" w:cs="Arial"/>
                <w:sz w:val="18"/>
                <w:szCs w:val="18"/>
              </w:rPr>
            </w:pPr>
          </w:p>
        </w:tc>
      </w:tr>
      <w:tr w:rsidR="006F6A06" w:rsidRPr="006F6A06" w14:paraId="1ABF8C08"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18323C9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5A4B7B85" w14:textId="77777777" w:rsidR="006F6A06" w:rsidRPr="006F6A06" w:rsidRDefault="006F6A06" w:rsidP="006F6A06">
            <w:pPr>
              <w:spacing w:after="0" w:line="240" w:lineRule="auto"/>
              <w:rPr>
                <w:rFonts w:ascii="Arial" w:eastAsia="Times New Roman" w:hAnsi="Arial" w:cs="Arial"/>
                <w:sz w:val="18"/>
                <w:szCs w:val="18"/>
              </w:rPr>
            </w:pPr>
          </w:p>
          <w:p w14:paraId="1CCE712A"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Izrada projektne dokumentacije za sanaciju komunalne opreme pothodnika u Karlovcu.</w:t>
            </w:r>
          </w:p>
          <w:p w14:paraId="36D8158D"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684DA4C1"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16BBF2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512" w:type="dxa"/>
            <w:tcBorders>
              <w:top w:val="single" w:sz="6" w:space="0" w:color="000000"/>
              <w:left w:val="single" w:sz="6" w:space="0" w:color="000000"/>
              <w:bottom w:val="single" w:sz="6" w:space="0" w:color="000000"/>
              <w:right w:val="single" w:sz="6" w:space="0" w:color="000000"/>
            </w:tcBorders>
            <w:hideMark/>
          </w:tcPr>
          <w:p w14:paraId="5D9160D5" w14:textId="77777777" w:rsidR="006F6A06" w:rsidRPr="006F6A06" w:rsidRDefault="006F6A06" w:rsidP="006F6A06">
            <w:pPr>
              <w:spacing w:after="0" w:line="240" w:lineRule="auto"/>
              <w:rPr>
                <w:rFonts w:ascii="Arial" w:eastAsia="Times New Roman" w:hAnsi="Arial" w:cs="Arial"/>
                <w:sz w:val="18"/>
                <w:szCs w:val="18"/>
              </w:rPr>
            </w:pPr>
          </w:p>
          <w:p w14:paraId="2D3CBC8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Poboljšanje sigurnosti građana.</w:t>
            </w:r>
          </w:p>
          <w:p w14:paraId="0E191ECC"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bolje kvalitete života građana grada Karlovca.</w:t>
            </w:r>
          </w:p>
          <w:p w14:paraId="74BF41D6"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5D84182F"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5B65D41"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024319F" w14:textId="77777777" w:rsidR="006F6A06" w:rsidRPr="006F6A06" w:rsidRDefault="006F6A06" w:rsidP="006F6A06">
            <w:pPr>
              <w:spacing w:after="0" w:line="240" w:lineRule="auto"/>
              <w:rPr>
                <w:rFonts w:ascii="Arial" w:eastAsia="Times New Roman" w:hAnsi="Arial" w:cs="Arial"/>
                <w:sz w:val="18"/>
                <w:szCs w:val="18"/>
                <w:lang w:eastAsia="hr-HR"/>
              </w:rPr>
            </w:pPr>
          </w:p>
          <w:p w14:paraId="479084A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0E3D664A"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prostornom uređenju </w:t>
            </w:r>
            <w:r w:rsidRPr="006F6A06">
              <w:rPr>
                <w:rFonts w:ascii="Arial" w:eastAsia="Times New Roman" w:hAnsi="Arial" w:cs="Arial"/>
                <w:sz w:val="18"/>
                <w:szCs w:val="18"/>
                <w:lang w:eastAsia="hr-HR"/>
              </w:rPr>
              <w:t>(„Narodne novine“ 153/13, 65/17, 114/18, 39/19, 98/19)</w:t>
            </w:r>
          </w:p>
          <w:p w14:paraId="6489EF23"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gradnji </w:t>
            </w:r>
            <w:r w:rsidRPr="006F6A06">
              <w:rPr>
                <w:rFonts w:ascii="Arial" w:eastAsia="Times New Roman" w:hAnsi="Arial" w:cs="Arial"/>
                <w:sz w:val="18"/>
                <w:szCs w:val="18"/>
                <w:lang w:eastAsia="hr-HR"/>
              </w:rPr>
              <w:t>(„Narodne novine“ 153/13, 20/17, 39/19, 125/19)</w:t>
            </w:r>
          </w:p>
          <w:p w14:paraId="1AA7EBC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(„Narodne novine“ 144/21)</w:t>
            </w:r>
          </w:p>
          <w:p w14:paraId="370D17D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sigurnosti prometa na cestama („Narodne novine“ 67/08, 48/10, 74/11, 80/13, 158/13, 92/14, 64/15, 108/17, 70/19, 42/20, 85/22, 114/22)</w:t>
            </w:r>
          </w:p>
          <w:p w14:paraId="0C59930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cestama („Narodne novine“ 84/11, 22/13, 54/13, 148/13, 92/14, 110/19, 144/21, 114/22, 114/22)</w:t>
            </w:r>
          </w:p>
          <w:p w14:paraId="636AB5F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građevinskoj inspekciji („Narodne novine“ 153/13)</w:t>
            </w:r>
          </w:p>
          <w:p w14:paraId="0FD445BD"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0404BD1A"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2FA0A994"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19658D3" w14:textId="77777777" w:rsidR="006F6A06" w:rsidRPr="006F6A06" w:rsidRDefault="006F6A06" w:rsidP="006F6A06">
            <w:pPr>
              <w:spacing w:after="0" w:line="240" w:lineRule="auto"/>
              <w:rPr>
                <w:rFonts w:ascii="Arial" w:eastAsia="Times New Roman" w:hAnsi="Arial" w:cs="Arial"/>
                <w:sz w:val="18"/>
                <w:szCs w:val="18"/>
                <w:lang w:eastAsia="hr-HR"/>
              </w:rPr>
            </w:pPr>
          </w:p>
          <w:p w14:paraId="3FDA6A1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39260E70"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005DDF48"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4D73CD3"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10455534" w14:textId="77777777" w:rsidR="006F6A06" w:rsidRPr="006F6A06" w:rsidRDefault="006F6A06" w:rsidP="006F6A06">
            <w:pPr>
              <w:spacing w:after="0" w:line="240" w:lineRule="auto"/>
              <w:rPr>
                <w:rFonts w:ascii="Arial" w:eastAsia="Times New Roman" w:hAnsi="Arial" w:cs="Arial"/>
                <w:sz w:val="18"/>
                <w:szCs w:val="18"/>
              </w:rPr>
            </w:pPr>
          </w:p>
          <w:p w14:paraId="4EE26A9B"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Povećanje sigurnosti prometa i poboljšanje komunalne infrastrukture. </w:t>
            </w:r>
          </w:p>
          <w:p w14:paraId="5F20976B" w14:textId="77777777" w:rsidR="006F6A06" w:rsidRPr="006F6A06" w:rsidRDefault="006F6A06" w:rsidP="006F6A06">
            <w:pPr>
              <w:spacing w:after="0" w:line="240" w:lineRule="auto"/>
              <w:rPr>
                <w:rFonts w:ascii="Arial" w:eastAsia="Times New Roman" w:hAnsi="Arial" w:cs="Arial"/>
                <w:sz w:val="18"/>
                <w:szCs w:val="18"/>
              </w:rPr>
            </w:pPr>
          </w:p>
        </w:tc>
        <w:bookmarkEnd w:id="8"/>
      </w:tr>
    </w:tbl>
    <w:p w14:paraId="2C4B86DA" w14:textId="2FDAB2E6" w:rsidR="006F6A06" w:rsidRPr="006F6A06" w:rsidRDefault="006F6A06" w:rsidP="006F6A06">
      <w:pPr>
        <w:spacing w:after="0" w:line="240" w:lineRule="auto"/>
        <w:rPr>
          <w:rFonts w:ascii="Arial" w:eastAsia="Times New Roman" w:hAnsi="Arial" w:cs="Arial"/>
          <w:sz w:val="18"/>
          <w:szCs w:val="18"/>
          <w:lang w:eastAsia="hr-HR"/>
        </w:rPr>
      </w:pPr>
    </w:p>
    <w:p w14:paraId="740DE536" w14:textId="541F49A5" w:rsidR="006F6A06" w:rsidRPr="006F6A06" w:rsidRDefault="006F6A06" w:rsidP="006F6A06">
      <w:pPr>
        <w:spacing w:after="0" w:line="240" w:lineRule="auto"/>
        <w:rPr>
          <w:rFonts w:ascii="Arial" w:eastAsia="Times New Roman" w:hAnsi="Arial" w:cs="Arial"/>
          <w:sz w:val="18"/>
          <w:szCs w:val="18"/>
          <w:lang w:eastAsia="hr-HR"/>
        </w:rPr>
      </w:pPr>
    </w:p>
    <w:p w14:paraId="4F5910B0" w14:textId="26E2104C" w:rsidR="006F6A06" w:rsidRPr="006F6A06" w:rsidRDefault="006F6A06" w:rsidP="006F6A06">
      <w:pPr>
        <w:spacing w:after="0" w:line="240" w:lineRule="auto"/>
        <w:rPr>
          <w:rFonts w:ascii="Arial" w:eastAsia="Times New Roman" w:hAnsi="Arial" w:cs="Arial"/>
          <w:sz w:val="18"/>
          <w:szCs w:val="18"/>
          <w:lang w:eastAsia="hr-HR"/>
        </w:rPr>
      </w:pPr>
    </w:p>
    <w:p w14:paraId="4997FDB7" w14:textId="66ED219B" w:rsidR="006F6A06" w:rsidRPr="006F6A06" w:rsidRDefault="006F6A06" w:rsidP="006F6A06">
      <w:pPr>
        <w:spacing w:after="0" w:line="240" w:lineRule="auto"/>
        <w:rPr>
          <w:rFonts w:ascii="Arial" w:eastAsia="Times New Roman" w:hAnsi="Arial" w:cs="Arial"/>
          <w:sz w:val="18"/>
          <w:szCs w:val="18"/>
          <w:lang w:eastAsia="hr-HR"/>
        </w:rPr>
      </w:pPr>
    </w:p>
    <w:p w14:paraId="322F2621"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512"/>
      </w:tblGrid>
      <w:tr w:rsidR="006F6A06" w:rsidRPr="006F6A06" w14:paraId="2E9AF75A"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619136C3"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lastRenderedPageBreak/>
              <w:t>PROGRAM</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1AEEBF98" w14:textId="77777777" w:rsidR="006F6A06" w:rsidRPr="006F6A06" w:rsidRDefault="006F6A06" w:rsidP="006F6A06">
            <w:pPr>
              <w:spacing w:after="0" w:line="240" w:lineRule="auto"/>
              <w:rPr>
                <w:rFonts w:ascii="Arial" w:eastAsia="Times New Roman" w:hAnsi="Arial" w:cs="Arial"/>
                <w:b/>
                <w:sz w:val="18"/>
                <w:szCs w:val="18"/>
              </w:rPr>
            </w:pPr>
          </w:p>
          <w:p w14:paraId="5438DB2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A03 3005  RAZVOJ I SIGURNOST PROMETA</w:t>
            </w:r>
          </w:p>
          <w:p w14:paraId="243C0BBC"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31EF53A0"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A0FF930"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21D75079" w14:textId="77777777" w:rsidR="006F6A06" w:rsidRPr="006F6A06" w:rsidRDefault="006F6A06" w:rsidP="006F6A06">
            <w:pPr>
              <w:spacing w:after="0" w:line="240" w:lineRule="auto"/>
              <w:rPr>
                <w:rFonts w:ascii="Arial" w:eastAsia="Times New Roman" w:hAnsi="Arial" w:cs="Arial"/>
                <w:b/>
                <w:sz w:val="18"/>
                <w:szCs w:val="18"/>
              </w:rPr>
            </w:pPr>
          </w:p>
          <w:p w14:paraId="5C3707F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386.581,00 €</w:t>
            </w:r>
          </w:p>
          <w:p w14:paraId="4639C960"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05FA7B0B"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567DC3E"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3C791C6D" w14:textId="77777777" w:rsidR="006F6A06" w:rsidRPr="006F6A06" w:rsidRDefault="006F6A06" w:rsidP="006F6A06">
            <w:pPr>
              <w:tabs>
                <w:tab w:val="left" w:pos="72"/>
              </w:tabs>
              <w:spacing w:after="0" w:line="240" w:lineRule="auto"/>
              <w:rPr>
                <w:rFonts w:ascii="Arial" w:eastAsia="Times New Roman" w:hAnsi="Arial" w:cs="Arial"/>
                <w:b/>
                <w:sz w:val="18"/>
                <w:szCs w:val="18"/>
              </w:rPr>
            </w:pPr>
          </w:p>
          <w:p w14:paraId="0D445CA4"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A03 3005 A300001 </w:t>
            </w:r>
            <w:r w:rsidRPr="006F6A06">
              <w:rPr>
                <w:rFonts w:ascii="Arial" w:eastAsia="Times New Roman" w:hAnsi="Arial" w:cs="Arial"/>
                <w:sz w:val="18"/>
                <w:szCs w:val="18"/>
              </w:rPr>
              <w:t>– Prometna jedinica mladeži – 10.618,00 €</w:t>
            </w:r>
          </w:p>
          <w:p w14:paraId="12A2A74B" w14:textId="77777777" w:rsidR="006F6A06" w:rsidRPr="006F6A06" w:rsidRDefault="006F6A06" w:rsidP="006F6A06">
            <w:pPr>
              <w:tabs>
                <w:tab w:val="left" w:pos="72"/>
              </w:tabs>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A03 3005 A300004 </w:t>
            </w:r>
            <w:r w:rsidRPr="006F6A06">
              <w:rPr>
                <w:rFonts w:ascii="Arial" w:eastAsia="Times New Roman" w:hAnsi="Arial" w:cs="Arial"/>
                <w:bCs/>
                <w:sz w:val="18"/>
                <w:szCs w:val="18"/>
              </w:rPr>
              <w:t>–</w:t>
            </w:r>
            <w:r w:rsidRPr="006F6A06">
              <w:rPr>
                <w:rFonts w:ascii="Arial" w:eastAsia="Times New Roman" w:hAnsi="Arial" w:cs="Arial"/>
                <w:b/>
                <w:sz w:val="18"/>
                <w:szCs w:val="18"/>
              </w:rPr>
              <w:t xml:space="preserve"> </w:t>
            </w:r>
            <w:r w:rsidRPr="006F6A06">
              <w:rPr>
                <w:rFonts w:ascii="Arial" w:eastAsia="Times New Roman" w:hAnsi="Arial" w:cs="Arial"/>
                <w:sz w:val="18"/>
                <w:szCs w:val="18"/>
              </w:rPr>
              <w:t>Urbana oprema – 83.973,00 €</w:t>
            </w:r>
            <w:r w:rsidRPr="006F6A06">
              <w:rPr>
                <w:rFonts w:ascii="Arial" w:eastAsia="Times New Roman" w:hAnsi="Arial" w:cs="Arial"/>
                <w:b/>
                <w:sz w:val="18"/>
                <w:szCs w:val="18"/>
              </w:rPr>
              <w:t xml:space="preserve"> </w:t>
            </w:r>
          </w:p>
          <w:p w14:paraId="04F8A611"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A03 3005 A300005 </w:t>
            </w:r>
            <w:r w:rsidRPr="006F6A06">
              <w:rPr>
                <w:rFonts w:ascii="Arial" w:eastAsia="Times New Roman" w:hAnsi="Arial" w:cs="Arial"/>
                <w:bCs/>
                <w:sz w:val="18"/>
                <w:szCs w:val="18"/>
              </w:rPr>
              <w:t>–</w:t>
            </w:r>
            <w:r w:rsidRPr="006F6A06">
              <w:rPr>
                <w:rFonts w:ascii="Arial" w:eastAsia="Times New Roman" w:hAnsi="Arial" w:cs="Arial"/>
                <w:b/>
                <w:sz w:val="18"/>
                <w:szCs w:val="18"/>
              </w:rPr>
              <w:t xml:space="preserve"> </w:t>
            </w:r>
            <w:r w:rsidRPr="006F6A06">
              <w:rPr>
                <w:rFonts w:ascii="Arial" w:eastAsia="Times New Roman" w:hAnsi="Arial" w:cs="Arial"/>
                <w:sz w:val="18"/>
                <w:szCs w:val="18"/>
              </w:rPr>
              <w:t>Subvencija Autotransportu d.o.o. – 291.990,00 €</w:t>
            </w:r>
          </w:p>
          <w:p w14:paraId="52078808" w14:textId="77777777" w:rsidR="006F6A06" w:rsidRPr="006F6A06" w:rsidRDefault="006F6A06" w:rsidP="006F6A06">
            <w:pPr>
              <w:tabs>
                <w:tab w:val="left" w:pos="72"/>
              </w:tabs>
              <w:spacing w:after="0" w:line="240" w:lineRule="auto"/>
              <w:rPr>
                <w:rFonts w:ascii="Arial" w:eastAsia="Times New Roman" w:hAnsi="Arial" w:cs="Arial"/>
                <w:b/>
                <w:sz w:val="18"/>
                <w:szCs w:val="18"/>
              </w:rPr>
            </w:pPr>
          </w:p>
        </w:tc>
      </w:tr>
      <w:tr w:rsidR="006F6A06" w:rsidRPr="006F6A06" w14:paraId="6FC065F7"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754F0A31"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7446F8A7" w14:textId="77777777" w:rsidR="006F6A06" w:rsidRPr="006F6A06" w:rsidRDefault="006F6A06" w:rsidP="006F6A06">
            <w:pPr>
              <w:spacing w:after="0" w:line="240" w:lineRule="auto"/>
              <w:rPr>
                <w:rFonts w:ascii="Arial" w:eastAsia="Times New Roman" w:hAnsi="Arial" w:cs="Arial"/>
                <w:sz w:val="18"/>
                <w:szCs w:val="18"/>
              </w:rPr>
            </w:pPr>
          </w:p>
          <w:p w14:paraId="61BE0C70"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Sve aktivnosti koje čine ovaj program od općeg su značaja; poboljšavaju opće uvjete u prometovanju građana grada Karlovca i drugih. </w:t>
            </w:r>
          </w:p>
          <w:p w14:paraId="52F00292"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Program obuhvaća opću brigu o svim sudionicima u prometu i doprinosi jeftinijem korištenju javnog prijevoza za građanstvo na nerentabilnim pravcima.</w:t>
            </w:r>
          </w:p>
          <w:p w14:paraId="5C9F8BBB"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7592D1CE"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3149730"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512" w:type="dxa"/>
            <w:tcBorders>
              <w:top w:val="single" w:sz="6" w:space="0" w:color="000000"/>
              <w:left w:val="single" w:sz="6" w:space="0" w:color="000000"/>
              <w:bottom w:val="single" w:sz="6" w:space="0" w:color="000000"/>
              <w:right w:val="single" w:sz="6" w:space="0" w:color="000000"/>
            </w:tcBorders>
            <w:hideMark/>
          </w:tcPr>
          <w:p w14:paraId="07F8D9FE" w14:textId="77777777" w:rsidR="006F6A06" w:rsidRPr="006F6A06" w:rsidRDefault="006F6A06" w:rsidP="006F6A06">
            <w:pPr>
              <w:spacing w:after="0" w:line="240" w:lineRule="auto"/>
              <w:jc w:val="both"/>
              <w:rPr>
                <w:rFonts w:ascii="Arial" w:eastAsia="Times New Roman" w:hAnsi="Arial" w:cs="Arial"/>
                <w:sz w:val="18"/>
                <w:szCs w:val="18"/>
              </w:rPr>
            </w:pPr>
          </w:p>
          <w:p w14:paraId="70CF98AC"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Poboljšanje sigurnosti u prometu.</w:t>
            </w:r>
          </w:p>
          <w:p w14:paraId="6720EF8D" w14:textId="77777777" w:rsidR="006F6A06" w:rsidRPr="006F6A06" w:rsidRDefault="006F6A06" w:rsidP="006F6A06">
            <w:pPr>
              <w:spacing w:after="0" w:line="240" w:lineRule="auto"/>
              <w:jc w:val="both"/>
              <w:rPr>
                <w:rFonts w:ascii="Arial" w:eastAsia="Times New Roman" w:hAnsi="Arial" w:cs="Arial"/>
                <w:sz w:val="18"/>
                <w:szCs w:val="18"/>
              </w:rPr>
            </w:pPr>
          </w:p>
        </w:tc>
      </w:tr>
      <w:tr w:rsidR="006F6A06" w:rsidRPr="006F6A06" w14:paraId="60FA61B4"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1C87C70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1FEAD5F9" w14:textId="77777777" w:rsidR="006F6A06" w:rsidRPr="006F6A06" w:rsidRDefault="006F6A06" w:rsidP="006F6A06">
            <w:pPr>
              <w:spacing w:after="0" w:line="240" w:lineRule="auto"/>
              <w:rPr>
                <w:rFonts w:ascii="Arial" w:eastAsia="Times New Roman" w:hAnsi="Arial" w:cs="Arial"/>
                <w:sz w:val="18"/>
                <w:szCs w:val="18"/>
                <w:lang w:eastAsia="hr-HR"/>
              </w:rPr>
            </w:pPr>
          </w:p>
          <w:p w14:paraId="0F1F6C0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43810A3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prostornom uređenju </w:t>
            </w:r>
            <w:r w:rsidRPr="006F6A06">
              <w:rPr>
                <w:rFonts w:ascii="Arial" w:eastAsia="Times New Roman" w:hAnsi="Arial" w:cs="Arial"/>
                <w:sz w:val="18"/>
                <w:szCs w:val="18"/>
                <w:lang w:eastAsia="hr-HR"/>
              </w:rPr>
              <w:t>(„Narodne novine“ 153/13, 65/17, 114/18, 39/19, 98/19)</w:t>
            </w:r>
          </w:p>
          <w:p w14:paraId="48718B24"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gradnji </w:t>
            </w:r>
            <w:r w:rsidRPr="006F6A06">
              <w:rPr>
                <w:rFonts w:ascii="Arial" w:eastAsia="Times New Roman" w:hAnsi="Arial" w:cs="Arial"/>
                <w:sz w:val="18"/>
                <w:szCs w:val="18"/>
                <w:lang w:eastAsia="hr-HR"/>
              </w:rPr>
              <w:t>(„Narodne novine“ 153/13, 20/17, 39/19, 125/19)</w:t>
            </w:r>
          </w:p>
          <w:p w14:paraId="46F3AF8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(„Narodne novine“ 144/21)</w:t>
            </w:r>
          </w:p>
          <w:p w14:paraId="0DA1CAE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sigurnosti prometa na cestama („Narodne novine“ 67/08, 48/10, 74/11, 80/13, 158/13, 92/14, 64/15, 108/17, 70/19, 42/20, 85/22, 114/22)</w:t>
            </w:r>
          </w:p>
          <w:p w14:paraId="12F0BE6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cestama („Narodne novine“ 84/11, 22/13, 54/13, 148/13, 92/14, 110/19, 144/21, 114/22, 114/22)</w:t>
            </w:r>
          </w:p>
          <w:p w14:paraId="38C46242"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151D095C"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0832D88"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376668A" w14:textId="77777777" w:rsidR="006F6A06" w:rsidRPr="006F6A06" w:rsidRDefault="006F6A06" w:rsidP="006F6A06">
            <w:pPr>
              <w:spacing w:after="0" w:line="240" w:lineRule="auto"/>
              <w:rPr>
                <w:rFonts w:ascii="Arial" w:eastAsia="Times New Roman" w:hAnsi="Arial" w:cs="Arial"/>
                <w:sz w:val="18"/>
                <w:szCs w:val="18"/>
                <w:lang w:eastAsia="hr-HR"/>
              </w:rPr>
            </w:pPr>
          </w:p>
          <w:p w14:paraId="3048957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6B9A2F7F"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1C464660"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15FCC96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1DC6D94C" w14:textId="77777777" w:rsidR="006F6A06" w:rsidRPr="006F6A06" w:rsidRDefault="006F6A06" w:rsidP="006F6A06">
            <w:pPr>
              <w:spacing w:after="0" w:line="240" w:lineRule="auto"/>
              <w:rPr>
                <w:rFonts w:ascii="Arial" w:eastAsia="Times New Roman" w:hAnsi="Arial" w:cs="Arial"/>
                <w:sz w:val="18"/>
                <w:szCs w:val="18"/>
              </w:rPr>
            </w:pPr>
          </w:p>
          <w:p w14:paraId="708AF58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Rezultati su povećanje sigurnosti prometa, poboljšanje komunalne infrastrukture, te subvencioniranje javnog gradskog prijevoza u smislu osiguravanja redovitih autobusnih linija na području grada.</w:t>
            </w:r>
          </w:p>
          <w:p w14:paraId="1DFA095F" w14:textId="77777777" w:rsidR="006F6A06" w:rsidRPr="006F6A06" w:rsidRDefault="006F6A06" w:rsidP="006F6A06">
            <w:pPr>
              <w:spacing w:after="0" w:line="240" w:lineRule="auto"/>
              <w:rPr>
                <w:rFonts w:ascii="Arial" w:eastAsia="Times New Roman" w:hAnsi="Arial" w:cs="Arial"/>
                <w:sz w:val="18"/>
                <w:szCs w:val="18"/>
              </w:rPr>
            </w:pPr>
          </w:p>
        </w:tc>
      </w:tr>
    </w:tbl>
    <w:p w14:paraId="4F068194" w14:textId="77777777" w:rsidR="006F6A06" w:rsidRPr="006F6A06" w:rsidRDefault="006F6A06" w:rsidP="006F6A06">
      <w:pPr>
        <w:spacing w:after="0" w:line="240" w:lineRule="auto"/>
        <w:rPr>
          <w:rFonts w:ascii="Arial" w:eastAsia="Times New Roman" w:hAnsi="Arial" w:cs="Arial"/>
          <w:sz w:val="18"/>
          <w:szCs w:val="18"/>
          <w:lang w:eastAsia="hr-HR"/>
        </w:rPr>
      </w:pPr>
    </w:p>
    <w:p w14:paraId="42A19B95"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F6A06" w:rsidRPr="006F6A06" w14:paraId="160FB082"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4CDA89DB"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6E77185" w14:textId="77777777" w:rsidR="006F6A06" w:rsidRPr="006F6A06" w:rsidRDefault="006F6A06" w:rsidP="006F6A06">
            <w:pPr>
              <w:spacing w:after="0" w:line="240" w:lineRule="auto"/>
              <w:rPr>
                <w:rFonts w:ascii="Arial" w:eastAsia="Times New Roman" w:hAnsi="Arial" w:cs="Arial"/>
                <w:b/>
                <w:sz w:val="18"/>
                <w:szCs w:val="18"/>
              </w:rPr>
            </w:pPr>
          </w:p>
          <w:p w14:paraId="27FAE8CA"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A03, K03, T03  3007  UPRAVLJENJE OBJEKTIMA U VLASNIŠTVU GRADA</w:t>
            </w:r>
          </w:p>
          <w:p w14:paraId="5FC14F65"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2EFA6F59"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2F3246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4C8273B" w14:textId="77777777" w:rsidR="006F6A06" w:rsidRPr="006F6A06" w:rsidRDefault="006F6A06" w:rsidP="006F6A06">
            <w:pPr>
              <w:spacing w:after="0" w:line="240" w:lineRule="auto"/>
              <w:rPr>
                <w:rFonts w:ascii="Arial" w:eastAsia="Times New Roman" w:hAnsi="Arial" w:cs="Arial"/>
                <w:b/>
                <w:sz w:val="18"/>
                <w:szCs w:val="18"/>
              </w:rPr>
            </w:pPr>
          </w:p>
          <w:p w14:paraId="3D95FC0B"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757.046,00 €</w:t>
            </w:r>
          </w:p>
          <w:p w14:paraId="3DF30458"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4A4923FF"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588E78D4"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CBE5280" w14:textId="77777777" w:rsidR="006F6A06" w:rsidRPr="006F6A06" w:rsidRDefault="006F6A06" w:rsidP="006F6A06">
            <w:pPr>
              <w:tabs>
                <w:tab w:val="left" w:pos="72"/>
              </w:tabs>
              <w:spacing w:after="0" w:line="240" w:lineRule="auto"/>
              <w:rPr>
                <w:rFonts w:ascii="Arial" w:eastAsia="Times New Roman" w:hAnsi="Arial" w:cs="Arial"/>
                <w:b/>
                <w:sz w:val="18"/>
                <w:szCs w:val="18"/>
              </w:rPr>
            </w:pPr>
          </w:p>
          <w:p w14:paraId="5C6FF182"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A03 3007 A300002 </w:t>
            </w:r>
            <w:r w:rsidRPr="006F6A06">
              <w:rPr>
                <w:rFonts w:ascii="Arial" w:eastAsia="Times New Roman" w:hAnsi="Arial" w:cs="Arial"/>
                <w:bCs/>
                <w:sz w:val="18"/>
                <w:szCs w:val="18"/>
              </w:rPr>
              <w:t>–</w:t>
            </w:r>
            <w:r w:rsidRPr="006F6A06">
              <w:rPr>
                <w:rFonts w:ascii="Arial" w:eastAsia="Times New Roman" w:hAnsi="Arial" w:cs="Arial"/>
                <w:b/>
                <w:sz w:val="18"/>
                <w:szCs w:val="18"/>
              </w:rPr>
              <w:t xml:space="preserve"> </w:t>
            </w:r>
            <w:r w:rsidRPr="006F6A06">
              <w:rPr>
                <w:rFonts w:ascii="Arial" w:eastAsia="Times New Roman" w:hAnsi="Arial" w:cs="Arial"/>
                <w:bCs/>
                <w:sz w:val="18"/>
                <w:szCs w:val="18"/>
              </w:rPr>
              <w:t>Održavanje stanova</w:t>
            </w:r>
            <w:r w:rsidRPr="006F6A06">
              <w:rPr>
                <w:rFonts w:ascii="Arial" w:eastAsia="Times New Roman" w:hAnsi="Arial" w:cs="Arial"/>
                <w:sz w:val="18"/>
                <w:szCs w:val="18"/>
              </w:rPr>
              <w:t xml:space="preserve"> – 53.089,00 € </w:t>
            </w:r>
          </w:p>
          <w:p w14:paraId="4D90EF8D"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bCs/>
                <w:sz w:val="18"/>
                <w:szCs w:val="18"/>
              </w:rPr>
              <w:t>A03 3007 A300003</w:t>
            </w:r>
            <w:r w:rsidRPr="006F6A06">
              <w:rPr>
                <w:rFonts w:ascii="Arial" w:eastAsia="Times New Roman" w:hAnsi="Arial" w:cs="Arial"/>
                <w:sz w:val="18"/>
                <w:szCs w:val="18"/>
              </w:rPr>
              <w:t xml:space="preserve"> – Održavanje poslovnih prostora i ostalih objekata - 135.378,00 €</w:t>
            </w:r>
          </w:p>
          <w:p w14:paraId="4C42E092"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bCs/>
                <w:sz w:val="18"/>
                <w:szCs w:val="18"/>
              </w:rPr>
              <w:t xml:space="preserve">K03 3007 K300001 </w:t>
            </w:r>
            <w:r w:rsidRPr="006F6A06">
              <w:rPr>
                <w:rFonts w:ascii="Arial" w:eastAsia="Times New Roman" w:hAnsi="Arial" w:cs="Arial"/>
                <w:sz w:val="18"/>
                <w:szCs w:val="18"/>
              </w:rPr>
              <w:t>– Dodatna ulaganja na objektima u vlasništvu grada – 400.185,00 €</w:t>
            </w:r>
          </w:p>
          <w:p w14:paraId="3CAE0D8B"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bCs/>
                <w:sz w:val="18"/>
                <w:szCs w:val="18"/>
              </w:rPr>
              <w:t>T03 3007 T300004</w:t>
            </w:r>
            <w:r w:rsidRPr="006F6A06">
              <w:rPr>
                <w:rFonts w:ascii="Arial" w:eastAsia="Times New Roman" w:hAnsi="Arial" w:cs="Arial"/>
                <w:sz w:val="18"/>
                <w:szCs w:val="18"/>
              </w:rPr>
              <w:t xml:space="preserve"> – Izrada projektne dokumentacije – 168.394,00 €</w:t>
            </w:r>
          </w:p>
          <w:p w14:paraId="7C4A526D" w14:textId="77777777" w:rsidR="006F6A06" w:rsidRPr="006F6A06" w:rsidRDefault="006F6A06" w:rsidP="006F6A06">
            <w:pPr>
              <w:tabs>
                <w:tab w:val="left" w:pos="72"/>
              </w:tabs>
              <w:spacing w:after="0" w:line="240" w:lineRule="auto"/>
              <w:rPr>
                <w:rFonts w:ascii="Arial" w:eastAsia="Times New Roman" w:hAnsi="Arial" w:cs="Arial"/>
                <w:sz w:val="18"/>
                <w:szCs w:val="18"/>
              </w:rPr>
            </w:pPr>
          </w:p>
        </w:tc>
      </w:tr>
      <w:tr w:rsidR="006F6A06" w:rsidRPr="006F6A06" w14:paraId="3A4B4D57"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2F6C5F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015E795" w14:textId="77777777" w:rsidR="006F6A06" w:rsidRPr="006F6A06" w:rsidRDefault="006F6A06" w:rsidP="006F6A06">
            <w:pPr>
              <w:spacing w:after="0" w:line="240" w:lineRule="auto"/>
              <w:rPr>
                <w:rFonts w:ascii="Arial" w:eastAsia="Times New Roman" w:hAnsi="Arial" w:cs="Arial"/>
                <w:sz w:val="18"/>
                <w:szCs w:val="18"/>
              </w:rPr>
            </w:pPr>
          </w:p>
          <w:p w14:paraId="6361F7FF"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Ovim programom osigurava se trajno i kvalitetno održavanje objekata u vlasništvu grada i uređaja u stanju funkcionalnosti, te obavljanje komunalnih djelatnosti prema Zakonu.</w:t>
            </w:r>
          </w:p>
          <w:p w14:paraId="4073ECAC"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5EB98672"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5E2C7B0"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380" w:type="dxa"/>
            <w:tcBorders>
              <w:top w:val="single" w:sz="6" w:space="0" w:color="000000"/>
              <w:left w:val="single" w:sz="6" w:space="0" w:color="000000"/>
              <w:bottom w:val="single" w:sz="6" w:space="0" w:color="000000"/>
              <w:right w:val="single" w:sz="6" w:space="0" w:color="000000"/>
            </w:tcBorders>
            <w:hideMark/>
          </w:tcPr>
          <w:p w14:paraId="181396E9" w14:textId="77777777" w:rsidR="006F6A06" w:rsidRPr="006F6A06" w:rsidRDefault="006F6A06" w:rsidP="006F6A06">
            <w:pPr>
              <w:spacing w:after="0" w:line="240" w:lineRule="auto"/>
              <w:jc w:val="both"/>
              <w:rPr>
                <w:rFonts w:ascii="Arial" w:eastAsia="Times New Roman" w:hAnsi="Arial" w:cs="Arial"/>
                <w:sz w:val="18"/>
                <w:szCs w:val="18"/>
              </w:rPr>
            </w:pPr>
          </w:p>
          <w:p w14:paraId="429138BE"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Redovno i izvanredno održavanje komunalne infrastrukture i objekata u vlasništvu Grada u cilju pružanja kvalitetnog življenja korisnika gradskih prostora.</w:t>
            </w:r>
          </w:p>
          <w:p w14:paraId="583AB188" w14:textId="77777777" w:rsidR="006F6A06" w:rsidRPr="006F6A06" w:rsidRDefault="006F6A06" w:rsidP="006F6A06">
            <w:pPr>
              <w:spacing w:after="0" w:line="240" w:lineRule="auto"/>
              <w:jc w:val="both"/>
              <w:rPr>
                <w:rFonts w:ascii="Arial" w:eastAsia="Times New Roman" w:hAnsi="Arial" w:cs="Arial"/>
                <w:sz w:val="18"/>
                <w:szCs w:val="18"/>
              </w:rPr>
            </w:pPr>
          </w:p>
        </w:tc>
      </w:tr>
      <w:tr w:rsidR="006F6A06" w:rsidRPr="006F6A06" w14:paraId="1F691594"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0E67ADAA"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A7E1BF7" w14:textId="77777777" w:rsidR="006F6A06" w:rsidRPr="006F6A06" w:rsidRDefault="006F6A06" w:rsidP="006F6A06">
            <w:pPr>
              <w:spacing w:after="0" w:line="240" w:lineRule="auto"/>
              <w:rPr>
                <w:rFonts w:ascii="Arial" w:eastAsia="Times New Roman" w:hAnsi="Arial" w:cs="Arial"/>
                <w:sz w:val="18"/>
                <w:szCs w:val="18"/>
                <w:lang w:eastAsia="hr-HR"/>
              </w:rPr>
            </w:pPr>
          </w:p>
          <w:p w14:paraId="130397F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0BE9B247"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14A7A188"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1D6D82B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D3B956C" w14:textId="77777777" w:rsidR="006F6A06" w:rsidRPr="006F6A06" w:rsidRDefault="006F6A06" w:rsidP="006F6A06">
            <w:pPr>
              <w:spacing w:after="0" w:line="240" w:lineRule="auto"/>
              <w:rPr>
                <w:rFonts w:ascii="Arial" w:eastAsia="Times New Roman" w:hAnsi="Arial" w:cs="Arial"/>
                <w:sz w:val="18"/>
                <w:szCs w:val="18"/>
                <w:lang w:eastAsia="hr-HR"/>
              </w:rPr>
            </w:pPr>
          </w:p>
          <w:p w14:paraId="41E010E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4BF51807"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6C85D190"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DECA1D7"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A09A139" w14:textId="77777777" w:rsidR="006F6A06" w:rsidRPr="006F6A06" w:rsidRDefault="006F6A06" w:rsidP="006F6A06">
            <w:pPr>
              <w:spacing w:after="0" w:line="240" w:lineRule="auto"/>
              <w:rPr>
                <w:rFonts w:ascii="Arial" w:eastAsia="Times New Roman" w:hAnsi="Arial" w:cs="Arial"/>
                <w:sz w:val="18"/>
                <w:szCs w:val="18"/>
              </w:rPr>
            </w:pPr>
          </w:p>
          <w:p w14:paraId="5E7B0C1B"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Funkcionalnost i ispravnost objekata u vlasništvu grada.</w:t>
            </w:r>
          </w:p>
          <w:p w14:paraId="318C4026" w14:textId="77777777" w:rsidR="006F6A06" w:rsidRPr="006F6A06" w:rsidRDefault="006F6A06" w:rsidP="006F6A06">
            <w:pPr>
              <w:spacing w:after="0" w:line="240" w:lineRule="auto"/>
              <w:rPr>
                <w:rFonts w:ascii="Arial" w:eastAsia="Times New Roman" w:hAnsi="Arial" w:cs="Arial"/>
                <w:sz w:val="18"/>
                <w:szCs w:val="18"/>
              </w:rPr>
            </w:pPr>
          </w:p>
        </w:tc>
      </w:tr>
    </w:tbl>
    <w:p w14:paraId="64C56065" w14:textId="77777777" w:rsidR="006F6A06" w:rsidRPr="006F6A06" w:rsidRDefault="006F6A06" w:rsidP="006F6A06">
      <w:pPr>
        <w:spacing w:after="0" w:line="240" w:lineRule="auto"/>
        <w:rPr>
          <w:rFonts w:ascii="Arial" w:eastAsia="Times New Roman" w:hAnsi="Arial" w:cs="Arial"/>
          <w:sz w:val="18"/>
          <w:szCs w:val="18"/>
          <w:lang w:eastAsia="hr-HR"/>
        </w:rPr>
      </w:pPr>
    </w:p>
    <w:p w14:paraId="030FEFDE"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512"/>
      </w:tblGrid>
      <w:tr w:rsidR="006F6A06" w:rsidRPr="006F6A06" w14:paraId="4DA3E7A0"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787D373"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0C7B593" w14:textId="77777777" w:rsidR="006F6A06" w:rsidRPr="006F6A06" w:rsidRDefault="006F6A06" w:rsidP="006F6A06">
            <w:pPr>
              <w:spacing w:after="0" w:line="240" w:lineRule="auto"/>
              <w:rPr>
                <w:rFonts w:ascii="Arial" w:eastAsia="Times New Roman" w:hAnsi="Arial" w:cs="Arial"/>
                <w:b/>
                <w:sz w:val="18"/>
                <w:szCs w:val="18"/>
              </w:rPr>
            </w:pPr>
          </w:p>
          <w:p w14:paraId="488D973A"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K03 3008  GRAĐENJE KOMUNALNE INFRASTRUKTURE</w:t>
            </w:r>
          </w:p>
          <w:p w14:paraId="7AEF6934"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02E1018A"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23F9C928"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0A6C9D0" w14:textId="77777777" w:rsidR="006F6A06" w:rsidRPr="006F6A06" w:rsidRDefault="006F6A06" w:rsidP="006F6A06">
            <w:pPr>
              <w:spacing w:after="0" w:line="240" w:lineRule="auto"/>
              <w:rPr>
                <w:rFonts w:ascii="Arial" w:eastAsia="Times New Roman" w:hAnsi="Arial" w:cs="Arial"/>
                <w:b/>
                <w:sz w:val="18"/>
                <w:szCs w:val="18"/>
              </w:rPr>
            </w:pPr>
          </w:p>
          <w:p w14:paraId="599918F0"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1.087.288,00 €</w:t>
            </w:r>
          </w:p>
          <w:p w14:paraId="615E8A00"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46AF118C"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D04AEF4"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lastRenderedPageBreak/>
              <w:t>Potrebna sredstva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07B87361" w14:textId="77777777" w:rsidR="006F6A06" w:rsidRPr="006F6A06" w:rsidRDefault="006F6A06" w:rsidP="006F6A06">
            <w:pPr>
              <w:tabs>
                <w:tab w:val="left" w:pos="72"/>
              </w:tabs>
              <w:spacing w:after="0" w:line="240" w:lineRule="auto"/>
              <w:rPr>
                <w:rFonts w:ascii="Arial" w:eastAsia="Times New Roman" w:hAnsi="Arial" w:cs="Arial"/>
                <w:b/>
                <w:sz w:val="18"/>
                <w:szCs w:val="18"/>
              </w:rPr>
            </w:pPr>
          </w:p>
          <w:p w14:paraId="4A2F0534"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K300098 </w:t>
            </w:r>
            <w:r w:rsidRPr="006F6A06">
              <w:rPr>
                <w:rFonts w:ascii="Arial" w:eastAsia="Times New Roman" w:hAnsi="Arial" w:cs="Arial"/>
                <w:sz w:val="18"/>
                <w:szCs w:val="18"/>
              </w:rPr>
              <w:t>– Asfaltiranje makadam prometnice Kamensko – 27.872,00 €</w:t>
            </w:r>
          </w:p>
          <w:p w14:paraId="08E77696"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K300099 </w:t>
            </w:r>
            <w:r w:rsidRPr="006F6A06">
              <w:rPr>
                <w:rFonts w:ascii="Arial" w:eastAsia="Times New Roman" w:hAnsi="Arial" w:cs="Arial"/>
                <w:sz w:val="18"/>
                <w:szCs w:val="18"/>
              </w:rPr>
              <w:t>– Asfaltiranje makadam prometnice Turanj – 134.714,00 €</w:t>
            </w:r>
          </w:p>
          <w:p w14:paraId="32BD0B25"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K300100 </w:t>
            </w:r>
            <w:r w:rsidRPr="006F6A06">
              <w:rPr>
                <w:rFonts w:ascii="Arial" w:eastAsia="Times New Roman" w:hAnsi="Arial" w:cs="Arial"/>
                <w:sz w:val="18"/>
                <w:szCs w:val="18"/>
              </w:rPr>
              <w:t>– Asfaltiranje makadam prometnice Švarča – 222.974,00 €</w:t>
            </w:r>
          </w:p>
          <w:p w14:paraId="19615C31"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K300101 </w:t>
            </w:r>
            <w:r w:rsidRPr="006F6A06">
              <w:rPr>
                <w:rFonts w:ascii="Arial" w:eastAsia="Times New Roman" w:hAnsi="Arial" w:cs="Arial"/>
                <w:sz w:val="18"/>
                <w:szCs w:val="18"/>
              </w:rPr>
              <w:t>– Asfaltiranje makadam prometnice Jamadol – 63.707,00 €</w:t>
            </w:r>
          </w:p>
          <w:p w14:paraId="471A7DCC"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K300102 </w:t>
            </w:r>
            <w:r w:rsidRPr="006F6A06">
              <w:rPr>
                <w:rFonts w:ascii="Arial" w:eastAsia="Times New Roman" w:hAnsi="Arial" w:cs="Arial"/>
                <w:sz w:val="18"/>
                <w:szCs w:val="18"/>
              </w:rPr>
              <w:t>– Asfaltiranje makadam prometnice Hrnetić- 273.409,00 €</w:t>
            </w:r>
          </w:p>
          <w:p w14:paraId="5E58C536"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K300114 </w:t>
            </w:r>
            <w:r w:rsidRPr="006F6A06">
              <w:rPr>
                <w:rFonts w:ascii="Arial" w:eastAsia="Times New Roman" w:hAnsi="Arial" w:cs="Arial"/>
                <w:sz w:val="18"/>
                <w:szCs w:val="18"/>
              </w:rPr>
              <w:t>– Asfaltiranje makadam prometnice Gornje Mekušje – 1.241,00 €</w:t>
            </w:r>
          </w:p>
          <w:p w14:paraId="0E929B1C"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K300115 </w:t>
            </w:r>
            <w:r w:rsidRPr="006F6A06">
              <w:rPr>
                <w:rFonts w:ascii="Arial" w:eastAsia="Times New Roman" w:hAnsi="Arial" w:cs="Arial"/>
                <w:sz w:val="18"/>
                <w:szCs w:val="18"/>
              </w:rPr>
              <w:t>– Asfaltiranje makadam prometnice Mala Švarča – 5.365,00 €</w:t>
            </w:r>
          </w:p>
          <w:p w14:paraId="295549A1"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K300116 </w:t>
            </w:r>
            <w:r w:rsidRPr="006F6A06">
              <w:rPr>
                <w:rFonts w:ascii="Arial" w:eastAsia="Times New Roman" w:hAnsi="Arial" w:cs="Arial"/>
                <w:sz w:val="18"/>
                <w:szCs w:val="18"/>
              </w:rPr>
              <w:t>– Asfaltiranje makadam prometnice Drežnik – 3.796,00 €</w:t>
            </w:r>
          </w:p>
          <w:p w14:paraId="47F671C4"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K300120 </w:t>
            </w:r>
            <w:r w:rsidRPr="006F6A06">
              <w:rPr>
                <w:rFonts w:ascii="Arial" w:eastAsia="Times New Roman" w:hAnsi="Arial" w:cs="Arial"/>
                <w:sz w:val="18"/>
                <w:szCs w:val="18"/>
              </w:rPr>
              <w:t>– Asfaltiranje makadam prometnice Sveti Florijan – 44.595,00 €</w:t>
            </w:r>
          </w:p>
          <w:p w14:paraId="54774298"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K300121 </w:t>
            </w:r>
            <w:r w:rsidRPr="006F6A06">
              <w:rPr>
                <w:rFonts w:ascii="Arial" w:eastAsia="Times New Roman" w:hAnsi="Arial" w:cs="Arial"/>
                <w:sz w:val="18"/>
                <w:szCs w:val="18"/>
              </w:rPr>
              <w:t>– Asfaltiranje makadam prometnice Donje Mekušje 008 – 22.563,00 €</w:t>
            </w:r>
          </w:p>
          <w:p w14:paraId="7E42AB9D"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K300122 </w:t>
            </w:r>
            <w:r w:rsidRPr="006F6A06">
              <w:rPr>
                <w:rFonts w:ascii="Arial" w:eastAsia="Times New Roman" w:hAnsi="Arial" w:cs="Arial"/>
                <w:sz w:val="18"/>
                <w:szCs w:val="18"/>
              </w:rPr>
              <w:t>– Asfaltiranje makadam prometnice Brezova Glava – 24.554,00 €</w:t>
            </w:r>
          </w:p>
          <w:p w14:paraId="5EBEA38A"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K300123 </w:t>
            </w:r>
            <w:r w:rsidRPr="006F6A06">
              <w:rPr>
                <w:rFonts w:ascii="Arial" w:eastAsia="Times New Roman" w:hAnsi="Arial" w:cs="Arial"/>
                <w:sz w:val="18"/>
                <w:szCs w:val="18"/>
              </w:rPr>
              <w:t>– Asfaltiranje makadam prometnice Tušilović 003 – 33.172,00 €</w:t>
            </w:r>
          </w:p>
          <w:p w14:paraId="5294C890"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K300124 </w:t>
            </w:r>
            <w:r w:rsidRPr="006F6A06">
              <w:rPr>
                <w:rFonts w:ascii="Arial" w:eastAsia="Times New Roman" w:hAnsi="Arial" w:cs="Arial"/>
                <w:sz w:val="18"/>
                <w:szCs w:val="18"/>
              </w:rPr>
              <w:t>– Asfaltiranje makadam prometnice Fanjki – 90.782,00 €</w:t>
            </w:r>
          </w:p>
          <w:p w14:paraId="30DF1794"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K300125 </w:t>
            </w:r>
            <w:r w:rsidRPr="006F6A06">
              <w:rPr>
                <w:rFonts w:ascii="Arial" w:eastAsia="Times New Roman" w:hAnsi="Arial" w:cs="Arial"/>
                <w:sz w:val="18"/>
                <w:szCs w:val="18"/>
              </w:rPr>
              <w:t>– Asfaltiranje makadam prometnice Metuljska Draga 001 – 32.265,00 €</w:t>
            </w:r>
          </w:p>
          <w:p w14:paraId="79984561"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K300126 </w:t>
            </w:r>
            <w:r w:rsidRPr="006F6A06">
              <w:rPr>
                <w:rFonts w:ascii="Arial" w:eastAsia="Times New Roman" w:hAnsi="Arial" w:cs="Arial"/>
                <w:sz w:val="18"/>
                <w:szCs w:val="18"/>
              </w:rPr>
              <w:t>– Asfaltiranje makadam prometnice Metuljska Draga 002 – 21.999,00 €</w:t>
            </w:r>
          </w:p>
          <w:p w14:paraId="61AA986A"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K03 3008 K300127 </w:t>
            </w:r>
            <w:r w:rsidRPr="006F6A06">
              <w:rPr>
                <w:rFonts w:ascii="Arial" w:eastAsia="Times New Roman" w:hAnsi="Arial" w:cs="Arial"/>
                <w:sz w:val="18"/>
                <w:szCs w:val="18"/>
              </w:rPr>
              <w:t>– Asfaltiranje makadam prometnice Priselci Donji 004 – 84.280,00 €</w:t>
            </w:r>
          </w:p>
          <w:p w14:paraId="68A61636" w14:textId="77777777" w:rsidR="006F6A06" w:rsidRPr="006F6A06" w:rsidRDefault="006F6A06" w:rsidP="006F6A06">
            <w:pPr>
              <w:tabs>
                <w:tab w:val="left" w:pos="72"/>
              </w:tabs>
              <w:spacing w:after="0" w:line="240" w:lineRule="auto"/>
              <w:rPr>
                <w:rFonts w:ascii="Arial" w:eastAsia="Times New Roman" w:hAnsi="Arial" w:cs="Arial"/>
                <w:sz w:val="18"/>
                <w:szCs w:val="18"/>
              </w:rPr>
            </w:pPr>
          </w:p>
        </w:tc>
      </w:tr>
      <w:tr w:rsidR="006F6A06" w:rsidRPr="006F6A06" w14:paraId="09686AD8"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541125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6C6924FD" w14:textId="77777777" w:rsidR="006F6A06" w:rsidRPr="006F6A06" w:rsidRDefault="006F6A06" w:rsidP="006F6A06">
            <w:pPr>
              <w:spacing w:after="0" w:line="240" w:lineRule="auto"/>
              <w:rPr>
                <w:rFonts w:ascii="Arial" w:eastAsia="Times New Roman" w:hAnsi="Arial" w:cs="Arial"/>
                <w:sz w:val="18"/>
                <w:szCs w:val="18"/>
              </w:rPr>
            </w:pPr>
          </w:p>
          <w:p w14:paraId="18BCDD2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Sve aktivnosti koje čine ovaj program od općeg su značaja; poboljšavaju životne uvjete građana grada Karlovca.</w:t>
            </w:r>
          </w:p>
          <w:p w14:paraId="207CA930"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Program povećava sigurnost svih sudionika u prometu i olakšava održavanju prometnica.</w:t>
            </w:r>
          </w:p>
          <w:p w14:paraId="69735A9F"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65DC2C74"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5D7953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512" w:type="dxa"/>
            <w:tcBorders>
              <w:top w:val="single" w:sz="6" w:space="0" w:color="000000"/>
              <w:left w:val="single" w:sz="6" w:space="0" w:color="000000"/>
              <w:bottom w:val="single" w:sz="6" w:space="0" w:color="000000"/>
              <w:right w:val="single" w:sz="6" w:space="0" w:color="000000"/>
            </w:tcBorders>
            <w:hideMark/>
          </w:tcPr>
          <w:p w14:paraId="3A845A63" w14:textId="77777777" w:rsidR="006F6A06" w:rsidRPr="006F6A06" w:rsidRDefault="006F6A06" w:rsidP="006F6A06">
            <w:pPr>
              <w:spacing w:after="0" w:line="240" w:lineRule="auto"/>
              <w:jc w:val="both"/>
              <w:rPr>
                <w:rFonts w:ascii="Arial" w:eastAsia="Times New Roman" w:hAnsi="Arial" w:cs="Arial"/>
                <w:sz w:val="18"/>
                <w:szCs w:val="18"/>
              </w:rPr>
            </w:pPr>
          </w:p>
          <w:p w14:paraId="028C6807"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Poboljšanje sigurnosti u prometu.</w:t>
            </w:r>
          </w:p>
          <w:p w14:paraId="5F7F82C6"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bolje kvalitete života građana grada Karlovca.</w:t>
            </w:r>
          </w:p>
          <w:p w14:paraId="39C8C28B" w14:textId="77777777" w:rsidR="006F6A06" w:rsidRPr="006F6A06" w:rsidRDefault="006F6A06" w:rsidP="006F6A06">
            <w:pPr>
              <w:spacing w:after="0" w:line="240" w:lineRule="auto"/>
              <w:jc w:val="both"/>
              <w:rPr>
                <w:rFonts w:ascii="Arial" w:eastAsia="Times New Roman" w:hAnsi="Arial" w:cs="Arial"/>
                <w:sz w:val="18"/>
                <w:szCs w:val="18"/>
              </w:rPr>
            </w:pPr>
          </w:p>
        </w:tc>
      </w:tr>
      <w:tr w:rsidR="006F6A06" w:rsidRPr="006F6A06" w14:paraId="137DF241"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AA255CD" w14:textId="77777777" w:rsidR="006F6A06" w:rsidRPr="006F6A06" w:rsidRDefault="006F6A06" w:rsidP="006F6A06">
            <w:pPr>
              <w:spacing w:after="0" w:line="240" w:lineRule="auto"/>
              <w:rPr>
                <w:rFonts w:ascii="Arial" w:eastAsia="Times New Roman" w:hAnsi="Arial" w:cs="Arial"/>
                <w:b/>
                <w:sz w:val="18"/>
                <w:szCs w:val="18"/>
              </w:rPr>
            </w:pPr>
          </w:p>
          <w:p w14:paraId="50C2766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F44706E" w14:textId="77777777" w:rsidR="006F6A06" w:rsidRPr="006F6A06" w:rsidRDefault="006F6A06" w:rsidP="006F6A06">
            <w:pPr>
              <w:spacing w:after="0" w:line="240" w:lineRule="auto"/>
              <w:rPr>
                <w:rFonts w:ascii="Arial" w:eastAsia="Times New Roman" w:hAnsi="Arial" w:cs="Arial"/>
                <w:sz w:val="18"/>
                <w:szCs w:val="18"/>
                <w:lang w:eastAsia="hr-HR"/>
              </w:rPr>
            </w:pPr>
          </w:p>
          <w:p w14:paraId="0F9A1C3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2638D47A"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prostornom uređenju </w:t>
            </w:r>
            <w:r w:rsidRPr="006F6A06">
              <w:rPr>
                <w:rFonts w:ascii="Arial" w:eastAsia="Times New Roman" w:hAnsi="Arial" w:cs="Arial"/>
                <w:sz w:val="18"/>
                <w:szCs w:val="18"/>
                <w:lang w:eastAsia="hr-HR"/>
              </w:rPr>
              <w:t>(„Narodne novine“ 153/13, 65/17, 114/18, 39/19, 98/19)</w:t>
            </w:r>
          </w:p>
          <w:p w14:paraId="6D3C2123"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gradnji </w:t>
            </w:r>
            <w:r w:rsidRPr="006F6A06">
              <w:rPr>
                <w:rFonts w:ascii="Arial" w:eastAsia="Times New Roman" w:hAnsi="Arial" w:cs="Arial"/>
                <w:sz w:val="18"/>
                <w:szCs w:val="18"/>
                <w:lang w:eastAsia="hr-HR"/>
              </w:rPr>
              <w:t>(„Narodne novine“ 153/13, 20/17, 39/19, 125/19)</w:t>
            </w:r>
          </w:p>
          <w:p w14:paraId="36D02D3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(„Narodne novine“ 144/21)</w:t>
            </w:r>
          </w:p>
          <w:p w14:paraId="6B64117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cestama („Narodne novine“ 84/11, 22/13, 54/13, 148/13, 92/14, 110/19, 144/21, 114/22, 114/22)</w:t>
            </w:r>
          </w:p>
          <w:p w14:paraId="78FEE4A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sigurnosti prometa na cestama („Narodne novine“ 67/08, 48/10, 74/11, 80/13, 158/13, 92/14, 64/15, 108/17, 70/19, 42/20, 85/22, 114/22)</w:t>
            </w:r>
          </w:p>
          <w:p w14:paraId="6598017C"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4E5C3A41"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61C352EC"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1D510120" w14:textId="77777777" w:rsidR="006F6A06" w:rsidRPr="006F6A06" w:rsidRDefault="006F6A06" w:rsidP="006F6A06">
            <w:pPr>
              <w:spacing w:after="0" w:line="240" w:lineRule="auto"/>
              <w:rPr>
                <w:rFonts w:ascii="Arial" w:eastAsia="Times New Roman" w:hAnsi="Arial" w:cs="Arial"/>
                <w:sz w:val="18"/>
                <w:szCs w:val="18"/>
                <w:lang w:eastAsia="hr-HR"/>
              </w:rPr>
            </w:pPr>
          </w:p>
          <w:p w14:paraId="47A4F6D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1E9ED4F3"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7E3E673C"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4333B07F"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3106CCA8" w14:textId="77777777" w:rsidR="006F6A06" w:rsidRPr="006F6A06" w:rsidRDefault="006F6A06" w:rsidP="006F6A06">
            <w:pPr>
              <w:spacing w:after="0" w:line="240" w:lineRule="auto"/>
              <w:rPr>
                <w:rFonts w:ascii="Arial" w:eastAsia="Times New Roman" w:hAnsi="Arial" w:cs="Arial"/>
                <w:sz w:val="18"/>
                <w:szCs w:val="18"/>
              </w:rPr>
            </w:pPr>
          </w:p>
          <w:p w14:paraId="6CE61EAC"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Povećana kvaliteta života.</w:t>
            </w:r>
          </w:p>
          <w:p w14:paraId="53339DED" w14:textId="77777777" w:rsidR="006F6A06" w:rsidRPr="006F6A06" w:rsidRDefault="006F6A06" w:rsidP="006F6A06">
            <w:pPr>
              <w:spacing w:after="0" w:line="240" w:lineRule="auto"/>
              <w:rPr>
                <w:rFonts w:ascii="Arial" w:eastAsia="Times New Roman" w:hAnsi="Arial" w:cs="Arial"/>
                <w:sz w:val="18"/>
                <w:szCs w:val="18"/>
              </w:rPr>
            </w:pPr>
          </w:p>
        </w:tc>
      </w:tr>
    </w:tbl>
    <w:p w14:paraId="32D7BED7"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F6A06" w:rsidRPr="006F6A06" w14:paraId="2B3118DD" w14:textId="77777777" w:rsidTr="0069356C">
        <w:trPr>
          <w:trHeight w:val="369"/>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19C119E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00B2D3A" w14:textId="77777777" w:rsidR="006F6A06" w:rsidRPr="006F6A06" w:rsidRDefault="006F6A06" w:rsidP="006F6A06">
            <w:pPr>
              <w:spacing w:after="0" w:line="240" w:lineRule="auto"/>
              <w:rPr>
                <w:rFonts w:ascii="Arial" w:eastAsia="Times New Roman" w:hAnsi="Arial" w:cs="Arial"/>
                <w:b/>
                <w:sz w:val="18"/>
                <w:szCs w:val="18"/>
              </w:rPr>
            </w:pPr>
          </w:p>
          <w:p w14:paraId="67D2C50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T04 4000  PROSTORNO UREĐENJE </w:t>
            </w:r>
          </w:p>
          <w:p w14:paraId="1BDDE89A"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6AD77A33" w14:textId="77777777" w:rsidTr="0069356C">
        <w:trPr>
          <w:trHeight w:val="361"/>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1593A39D"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BF882E5" w14:textId="77777777" w:rsidR="006F6A06" w:rsidRPr="006F6A06" w:rsidRDefault="006F6A06" w:rsidP="006F6A06">
            <w:pPr>
              <w:spacing w:after="0" w:line="240" w:lineRule="auto"/>
              <w:rPr>
                <w:rFonts w:ascii="Arial" w:eastAsia="Times New Roman" w:hAnsi="Arial" w:cs="Arial"/>
                <w:b/>
                <w:sz w:val="18"/>
                <w:szCs w:val="18"/>
              </w:rPr>
            </w:pPr>
          </w:p>
          <w:p w14:paraId="67C2624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61.727,00 €</w:t>
            </w:r>
          </w:p>
          <w:p w14:paraId="27405A5D"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501E00ED" w14:textId="77777777" w:rsidTr="0069356C">
        <w:trPr>
          <w:trHeight w:val="225"/>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777DD41"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C6FE1A6" w14:textId="77777777" w:rsidR="006F6A06" w:rsidRPr="006F6A06" w:rsidRDefault="006F6A06" w:rsidP="006F6A06">
            <w:pPr>
              <w:spacing w:after="0" w:line="240" w:lineRule="auto"/>
              <w:rPr>
                <w:rFonts w:ascii="Arial" w:eastAsia="Times New Roman" w:hAnsi="Arial" w:cs="Arial"/>
                <w:b/>
                <w:sz w:val="18"/>
                <w:szCs w:val="18"/>
              </w:rPr>
            </w:pPr>
          </w:p>
          <w:p w14:paraId="6B3091BE"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A04 4000 T400005 </w:t>
            </w:r>
            <w:r w:rsidRPr="006F6A06">
              <w:rPr>
                <w:rFonts w:ascii="Arial" w:eastAsia="Times New Roman" w:hAnsi="Arial" w:cs="Arial"/>
                <w:bCs/>
                <w:sz w:val="18"/>
                <w:szCs w:val="18"/>
              </w:rPr>
              <w:t>– WEB aplikacija-programsko rješenje katastra vodova – 61.727,00 €</w:t>
            </w:r>
            <w:r w:rsidRPr="006F6A06">
              <w:rPr>
                <w:rFonts w:ascii="Arial" w:eastAsia="Times New Roman" w:hAnsi="Arial" w:cs="Arial"/>
                <w:b/>
                <w:sz w:val="18"/>
                <w:szCs w:val="18"/>
              </w:rPr>
              <w:t xml:space="preserve"> </w:t>
            </w:r>
          </w:p>
          <w:p w14:paraId="41540A5A"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6E7AED5B" w14:textId="77777777" w:rsidTr="0069356C">
        <w:trPr>
          <w:trHeight w:val="20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2A1662F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7DF2932" w14:textId="77777777" w:rsidR="006F6A06" w:rsidRPr="006F6A06" w:rsidRDefault="006F6A06" w:rsidP="006F6A06">
            <w:pPr>
              <w:spacing w:after="0" w:line="240" w:lineRule="auto"/>
              <w:rPr>
                <w:rFonts w:ascii="Arial" w:eastAsia="Times New Roman" w:hAnsi="Arial" w:cs="Arial"/>
                <w:bCs/>
                <w:sz w:val="18"/>
                <w:szCs w:val="18"/>
              </w:rPr>
            </w:pPr>
          </w:p>
          <w:p w14:paraId="073C34FD" w14:textId="77777777" w:rsidR="006F6A06" w:rsidRPr="006F6A06" w:rsidRDefault="006F6A06" w:rsidP="006F6A06">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 xml:space="preserve">Sve aktivnosti koji čine ovaj program su od značaja za provođenje ostalih programa </w:t>
            </w:r>
          </w:p>
          <w:p w14:paraId="2BC98EE0" w14:textId="77777777" w:rsidR="006F6A06" w:rsidRPr="006F6A06" w:rsidRDefault="006F6A06" w:rsidP="006F6A06">
            <w:pPr>
              <w:spacing w:after="0" w:line="240" w:lineRule="auto"/>
              <w:rPr>
                <w:rFonts w:ascii="Arial" w:eastAsia="Times New Roman" w:hAnsi="Arial" w:cs="Arial"/>
                <w:bCs/>
                <w:sz w:val="18"/>
                <w:szCs w:val="18"/>
              </w:rPr>
            </w:pPr>
          </w:p>
        </w:tc>
      </w:tr>
      <w:tr w:rsidR="006F6A06" w:rsidRPr="006F6A06" w14:paraId="4439F0CF" w14:textId="77777777" w:rsidTr="0069356C">
        <w:trPr>
          <w:trHeight w:val="209"/>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CF0AEEC"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8737F1B" w14:textId="77777777" w:rsidR="006F6A06" w:rsidRPr="006F6A06" w:rsidRDefault="006F6A06" w:rsidP="006F6A06">
            <w:pPr>
              <w:spacing w:after="0" w:line="240" w:lineRule="auto"/>
              <w:rPr>
                <w:rFonts w:ascii="Arial" w:eastAsia="Times New Roman" w:hAnsi="Arial" w:cs="Arial"/>
                <w:bCs/>
                <w:sz w:val="18"/>
                <w:szCs w:val="18"/>
              </w:rPr>
            </w:pPr>
          </w:p>
          <w:p w14:paraId="41E013E3" w14:textId="77777777" w:rsidR="006F6A06" w:rsidRPr="006F6A06" w:rsidRDefault="006F6A06" w:rsidP="006F6A06">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Omogućavanje efikasnijeg održavanja komunalne infrastrukture</w:t>
            </w:r>
          </w:p>
          <w:p w14:paraId="4C67C694" w14:textId="77777777" w:rsidR="006F6A06" w:rsidRPr="006F6A06" w:rsidRDefault="006F6A06" w:rsidP="006F6A06">
            <w:pPr>
              <w:spacing w:after="0" w:line="240" w:lineRule="auto"/>
              <w:rPr>
                <w:rFonts w:ascii="Arial" w:eastAsia="Times New Roman" w:hAnsi="Arial" w:cs="Arial"/>
                <w:bCs/>
                <w:sz w:val="18"/>
                <w:szCs w:val="18"/>
              </w:rPr>
            </w:pPr>
          </w:p>
        </w:tc>
      </w:tr>
      <w:tr w:rsidR="006F6A06" w:rsidRPr="006F6A06" w14:paraId="38B1C469" w14:textId="77777777" w:rsidTr="0069356C">
        <w:trPr>
          <w:trHeight w:val="1052"/>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DD81541"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5B45992" w14:textId="77777777" w:rsidR="006F6A06" w:rsidRPr="006F6A06" w:rsidRDefault="006F6A06" w:rsidP="006F6A06">
            <w:pPr>
              <w:spacing w:after="0" w:line="240" w:lineRule="auto"/>
              <w:rPr>
                <w:rFonts w:ascii="Arial" w:eastAsia="Times New Roman" w:hAnsi="Arial" w:cs="Arial"/>
                <w:sz w:val="18"/>
                <w:szCs w:val="18"/>
                <w:lang w:eastAsia="hr-HR"/>
              </w:rPr>
            </w:pPr>
          </w:p>
          <w:p w14:paraId="52DD12B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0624378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cestama („Narodne novine“ 84/11, 22/13, 54/13, 148/13, 92/14, 110/19, 144/21, 114/22, 114/22)</w:t>
            </w:r>
          </w:p>
          <w:p w14:paraId="3671D96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sigurnosti prometa na cestama („Narodne novine“ 67/08, 48/10, 74/11, 80/13, 158/13, 92/14, 64/15, 108/17, 70/19, 42/20, 85/22, 114/22)</w:t>
            </w:r>
          </w:p>
          <w:p w14:paraId="48AD3AB3"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688807AD" w14:textId="77777777" w:rsidTr="0069356C">
        <w:trPr>
          <w:trHeight w:val="219"/>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16C8D2C1"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149EB17" w14:textId="77777777" w:rsidR="006F6A06" w:rsidRPr="006F6A06" w:rsidRDefault="006F6A06" w:rsidP="006F6A06">
            <w:pPr>
              <w:spacing w:after="0" w:line="240" w:lineRule="auto"/>
              <w:rPr>
                <w:rFonts w:ascii="Arial" w:eastAsia="Times New Roman" w:hAnsi="Arial" w:cs="Arial"/>
                <w:sz w:val="18"/>
                <w:szCs w:val="18"/>
                <w:lang w:eastAsia="hr-HR"/>
              </w:rPr>
            </w:pPr>
          </w:p>
          <w:p w14:paraId="7BCC94F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727AB53E" w14:textId="77777777" w:rsidR="006F6A06" w:rsidRPr="006F6A06" w:rsidRDefault="006F6A06" w:rsidP="006F6A06">
            <w:pPr>
              <w:spacing w:after="0" w:line="240" w:lineRule="auto"/>
              <w:rPr>
                <w:rFonts w:ascii="Arial" w:eastAsia="Times New Roman" w:hAnsi="Arial" w:cs="Arial"/>
                <w:bCs/>
                <w:sz w:val="18"/>
                <w:szCs w:val="18"/>
              </w:rPr>
            </w:pPr>
          </w:p>
        </w:tc>
      </w:tr>
      <w:tr w:rsidR="006F6A06" w:rsidRPr="006F6A06" w14:paraId="7F69027D"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459B774D"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83C9DAF" w14:textId="77777777" w:rsidR="006F6A06" w:rsidRPr="006F6A06" w:rsidRDefault="006F6A06" w:rsidP="006F6A06">
            <w:pPr>
              <w:spacing w:after="0" w:line="240" w:lineRule="auto"/>
              <w:rPr>
                <w:rFonts w:ascii="Arial" w:eastAsia="Times New Roman" w:hAnsi="Arial" w:cs="Arial"/>
                <w:bCs/>
                <w:sz w:val="18"/>
                <w:szCs w:val="18"/>
              </w:rPr>
            </w:pPr>
          </w:p>
          <w:p w14:paraId="487A452D" w14:textId="77777777" w:rsidR="006F6A06" w:rsidRPr="006F6A06" w:rsidRDefault="006F6A06" w:rsidP="006F6A06">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Nadogradnjom i ažuriranjem geo-informacijskog sustava, te izradom potrebnih tehničkih rješenja i troškovnika omogućavaju se provedbe zacrtanih planova i programa, olakšava svakodnevni rad te omogućava brže i kvalitetnije reagiranje pri hitnim mjerama.</w:t>
            </w:r>
          </w:p>
          <w:p w14:paraId="15BC99E7" w14:textId="77777777" w:rsidR="006F6A06" w:rsidRPr="006F6A06" w:rsidRDefault="006F6A06" w:rsidP="006F6A06">
            <w:pPr>
              <w:spacing w:after="0" w:line="240" w:lineRule="auto"/>
              <w:rPr>
                <w:rFonts w:ascii="Arial" w:eastAsia="Times New Roman" w:hAnsi="Arial" w:cs="Arial"/>
                <w:bCs/>
                <w:sz w:val="18"/>
                <w:szCs w:val="18"/>
              </w:rPr>
            </w:pPr>
          </w:p>
        </w:tc>
      </w:tr>
    </w:tbl>
    <w:p w14:paraId="7A9171DD"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F6A06" w:rsidRPr="006F6A06" w14:paraId="475BED15" w14:textId="77777777" w:rsidTr="0069356C">
        <w:trPr>
          <w:trHeight w:val="65"/>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4AFCF4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7B02885" w14:textId="77777777" w:rsidR="006F6A06" w:rsidRPr="006F6A06" w:rsidRDefault="006F6A06" w:rsidP="006F6A06">
            <w:pPr>
              <w:spacing w:after="0" w:line="240" w:lineRule="auto"/>
              <w:rPr>
                <w:rFonts w:ascii="Arial" w:eastAsia="Times New Roman" w:hAnsi="Arial" w:cs="Arial"/>
                <w:b/>
                <w:sz w:val="18"/>
                <w:szCs w:val="18"/>
              </w:rPr>
            </w:pPr>
          </w:p>
          <w:p w14:paraId="5C0F39AD"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T04 4001  ZAŠTITA OKOLIŠA</w:t>
            </w:r>
          </w:p>
          <w:p w14:paraId="4F248700"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21C0221B" w14:textId="77777777" w:rsidTr="0069356C">
        <w:trPr>
          <w:trHeight w:val="420"/>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2CA30F8E"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69874A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39.816,00 €</w:t>
            </w:r>
          </w:p>
        </w:tc>
      </w:tr>
      <w:tr w:rsidR="006F6A06" w:rsidRPr="006F6A06" w14:paraId="6858A23B" w14:textId="77777777" w:rsidTr="0069356C">
        <w:trPr>
          <w:trHeight w:val="278"/>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2E92DD0"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lastRenderedPageBreak/>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tcPr>
          <w:p w14:paraId="268F73C2" w14:textId="77777777" w:rsidR="006F6A06" w:rsidRPr="006F6A06" w:rsidRDefault="006F6A06" w:rsidP="006F6A06">
            <w:pPr>
              <w:tabs>
                <w:tab w:val="left" w:pos="72"/>
              </w:tabs>
              <w:spacing w:after="0" w:line="240" w:lineRule="auto"/>
              <w:rPr>
                <w:rFonts w:ascii="Arial" w:eastAsia="Times New Roman" w:hAnsi="Arial" w:cs="Arial"/>
                <w:sz w:val="18"/>
                <w:szCs w:val="18"/>
              </w:rPr>
            </w:pPr>
            <w:r w:rsidRPr="006F6A06">
              <w:rPr>
                <w:rFonts w:ascii="Arial" w:eastAsia="Times New Roman" w:hAnsi="Arial" w:cs="Arial"/>
                <w:b/>
                <w:sz w:val="18"/>
                <w:szCs w:val="18"/>
              </w:rPr>
              <w:t xml:space="preserve">T04 4001 T400005 </w:t>
            </w:r>
            <w:r w:rsidRPr="006F6A06">
              <w:rPr>
                <w:rFonts w:ascii="Arial" w:eastAsia="Times New Roman" w:hAnsi="Arial" w:cs="Arial"/>
                <w:bCs/>
                <w:sz w:val="18"/>
                <w:szCs w:val="18"/>
              </w:rPr>
              <w:t>– Sanacija divljih odlagališta –</w:t>
            </w:r>
            <w:r w:rsidRPr="006F6A06">
              <w:rPr>
                <w:rFonts w:ascii="Arial" w:eastAsia="Times New Roman" w:hAnsi="Arial" w:cs="Arial"/>
                <w:sz w:val="18"/>
                <w:szCs w:val="18"/>
              </w:rPr>
              <w:t xml:space="preserve"> 39.816,00 €</w:t>
            </w:r>
          </w:p>
        </w:tc>
      </w:tr>
      <w:tr w:rsidR="006F6A06" w:rsidRPr="006F6A06" w14:paraId="53CB95F3" w14:textId="77777777" w:rsidTr="0069356C">
        <w:trPr>
          <w:trHeight w:val="396"/>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2B549996"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794D56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Očuvanje čistoće okoliša. </w:t>
            </w:r>
          </w:p>
        </w:tc>
      </w:tr>
      <w:tr w:rsidR="006F6A06" w:rsidRPr="006F6A06" w14:paraId="165EDED6" w14:textId="77777777" w:rsidTr="0069356C">
        <w:trPr>
          <w:trHeight w:val="415"/>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44447AB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380" w:type="dxa"/>
            <w:tcBorders>
              <w:top w:val="single" w:sz="6" w:space="0" w:color="000000"/>
              <w:left w:val="single" w:sz="6" w:space="0" w:color="000000"/>
              <w:bottom w:val="single" w:sz="6" w:space="0" w:color="000000"/>
              <w:right w:val="single" w:sz="6" w:space="0" w:color="000000"/>
            </w:tcBorders>
            <w:hideMark/>
          </w:tcPr>
          <w:p w14:paraId="04C837F2"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Omogućavanje provođenja sanacije.</w:t>
            </w:r>
          </w:p>
          <w:p w14:paraId="1016DF96"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higijene grada.</w:t>
            </w:r>
          </w:p>
          <w:p w14:paraId="588C3876" w14:textId="77777777" w:rsidR="006F6A06" w:rsidRPr="006F6A06" w:rsidRDefault="006F6A06" w:rsidP="006F6A06">
            <w:pPr>
              <w:spacing w:after="0" w:line="240" w:lineRule="auto"/>
              <w:jc w:val="both"/>
              <w:rPr>
                <w:rFonts w:ascii="Arial" w:eastAsia="Times New Roman" w:hAnsi="Arial" w:cs="Arial"/>
                <w:sz w:val="18"/>
                <w:szCs w:val="18"/>
              </w:rPr>
            </w:pPr>
          </w:p>
        </w:tc>
      </w:tr>
      <w:tr w:rsidR="006F6A06" w:rsidRPr="006F6A06" w14:paraId="5E405FE9" w14:textId="77777777" w:rsidTr="0069356C">
        <w:trPr>
          <w:trHeight w:val="408"/>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509774A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D6344B8" w14:textId="77777777" w:rsidR="006F6A06" w:rsidRPr="006F6A06" w:rsidRDefault="006F6A06" w:rsidP="006F6A06">
            <w:pPr>
              <w:spacing w:after="0" w:line="240" w:lineRule="auto"/>
              <w:rPr>
                <w:rFonts w:ascii="Arial" w:eastAsia="Times New Roman" w:hAnsi="Arial" w:cs="Arial"/>
                <w:sz w:val="18"/>
                <w:szCs w:val="18"/>
                <w:lang w:eastAsia="hr-HR"/>
              </w:rPr>
            </w:pPr>
          </w:p>
          <w:p w14:paraId="4450321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539D8D3E"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135352AA" w14:textId="77777777" w:rsidTr="0069356C">
        <w:trPr>
          <w:trHeight w:val="271"/>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6AC460F"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6295D5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6BED8D51"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1CAAB205" w14:textId="77777777" w:rsidTr="0069356C">
        <w:trPr>
          <w:trHeight w:val="275"/>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E970F8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1C5FBB5"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Higijena i čistoća javnih površina grada Karlovca.</w:t>
            </w:r>
          </w:p>
          <w:p w14:paraId="03563137" w14:textId="77777777" w:rsidR="006F6A06" w:rsidRPr="006F6A06" w:rsidRDefault="006F6A06" w:rsidP="006F6A06">
            <w:pPr>
              <w:spacing w:after="0" w:line="240" w:lineRule="auto"/>
              <w:rPr>
                <w:rFonts w:ascii="Arial" w:eastAsia="Times New Roman" w:hAnsi="Arial" w:cs="Arial"/>
                <w:sz w:val="18"/>
                <w:szCs w:val="18"/>
              </w:rPr>
            </w:pPr>
          </w:p>
        </w:tc>
      </w:tr>
    </w:tbl>
    <w:p w14:paraId="4722CDE3"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F6A06" w:rsidRPr="006F6A06" w14:paraId="1B8F4D12" w14:textId="77777777" w:rsidTr="0069356C">
        <w:trPr>
          <w:trHeight w:val="311"/>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F2F37F6"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182D0DB" w14:textId="77777777" w:rsidR="006F6A06" w:rsidRPr="006F6A06" w:rsidRDefault="006F6A06" w:rsidP="006F6A06">
            <w:pPr>
              <w:spacing w:after="0" w:line="240" w:lineRule="auto"/>
              <w:rPr>
                <w:rFonts w:ascii="Arial" w:eastAsia="Times New Roman" w:hAnsi="Arial" w:cs="Arial"/>
                <w:b/>
                <w:sz w:val="18"/>
                <w:szCs w:val="18"/>
              </w:rPr>
            </w:pPr>
          </w:p>
          <w:p w14:paraId="1293180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A05 5004  VETERINARSKO ZDRAVSTVENA ZAŠTITA</w:t>
            </w:r>
          </w:p>
          <w:p w14:paraId="300DC6C5"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13E60628" w14:textId="77777777" w:rsidTr="0069356C">
        <w:trPr>
          <w:trHeight w:val="30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38C7109"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DD93F06" w14:textId="77777777" w:rsidR="006F6A06" w:rsidRPr="006F6A06" w:rsidRDefault="006F6A06" w:rsidP="006F6A06">
            <w:pPr>
              <w:spacing w:after="0" w:line="240" w:lineRule="auto"/>
              <w:rPr>
                <w:rFonts w:ascii="Arial" w:eastAsia="Times New Roman" w:hAnsi="Arial" w:cs="Arial"/>
                <w:b/>
                <w:sz w:val="18"/>
                <w:szCs w:val="18"/>
              </w:rPr>
            </w:pPr>
          </w:p>
          <w:p w14:paraId="325395C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19.908,00 €</w:t>
            </w:r>
          </w:p>
          <w:p w14:paraId="4BA4FF61" w14:textId="77777777" w:rsidR="006F6A06" w:rsidRPr="006F6A06" w:rsidRDefault="006F6A06" w:rsidP="006F6A06">
            <w:pPr>
              <w:spacing w:after="0" w:line="240" w:lineRule="auto"/>
              <w:rPr>
                <w:rFonts w:ascii="Arial" w:eastAsia="Times New Roman" w:hAnsi="Arial" w:cs="Arial"/>
                <w:b/>
                <w:sz w:val="18"/>
                <w:szCs w:val="18"/>
              </w:rPr>
            </w:pPr>
          </w:p>
        </w:tc>
      </w:tr>
      <w:tr w:rsidR="006F6A06" w:rsidRPr="006F6A06" w14:paraId="64334A57" w14:textId="77777777" w:rsidTr="0069356C">
        <w:trPr>
          <w:trHeight w:val="309"/>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A86DECE"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31E8078"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A05 5004 A500001 </w:t>
            </w:r>
            <w:r w:rsidRPr="006F6A06">
              <w:rPr>
                <w:rFonts w:ascii="Arial" w:eastAsia="Times New Roman" w:hAnsi="Arial" w:cs="Arial"/>
                <w:bCs/>
                <w:sz w:val="18"/>
                <w:szCs w:val="18"/>
              </w:rPr>
              <w:t>– Zbrinjavanje napuštenih životinja</w:t>
            </w:r>
            <w:r w:rsidRPr="006F6A06">
              <w:rPr>
                <w:rFonts w:ascii="Arial" w:eastAsia="Times New Roman" w:hAnsi="Arial" w:cs="Arial"/>
                <w:sz w:val="18"/>
                <w:szCs w:val="18"/>
              </w:rPr>
              <w:t xml:space="preserve"> – 19.908,00 €</w:t>
            </w:r>
            <w:r w:rsidRPr="006F6A06">
              <w:rPr>
                <w:rFonts w:ascii="Arial" w:eastAsia="Times New Roman" w:hAnsi="Arial" w:cs="Arial"/>
                <w:b/>
                <w:sz w:val="18"/>
                <w:szCs w:val="18"/>
              </w:rPr>
              <w:t xml:space="preserve"> </w:t>
            </w:r>
          </w:p>
        </w:tc>
      </w:tr>
      <w:tr w:rsidR="006F6A06" w:rsidRPr="006F6A06" w14:paraId="58EC7939" w14:textId="77777777" w:rsidTr="0069356C">
        <w:trPr>
          <w:trHeight w:val="838"/>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1EB7E823"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C4B40C3"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Programom su obuhvaćene mjere uklanjanja životinjskih lešina i nusproizvoda životinjskog podrijetla.</w:t>
            </w:r>
          </w:p>
          <w:p w14:paraId="0E0034B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Program se sastoji od aktivnosti: higijeničarska služba (provodi se temeljem sklopljenog ugovora).</w:t>
            </w:r>
          </w:p>
          <w:p w14:paraId="38F2E29D"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096EEEBD"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02F377E5"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0DBBD84"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Opći ciljevi ovog programa su: sprječavanje onečišćenja okoliša, održavanje higijene javnih površina.</w:t>
            </w:r>
          </w:p>
          <w:p w14:paraId="19025476"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0D0663C2" w14:textId="77777777" w:rsidTr="0069356C">
        <w:trPr>
          <w:trHeight w:val="291"/>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FC98127"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Posebni ciljevi</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537921B"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Zdravlje ljudi.</w:t>
            </w:r>
          </w:p>
          <w:p w14:paraId="0FECDDD1" w14:textId="77777777" w:rsidR="006F6A06" w:rsidRPr="006F6A06" w:rsidRDefault="006F6A06" w:rsidP="006F6A06">
            <w:pPr>
              <w:spacing w:after="0" w:line="240" w:lineRule="auto"/>
              <w:rPr>
                <w:rFonts w:ascii="Arial" w:eastAsia="Times New Roman" w:hAnsi="Arial" w:cs="Arial"/>
                <w:sz w:val="18"/>
                <w:szCs w:val="18"/>
              </w:rPr>
            </w:pPr>
          </w:p>
        </w:tc>
      </w:tr>
      <w:tr w:rsidR="006F6A06" w:rsidRPr="006F6A06" w14:paraId="23E63825"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492DD23B"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3678567"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veterinarstvu </w:t>
            </w:r>
            <w:r w:rsidRPr="006F6A06">
              <w:rPr>
                <w:rFonts w:ascii="Arial" w:eastAsia="Times New Roman" w:hAnsi="Arial" w:cs="Arial"/>
                <w:sz w:val="18"/>
                <w:szCs w:val="18"/>
                <w:lang w:eastAsia="hr-HR"/>
              </w:rPr>
              <w:t>(„Narodne novine“ 82/13, 148/13, 115/18, 52/21, 83/22)</w:t>
            </w:r>
          </w:p>
          <w:p w14:paraId="55758606"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Zakon o zaštiti pučanstva od zaraznih bolesti </w:t>
            </w:r>
            <w:r w:rsidRPr="006F6A06">
              <w:rPr>
                <w:rFonts w:ascii="Arial" w:eastAsia="Times New Roman" w:hAnsi="Arial" w:cs="Arial"/>
                <w:sz w:val="18"/>
                <w:szCs w:val="18"/>
                <w:lang w:eastAsia="hr-HR"/>
              </w:rPr>
              <w:t>(„Narodne novine“ 79/07, 113/08, 43/09, 130/17, 114/18, 47/20, 134/20, 143/21)</w:t>
            </w:r>
          </w:p>
          <w:p w14:paraId="18A38A9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komunalnom gospodarstvu („Narodne novine“ 68/18, 110/18, 32/20)</w:t>
            </w:r>
          </w:p>
          <w:p w14:paraId="5507B637"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54201AAB" w14:textId="77777777" w:rsidTr="0069356C">
        <w:trPr>
          <w:trHeight w:val="339"/>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5204A6F3"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Odgovorne osobe za 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E0C0EF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Upravnog odjela za komunalno gospodarstvo, voditelji odsjeka i službenici.</w:t>
            </w:r>
          </w:p>
          <w:p w14:paraId="2FA7D195"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6C206ADC" w14:textId="77777777" w:rsidTr="00B14540">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EABEE48"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D1641B5"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Procjena rezultata vrši se temeljem dostavljenih izvješća korisnika programa i podataka koje će prikupiti UO, a najčešće je vezana uz broj skupljenih lešina s javnih površina</w:t>
            </w:r>
          </w:p>
          <w:p w14:paraId="39E39D90" w14:textId="77777777" w:rsidR="006F6A06" w:rsidRPr="006F6A06" w:rsidRDefault="006F6A06" w:rsidP="006F6A06">
            <w:pPr>
              <w:spacing w:after="0" w:line="240" w:lineRule="auto"/>
              <w:jc w:val="both"/>
              <w:rPr>
                <w:rFonts w:ascii="Arial" w:eastAsia="Times New Roman" w:hAnsi="Arial" w:cs="Arial"/>
                <w:sz w:val="18"/>
                <w:szCs w:val="18"/>
              </w:rPr>
            </w:pPr>
          </w:p>
        </w:tc>
      </w:tr>
    </w:tbl>
    <w:p w14:paraId="32B07A0D"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512"/>
      </w:tblGrid>
      <w:tr w:rsidR="006F6A06" w:rsidRPr="006F6A06" w14:paraId="5333E56A"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34A921CE" w14:textId="77777777" w:rsidR="006F6A06" w:rsidRPr="006F6A06" w:rsidRDefault="006F6A06" w:rsidP="006F6A06">
            <w:pPr>
              <w:spacing w:after="0" w:line="276" w:lineRule="auto"/>
              <w:rPr>
                <w:rFonts w:ascii="Arial" w:eastAsia="Times New Roman" w:hAnsi="Arial" w:cs="Arial"/>
                <w:b/>
                <w:sz w:val="18"/>
                <w:szCs w:val="18"/>
              </w:rPr>
            </w:pPr>
            <w:r w:rsidRPr="006F6A06">
              <w:rPr>
                <w:rFonts w:ascii="Arial" w:eastAsia="Times New Roman" w:hAnsi="Arial" w:cs="Arial"/>
                <w:b/>
                <w:sz w:val="18"/>
                <w:szCs w:val="18"/>
              </w:rPr>
              <w:t>PROGRAM</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5782ABDC" w14:textId="77777777" w:rsidR="006F6A06" w:rsidRPr="006F6A06" w:rsidRDefault="006F6A06" w:rsidP="006F6A06">
            <w:pPr>
              <w:spacing w:after="0" w:line="276" w:lineRule="auto"/>
              <w:rPr>
                <w:rFonts w:ascii="Arial" w:eastAsia="Times New Roman" w:hAnsi="Arial" w:cs="Arial"/>
                <w:b/>
                <w:sz w:val="18"/>
                <w:szCs w:val="18"/>
              </w:rPr>
            </w:pPr>
          </w:p>
          <w:p w14:paraId="4B07F076" w14:textId="77777777" w:rsidR="006F6A06" w:rsidRPr="006F6A06" w:rsidRDefault="006F6A06" w:rsidP="006F6A06">
            <w:pPr>
              <w:spacing w:after="0" w:line="276" w:lineRule="auto"/>
              <w:rPr>
                <w:rFonts w:ascii="Arial" w:eastAsia="Times New Roman" w:hAnsi="Arial" w:cs="Arial"/>
                <w:b/>
                <w:sz w:val="18"/>
                <w:szCs w:val="18"/>
              </w:rPr>
            </w:pPr>
            <w:r w:rsidRPr="006F6A06">
              <w:rPr>
                <w:rFonts w:ascii="Arial" w:eastAsia="Times New Roman" w:hAnsi="Arial" w:cs="Arial"/>
                <w:b/>
                <w:sz w:val="18"/>
                <w:szCs w:val="18"/>
              </w:rPr>
              <w:t>T07 7000  UPRAVLJANJE IMOVINOM</w:t>
            </w:r>
          </w:p>
          <w:p w14:paraId="0AA0BB08" w14:textId="77777777" w:rsidR="006F6A06" w:rsidRPr="006F6A06" w:rsidRDefault="006F6A06" w:rsidP="006F6A06">
            <w:pPr>
              <w:spacing w:after="0" w:line="276" w:lineRule="auto"/>
              <w:rPr>
                <w:rFonts w:ascii="Arial" w:eastAsia="Times New Roman" w:hAnsi="Arial" w:cs="Arial"/>
                <w:b/>
                <w:sz w:val="18"/>
                <w:szCs w:val="18"/>
              </w:rPr>
            </w:pPr>
          </w:p>
        </w:tc>
      </w:tr>
      <w:tr w:rsidR="006F6A06" w:rsidRPr="006F6A06" w14:paraId="0033FAAD"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08F5069A"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Financijski plan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3B0AF56C" w14:textId="77777777" w:rsidR="006F6A06" w:rsidRPr="006F6A06" w:rsidRDefault="006F6A06" w:rsidP="006F6A06">
            <w:pPr>
              <w:spacing w:after="0" w:line="256" w:lineRule="auto"/>
              <w:rPr>
                <w:rFonts w:ascii="Arial" w:eastAsia="Times New Roman" w:hAnsi="Arial" w:cs="Arial"/>
                <w:b/>
                <w:sz w:val="18"/>
                <w:szCs w:val="18"/>
              </w:rPr>
            </w:pPr>
          </w:p>
          <w:p w14:paraId="2E7601E8"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6.700,00 €</w:t>
            </w:r>
          </w:p>
        </w:tc>
      </w:tr>
      <w:tr w:rsidR="006F6A06" w:rsidRPr="006F6A06" w14:paraId="4A620E46"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652466B5"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Potrebna sredstva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40851FDF" w14:textId="77777777" w:rsidR="006F6A06" w:rsidRPr="006F6A06" w:rsidRDefault="006F6A06" w:rsidP="006F6A06">
            <w:pPr>
              <w:tabs>
                <w:tab w:val="left" w:pos="72"/>
              </w:tabs>
              <w:spacing w:after="0" w:line="256" w:lineRule="auto"/>
              <w:rPr>
                <w:rFonts w:ascii="Arial" w:eastAsia="Times New Roman" w:hAnsi="Arial" w:cs="Arial"/>
                <w:b/>
                <w:sz w:val="18"/>
                <w:szCs w:val="18"/>
              </w:rPr>
            </w:pPr>
          </w:p>
          <w:p w14:paraId="4E248860" w14:textId="77777777" w:rsidR="006F6A06" w:rsidRPr="006F6A06" w:rsidRDefault="006F6A06" w:rsidP="006F6A06">
            <w:pPr>
              <w:tabs>
                <w:tab w:val="left" w:pos="72"/>
              </w:tabs>
              <w:spacing w:after="0" w:line="256" w:lineRule="auto"/>
              <w:rPr>
                <w:rFonts w:ascii="Arial" w:eastAsia="Times New Roman" w:hAnsi="Arial" w:cs="Arial"/>
                <w:sz w:val="18"/>
                <w:szCs w:val="18"/>
              </w:rPr>
            </w:pPr>
            <w:r w:rsidRPr="006F6A06">
              <w:rPr>
                <w:rFonts w:ascii="Arial" w:eastAsia="Times New Roman" w:hAnsi="Arial" w:cs="Arial"/>
                <w:b/>
                <w:sz w:val="18"/>
                <w:szCs w:val="18"/>
              </w:rPr>
              <w:t xml:space="preserve">T07 7000 T700009 </w:t>
            </w:r>
            <w:r w:rsidRPr="006F6A06">
              <w:rPr>
                <w:rFonts w:ascii="Arial" w:eastAsia="Times New Roman" w:hAnsi="Arial" w:cs="Arial"/>
                <w:sz w:val="18"/>
                <w:szCs w:val="18"/>
              </w:rPr>
              <w:t>– Kupalište na Korani – 6.700,00 €</w:t>
            </w:r>
          </w:p>
          <w:p w14:paraId="6A90A6F6" w14:textId="77777777" w:rsidR="006F6A06" w:rsidRPr="006F6A06" w:rsidRDefault="006F6A06" w:rsidP="006F6A06">
            <w:pPr>
              <w:tabs>
                <w:tab w:val="left" w:pos="72"/>
              </w:tabs>
              <w:spacing w:after="0" w:line="256" w:lineRule="auto"/>
              <w:rPr>
                <w:rFonts w:ascii="Arial" w:eastAsia="Times New Roman" w:hAnsi="Arial" w:cs="Arial"/>
                <w:sz w:val="18"/>
                <w:szCs w:val="18"/>
              </w:rPr>
            </w:pPr>
          </w:p>
        </w:tc>
      </w:tr>
      <w:tr w:rsidR="006F6A06" w:rsidRPr="006F6A06" w14:paraId="6D4952BF"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2ECA6447"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Opis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2575D142" w14:textId="77777777" w:rsidR="006F6A06" w:rsidRPr="006F6A06" w:rsidRDefault="006F6A06" w:rsidP="006F6A06">
            <w:pPr>
              <w:spacing w:after="0" w:line="256" w:lineRule="auto"/>
              <w:rPr>
                <w:rFonts w:ascii="Arial" w:eastAsia="Times New Roman" w:hAnsi="Arial" w:cs="Arial"/>
                <w:sz w:val="18"/>
                <w:szCs w:val="18"/>
              </w:rPr>
            </w:pPr>
          </w:p>
          <w:p w14:paraId="33E9A62C"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Održavanje komunalne infrastrukture na kupalištima na rijeci Korani.</w:t>
            </w:r>
          </w:p>
          <w:p w14:paraId="2598AD9E"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148A9124"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30F86D1D"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Opći ciljevi</w:t>
            </w:r>
          </w:p>
        </w:tc>
        <w:tc>
          <w:tcPr>
            <w:tcW w:w="7512" w:type="dxa"/>
            <w:tcBorders>
              <w:top w:val="single" w:sz="6" w:space="0" w:color="000000"/>
              <w:left w:val="single" w:sz="6" w:space="0" w:color="000000"/>
              <w:bottom w:val="single" w:sz="6" w:space="0" w:color="000000"/>
              <w:right w:val="single" w:sz="6" w:space="0" w:color="000000"/>
            </w:tcBorders>
            <w:hideMark/>
          </w:tcPr>
          <w:p w14:paraId="457EB199" w14:textId="77777777" w:rsidR="006F6A06" w:rsidRPr="006F6A06" w:rsidRDefault="006F6A06" w:rsidP="006F6A06">
            <w:pPr>
              <w:spacing w:after="0" w:line="256" w:lineRule="auto"/>
              <w:rPr>
                <w:rFonts w:ascii="Arial" w:eastAsia="Times New Roman" w:hAnsi="Arial" w:cs="Arial"/>
                <w:sz w:val="18"/>
                <w:szCs w:val="18"/>
              </w:rPr>
            </w:pPr>
          </w:p>
          <w:p w14:paraId="28702009"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 xml:space="preserve">Poboljšanje sigurnosti građana. </w:t>
            </w:r>
          </w:p>
          <w:p w14:paraId="7089D0DC"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Poboljšanje kvalitete infrastrukture namijenjene korištenju svih građana.</w:t>
            </w:r>
          </w:p>
          <w:p w14:paraId="721E6EB9"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35177E02"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22EED524"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Zakonska osnova za uvođenje programa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3F738F5C" w14:textId="77777777" w:rsidR="006F6A06" w:rsidRPr="006F6A06" w:rsidRDefault="006F6A06" w:rsidP="006F6A06">
            <w:pPr>
              <w:spacing w:after="0" w:line="256" w:lineRule="auto"/>
              <w:rPr>
                <w:rFonts w:ascii="Arial" w:eastAsia="Times New Roman" w:hAnsi="Arial" w:cs="Arial"/>
                <w:sz w:val="18"/>
                <w:szCs w:val="18"/>
              </w:rPr>
            </w:pPr>
          </w:p>
          <w:p w14:paraId="4F4F88A0"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3939318D"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Zakon o prostornom uređenju („Narodne novine“ 153/13, 65/17, 114/18, 39/19, 98/19)</w:t>
            </w:r>
          </w:p>
          <w:p w14:paraId="622EB660"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7E206D5A"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6149D33D"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 xml:space="preserve">Odgovorne osobe </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6839B40F" w14:textId="77777777" w:rsidR="006F6A06" w:rsidRPr="006F6A06" w:rsidRDefault="006F6A06" w:rsidP="006F6A06">
            <w:pPr>
              <w:spacing w:after="0" w:line="256" w:lineRule="auto"/>
              <w:rPr>
                <w:rFonts w:ascii="Arial" w:eastAsia="Times New Roman" w:hAnsi="Arial" w:cs="Arial"/>
                <w:sz w:val="18"/>
                <w:szCs w:val="18"/>
              </w:rPr>
            </w:pPr>
          </w:p>
          <w:p w14:paraId="08BD88AE"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Pročelnik Upravnog odjela za komunalno gospodarstvo, voditelji odsjeka i službenici.</w:t>
            </w:r>
          </w:p>
          <w:p w14:paraId="6A313DE5" w14:textId="77777777" w:rsidR="006F6A06" w:rsidRPr="006F6A06" w:rsidRDefault="006F6A06" w:rsidP="006F6A06">
            <w:pPr>
              <w:spacing w:after="0" w:line="256" w:lineRule="auto"/>
              <w:rPr>
                <w:rFonts w:ascii="Arial" w:eastAsia="Times New Roman" w:hAnsi="Arial" w:cs="Arial"/>
                <w:sz w:val="18"/>
                <w:szCs w:val="18"/>
              </w:rPr>
            </w:pPr>
          </w:p>
        </w:tc>
      </w:tr>
      <w:tr w:rsidR="006F6A06" w:rsidRPr="006F6A06" w14:paraId="1B73F6CA" w14:textId="77777777" w:rsidTr="00B14540">
        <w:trPr>
          <w:trHeight w:val="533"/>
        </w:trPr>
        <w:tc>
          <w:tcPr>
            <w:tcW w:w="2014" w:type="dxa"/>
            <w:tcBorders>
              <w:top w:val="single" w:sz="6" w:space="0" w:color="000000"/>
              <w:left w:val="single" w:sz="6" w:space="0" w:color="000000"/>
              <w:bottom w:val="single" w:sz="6" w:space="0" w:color="000000"/>
              <w:right w:val="single" w:sz="6" w:space="0" w:color="000000"/>
            </w:tcBorders>
            <w:vAlign w:val="center"/>
            <w:hideMark/>
          </w:tcPr>
          <w:p w14:paraId="3D101CDE" w14:textId="77777777" w:rsidR="006F6A06" w:rsidRPr="006F6A06" w:rsidRDefault="006F6A06" w:rsidP="006F6A06">
            <w:pPr>
              <w:spacing w:after="0" w:line="256" w:lineRule="auto"/>
              <w:rPr>
                <w:rFonts w:ascii="Arial" w:eastAsia="Times New Roman" w:hAnsi="Arial" w:cs="Arial"/>
                <w:b/>
                <w:sz w:val="18"/>
                <w:szCs w:val="18"/>
              </w:rPr>
            </w:pPr>
            <w:r w:rsidRPr="006F6A06">
              <w:rPr>
                <w:rFonts w:ascii="Arial" w:eastAsia="Times New Roman" w:hAnsi="Arial" w:cs="Arial"/>
                <w:b/>
                <w:sz w:val="18"/>
                <w:szCs w:val="18"/>
              </w:rPr>
              <w:t>Procjena rezultata</w:t>
            </w:r>
          </w:p>
        </w:tc>
        <w:tc>
          <w:tcPr>
            <w:tcW w:w="7512" w:type="dxa"/>
            <w:tcBorders>
              <w:top w:val="single" w:sz="6" w:space="0" w:color="000000"/>
              <w:left w:val="single" w:sz="6" w:space="0" w:color="000000"/>
              <w:bottom w:val="single" w:sz="6" w:space="0" w:color="000000"/>
              <w:right w:val="single" w:sz="6" w:space="0" w:color="000000"/>
            </w:tcBorders>
            <w:vAlign w:val="center"/>
            <w:hideMark/>
          </w:tcPr>
          <w:p w14:paraId="2E303E33" w14:textId="77777777" w:rsidR="006F6A06" w:rsidRPr="006F6A06" w:rsidRDefault="006F6A06" w:rsidP="006F6A06">
            <w:pPr>
              <w:spacing w:after="0" w:line="256" w:lineRule="auto"/>
              <w:rPr>
                <w:rFonts w:ascii="Arial" w:eastAsia="Times New Roman" w:hAnsi="Arial" w:cs="Arial"/>
                <w:sz w:val="18"/>
                <w:szCs w:val="18"/>
              </w:rPr>
            </w:pPr>
          </w:p>
          <w:p w14:paraId="0BCF044C"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Povećanje sigurnosti građana grada Karlovca.</w:t>
            </w:r>
          </w:p>
          <w:p w14:paraId="1FE47BF4" w14:textId="77777777" w:rsidR="006F6A06" w:rsidRPr="006F6A06" w:rsidRDefault="006F6A06" w:rsidP="006F6A06">
            <w:pPr>
              <w:spacing w:after="0" w:line="256" w:lineRule="auto"/>
              <w:rPr>
                <w:rFonts w:ascii="Arial" w:eastAsia="Times New Roman" w:hAnsi="Arial" w:cs="Arial"/>
                <w:sz w:val="18"/>
                <w:szCs w:val="18"/>
              </w:rPr>
            </w:pPr>
            <w:r w:rsidRPr="006F6A06">
              <w:rPr>
                <w:rFonts w:ascii="Arial" w:eastAsia="Times New Roman" w:hAnsi="Arial" w:cs="Arial"/>
                <w:sz w:val="18"/>
                <w:szCs w:val="18"/>
              </w:rPr>
              <w:t xml:space="preserve"> </w:t>
            </w:r>
          </w:p>
        </w:tc>
      </w:tr>
    </w:tbl>
    <w:p w14:paraId="4ACF713C" w14:textId="77777777" w:rsidR="006F6A06" w:rsidRPr="006F6A06" w:rsidRDefault="006F6A06" w:rsidP="006F6A06">
      <w:pPr>
        <w:spacing w:after="0" w:line="240" w:lineRule="auto"/>
        <w:rPr>
          <w:rFonts w:ascii="Times New Roman" w:eastAsia="Times New Roman" w:hAnsi="Times New Roman" w:cs="Times New Roman"/>
          <w:lang w:eastAsia="hr-HR"/>
        </w:rPr>
      </w:pPr>
    </w:p>
    <w:p w14:paraId="4B0C4772" w14:textId="703EB0AD" w:rsidR="006F6A06" w:rsidRPr="006F6A06" w:rsidRDefault="006F6A06" w:rsidP="006F6A06">
      <w:pPr>
        <w:spacing w:after="0" w:line="240" w:lineRule="auto"/>
        <w:rPr>
          <w:rFonts w:ascii="Arial" w:eastAsia="Times New Roman" w:hAnsi="Arial" w:cs="Arial"/>
          <w:sz w:val="18"/>
          <w:szCs w:val="18"/>
          <w:lang w:eastAsia="hr-HR"/>
        </w:rPr>
      </w:pPr>
    </w:p>
    <w:p w14:paraId="7908C2F3" w14:textId="77777777" w:rsidR="006F6A06" w:rsidRPr="006F6A06" w:rsidRDefault="006F6A06" w:rsidP="006F6A06">
      <w:pPr>
        <w:spacing w:after="0" w:line="240" w:lineRule="auto"/>
        <w:ind w:firstLine="540"/>
        <w:jc w:val="center"/>
        <w:rPr>
          <w:rFonts w:ascii="Arial" w:eastAsia="Calibri" w:hAnsi="Arial" w:cs="Arial"/>
          <w:b/>
          <w:sz w:val="18"/>
          <w:szCs w:val="18"/>
        </w:rPr>
      </w:pPr>
      <w:r w:rsidRPr="006F6A06">
        <w:rPr>
          <w:rFonts w:ascii="Arial" w:eastAsia="Calibri" w:hAnsi="Arial" w:cs="Arial"/>
          <w:b/>
          <w:sz w:val="18"/>
          <w:szCs w:val="18"/>
        </w:rPr>
        <w:t>RAZDJEL 006 - UPRAVNI ODJEL ZA IMOVINSKO PRAVNE POSLOVE I UPRAVLJANJE IMOVINOM</w:t>
      </w:r>
    </w:p>
    <w:p w14:paraId="602BEB26" w14:textId="77777777" w:rsidR="006F6A06" w:rsidRPr="006F6A06" w:rsidRDefault="006F6A06" w:rsidP="006F6A06">
      <w:pPr>
        <w:spacing w:after="0" w:line="240" w:lineRule="auto"/>
        <w:rPr>
          <w:rFonts w:ascii="Arial" w:eastAsia="Calibri" w:hAnsi="Arial" w:cs="Arial"/>
          <w:b/>
          <w:sz w:val="18"/>
          <w:szCs w:val="18"/>
        </w:rPr>
      </w:pPr>
    </w:p>
    <w:p w14:paraId="0FE8E8D9" w14:textId="77777777" w:rsidR="006F6A06" w:rsidRPr="006F6A06" w:rsidRDefault="006F6A06" w:rsidP="006F6A06">
      <w:pPr>
        <w:numPr>
          <w:ilvl w:val="2"/>
          <w:numId w:val="166"/>
        </w:numPr>
        <w:tabs>
          <w:tab w:val="num" w:pos="900"/>
          <w:tab w:val="left" w:pos="1080"/>
          <w:tab w:val="left" w:pos="1260"/>
        </w:tabs>
        <w:spacing w:after="0" w:line="240" w:lineRule="auto"/>
        <w:ind w:left="720" w:firstLine="0"/>
        <w:rPr>
          <w:rFonts w:ascii="Arial" w:eastAsia="Calibri" w:hAnsi="Arial" w:cs="Arial"/>
          <w:b/>
          <w:sz w:val="18"/>
          <w:szCs w:val="18"/>
        </w:rPr>
      </w:pPr>
      <w:r w:rsidRPr="006F6A06">
        <w:rPr>
          <w:rFonts w:ascii="Arial" w:eastAsia="Calibri" w:hAnsi="Arial" w:cs="Arial"/>
          <w:b/>
          <w:sz w:val="18"/>
          <w:szCs w:val="18"/>
        </w:rPr>
        <w:t xml:space="preserve">   Djelatnost</w:t>
      </w:r>
    </w:p>
    <w:p w14:paraId="753990B7" w14:textId="77777777" w:rsidR="006F6A06" w:rsidRPr="006F6A06" w:rsidRDefault="006F6A06" w:rsidP="006F6A06">
      <w:pPr>
        <w:tabs>
          <w:tab w:val="left" w:pos="1800"/>
        </w:tabs>
        <w:adjustRightInd w:val="0"/>
        <w:spacing w:after="0" w:line="240" w:lineRule="auto"/>
        <w:jc w:val="both"/>
        <w:rPr>
          <w:rFonts w:ascii="Arial" w:eastAsia="Calibri" w:hAnsi="Arial" w:cs="Arial"/>
          <w:sz w:val="18"/>
          <w:szCs w:val="18"/>
        </w:rPr>
      </w:pPr>
      <w:r w:rsidRPr="006F6A06">
        <w:rPr>
          <w:rFonts w:ascii="Arial" w:eastAsia="Calibri" w:hAnsi="Arial" w:cs="Arial"/>
          <w:b/>
          <w:sz w:val="18"/>
          <w:szCs w:val="18"/>
        </w:rPr>
        <w:t xml:space="preserve">             </w:t>
      </w:r>
      <w:r w:rsidRPr="006F6A06">
        <w:rPr>
          <w:rFonts w:ascii="Arial" w:eastAsia="Calibri" w:hAnsi="Arial" w:cs="Arial"/>
          <w:sz w:val="18"/>
          <w:szCs w:val="18"/>
        </w:rPr>
        <w:t>Upravni odjel za imovinsko pravne poslove i upravljanje imovinom obavlja stručne poslove uređivanja vlasničkih i drugih stvarno pravnih odnosa na nekretninama u vlasništvu Grada Karlovca, priprema i pokreće postupke izvlaštenja, vodi registar nekretnina u vlasništvu Grada Karlovca i utvrđuje prijedloge planova, akata i ugovora koji se odnose na stjecanje, upravljanje i raspolaganje nekretninama u vlasništvu Grada Karlovca.</w:t>
      </w:r>
    </w:p>
    <w:p w14:paraId="3C71AC0D" w14:textId="77777777" w:rsidR="006F6A06" w:rsidRPr="006F6A06" w:rsidRDefault="006F6A06" w:rsidP="006F6A06">
      <w:pPr>
        <w:spacing w:after="0" w:line="240" w:lineRule="auto"/>
        <w:ind w:left="720"/>
        <w:rPr>
          <w:rFonts w:ascii="Arial" w:eastAsia="Calibri" w:hAnsi="Arial" w:cs="Arial"/>
          <w:b/>
          <w:sz w:val="18"/>
          <w:szCs w:val="18"/>
        </w:rPr>
      </w:pPr>
    </w:p>
    <w:p w14:paraId="6FE23407" w14:textId="77777777" w:rsidR="006F6A06" w:rsidRPr="006F6A06" w:rsidRDefault="006F6A06" w:rsidP="006F6A06">
      <w:pPr>
        <w:numPr>
          <w:ilvl w:val="1"/>
          <w:numId w:val="166"/>
        </w:numPr>
        <w:tabs>
          <w:tab w:val="num" w:pos="720"/>
        </w:tabs>
        <w:spacing w:after="0" w:line="240" w:lineRule="auto"/>
        <w:rPr>
          <w:rFonts w:ascii="Arial" w:eastAsia="Calibri" w:hAnsi="Arial" w:cs="Arial"/>
          <w:b/>
          <w:sz w:val="18"/>
          <w:szCs w:val="18"/>
        </w:rPr>
      </w:pPr>
      <w:r w:rsidRPr="006F6A06">
        <w:rPr>
          <w:rFonts w:ascii="Arial" w:eastAsia="Calibri" w:hAnsi="Arial" w:cs="Arial"/>
          <w:b/>
          <w:sz w:val="18"/>
          <w:szCs w:val="18"/>
        </w:rPr>
        <w:t>Organizacija</w:t>
      </w:r>
    </w:p>
    <w:p w14:paraId="53F2F16B" w14:textId="77777777" w:rsidR="006F6A06" w:rsidRPr="006F6A06" w:rsidRDefault="006F6A06" w:rsidP="006F6A06">
      <w:pPr>
        <w:spacing w:after="0" w:line="240" w:lineRule="auto"/>
        <w:ind w:firstLine="709"/>
        <w:jc w:val="both"/>
        <w:rPr>
          <w:rFonts w:ascii="Arial" w:eastAsia="Calibri" w:hAnsi="Arial" w:cs="Arial"/>
          <w:sz w:val="18"/>
          <w:szCs w:val="18"/>
        </w:rPr>
      </w:pPr>
      <w:r w:rsidRPr="006F6A06">
        <w:rPr>
          <w:rFonts w:ascii="Arial" w:eastAsia="Calibri" w:hAnsi="Arial" w:cs="Arial"/>
          <w:sz w:val="18"/>
          <w:szCs w:val="18"/>
        </w:rPr>
        <w:t xml:space="preserve">Organizacija odjela provodi se kroz dvije ustrojstvene jedinice unutar odjela - Odsjek za imovinsko pravne poslove i Odsjek za upravljanje imovinom, a ukupno je zaposleno 11 službenika. </w:t>
      </w:r>
    </w:p>
    <w:p w14:paraId="2A247FE5" w14:textId="77777777" w:rsidR="006F6A06" w:rsidRPr="006F6A06" w:rsidRDefault="006F6A06" w:rsidP="006F6A06">
      <w:pPr>
        <w:spacing w:after="0" w:line="240" w:lineRule="auto"/>
        <w:ind w:firstLine="709"/>
        <w:jc w:val="both"/>
        <w:rPr>
          <w:rFonts w:ascii="Arial" w:eastAsia="Calibri" w:hAnsi="Arial" w:cs="Arial"/>
          <w:iCs/>
          <w:sz w:val="18"/>
          <w:szCs w:val="18"/>
        </w:rPr>
      </w:pPr>
      <w:r w:rsidRPr="006F6A06">
        <w:rPr>
          <w:rFonts w:ascii="Arial" w:eastAsia="Calibri" w:hAnsi="Arial" w:cs="Arial"/>
          <w:iCs/>
          <w:sz w:val="18"/>
          <w:szCs w:val="18"/>
        </w:rPr>
        <w:t xml:space="preserve">Radna mjesta s opisom poslova, uvjetima za njihovo obavljanje i predviđeni broj službenika navedeni su u Pravilniku o unutarnjem ustroju upravnih tijela gradske uprave Grada Karlovca. </w:t>
      </w:r>
    </w:p>
    <w:p w14:paraId="554B4EDB" w14:textId="77777777" w:rsidR="006F6A06" w:rsidRPr="006F6A06" w:rsidRDefault="006F6A06" w:rsidP="006F6A06">
      <w:pPr>
        <w:spacing w:after="0" w:line="240" w:lineRule="auto"/>
        <w:ind w:firstLine="709"/>
        <w:jc w:val="both"/>
        <w:rPr>
          <w:rFonts w:ascii="Arial" w:eastAsia="Calibri" w:hAnsi="Arial" w:cs="Arial"/>
          <w:iCs/>
          <w:sz w:val="18"/>
          <w:szCs w:val="18"/>
        </w:rPr>
      </w:pPr>
    </w:p>
    <w:p w14:paraId="451CF928" w14:textId="77777777" w:rsidR="006F6A06" w:rsidRPr="006F6A06" w:rsidRDefault="006F6A06" w:rsidP="006F6A06">
      <w:pPr>
        <w:numPr>
          <w:ilvl w:val="1"/>
          <w:numId w:val="166"/>
        </w:numPr>
        <w:spacing w:after="0" w:line="240" w:lineRule="auto"/>
        <w:contextualSpacing/>
        <w:jc w:val="both"/>
        <w:rPr>
          <w:rFonts w:ascii="Arial" w:eastAsia="Calibri" w:hAnsi="Arial" w:cs="Arial"/>
          <w:b/>
          <w:sz w:val="18"/>
          <w:szCs w:val="18"/>
        </w:rPr>
      </w:pPr>
      <w:r w:rsidRPr="006F6A06">
        <w:rPr>
          <w:rFonts w:ascii="Arial" w:eastAsia="Calibri" w:hAnsi="Arial" w:cs="Arial"/>
          <w:b/>
          <w:sz w:val="18"/>
          <w:szCs w:val="18"/>
        </w:rPr>
        <w:t>Programi</w:t>
      </w:r>
    </w:p>
    <w:tbl>
      <w:tblPr>
        <w:tblW w:w="96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54"/>
        <w:gridCol w:w="7365"/>
      </w:tblGrid>
      <w:tr w:rsidR="006F6A06" w:rsidRPr="006F6A06" w14:paraId="63A068B9" w14:textId="77777777" w:rsidTr="0069356C">
        <w:trPr>
          <w:trHeight w:val="501"/>
          <w:jc w:val="center"/>
        </w:trPr>
        <w:tc>
          <w:tcPr>
            <w:tcW w:w="2254" w:type="dxa"/>
            <w:vAlign w:val="center"/>
          </w:tcPr>
          <w:p w14:paraId="038F45F5" w14:textId="77777777" w:rsidR="006F6A06" w:rsidRPr="006F6A06" w:rsidRDefault="006F6A06" w:rsidP="006F6A06">
            <w:pPr>
              <w:spacing w:after="0" w:line="240" w:lineRule="auto"/>
              <w:ind w:left="720"/>
              <w:contextualSpacing/>
              <w:rPr>
                <w:rFonts w:ascii="Arial" w:eastAsia="Calibri" w:hAnsi="Arial" w:cs="Arial"/>
                <w:b/>
                <w:sz w:val="18"/>
                <w:szCs w:val="18"/>
              </w:rPr>
            </w:pPr>
          </w:p>
          <w:p w14:paraId="2A7B73FD" w14:textId="77777777" w:rsidR="006F6A06" w:rsidRPr="006F6A06" w:rsidRDefault="006F6A06" w:rsidP="006F6A06">
            <w:pPr>
              <w:spacing w:after="0" w:line="240" w:lineRule="auto"/>
              <w:rPr>
                <w:rFonts w:ascii="Arial" w:eastAsia="Calibri" w:hAnsi="Arial" w:cs="Arial"/>
                <w:b/>
                <w:sz w:val="18"/>
                <w:szCs w:val="18"/>
              </w:rPr>
            </w:pPr>
            <w:r w:rsidRPr="006F6A06">
              <w:rPr>
                <w:rFonts w:ascii="Arial" w:eastAsia="Calibri" w:hAnsi="Arial" w:cs="Arial"/>
                <w:b/>
                <w:sz w:val="18"/>
                <w:szCs w:val="18"/>
              </w:rPr>
              <w:t>Naziv programa</w:t>
            </w:r>
          </w:p>
          <w:p w14:paraId="5D1D7C49" w14:textId="77777777" w:rsidR="006F6A06" w:rsidRPr="006F6A06" w:rsidRDefault="006F6A06" w:rsidP="006F6A06">
            <w:pPr>
              <w:spacing w:after="0" w:line="240" w:lineRule="auto"/>
              <w:ind w:left="720"/>
              <w:contextualSpacing/>
              <w:rPr>
                <w:rFonts w:ascii="Arial" w:eastAsia="Calibri" w:hAnsi="Arial" w:cs="Arial"/>
                <w:b/>
                <w:sz w:val="18"/>
                <w:szCs w:val="18"/>
              </w:rPr>
            </w:pPr>
          </w:p>
        </w:tc>
        <w:tc>
          <w:tcPr>
            <w:tcW w:w="7365" w:type="dxa"/>
            <w:vAlign w:val="center"/>
          </w:tcPr>
          <w:p w14:paraId="4F35F262" w14:textId="77777777" w:rsidR="006F6A06" w:rsidRPr="006F6A06" w:rsidRDefault="006F6A06" w:rsidP="006F6A06">
            <w:pPr>
              <w:spacing w:after="0" w:line="240" w:lineRule="auto"/>
              <w:rPr>
                <w:rFonts w:ascii="Arial" w:eastAsia="Calibri" w:hAnsi="Arial" w:cs="Arial"/>
                <w:b/>
                <w:sz w:val="18"/>
                <w:szCs w:val="18"/>
              </w:rPr>
            </w:pPr>
            <w:r w:rsidRPr="006F6A06">
              <w:rPr>
                <w:rFonts w:ascii="Arial" w:eastAsia="Calibri" w:hAnsi="Arial" w:cs="Arial"/>
                <w:b/>
                <w:sz w:val="18"/>
                <w:szCs w:val="18"/>
              </w:rPr>
              <w:t>PROGRAM 3008 GRAĐENJE KOMUNALNE INFRASTRUKTURE</w:t>
            </w:r>
          </w:p>
        </w:tc>
      </w:tr>
      <w:tr w:rsidR="006F6A06" w:rsidRPr="006F6A06" w14:paraId="3D01F7D0" w14:textId="77777777" w:rsidTr="0069356C">
        <w:trPr>
          <w:trHeight w:val="439"/>
          <w:jc w:val="center"/>
        </w:trPr>
        <w:tc>
          <w:tcPr>
            <w:tcW w:w="2254" w:type="dxa"/>
            <w:vAlign w:val="center"/>
          </w:tcPr>
          <w:p w14:paraId="1BDE7A38"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Financijski plan programa</w:t>
            </w:r>
          </w:p>
        </w:tc>
        <w:tc>
          <w:tcPr>
            <w:tcW w:w="7365" w:type="dxa"/>
            <w:vAlign w:val="center"/>
          </w:tcPr>
          <w:p w14:paraId="4103773B" w14:textId="77777777" w:rsidR="006F6A06" w:rsidRPr="006F6A06" w:rsidRDefault="006F6A06" w:rsidP="006F6A06">
            <w:pPr>
              <w:spacing w:after="0" w:line="240" w:lineRule="auto"/>
              <w:rPr>
                <w:rFonts w:ascii="Arial" w:eastAsia="Calibri" w:hAnsi="Arial" w:cs="Arial"/>
                <w:b/>
                <w:sz w:val="18"/>
                <w:szCs w:val="18"/>
              </w:rPr>
            </w:pPr>
            <w:r w:rsidRPr="006F6A06">
              <w:rPr>
                <w:rFonts w:ascii="Arial" w:eastAsia="Calibri" w:hAnsi="Arial" w:cs="Arial"/>
                <w:b/>
                <w:sz w:val="18"/>
                <w:szCs w:val="18"/>
              </w:rPr>
              <w:t>705,883.00 €</w:t>
            </w:r>
          </w:p>
        </w:tc>
      </w:tr>
      <w:tr w:rsidR="006F6A06" w:rsidRPr="006F6A06" w14:paraId="2CBF5967" w14:textId="77777777" w:rsidTr="00B14540">
        <w:trPr>
          <w:trHeight w:val="715"/>
          <w:jc w:val="center"/>
        </w:trPr>
        <w:tc>
          <w:tcPr>
            <w:tcW w:w="2254" w:type="dxa"/>
            <w:vAlign w:val="center"/>
          </w:tcPr>
          <w:p w14:paraId="0F8CB730" w14:textId="77777777" w:rsidR="006F6A06" w:rsidRPr="006F6A06" w:rsidRDefault="006F6A06" w:rsidP="006F6A06">
            <w:pPr>
              <w:spacing w:after="0" w:line="240" w:lineRule="auto"/>
              <w:jc w:val="center"/>
              <w:rPr>
                <w:rFonts w:ascii="Arial" w:eastAsia="Calibri" w:hAnsi="Arial" w:cs="Arial"/>
                <w:b/>
                <w:sz w:val="18"/>
                <w:szCs w:val="18"/>
              </w:rPr>
            </w:pPr>
          </w:p>
          <w:p w14:paraId="245C7100"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Opis programa (općih i posebnih ciljeva)</w:t>
            </w:r>
          </w:p>
          <w:p w14:paraId="0967C832" w14:textId="77777777" w:rsidR="006F6A06" w:rsidRPr="006F6A06" w:rsidRDefault="006F6A06" w:rsidP="006F6A06">
            <w:pPr>
              <w:spacing w:after="0" w:line="240" w:lineRule="auto"/>
              <w:jc w:val="center"/>
              <w:rPr>
                <w:rFonts w:ascii="Arial" w:eastAsia="Calibri" w:hAnsi="Arial" w:cs="Arial"/>
                <w:b/>
                <w:sz w:val="18"/>
                <w:szCs w:val="18"/>
              </w:rPr>
            </w:pPr>
          </w:p>
        </w:tc>
        <w:tc>
          <w:tcPr>
            <w:tcW w:w="7365" w:type="dxa"/>
            <w:vAlign w:val="center"/>
          </w:tcPr>
          <w:p w14:paraId="6D77ECAB"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Program se bavi rješavanjem imovinsko pravnih odnosa  i stjecanja nekretnina, u svrhu građenja komunalne infrastrukture. Opći ciljevi programa su uređenje i razvoj grada te poboljšanje uvjeta života u gradu, dok su posebni ciljevi kupnja nekretnina radi realizacije predviđenih  projekata. </w:t>
            </w:r>
          </w:p>
        </w:tc>
      </w:tr>
      <w:tr w:rsidR="006F6A06" w:rsidRPr="006F6A06" w14:paraId="1E3CADE6" w14:textId="77777777" w:rsidTr="00B14540">
        <w:trPr>
          <w:trHeight w:val="1353"/>
          <w:jc w:val="center"/>
        </w:trPr>
        <w:tc>
          <w:tcPr>
            <w:tcW w:w="2254" w:type="dxa"/>
            <w:vAlign w:val="center"/>
          </w:tcPr>
          <w:p w14:paraId="43D592DE" w14:textId="77777777" w:rsidR="006F6A06" w:rsidRPr="006F6A06" w:rsidRDefault="006F6A06" w:rsidP="006F6A06">
            <w:pPr>
              <w:spacing w:after="0" w:line="240" w:lineRule="auto"/>
              <w:jc w:val="center"/>
              <w:rPr>
                <w:rFonts w:ascii="Arial" w:eastAsia="Calibri" w:hAnsi="Arial" w:cs="Arial"/>
                <w:b/>
                <w:sz w:val="18"/>
                <w:szCs w:val="18"/>
              </w:rPr>
            </w:pPr>
          </w:p>
          <w:p w14:paraId="73702F4E"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Zakonska osnova za</w:t>
            </w:r>
          </w:p>
          <w:p w14:paraId="31D3A951"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uvođenje programa</w:t>
            </w:r>
          </w:p>
        </w:tc>
        <w:tc>
          <w:tcPr>
            <w:tcW w:w="7365" w:type="dxa"/>
            <w:vAlign w:val="center"/>
          </w:tcPr>
          <w:p w14:paraId="20134425"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Zakon o proračunu (NN 144/21)</w:t>
            </w:r>
          </w:p>
          <w:p w14:paraId="1E2A105E"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Zakon o komunalnom gospodarstvu (NN 68/18, 110/18 i 32/20)</w:t>
            </w:r>
          </w:p>
          <w:p w14:paraId="4EC2A038"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Zakon o gradnji (NN153/13, 20/17, 39/19 i 125/19)</w:t>
            </w:r>
          </w:p>
          <w:p w14:paraId="1B89556B"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 xml:space="preserve">Zakon o prostornom uređenju (NN 153/13, 65/17, 114/18, 39/19 i  98/19) </w:t>
            </w:r>
          </w:p>
          <w:p w14:paraId="7E9EB1E0"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Zakon o vlasništvu i drugim stvarnim pravima (NN 91/96 …. 94/17)</w:t>
            </w:r>
          </w:p>
          <w:p w14:paraId="291ACD92"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Zakon o izvlaštenju i određivanju naknade (NN 74/14, 69/17 i 98/19)</w:t>
            </w:r>
          </w:p>
          <w:p w14:paraId="044D22CC"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 xml:space="preserve">Odluka o raspolaganju nekretninama u vlasništvu Grada Karlovca (11/20) </w:t>
            </w:r>
          </w:p>
        </w:tc>
      </w:tr>
      <w:tr w:rsidR="006F6A06" w:rsidRPr="006F6A06" w14:paraId="115493C2" w14:textId="77777777" w:rsidTr="00B14540">
        <w:trPr>
          <w:trHeight w:val="715"/>
          <w:jc w:val="center"/>
        </w:trPr>
        <w:tc>
          <w:tcPr>
            <w:tcW w:w="2254" w:type="dxa"/>
            <w:vAlign w:val="center"/>
          </w:tcPr>
          <w:p w14:paraId="18E81677"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Potrebna sredstva za realizaciju programa</w:t>
            </w:r>
          </w:p>
          <w:p w14:paraId="1AB298C4"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2023. godine</w:t>
            </w:r>
          </w:p>
          <w:p w14:paraId="509B6042" w14:textId="77777777" w:rsidR="006F6A06" w:rsidRPr="006F6A06" w:rsidRDefault="006F6A06" w:rsidP="006F6A06">
            <w:pPr>
              <w:spacing w:after="0" w:line="240" w:lineRule="auto"/>
              <w:jc w:val="center"/>
              <w:rPr>
                <w:rFonts w:ascii="Arial" w:eastAsia="Calibri" w:hAnsi="Arial" w:cs="Arial"/>
                <w:b/>
                <w:sz w:val="18"/>
                <w:szCs w:val="18"/>
              </w:rPr>
            </w:pPr>
          </w:p>
          <w:p w14:paraId="73C8A1A2" w14:textId="77777777" w:rsidR="006F6A06" w:rsidRPr="006F6A06" w:rsidRDefault="006F6A06" w:rsidP="006F6A06">
            <w:pPr>
              <w:spacing w:after="0" w:line="240" w:lineRule="auto"/>
              <w:jc w:val="center"/>
              <w:rPr>
                <w:rFonts w:ascii="Arial" w:eastAsia="Calibri" w:hAnsi="Arial" w:cs="Arial"/>
                <w:b/>
                <w:sz w:val="18"/>
                <w:szCs w:val="18"/>
              </w:rPr>
            </w:pPr>
          </w:p>
          <w:p w14:paraId="72EDC600" w14:textId="77777777" w:rsidR="006F6A06" w:rsidRPr="006F6A06" w:rsidRDefault="006F6A06" w:rsidP="006F6A06">
            <w:pPr>
              <w:spacing w:after="0" w:line="240" w:lineRule="auto"/>
              <w:jc w:val="center"/>
              <w:rPr>
                <w:rFonts w:ascii="Arial" w:eastAsia="Calibri" w:hAnsi="Arial" w:cs="Arial"/>
                <w:b/>
                <w:sz w:val="18"/>
                <w:szCs w:val="18"/>
              </w:rPr>
            </w:pPr>
          </w:p>
        </w:tc>
        <w:tc>
          <w:tcPr>
            <w:tcW w:w="7365" w:type="dxa"/>
            <w:vAlign w:val="center"/>
          </w:tcPr>
          <w:p w14:paraId="26D1DB7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Za financiranje Programa u 2023. g. planiran je iznos sredstava od 705,883.00 € kuna, koji se odnosi na:</w:t>
            </w:r>
          </w:p>
          <w:p w14:paraId="5BDD72F8"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K300028</w:t>
            </w:r>
            <w:r w:rsidRPr="006F6A06">
              <w:rPr>
                <w:rFonts w:ascii="Arial" w:eastAsia="Calibri" w:hAnsi="Arial" w:cs="Arial"/>
                <w:sz w:val="18"/>
                <w:szCs w:val="18"/>
              </w:rPr>
              <w:t xml:space="preserve"> kupnja zemljišta za sanaciju klizišta Furači u iznosu 3,982.00 €;</w:t>
            </w:r>
          </w:p>
          <w:p w14:paraId="59906EE8"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K300033</w:t>
            </w:r>
            <w:r w:rsidRPr="006F6A06">
              <w:rPr>
                <w:rFonts w:ascii="Arial" w:eastAsia="Calibri" w:hAnsi="Arial" w:cs="Arial"/>
                <w:sz w:val="18"/>
                <w:szCs w:val="18"/>
              </w:rPr>
              <w:t xml:space="preserve"> kupnja zemljišta za izgradnju parkirališta groblja Velika Švarča u iznosu 50,000.00 €</w:t>
            </w:r>
          </w:p>
          <w:p w14:paraId="14FB99D1"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K300041</w:t>
            </w:r>
            <w:r w:rsidRPr="006F6A06">
              <w:rPr>
                <w:rFonts w:ascii="Arial" w:eastAsia="Calibri" w:hAnsi="Arial" w:cs="Arial"/>
                <w:sz w:val="18"/>
                <w:szCs w:val="18"/>
              </w:rPr>
              <w:t xml:space="preserve"> kupnja zemljišta za sanaciju klizišta Manjerovići u iznosu 2,654.00 €;</w:t>
            </w:r>
          </w:p>
          <w:p w14:paraId="1348B11C"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K300043</w:t>
            </w:r>
            <w:r w:rsidRPr="006F6A06">
              <w:rPr>
                <w:rFonts w:ascii="Arial" w:eastAsia="Calibri" w:hAnsi="Arial" w:cs="Arial"/>
                <w:sz w:val="18"/>
                <w:szCs w:val="18"/>
              </w:rPr>
              <w:t xml:space="preserve"> kupnja zemljišta za sanaciju klizišta Suci u iznosu 9,291.00 €;</w:t>
            </w:r>
          </w:p>
          <w:p w14:paraId="66BF2BE7"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K300045</w:t>
            </w:r>
            <w:r w:rsidRPr="006F6A06">
              <w:rPr>
                <w:rFonts w:ascii="Arial" w:eastAsia="Calibri" w:hAnsi="Arial" w:cs="Arial"/>
                <w:sz w:val="18"/>
                <w:szCs w:val="18"/>
              </w:rPr>
              <w:t xml:space="preserve"> kupnja zemljišta za izgradnju obilaznice Zvijezde u iznosu 53,089.00 €;</w:t>
            </w:r>
          </w:p>
          <w:p w14:paraId="4F04279E"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 xml:space="preserve">Kapitalni projekt K300046 </w:t>
            </w:r>
            <w:r w:rsidRPr="006F6A06">
              <w:rPr>
                <w:rFonts w:ascii="Arial" w:eastAsia="Calibri" w:hAnsi="Arial" w:cs="Arial"/>
                <w:sz w:val="18"/>
                <w:szCs w:val="18"/>
              </w:rPr>
              <w:t>kupnja zemljišta i naknada za služnost za sanaciju kanala Sajevac u iznosu 42,471.00 €;</w:t>
            </w:r>
          </w:p>
          <w:p w14:paraId="6D70A50C"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K300047</w:t>
            </w:r>
            <w:r w:rsidRPr="006F6A06">
              <w:rPr>
                <w:rFonts w:ascii="Arial" w:eastAsia="Calibri" w:hAnsi="Arial" w:cs="Arial"/>
                <w:sz w:val="18"/>
                <w:szCs w:val="18"/>
              </w:rPr>
              <w:t xml:space="preserve"> kupnja zemljišta i naknada za služnost za izgradnju oborinske odvodnje u Ljubljanskoj ulici u iznosu 29,199.00 €;</w:t>
            </w:r>
          </w:p>
          <w:p w14:paraId="1578B69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K300051</w:t>
            </w:r>
            <w:r w:rsidRPr="006F6A06">
              <w:rPr>
                <w:rFonts w:ascii="Arial" w:eastAsia="Calibri" w:hAnsi="Arial" w:cs="Arial"/>
                <w:sz w:val="18"/>
                <w:szCs w:val="18"/>
              </w:rPr>
              <w:t xml:space="preserve"> kupnja zemljišta za proširenje groblja Jamadol u iznosu 17,254.00 €;</w:t>
            </w:r>
          </w:p>
          <w:p w14:paraId="5301BB2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K300053</w:t>
            </w:r>
            <w:r w:rsidRPr="006F6A06">
              <w:rPr>
                <w:rFonts w:ascii="Arial" w:eastAsia="Calibri" w:hAnsi="Arial" w:cs="Arial"/>
                <w:sz w:val="18"/>
                <w:szCs w:val="18"/>
              </w:rPr>
              <w:t xml:space="preserve"> kupnja zemljišta za izgradnju autobusnih ugibališta na Maloj Švarči u iznosu 52,552.00 €;</w:t>
            </w:r>
          </w:p>
          <w:p w14:paraId="0475FADA"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K300054</w:t>
            </w:r>
            <w:r w:rsidRPr="006F6A06">
              <w:rPr>
                <w:rFonts w:ascii="Arial" w:eastAsia="Calibri" w:hAnsi="Arial" w:cs="Arial"/>
                <w:sz w:val="18"/>
                <w:szCs w:val="18"/>
              </w:rPr>
              <w:t xml:space="preserve"> kupnja zemljišta za izgradnju prometnice u Poslovnoj zoni Selce u iznosu 265,391.00 €;</w:t>
            </w:r>
          </w:p>
          <w:p w14:paraId="3D252056"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K300068</w:t>
            </w:r>
            <w:r w:rsidRPr="006F6A06">
              <w:rPr>
                <w:rFonts w:ascii="Arial" w:eastAsia="Calibri" w:hAnsi="Arial" w:cs="Arial"/>
                <w:sz w:val="18"/>
                <w:szCs w:val="18"/>
              </w:rPr>
              <w:t xml:space="preserve"> kupnja zemljišta za izgradnju Parka Grabrik u iznosu 150,000.00 € i</w:t>
            </w:r>
          </w:p>
          <w:p w14:paraId="5456645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Kapitalni projekt K300072</w:t>
            </w:r>
            <w:r w:rsidRPr="006F6A06">
              <w:rPr>
                <w:rFonts w:ascii="Arial" w:eastAsia="Calibri" w:hAnsi="Arial" w:cs="Arial"/>
                <w:sz w:val="18"/>
                <w:szCs w:val="18"/>
              </w:rPr>
              <w:t xml:space="preserve"> kupnja zemljišta za uređenje prometnice u Kupskoj i Pivovarskoj ulici u iznosu 30,000.00 €;</w:t>
            </w:r>
          </w:p>
        </w:tc>
      </w:tr>
      <w:tr w:rsidR="006F6A06" w:rsidRPr="006F6A06" w14:paraId="625B5AB5" w14:textId="77777777" w:rsidTr="0069356C">
        <w:trPr>
          <w:trHeight w:val="457"/>
          <w:jc w:val="center"/>
        </w:trPr>
        <w:tc>
          <w:tcPr>
            <w:tcW w:w="2254" w:type="dxa"/>
            <w:vAlign w:val="center"/>
          </w:tcPr>
          <w:p w14:paraId="74B542C1"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Potreban broj djelatnika za provođenje programa</w:t>
            </w:r>
          </w:p>
        </w:tc>
        <w:tc>
          <w:tcPr>
            <w:tcW w:w="7365" w:type="dxa"/>
            <w:vAlign w:val="center"/>
          </w:tcPr>
          <w:p w14:paraId="68CED8AD"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Pročelnik, voditelji odsjeka i ostali službenici – ukupno jedanaest</w:t>
            </w:r>
          </w:p>
        </w:tc>
      </w:tr>
      <w:tr w:rsidR="006F6A06" w:rsidRPr="006F6A06" w14:paraId="477C20DF" w14:textId="77777777" w:rsidTr="0069356C">
        <w:trPr>
          <w:trHeight w:val="523"/>
          <w:jc w:val="center"/>
        </w:trPr>
        <w:tc>
          <w:tcPr>
            <w:tcW w:w="2254" w:type="dxa"/>
            <w:vAlign w:val="center"/>
          </w:tcPr>
          <w:p w14:paraId="65B3C73D"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Procjena rezultata</w:t>
            </w:r>
          </w:p>
        </w:tc>
        <w:tc>
          <w:tcPr>
            <w:tcW w:w="7365" w:type="dxa"/>
            <w:vAlign w:val="center"/>
          </w:tcPr>
          <w:p w14:paraId="3CEF682B"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Izvršenje programa te stvaranje preduvjeta za pravovremenu realizaciju gradskih projekata gradnje komunalne infrastrukture rješavanjem imovinsko pravnih odnosa.</w:t>
            </w:r>
          </w:p>
        </w:tc>
      </w:tr>
    </w:tbl>
    <w:p w14:paraId="0005F065" w14:textId="77777777" w:rsidR="006F6A06" w:rsidRPr="006F6A06" w:rsidRDefault="006F6A06" w:rsidP="006F6A06">
      <w:pPr>
        <w:spacing w:after="0" w:line="240" w:lineRule="auto"/>
        <w:rPr>
          <w:rFonts w:ascii="Arial" w:eastAsia="Calibri" w:hAnsi="Arial" w:cs="Arial"/>
          <w:sz w:val="18"/>
          <w:szCs w:val="18"/>
        </w:rPr>
      </w:pPr>
    </w:p>
    <w:p w14:paraId="7EE3FCF3" w14:textId="77777777" w:rsidR="006F6A06" w:rsidRPr="006F6A06" w:rsidRDefault="006F6A06" w:rsidP="006F6A06">
      <w:pPr>
        <w:spacing w:after="0" w:line="240" w:lineRule="auto"/>
        <w:rPr>
          <w:rFonts w:ascii="Arial" w:eastAsia="Calibri" w:hAnsi="Arial" w:cs="Arial"/>
          <w:b/>
          <w:sz w:val="18"/>
          <w:szCs w:val="18"/>
        </w:rPr>
      </w:pPr>
    </w:p>
    <w:tbl>
      <w:tblPr>
        <w:tblW w:w="96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54"/>
        <w:gridCol w:w="7365"/>
      </w:tblGrid>
      <w:tr w:rsidR="006F6A06" w:rsidRPr="006F6A06" w14:paraId="003B0EE9" w14:textId="77777777" w:rsidTr="0069356C">
        <w:trPr>
          <w:trHeight w:val="395"/>
          <w:jc w:val="center"/>
        </w:trPr>
        <w:tc>
          <w:tcPr>
            <w:tcW w:w="2254" w:type="dxa"/>
            <w:vAlign w:val="center"/>
          </w:tcPr>
          <w:p w14:paraId="0B6BE134" w14:textId="77777777" w:rsidR="006F6A06" w:rsidRPr="006F6A06" w:rsidRDefault="006F6A06" w:rsidP="006F6A06">
            <w:pPr>
              <w:spacing w:after="0" w:line="240" w:lineRule="auto"/>
              <w:jc w:val="center"/>
              <w:rPr>
                <w:rFonts w:ascii="Arial" w:eastAsia="Calibri" w:hAnsi="Arial" w:cs="Arial"/>
                <w:b/>
                <w:sz w:val="18"/>
                <w:szCs w:val="18"/>
              </w:rPr>
            </w:pPr>
          </w:p>
          <w:p w14:paraId="44AB50F2"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Naziv programa</w:t>
            </w:r>
          </w:p>
          <w:p w14:paraId="7B4D3192" w14:textId="77777777" w:rsidR="006F6A06" w:rsidRPr="006F6A06" w:rsidRDefault="006F6A06" w:rsidP="006F6A06">
            <w:pPr>
              <w:spacing w:after="0" w:line="240" w:lineRule="auto"/>
              <w:jc w:val="center"/>
              <w:rPr>
                <w:rFonts w:ascii="Arial" w:eastAsia="Calibri" w:hAnsi="Arial" w:cs="Arial"/>
                <w:b/>
                <w:sz w:val="18"/>
                <w:szCs w:val="18"/>
              </w:rPr>
            </w:pPr>
          </w:p>
        </w:tc>
        <w:tc>
          <w:tcPr>
            <w:tcW w:w="7365" w:type="dxa"/>
            <w:vAlign w:val="center"/>
          </w:tcPr>
          <w:p w14:paraId="5B73B030" w14:textId="77777777" w:rsidR="006F6A06" w:rsidRPr="006F6A06" w:rsidRDefault="006F6A06" w:rsidP="006F6A06">
            <w:pPr>
              <w:spacing w:after="0" w:line="240" w:lineRule="auto"/>
              <w:rPr>
                <w:rFonts w:ascii="Arial" w:eastAsia="Calibri" w:hAnsi="Arial" w:cs="Arial"/>
                <w:b/>
                <w:sz w:val="18"/>
                <w:szCs w:val="18"/>
              </w:rPr>
            </w:pPr>
            <w:r w:rsidRPr="006F6A06">
              <w:rPr>
                <w:rFonts w:ascii="Arial" w:eastAsia="Calibri" w:hAnsi="Arial" w:cs="Arial"/>
                <w:b/>
                <w:sz w:val="18"/>
                <w:szCs w:val="18"/>
              </w:rPr>
              <w:t>PROGRAM 7000 UPRAVLJANJE IMOVINOM</w:t>
            </w:r>
          </w:p>
        </w:tc>
      </w:tr>
      <w:tr w:rsidR="006F6A06" w:rsidRPr="006F6A06" w14:paraId="3B42BF93" w14:textId="77777777" w:rsidTr="0069356C">
        <w:trPr>
          <w:trHeight w:val="475"/>
          <w:jc w:val="center"/>
        </w:trPr>
        <w:tc>
          <w:tcPr>
            <w:tcW w:w="2254" w:type="dxa"/>
            <w:vAlign w:val="center"/>
          </w:tcPr>
          <w:p w14:paraId="74B7C294"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Financijski plan programa</w:t>
            </w:r>
          </w:p>
        </w:tc>
        <w:tc>
          <w:tcPr>
            <w:tcW w:w="7365" w:type="dxa"/>
            <w:vAlign w:val="center"/>
          </w:tcPr>
          <w:p w14:paraId="48B0A1FA" w14:textId="77777777" w:rsidR="006F6A06" w:rsidRPr="006F6A06" w:rsidRDefault="006F6A06" w:rsidP="006F6A06">
            <w:pPr>
              <w:spacing w:after="0" w:line="240" w:lineRule="auto"/>
              <w:rPr>
                <w:rFonts w:ascii="Arial" w:eastAsia="Calibri" w:hAnsi="Arial" w:cs="Arial"/>
                <w:b/>
                <w:sz w:val="18"/>
                <w:szCs w:val="18"/>
              </w:rPr>
            </w:pPr>
            <w:r w:rsidRPr="006F6A06">
              <w:rPr>
                <w:rFonts w:ascii="Arial" w:eastAsia="Calibri" w:hAnsi="Arial" w:cs="Arial"/>
                <w:b/>
                <w:sz w:val="18"/>
                <w:szCs w:val="18"/>
              </w:rPr>
              <w:t>723,400.00 €</w:t>
            </w:r>
          </w:p>
        </w:tc>
      </w:tr>
      <w:tr w:rsidR="006F6A06" w:rsidRPr="006F6A06" w14:paraId="5E0250B6" w14:textId="77777777" w:rsidTr="00B14540">
        <w:trPr>
          <w:trHeight w:val="715"/>
          <w:jc w:val="center"/>
        </w:trPr>
        <w:tc>
          <w:tcPr>
            <w:tcW w:w="2254" w:type="dxa"/>
            <w:vAlign w:val="center"/>
          </w:tcPr>
          <w:p w14:paraId="0ABC3662" w14:textId="77777777" w:rsidR="006F6A06" w:rsidRPr="006F6A06" w:rsidRDefault="006F6A06" w:rsidP="006F6A06">
            <w:pPr>
              <w:spacing w:after="0" w:line="240" w:lineRule="auto"/>
              <w:jc w:val="center"/>
              <w:rPr>
                <w:rFonts w:ascii="Arial" w:eastAsia="Calibri" w:hAnsi="Arial" w:cs="Arial"/>
                <w:b/>
                <w:sz w:val="18"/>
                <w:szCs w:val="18"/>
              </w:rPr>
            </w:pPr>
          </w:p>
          <w:p w14:paraId="717F081E"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Opis programa (općih i posebnih ciljeva)</w:t>
            </w:r>
          </w:p>
          <w:p w14:paraId="316761C8" w14:textId="77777777" w:rsidR="006F6A06" w:rsidRPr="006F6A06" w:rsidRDefault="006F6A06" w:rsidP="006F6A06">
            <w:pPr>
              <w:spacing w:after="0" w:line="240" w:lineRule="auto"/>
              <w:jc w:val="center"/>
              <w:rPr>
                <w:rFonts w:ascii="Arial" w:eastAsia="Calibri" w:hAnsi="Arial" w:cs="Arial"/>
                <w:b/>
                <w:sz w:val="18"/>
                <w:szCs w:val="18"/>
              </w:rPr>
            </w:pPr>
          </w:p>
        </w:tc>
        <w:tc>
          <w:tcPr>
            <w:tcW w:w="7365" w:type="dxa"/>
            <w:vAlign w:val="center"/>
          </w:tcPr>
          <w:p w14:paraId="661F0B4C"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Program se bavi  podmirenjem troškova vezanih za imovinu u vlasništvu Grada Karlovca, kupnjom, prodajom i davanjem nekretnina u zakup i najam te na korištenje.</w:t>
            </w:r>
          </w:p>
          <w:p w14:paraId="5001540D"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Opći ciljevi programa su kontinuirano i svrsishodno upravljanje imovinom u vlasništvu Grada Karlovca,  a posebni ciljevi se odnose na podmirenje troškova vezanih za imovinu </w:t>
            </w:r>
            <w:r w:rsidRPr="006F6A06">
              <w:rPr>
                <w:rFonts w:ascii="Arial" w:eastAsia="Calibri" w:hAnsi="Arial" w:cs="Arial"/>
                <w:sz w:val="18"/>
                <w:szCs w:val="18"/>
              </w:rPr>
              <w:lastRenderedPageBreak/>
              <w:t>u vlasništvu Grada Karlovca, plaćanje naknada za zemljište u upravnim postupcima te osiguranje uvjeta za provođenje postupka reambulacije.</w:t>
            </w:r>
          </w:p>
        </w:tc>
      </w:tr>
      <w:tr w:rsidR="006F6A06" w:rsidRPr="006F6A06" w14:paraId="1D432DD5" w14:textId="77777777" w:rsidTr="00B14540">
        <w:trPr>
          <w:trHeight w:val="1353"/>
          <w:jc w:val="center"/>
        </w:trPr>
        <w:tc>
          <w:tcPr>
            <w:tcW w:w="2254" w:type="dxa"/>
            <w:vAlign w:val="center"/>
          </w:tcPr>
          <w:p w14:paraId="19DF35BA" w14:textId="77777777" w:rsidR="006F6A06" w:rsidRPr="006F6A06" w:rsidRDefault="006F6A06" w:rsidP="006F6A06">
            <w:pPr>
              <w:spacing w:after="0" w:line="240" w:lineRule="auto"/>
              <w:jc w:val="center"/>
              <w:rPr>
                <w:rFonts w:ascii="Arial" w:eastAsia="Calibri" w:hAnsi="Arial" w:cs="Arial"/>
                <w:b/>
                <w:sz w:val="18"/>
                <w:szCs w:val="18"/>
              </w:rPr>
            </w:pPr>
          </w:p>
          <w:p w14:paraId="231CF1B8"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Zakonska osnova za</w:t>
            </w:r>
          </w:p>
          <w:p w14:paraId="2871EED2"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uvođenje programa</w:t>
            </w:r>
          </w:p>
        </w:tc>
        <w:tc>
          <w:tcPr>
            <w:tcW w:w="7365" w:type="dxa"/>
            <w:vAlign w:val="center"/>
          </w:tcPr>
          <w:p w14:paraId="35E3B300"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 xml:space="preserve">Zakon o proračunu (NN 144/21) </w:t>
            </w:r>
          </w:p>
          <w:p w14:paraId="7B56D020"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 xml:space="preserve">Zakon o prostornom uređenju (NN 153/13, 65/17, 114/18, 39/19 i  98/19)  </w:t>
            </w:r>
          </w:p>
          <w:p w14:paraId="4C7B669E"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Zakon o vlasništvu i drugim stvarnim pravima (NN 91/96 …. 94/17)</w:t>
            </w:r>
          </w:p>
          <w:p w14:paraId="351C9324"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 xml:space="preserve">Zakon o državnoj izmjeri i katastru nekretnina (NN 112/18)  </w:t>
            </w:r>
          </w:p>
          <w:p w14:paraId="24459A75" w14:textId="77777777" w:rsidR="006F6A06" w:rsidRPr="006F6A06" w:rsidRDefault="006F6A06" w:rsidP="006F6A06">
            <w:pPr>
              <w:spacing w:after="0" w:line="240" w:lineRule="auto"/>
              <w:rPr>
                <w:rFonts w:ascii="Arial" w:eastAsia="Calibri" w:hAnsi="Arial" w:cs="Arial"/>
                <w:sz w:val="18"/>
                <w:szCs w:val="18"/>
              </w:rPr>
            </w:pPr>
            <w:r w:rsidRPr="006F6A06">
              <w:rPr>
                <w:rFonts w:ascii="Arial" w:eastAsia="Calibri" w:hAnsi="Arial" w:cs="Arial"/>
                <w:sz w:val="18"/>
                <w:szCs w:val="18"/>
              </w:rPr>
              <w:t>Odluka o raspolaganju nekretninama u vlasništvu Grada Karlovca (11/20)</w:t>
            </w:r>
          </w:p>
        </w:tc>
      </w:tr>
      <w:tr w:rsidR="006F6A06" w:rsidRPr="006F6A06" w14:paraId="5AAC2203" w14:textId="77777777" w:rsidTr="00B14540">
        <w:trPr>
          <w:trHeight w:val="715"/>
          <w:jc w:val="center"/>
        </w:trPr>
        <w:tc>
          <w:tcPr>
            <w:tcW w:w="2254" w:type="dxa"/>
            <w:vAlign w:val="center"/>
          </w:tcPr>
          <w:p w14:paraId="3542081D"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Potrebna sredstva za realizaciju programa</w:t>
            </w:r>
          </w:p>
          <w:p w14:paraId="413E222B"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2023. godine</w:t>
            </w:r>
          </w:p>
          <w:p w14:paraId="07B1991A" w14:textId="77777777" w:rsidR="006F6A06" w:rsidRPr="006F6A06" w:rsidRDefault="006F6A06" w:rsidP="006F6A06">
            <w:pPr>
              <w:spacing w:after="0" w:line="240" w:lineRule="auto"/>
              <w:jc w:val="center"/>
              <w:rPr>
                <w:rFonts w:ascii="Arial" w:eastAsia="Calibri" w:hAnsi="Arial" w:cs="Arial"/>
                <w:b/>
                <w:sz w:val="18"/>
                <w:szCs w:val="18"/>
              </w:rPr>
            </w:pPr>
          </w:p>
          <w:p w14:paraId="434B26E1" w14:textId="77777777" w:rsidR="006F6A06" w:rsidRPr="006F6A06" w:rsidRDefault="006F6A06" w:rsidP="006F6A06">
            <w:pPr>
              <w:spacing w:after="0" w:line="240" w:lineRule="auto"/>
              <w:jc w:val="center"/>
              <w:rPr>
                <w:rFonts w:ascii="Arial" w:eastAsia="Calibri" w:hAnsi="Arial" w:cs="Arial"/>
                <w:b/>
                <w:sz w:val="18"/>
                <w:szCs w:val="18"/>
              </w:rPr>
            </w:pPr>
          </w:p>
          <w:p w14:paraId="351F5490" w14:textId="77777777" w:rsidR="006F6A06" w:rsidRPr="006F6A06" w:rsidRDefault="006F6A06" w:rsidP="006F6A06">
            <w:pPr>
              <w:spacing w:after="0" w:line="240" w:lineRule="auto"/>
              <w:jc w:val="center"/>
              <w:rPr>
                <w:rFonts w:ascii="Arial" w:eastAsia="Calibri" w:hAnsi="Arial" w:cs="Arial"/>
                <w:b/>
                <w:sz w:val="18"/>
                <w:szCs w:val="18"/>
              </w:rPr>
            </w:pPr>
          </w:p>
        </w:tc>
        <w:tc>
          <w:tcPr>
            <w:tcW w:w="7365" w:type="dxa"/>
            <w:vAlign w:val="center"/>
          </w:tcPr>
          <w:p w14:paraId="0DFBF574"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Za financiranje Programa 7000 u 2023. g. planiran je iznos sredstava od 723,400.00 €, koji se odnosi na:</w:t>
            </w:r>
          </w:p>
          <w:p w14:paraId="16040E27"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1. Aktivnost A700001- Evidencija imovine i ostali troškovi</w:t>
            </w:r>
            <w:r w:rsidRPr="006F6A06">
              <w:rPr>
                <w:rFonts w:ascii="Arial" w:eastAsia="Calibri" w:hAnsi="Arial" w:cs="Arial"/>
                <w:sz w:val="18"/>
                <w:szCs w:val="18"/>
              </w:rPr>
              <w:t xml:space="preserve"> u iznosu od  453,900,00 €; </w:t>
            </w:r>
          </w:p>
          <w:p w14:paraId="349FABAF"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2. Kapitalni projekt K700002</w:t>
            </w:r>
            <w:r w:rsidRPr="006F6A06">
              <w:rPr>
                <w:rFonts w:ascii="Arial" w:eastAsia="Calibri" w:hAnsi="Arial" w:cs="Arial"/>
                <w:sz w:val="18"/>
                <w:szCs w:val="18"/>
              </w:rPr>
              <w:t xml:space="preserve"> – </w:t>
            </w:r>
            <w:r w:rsidRPr="006F6A06">
              <w:rPr>
                <w:rFonts w:ascii="Arial" w:eastAsia="Calibri" w:hAnsi="Arial" w:cs="Arial"/>
                <w:b/>
                <w:bCs/>
                <w:sz w:val="18"/>
                <w:szCs w:val="18"/>
              </w:rPr>
              <w:t>Kupnja nekretnina</w:t>
            </w:r>
            <w:r w:rsidRPr="006F6A06">
              <w:rPr>
                <w:rFonts w:ascii="Arial" w:eastAsia="Calibri" w:hAnsi="Arial" w:cs="Arial"/>
                <w:sz w:val="18"/>
                <w:szCs w:val="18"/>
              </w:rPr>
              <w:t xml:space="preserve"> u iznosu od 179,500.00 € i</w:t>
            </w:r>
          </w:p>
          <w:p w14:paraId="6C8A3748"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bCs/>
                <w:sz w:val="18"/>
                <w:szCs w:val="18"/>
              </w:rPr>
              <w:t>3.Tekući projekt  T700004</w:t>
            </w:r>
            <w:r w:rsidRPr="006F6A06">
              <w:rPr>
                <w:rFonts w:ascii="Arial" w:eastAsia="Calibri" w:hAnsi="Arial" w:cs="Arial"/>
                <w:sz w:val="18"/>
                <w:szCs w:val="18"/>
              </w:rPr>
              <w:t xml:space="preserve"> - R</w:t>
            </w:r>
            <w:r w:rsidRPr="006F6A06">
              <w:rPr>
                <w:rFonts w:ascii="Arial" w:eastAsia="Calibri" w:hAnsi="Arial" w:cs="Arial"/>
                <w:b/>
                <w:bCs/>
                <w:sz w:val="18"/>
                <w:szCs w:val="18"/>
              </w:rPr>
              <w:t>eambulacija</w:t>
            </w:r>
            <w:r w:rsidRPr="006F6A06">
              <w:rPr>
                <w:rFonts w:ascii="Arial" w:eastAsia="Calibri" w:hAnsi="Arial" w:cs="Arial"/>
                <w:sz w:val="18"/>
                <w:szCs w:val="18"/>
              </w:rPr>
              <w:t xml:space="preserve"> u iznosu od 90,000.00 €.</w:t>
            </w:r>
          </w:p>
          <w:p w14:paraId="0D77B5C7" w14:textId="77777777" w:rsidR="006F6A06" w:rsidRPr="006F6A06" w:rsidRDefault="006F6A06" w:rsidP="006F6A06">
            <w:pPr>
              <w:spacing w:after="0" w:line="240" w:lineRule="auto"/>
              <w:jc w:val="both"/>
              <w:rPr>
                <w:rFonts w:ascii="Arial" w:eastAsia="Calibri" w:hAnsi="Arial" w:cs="Arial"/>
                <w:sz w:val="18"/>
                <w:szCs w:val="18"/>
              </w:rPr>
            </w:pPr>
          </w:p>
          <w:p w14:paraId="44854712"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sz w:val="18"/>
                <w:szCs w:val="18"/>
              </w:rPr>
              <w:t>1. Evidencija imovine i ostali troškovi</w:t>
            </w:r>
            <w:r w:rsidRPr="006F6A06">
              <w:rPr>
                <w:rFonts w:ascii="Arial" w:eastAsia="Calibri" w:hAnsi="Arial" w:cs="Arial"/>
                <w:sz w:val="18"/>
                <w:szCs w:val="18"/>
              </w:rPr>
              <w:t xml:space="preserve">  u iznosu od 353,900.00 € odnose se na potrošnju za:</w:t>
            </w:r>
          </w:p>
          <w:p w14:paraId="480444B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energiju za gradske stanove i poslovne prostore u iznosu od 120,000.00 €;</w:t>
            </w:r>
          </w:p>
          <w:p w14:paraId="66CD361C"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rashode za materijal i energiju – Selce u iznosu od 1,400.00 €;</w:t>
            </w:r>
          </w:p>
          <w:p w14:paraId="69A1C642"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intelektualne i osobne usluge - geodetske usluge u iznosu od 47,000.00 €;</w:t>
            </w:r>
          </w:p>
          <w:p w14:paraId="7E3FB601"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rashode za usluge u iznosu od 10,000.00 €;</w:t>
            </w:r>
          </w:p>
          <w:p w14:paraId="6D363102"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pričuvu za gradske poslovne prostore  u iznosu od 34,000.00 €;</w:t>
            </w:r>
          </w:p>
          <w:p w14:paraId="53030240"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intelektualne i osobne usluge – procjene vrijednosti nekretnina u iznosu od 100,000.00 €;</w:t>
            </w:r>
          </w:p>
          <w:p w14:paraId="357A3A13"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komunalne usluge za gradske stanove i poslovne prostore u iznosu od 12,000.00 €;</w:t>
            </w:r>
          </w:p>
          <w:p w14:paraId="2D12C92A"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sufinanciranje sredstava za rad tijela UDU KŽ (troškovi izvlaštenja) u iznosu od 6,600.00 €;</w:t>
            </w:r>
          </w:p>
          <w:p w14:paraId="44BC1711"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zakupnine za zemljišta i objekte u iznosu od 16,000.00 €;</w:t>
            </w:r>
          </w:p>
          <w:p w14:paraId="7ECDB39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ostali nespomenuti rashodi u iznosu od 3,500.00 €;</w:t>
            </w:r>
          </w:p>
          <w:p w14:paraId="346FFF46"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postrojenja i oprema – Selce u iznosu od 700.00 €;</w:t>
            </w:r>
          </w:p>
          <w:p w14:paraId="47A102A9"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dodatna ulaganja u poslovne prostore u vlasništvu Grada Karlovca u iznosu od 2,700.00 € i</w:t>
            </w:r>
          </w:p>
          <w:p w14:paraId="06EFEC42"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pričuvu za gradske stanove  u iznosu od  100,000.00 €.</w:t>
            </w:r>
          </w:p>
          <w:p w14:paraId="3D4751CE"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Aktivnost će se financirati iz općih prihoda i primitaka proračuna i prihoda od prodaje stambenih objekata.</w:t>
            </w:r>
          </w:p>
          <w:p w14:paraId="741A1DA8"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b/>
                <w:sz w:val="18"/>
                <w:szCs w:val="18"/>
              </w:rPr>
              <w:t xml:space="preserve">2. Kupnja nekretnina </w:t>
            </w:r>
            <w:r w:rsidRPr="006F6A06">
              <w:rPr>
                <w:rFonts w:ascii="Arial" w:eastAsia="Calibri" w:hAnsi="Arial" w:cs="Arial"/>
                <w:sz w:val="18"/>
                <w:szCs w:val="18"/>
              </w:rPr>
              <w:t>u iznosu od 179,500.00 € odnosi se na:</w:t>
            </w:r>
          </w:p>
          <w:p w14:paraId="28F09D5C"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isplate naknada za zemljišta u okviru upravnih postupaka, koji se vode pred Karlovačkom županijom sukladno Zakonu o naknadi za imovinu oduzetu za vrijeme jugoslavenske komunističke vladavine u iznosu od 75,000.00 €;</w:t>
            </w:r>
          </w:p>
          <w:p w14:paraId="31D1987B"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isplate naknada za zemljišta prenesena u vlasništvo Gradu Karlovcu temeljem Zakona o prostornom uređenju u iznosu od 25,000.00 € i</w:t>
            </w:r>
          </w:p>
          <w:p w14:paraId="50D37A27"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 kupnju stanova u iznosu od 79.500,00 €.</w:t>
            </w:r>
          </w:p>
          <w:p w14:paraId="5C021158"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Projekt će se financirati iz općih prihoda i primitaka proračuna te prihoda od pomoći temeljem prijenosa sredstava EU.</w:t>
            </w:r>
          </w:p>
          <w:p w14:paraId="56603B61" w14:textId="77777777" w:rsidR="006F6A06" w:rsidRPr="006F6A06" w:rsidRDefault="006F6A06" w:rsidP="006F6A06">
            <w:pPr>
              <w:spacing w:after="0" w:line="276" w:lineRule="auto"/>
              <w:rPr>
                <w:rFonts w:ascii="Arial" w:eastAsia="Calibri" w:hAnsi="Arial" w:cs="Arial"/>
                <w:sz w:val="18"/>
                <w:szCs w:val="18"/>
              </w:rPr>
            </w:pPr>
            <w:r w:rsidRPr="006F6A06">
              <w:rPr>
                <w:rFonts w:ascii="Arial" w:eastAsia="Calibri" w:hAnsi="Arial" w:cs="Arial"/>
                <w:b/>
                <w:sz w:val="18"/>
                <w:szCs w:val="18"/>
              </w:rPr>
              <w:t xml:space="preserve">3. Reambulacija </w:t>
            </w:r>
            <w:r w:rsidRPr="006F6A06">
              <w:rPr>
                <w:rFonts w:ascii="Arial" w:eastAsia="Calibri" w:hAnsi="Arial" w:cs="Arial"/>
                <w:sz w:val="18"/>
                <w:szCs w:val="18"/>
              </w:rPr>
              <w:t>u iznosu</w:t>
            </w:r>
            <w:r w:rsidRPr="006F6A06">
              <w:rPr>
                <w:rFonts w:ascii="Arial" w:eastAsia="Calibri" w:hAnsi="Arial" w:cs="Arial"/>
                <w:b/>
                <w:sz w:val="18"/>
                <w:szCs w:val="18"/>
              </w:rPr>
              <w:t xml:space="preserve"> </w:t>
            </w:r>
            <w:r w:rsidRPr="006F6A06">
              <w:rPr>
                <w:rFonts w:ascii="Arial" w:eastAsia="Calibri" w:hAnsi="Arial" w:cs="Arial"/>
                <w:sz w:val="18"/>
                <w:szCs w:val="18"/>
              </w:rPr>
              <w:t>od 90,000.00 € odnosi se na;</w:t>
            </w:r>
          </w:p>
          <w:p w14:paraId="44D2CCFB" w14:textId="77777777" w:rsidR="006F6A06" w:rsidRPr="006F6A06" w:rsidRDefault="006F6A06" w:rsidP="006F6A06">
            <w:pPr>
              <w:spacing w:after="0" w:line="276" w:lineRule="auto"/>
              <w:rPr>
                <w:rFonts w:ascii="Arial" w:eastAsia="Calibri" w:hAnsi="Arial" w:cs="Arial"/>
                <w:sz w:val="18"/>
                <w:szCs w:val="18"/>
              </w:rPr>
            </w:pPr>
            <w:r w:rsidRPr="006F6A06">
              <w:rPr>
                <w:rFonts w:ascii="Arial" w:eastAsia="Calibri" w:hAnsi="Arial" w:cs="Arial"/>
                <w:sz w:val="18"/>
                <w:szCs w:val="18"/>
              </w:rPr>
              <w:t>- Intelektualne usluge – troškovi reambulacije za katastarske općine prema zaključenom Sporazumu o provođenju katastarske izmjere u svrhu izrade katastra nekretnina na području Grada Karlovca, a sukladno dinamici određenoj od strane DGU.</w:t>
            </w:r>
          </w:p>
          <w:p w14:paraId="660EA3BB" w14:textId="77777777" w:rsidR="006F6A06" w:rsidRPr="006F6A06" w:rsidRDefault="006F6A06" w:rsidP="006F6A06">
            <w:pPr>
              <w:spacing w:after="0" w:line="276" w:lineRule="auto"/>
              <w:rPr>
                <w:rFonts w:ascii="Arial" w:eastAsia="Calibri" w:hAnsi="Arial" w:cs="Arial"/>
                <w:sz w:val="18"/>
                <w:szCs w:val="18"/>
              </w:rPr>
            </w:pPr>
            <w:r w:rsidRPr="006F6A06">
              <w:rPr>
                <w:rFonts w:ascii="Arial" w:eastAsia="Calibri" w:hAnsi="Arial" w:cs="Arial"/>
                <w:sz w:val="18"/>
                <w:szCs w:val="18"/>
              </w:rPr>
              <w:t>Projekt će se financirati iz općih prihoda i primitaka proračuna.</w:t>
            </w:r>
          </w:p>
        </w:tc>
      </w:tr>
      <w:tr w:rsidR="006F6A06" w:rsidRPr="006F6A06" w14:paraId="093D5BE3" w14:textId="77777777" w:rsidTr="0069356C">
        <w:trPr>
          <w:trHeight w:val="641"/>
          <w:jc w:val="center"/>
        </w:trPr>
        <w:tc>
          <w:tcPr>
            <w:tcW w:w="2254" w:type="dxa"/>
            <w:vAlign w:val="center"/>
          </w:tcPr>
          <w:p w14:paraId="18A1A835"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Potreban broj djelatnika za provođenje programa</w:t>
            </w:r>
          </w:p>
        </w:tc>
        <w:tc>
          <w:tcPr>
            <w:tcW w:w="7365" w:type="dxa"/>
            <w:vAlign w:val="center"/>
          </w:tcPr>
          <w:p w14:paraId="0CBEA7F0"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Pročelnik, voditelji odsjeka i ostali službenici – ukupno jedanaest</w:t>
            </w:r>
          </w:p>
        </w:tc>
      </w:tr>
      <w:tr w:rsidR="006F6A06" w:rsidRPr="006F6A06" w14:paraId="7944781C" w14:textId="77777777" w:rsidTr="00B14540">
        <w:trPr>
          <w:trHeight w:val="715"/>
          <w:jc w:val="center"/>
        </w:trPr>
        <w:tc>
          <w:tcPr>
            <w:tcW w:w="2254" w:type="dxa"/>
            <w:vAlign w:val="center"/>
          </w:tcPr>
          <w:p w14:paraId="11FAC1B3" w14:textId="77777777" w:rsidR="006F6A06" w:rsidRPr="006F6A06" w:rsidRDefault="006F6A06" w:rsidP="006F6A06">
            <w:pPr>
              <w:spacing w:after="0" w:line="240" w:lineRule="auto"/>
              <w:jc w:val="center"/>
              <w:rPr>
                <w:rFonts w:ascii="Arial" w:eastAsia="Calibri" w:hAnsi="Arial" w:cs="Arial"/>
                <w:b/>
                <w:sz w:val="18"/>
                <w:szCs w:val="18"/>
              </w:rPr>
            </w:pPr>
            <w:r w:rsidRPr="006F6A06">
              <w:rPr>
                <w:rFonts w:ascii="Arial" w:eastAsia="Calibri" w:hAnsi="Arial" w:cs="Arial"/>
                <w:b/>
                <w:sz w:val="18"/>
                <w:szCs w:val="18"/>
              </w:rPr>
              <w:t>Procjena rezultata</w:t>
            </w:r>
          </w:p>
        </w:tc>
        <w:tc>
          <w:tcPr>
            <w:tcW w:w="7365" w:type="dxa"/>
            <w:vAlign w:val="center"/>
          </w:tcPr>
          <w:p w14:paraId="5BE5A646"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Izvršenje programa te kontinuirano obavljanje poslova vezanih za upravljanje imovinom.</w:t>
            </w:r>
          </w:p>
          <w:p w14:paraId="1428B8C1"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Nakon završetka postupka reambulacije brže i jednostavnije rješavanje imovinskopravnih odnosa što je posljedica usklađenih katastarskih i zemljišnoknjižnih podataka.</w:t>
            </w:r>
          </w:p>
        </w:tc>
      </w:tr>
    </w:tbl>
    <w:tbl>
      <w:tblPr>
        <w:tblpPr w:leftFromText="180" w:rightFromText="180" w:horzAnchor="margin" w:tblpXSpec="center" w:tblpY="-80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82"/>
        <w:gridCol w:w="7474"/>
      </w:tblGrid>
      <w:tr w:rsidR="0069356C" w:rsidRPr="006F6A06" w14:paraId="045EA3A7" w14:textId="77777777" w:rsidTr="00AE4C48">
        <w:trPr>
          <w:trHeight w:val="3813"/>
        </w:trPr>
        <w:tc>
          <w:tcPr>
            <w:tcW w:w="0" w:type="auto"/>
            <w:gridSpan w:val="2"/>
            <w:tcBorders>
              <w:top w:val="single" w:sz="6" w:space="0" w:color="000000"/>
              <w:left w:val="single" w:sz="6" w:space="0" w:color="000000"/>
              <w:bottom w:val="double" w:sz="4" w:space="0" w:color="auto"/>
              <w:right w:val="single" w:sz="6" w:space="0" w:color="000000"/>
            </w:tcBorders>
            <w:shd w:val="clear" w:color="auto" w:fill="auto"/>
          </w:tcPr>
          <w:p w14:paraId="5A72F62D" w14:textId="77777777" w:rsidR="0069356C" w:rsidRPr="006F6A06" w:rsidRDefault="0069356C" w:rsidP="00AE4C48">
            <w:pPr>
              <w:spacing w:after="0" w:line="240" w:lineRule="auto"/>
              <w:rPr>
                <w:rFonts w:ascii="Arial" w:eastAsia="Times New Roman" w:hAnsi="Arial" w:cs="Arial"/>
                <w:b/>
                <w:color w:val="000000"/>
                <w:sz w:val="18"/>
                <w:szCs w:val="18"/>
                <w:lang w:eastAsia="hr-HR"/>
              </w:rPr>
            </w:pPr>
          </w:p>
          <w:p w14:paraId="075B0BB2" w14:textId="77777777" w:rsidR="0069356C" w:rsidRPr="006F6A06" w:rsidRDefault="0069356C" w:rsidP="00AE4C48">
            <w:pPr>
              <w:spacing w:after="0" w:line="240" w:lineRule="auto"/>
              <w:jc w:val="center"/>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 xml:space="preserve">GRAD KARLOVAC - UO za gospodarstvo, poljoprivredu i turizam </w:t>
            </w:r>
          </w:p>
          <w:p w14:paraId="4ADC6775" w14:textId="77777777" w:rsidR="0069356C" w:rsidRPr="006F6A06" w:rsidRDefault="0069356C" w:rsidP="00AE4C48">
            <w:pPr>
              <w:spacing w:after="0" w:line="240" w:lineRule="auto"/>
              <w:jc w:val="center"/>
              <w:rPr>
                <w:rFonts w:ascii="Arial" w:eastAsia="Times New Roman" w:hAnsi="Arial" w:cs="Arial"/>
                <w:b/>
                <w:color w:val="000000"/>
                <w:sz w:val="18"/>
                <w:szCs w:val="18"/>
                <w:lang w:eastAsia="hr-HR"/>
              </w:rPr>
            </w:pPr>
          </w:p>
          <w:p w14:paraId="0479CB66" w14:textId="77777777" w:rsidR="0069356C" w:rsidRPr="006F6A06" w:rsidRDefault="0069356C" w:rsidP="00AE4C48">
            <w:pPr>
              <w:spacing w:after="0" w:line="240" w:lineRule="auto"/>
              <w:jc w:val="center"/>
              <w:rPr>
                <w:rFonts w:ascii="Arial" w:eastAsia="Times New Roman" w:hAnsi="Arial" w:cs="Arial"/>
                <w:b/>
                <w:color w:val="000000"/>
                <w:sz w:val="18"/>
                <w:szCs w:val="18"/>
                <w:lang w:eastAsia="hr-HR"/>
              </w:rPr>
            </w:pPr>
          </w:p>
          <w:p w14:paraId="4F7CBE01" w14:textId="77777777" w:rsidR="0069356C" w:rsidRPr="006F6A06" w:rsidRDefault="0069356C" w:rsidP="00AE4C48">
            <w:pPr>
              <w:spacing w:after="0" w:line="240" w:lineRule="auto"/>
              <w:jc w:val="center"/>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 xml:space="preserve"> OPIS PROGRAMA uz Proračun za 2023. god.</w:t>
            </w:r>
          </w:p>
          <w:p w14:paraId="7F91FDCF" w14:textId="77777777" w:rsidR="0069356C" w:rsidRPr="006F6A06" w:rsidRDefault="0069356C" w:rsidP="00AE4C48">
            <w:pPr>
              <w:spacing w:after="0" w:line="240" w:lineRule="auto"/>
              <w:jc w:val="center"/>
              <w:rPr>
                <w:rFonts w:ascii="Arial" w:eastAsia="Times New Roman" w:hAnsi="Arial" w:cs="Arial"/>
                <w:b/>
                <w:color w:val="000000"/>
                <w:sz w:val="18"/>
                <w:szCs w:val="18"/>
                <w:lang w:eastAsia="hr-HR"/>
              </w:rPr>
            </w:pPr>
          </w:p>
          <w:p w14:paraId="1EC2D90D" w14:textId="77777777" w:rsidR="0069356C" w:rsidRPr="006F6A06" w:rsidRDefault="0069356C" w:rsidP="00AE4C48">
            <w:pPr>
              <w:tabs>
                <w:tab w:val="num" w:pos="900"/>
                <w:tab w:val="left" w:pos="1080"/>
                <w:tab w:val="left" w:pos="1260"/>
              </w:tabs>
              <w:spacing w:after="0" w:line="240" w:lineRule="auto"/>
              <w:ind w:left="720"/>
              <w:rPr>
                <w:rFonts w:ascii="Arial" w:eastAsia="Times New Roman" w:hAnsi="Arial" w:cs="Arial"/>
                <w:b/>
                <w:sz w:val="18"/>
                <w:szCs w:val="18"/>
                <w:lang w:eastAsia="hr-HR"/>
              </w:rPr>
            </w:pPr>
          </w:p>
          <w:p w14:paraId="340D7C19" w14:textId="77777777" w:rsidR="0069356C" w:rsidRPr="006F6A06" w:rsidRDefault="0069356C" w:rsidP="00AE4C48">
            <w:pPr>
              <w:tabs>
                <w:tab w:val="left" w:pos="1800"/>
              </w:tabs>
              <w:adjustRightInd w:val="0"/>
              <w:spacing w:after="0" w:line="240" w:lineRule="auto"/>
              <w:ind w:firstLine="708"/>
              <w:jc w:val="both"/>
              <w:rPr>
                <w:rFonts w:ascii="Arial" w:eastAsia="Times New Roman" w:hAnsi="Arial" w:cs="Arial"/>
                <w:b/>
                <w:color w:val="000000"/>
                <w:sz w:val="18"/>
                <w:szCs w:val="18"/>
                <w:lang w:eastAsia="hr-HR"/>
              </w:rPr>
            </w:pPr>
            <w:r w:rsidRPr="006F6A06">
              <w:rPr>
                <w:rFonts w:ascii="Arial" w:eastAsia="Times New Roman" w:hAnsi="Arial" w:cs="Arial"/>
                <w:sz w:val="18"/>
                <w:szCs w:val="18"/>
                <w:lang w:eastAsia="hr-HR"/>
              </w:rPr>
              <w:t xml:space="preserve">Upravni odjel za gospodarstvo, poljoprivredu i turizam obavlja savjetodavne, stručne i strateške poslove u okviru gradske uprave, a temeljeno na područjima: GOSPODARSTVO, POLJOPRIVREDA I TURIZAM. Osim  </w:t>
            </w:r>
            <w:r w:rsidRPr="006F6A06">
              <w:rPr>
                <w:rFonts w:ascii="Arial" w:eastAsia="Times New Roman" w:hAnsi="Arial" w:cs="Arial"/>
                <w:color w:val="000000"/>
                <w:sz w:val="18"/>
                <w:szCs w:val="18"/>
                <w:lang w:eastAsia="hr-HR"/>
              </w:rPr>
              <w:t>navedenog</w:t>
            </w:r>
            <w:r w:rsidRPr="006F6A06">
              <w:rPr>
                <w:rFonts w:ascii="Arial" w:eastAsia="Times New Roman" w:hAnsi="Arial" w:cs="Arial"/>
                <w:sz w:val="18"/>
                <w:szCs w:val="18"/>
                <w:lang w:eastAsia="hr-HR"/>
              </w:rPr>
              <w:t>, poslovi objedinjuju i niz administrativnih poslova, provedbu procesa ugovaranja i javne nabave, tehničke te pomoćne poslove za funkcioniranje drugih odjela u gradskoj upravi, za provedbu natječaja, javnih poziva te organizaciju manifestacija i raznih događanja važnih za Grad Karlovac. U okviru odjela su i podaci vezani uz funkcioniranje gradske ustanove Aquatika.</w:t>
            </w:r>
          </w:p>
        </w:tc>
      </w:tr>
      <w:tr w:rsidR="0069356C" w:rsidRPr="006F6A06" w14:paraId="1FB861F4" w14:textId="77777777" w:rsidTr="00AE4C48">
        <w:trPr>
          <w:trHeight w:val="395"/>
        </w:trPr>
        <w:tc>
          <w:tcPr>
            <w:tcW w:w="0" w:type="auto"/>
            <w:tcBorders>
              <w:top w:val="single" w:sz="6" w:space="0" w:color="000000"/>
              <w:left w:val="single" w:sz="6" w:space="0" w:color="000000"/>
              <w:bottom w:val="double" w:sz="4" w:space="0" w:color="auto"/>
              <w:right w:val="single" w:sz="6" w:space="0" w:color="000000"/>
            </w:tcBorders>
            <w:shd w:val="clear" w:color="auto" w:fill="auto"/>
          </w:tcPr>
          <w:p w14:paraId="3DB8E59B" w14:textId="77777777" w:rsidR="0069356C" w:rsidRPr="006F6A06" w:rsidRDefault="0069356C" w:rsidP="00AE4C48">
            <w:pPr>
              <w:spacing w:after="0" w:line="240" w:lineRule="auto"/>
              <w:rPr>
                <w:rFonts w:ascii="Arial" w:eastAsia="Times New Roman" w:hAnsi="Arial" w:cs="Arial"/>
                <w:b/>
                <w:color w:val="000000"/>
                <w:sz w:val="18"/>
                <w:szCs w:val="18"/>
                <w:lang w:eastAsia="hr-HR"/>
              </w:rPr>
            </w:pPr>
          </w:p>
          <w:p w14:paraId="794D3E07" w14:textId="77777777" w:rsidR="0069356C" w:rsidRPr="006F6A06" w:rsidRDefault="0069356C" w:rsidP="00AE4C48">
            <w:pPr>
              <w:spacing w:after="0" w:line="240" w:lineRule="auto"/>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Programi</w:t>
            </w:r>
          </w:p>
        </w:tc>
        <w:tc>
          <w:tcPr>
            <w:tcW w:w="0" w:type="auto"/>
            <w:tcBorders>
              <w:top w:val="single" w:sz="6" w:space="0" w:color="000000"/>
              <w:left w:val="single" w:sz="6" w:space="0" w:color="000000"/>
              <w:bottom w:val="double" w:sz="4" w:space="0" w:color="auto"/>
              <w:right w:val="single" w:sz="6" w:space="0" w:color="000000"/>
            </w:tcBorders>
            <w:shd w:val="clear" w:color="auto" w:fill="auto"/>
          </w:tcPr>
          <w:p w14:paraId="235180C4" w14:textId="77777777" w:rsidR="0069356C" w:rsidRPr="006F6A06" w:rsidRDefault="0069356C" w:rsidP="00AE4C48">
            <w:pPr>
              <w:spacing w:after="0" w:line="240" w:lineRule="auto"/>
              <w:jc w:val="center"/>
              <w:rPr>
                <w:rFonts w:ascii="Arial" w:eastAsia="Times New Roman" w:hAnsi="Arial" w:cs="Arial"/>
                <w:b/>
                <w:color w:val="000000"/>
                <w:sz w:val="18"/>
                <w:szCs w:val="18"/>
                <w:lang w:eastAsia="hr-HR"/>
              </w:rPr>
            </w:pPr>
          </w:p>
          <w:p w14:paraId="08C59A2D" w14:textId="77777777" w:rsidR="0069356C" w:rsidRPr="006F6A06" w:rsidRDefault="0069356C" w:rsidP="00AE4C48">
            <w:pPr>
              <w:spacing w:after="0" w:line="240" w:lineRule="auto"/>
              <w:jc w:val="right"/>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 xml:space="preserve">     Ukupni iznos: 1.375.821,00 </w:t>
            </w:r>
            <w:r w:rsidRPr="006F6A06">
              <w:rPr>
                <w:rFonts w:ascii="Arial" w:eastAsia="Times New Roman" w:hAnsi="Arial" w:cs="Arial"/>
                <w:color w:val="000000"/>
                <w:sz w:val="18"/>
                <w:szCs w:val="18"/>
                <w:lang w:eastAsia="hr-HR"/>
              </w:rPr>
              <w:t xml:space="preserve"> €</w:t>
            </w:r>
            <w:r w:rsidRPr="006F6A06">
              <w:rPr>
                <w:rFonts w:ascii="Arial" w:eastAsia="Times New Roman" w:hAnsi="Arial" w:cs="Arial"/>
                <w:b/>
                <w:color w:val="000000"/>
                <w:sz w:val="18"/>
                <w:szCs w:val="18"/>
                <w:lang w:eastAsia="hr-HR"/>
              </w:rPr>
              <w:tab/>
            </w:r>
          </w:p>
        </w:tc>
      </w:tr>
      <w:tr w:rsidR="0069356C" w:rsidRPr="006F6A06" w14:paraId="7ECCCAAE" w14:textId="77777777" w:rsidTr="00AE4C48">
        <w:trPr>
          <w:trHeight w:val="715"/>
        </w:trPr>
        <w:tc>
          <w:tcPr>
            <w:tcW w:w="0" w:type="auto"/>
            <w:tcBorders>
              <w:top w:val="single" w:sz="4" w:space="0" w:color="auto"/>
              <w:left w:val="double" w:sz="4" w:space="0" w:color="auto"/>
              <w:bottom w:val="double" w:sz="4" w:space="0" w:color="auto"/>
              <w:right w:val="single" w:sz="6" w:space="0" w:color="000000"/>
            </w:tcBorders>
            <w:shd w:val="clear" w:color="auto" w:fill="FFFFFF"/>
            <w:vAlign w:val="center"/>
          </w:tcPr>
          <w:p w14:paraId="7F928A8E"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5000</w:t>
            </w: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33DA5D47" w14:textId="77777777" w:rsidR="0069356C" w:rsidRPr="006F6A06" w:rsidRDefault="0069356C" w:rsidP="00AE4C48">
            <w:pPr>
              <w:spacing w:after="0" w:line="240" w:lineRule="auto"/>
              <w:rPr>
                <w:rFonts w:ascii="Arial" w:eastAsia="Times New Roman" w:hAnsi="Arial" w:cs="Arial"/>
                <w:b/>
                <w:sz w:val="18"/>
                <w:szCs w:val="18"/>
                <w:lang w:eastAsia="hr-HR"/>
              </w:rPr>
            </w:pPr>
          </w:p>
          <w:p w14:paraId="5B3931A7"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RAZVOJ MALOG I SREDNJEG PODUZETNIŠTVA</w:t>
            </w:r>
          </w:p>
          <w:p w14:paraId="3C32AABC" w14:textId="77777777" w:rsidR="0069356C" w:rsidRPr="006F6A06" w:rsidRDefault="0069356C" w:rsidP="00AE4C48">
            <w:pPr>
              <w:spacing w:after="0" w:line="240" w:lineRule="auto"/>
              <w:rPr>
                <w:rFonts w:ascii="Arial" w:eastAsia="Times New Roman" w:hAnsi="Arial" w:cs="Arial"/>
                <w:b/>
                <w:sz w:val="18"/>
                <w:szCs w:val="18"/>
                <w:lang w:eastAsia="hr-HR"/>
              </w:rPr>
            </w:pPr>
          </w:p>
        </w:tc>
      </w:tr>
      <w:tr w:rsidR="0069356C" w:rsidRPr="006F6A06" w14:paraId="494662D1" w14:textId="77777777" w:rsidTr="00AE4C48">
        <w:trPr>
          <w:trHeight w:val="607"/>
        </w:trPr>
        <w:tc>
          <w:tcPr>
            <w:tcW w:w="0" w:type="auto"/>
            <w:tcBorders>
              <w:top w:val="double" w:sz="4" w:space="0" w:color="auto"/>
              <w:left w:val="single" w:sz="6" w:space="0" w:color="000000"/>
              <w:bottom w:val="single" w:sz="6" w:space="0" w:color="000000"/>
              <w:right w:val="single" w:sz="6" w:space="0" w:color="000000"/>
            </w:tcBorders>
            <w:vAlign w:val="center"/>
          </w:tcPr>
          <w:p w14:paraId="118873FE"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0" w:type="auto"/>
            <w:tcBorders>
              <w:top w:val="double" w:sz="4" w:space="0" w:color="auto"/>
              <w:left w:val="single" w:sz="6" w:space="0" w:color="000000"/>
              <w:bottom w:val="single" w:sz="6" w:space="0" w:color="000000"/>
              <w:right w:val="single" w:sz="6" w:space="0" w:color="000000"/>
            </w:tcBorders>
          </w:tcPr>
          <w:p w14:paraId="3AD697A3" w14:textId="77777777" w:rsidR="0069356C" w:rsidRPr="006F6A06" w:rsidRDefault="0069356C" w:rsidP="00AE4C48">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184.490,00 €</w:t>
            </w:r>
          </w:p>
          <w:p w14:paraId="5584232D" w14:textId="77777777" w:rsidR="0069356C" w:rsidRPr="006F6A06" w:rsidRDefault="0069356C" w:rsidP="00AE4C48">
            <w:pPr>
              <w:spacing w:after="0" w:line="240" w:lineRule="auto"/>
              <w:jc w:val="right"/>
              <w:rPr>
                <w:rFonts w:ascii="Arial" w:eastAsia="Times New Roman" w:hAnsi="Arial" w:cs="Arial"/>
                <w:b/>
                <w:sz w:val="18"/>
                <w:szCs w:val="18"/>
                <w:lang w:eastAsia="hr-HR"/>
              </w:rPr>
            </w:pPr>
          </w:p>
        </w:tc>
      </w:tr>
      <w:tr w:rsidR="0069356C" w:rsidRPr="006F6A06" w14:paraId="4F44F5DA" w14:textId="77777777" w:rsidTr="0069356C">
        <w:trPr>
          <w:trHeight w:val="2114"/>
        </w:trPr>
        <w:tc>
          <w:tcPr>
            <w:tcW w:w="0" w:type="auto"/>
            <w:tcBorders>
              <w:top w:val="single" w:sz="6" w:space="0" w:color="000000"/>
              <w:left w:val="single" w:sz="6" w:space="0" w:color="000000"/>
              <w:bottom w:val="single" w:sz="6" w:space="0" w:color="000000"/>
              <w:right w:val="single" w:sz="6" w:space="0" w:color="000000"/>
            </w:tcBorders>
            <w:vAlign w:val="center"/>
          </w:tcPr>
          <w:p w14:paraId="2C49D43A"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275F88EB" w14:textId="77777777" w:rsidR="0069356C" w:rsidRPr="006F6A06" w:rsidRDefault="0069356C" w:rsidP="00AE4C48">
            <w:pPr>
              <w:spacing w:after="0" w:line="240" w:lineRule="auto"/>
              <w:rPr>
                <w:rFonts w:ascii="Arial" w:eastAsia="Times New Roman" w:hAnsi="Arial" w:cs="Arial"/>
                <w:b/>
                <w:color w:val="FF0000"/>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tcPr>
          <w:p w14:paraId="17145CAA"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Ovim Programom se planira sljedeće:</w:t>
            </w:r>
          </w:p>
          <w:p w14:paraId="0333AF91" w14:textId="77777777" w:rsidR="0069356C" w:rsidRPr="006F6A06" w:rsidRDefault="0069356C" w:rsidP="00AE4C48">
            <w:pPr>
              <w:tabs>
                <w:tab w:val="left" w:pos="252"/>
              </w:tabs>
              <w:spacing w:after="0" w:line="240" w:lineRule="auto"/>
              <w:ind w:left="72" w:hanging="25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70E2FDED"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sz w:val="18"/>
                <w:szCs w:val="18"/>
                <w:lang w:eastAsia="hr-HR"/>
              </w:rPr>
              <w:t>1</w:t>
            </w:r>
            <w:r w:rsidRPr="006F6A06">
              <w:rPr>
                <w:rFonts w:ascii="Arial" w:eastAsia="Times New Roman" w:hAnsi="Arial" w:cs="Arial"/>
                <w:b/>
                <w:sz w:val="18"/>
                <w:szCs w:val="18"/>
                <w:lang w:eastAsia="hr-HR"/>
              </w:rPr>
              <w:t>. Mjere održivog poslovanja poduzetnika</w:t>
            </w:r>
          </w:p>
          <w:p w14:paraId="4F346C67"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Iznos: </w:t>
            </w:r>
            <w:r w:rsidRPr="006F6A06">
              <w:rPr>
                <w:rFonts w:ascii="Arial" w:eastAsia="Times New Roman" w:hAnsi="Arial" w:cs="Arial"/>
                <w:sz w:val="18"/>
                <w:szCs w:val="18"/>
                <w:lang w:eastAsia="hr-HR"/>
              </w:rPr>
              <w:t xml:space="preserve"> </w:t>
            </w:r>
            <w:r w:rsidRPr="006F6A06">
              <w:rPr>
                <w:rFonts w:ascii="Arial" w:eastAsia="Times New Roman" w:hAnsi="Arial" w:cs="Arial"/>
                <w:b/>
                <w:bCs/>
                <w:sz w:val="18"/>
                <w:szCs w:val="18"/>
                <w:lang w:eastAsia="hr-HR"/>
              </w:rPr>
              <w:t>184.490</w:t>
            </w:r>
            <w:r w:rsidRPr="006F6A06">
              <w:rPr>
                <w:rFonts w:ascii="Arial" w:eastAsia="Times New Roman" w:hAnsi="Arial" w:cs="Arial"/>
                <w:b/>
                <w:sz w:val="18"/>
                <w:szCs w:val="18"/>
                <w:lang w:eastAsia="hr-HR"/>
              </w:rPr>
              <w:t>,00</w:t>
            </w:r>
            <w:r w:rsidRPr="006F6A06">
              <w:rPr>
                <w:rFonts w:ascii="Arial" w:eastAsia="Times New Roman" w:hAnsi="Arial" w:cs="Arial"/>
                <w:b/>
                <w:sz w:val="18"/>
                <w:szCs w:val="18"/>
                <w:lang w:eastAsia="hr-HR"/>
              </w:rPr>
              <w:tab/>
              <w:t>€</w:t>
            </w:r>
          </w:p>
          <w:p w14:paraId="292F8D33"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w:t>
            </w:r>
          </w:p>
          <w:p w14:paraId="2048B8F1"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Aktivnosti:</w:t>
            </w:r>
          </w:p>
          <w:p w14:paraId="20EBC01B" w14:textId="77777777" w:rsidR="0069356C" w:rsidRPr="006F6A06" w:rsidRDefault="0069356C" w:rsidP="00AE4C48">
            <w:pPr>
              <w:spacing w:after="0" w:line="240" w:lineRule="auto"/>
              <w:jc w:val="both"/>
              <w:rPr>
                <w:rFonts w:ascii="Arial" w:eastAsia="Times New Roman" w:hAnsi="Arial" w:cs="Arial"/>
                <w:b/>
                <w:sz w:val="18"/>
                <w:szCs w:val="18"/>
                <w:lang w:eastAsia="hr-HR"/>
              </w:rPr>
            </w:pPr>
          </w:p>
          <w:p w14:paraId="0F359B63" w14:textId="77777777" w:rsidR="0069356C" w:rsidRPr="006F6A06" w:rsidRDefault="0069356C" w:rsidP="00AE4C48">
            <w:pPr>
              <w:numPr>
                <w:ilvl w:val="1"/>
                <w:numId w:val="174"/>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Potpore poduzetništvu </w:t>
            </w:r>
          </w:p>
          <w:p w14:paraId="1696D4B2"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133.000,00 €</w:t>
            </w:r>
          </w:p>
          <w:p w14:paraId="336A7F31"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179E3C11" w14:textId="77777777" w:rsidR="0069356C" w:rsidRPr="006F6A06" w:rsidRDefault="0069356C" w:rsidP="00AE4C48">
            <w:pPr>
              <w:spacing w:after="0" w:line="240" w:lineRule="auto"/>
              <w:jc w:val="both"/>
              <w:rPr>
                <w:rFonts w:ascii="Arial" w:eastAsia="Times New Roman" w:hAnsi="Arial" w:cs="Arial"/>
                <w:strike/>
                <w:sz w:val="18"/>
                <w:szCs w:val="18"/>
                <w:lang w:eastAsia="hr-HR"/>
              </w:rPr>
            </w:pPr>
            <w:r w:rsidRPr="006F6A06">
              <w:rPr>
                <w:rFonts w:ascii="Arial" w:eastAsia="Times New Roman" w:hAnsi="Arial" w:cs="Arial"/>
                <w:sz w:val="18"/>
                <w:szCs w:val="18"/>
                <w:lang w:eastAsia="hr-HR"/>
              </w:rPr>
              <w:t>Ovim sredstvima planira se dodjela potpora projektima mikro i malih poduzetnika temeljem Pravilnika kojeg će donijeti Gradonačelnik. Pravilnikom će se utvrditi način ostvarivanja potpo</w:t>
            </w:r>
            <w:r w:rsidRPr="006F6A06">
              <w:rPr>
                <w:rFonts w:ascii="Arial" w:eastAsia="Times New Roman" w:hAnsi="Arial" w:cs="Arial"/>
                <w:color w:val="000000"/>
                <w:sz w:val="18"/>
                <w:szCs w:val="18"/>
                <w:lang w:eastAsia="hr-HR"/>
              </w:rPr>
              <w:t>ra</w:t>
            </w:r>
            <w:r w:rsidRPr="006F6A06">
              <w:rPr>
                <w:rFonts w:ascii="Arial" w:eastAsia="Times New Roman" w:hAnsi="Arial" w:cs="Arial"/>
                <w:sz w:val="18"/>
                <w:szCs w:val="18"/>
                <w:lang w:eastAsia="hr-HR"/>
              </w:rPr>
              <w:t xml:space="preserve"> i drugi uvjeti sukladno Zakonima i EU propisima koji se odnose na potpore. Projekti koji se podupiru moraju već biti realizirani i potpora se dodjeljuje na temelju vjerodostojnih isprava. </w:t>
            </w:r>
          </w:p>
          <w:p w14:paraId="2C7313AC"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55C66980" w14:textId="77777777" w:rsidR="0069356C" w:rsidRPr="006F6A06" w:rsidRDefault="0069356C" w:rsidP="00AE4C48">
            <w:pPr>
              <w:numPr>
                <w:ilvl w:val="0"/>
                <w:numId w:val="174"/>
              </w:num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Promidžba poduzetništva i obrtništva</w:t>
            </w:r>
          </w:p>
          <w:p w14:paraId="37CA404C" w14:textId="77777777" w:rsidR="0069356C" w:rsidRPr="006F6A06" w:rsidRDefault="0069356C" w:rsidP="00AE4C48">
            <w:pPr>
              <w:spacing w:after="0" w:line="240" w:lineRule="auto"/>
              <w:ind w:left="36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Iznos:  5.040,00 €</w:t>
            </w:r>
          </w:p>
          <w:p w14:paraId="6511738E" w14:textId="77777777" w:rsidR="0069356C" w:rsidRPr="006F6A06" w:rsidRDefault="0069356C" w:rsidP="00AE4C48">
            <w:pPr>
              <w:spacing w:after="0" w:line="240" w:lineRule="auto"/>
              <w:ind w:left="360"/>
              <w:jc w:val="both"/>
              <w:rPr>
                <w:rFonts w:ascii="Arial" w:eastAsia="Times New Roman" w:hAnsi="Arial" w:cs="Arial"/>
                <w:b/>
                <w:bCs/>
                <w:sz w:val="18"/>
                <w:szCs w:val="18"/>
                <w:lang w:eastAsia="hr-HR"/>
              </w:rPr>
            </w:pPr>
          </w:p>
          <w:p w14:paraId="698B0785" w14:textId="77777777" w:rsidR="0069356C" w:rsidRPr="006F6A06" w:rsidRDefault="0069356C" w:rsidP="00AE4C48">
            <w:pPr>
              <w:spacing w:after="0" w:line="240" w:lineRule="auto"/>
              <w:ind w:left="36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Aktivnosti:</w:t>
            </w:r>
          </w:p>
          <w:p w14:paraId="15AC599A" w14:textId="77777777" w:rsidR="0069356C" w:rsidRPr="006F6A06" w:rsidRDefault="0069356C" w:rsidP="00AE4C48">
            <w:pPr>
              <w:spacing w:after="0" w:line="240" w:lineRule="auto"/>
              <w:ind w:left="36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w:t>
            </w:r>
          </w:p>
          <w:p w14:paraId="0FF62C16" w14:textId="77777777" w:rsidR="0069356C" w:rsidRPr="006F6A06" w:rsidRDefault="0069356C" w:rsidP="00AE4C48">
            <w:pPr>
              <w:numPr>
                <w:ilvl w:val="1"/>
                <w:numId w:val="174"/>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w:t>
            </w:r>
          </w:p>
          <w:p w14:paraId="7205F1E0"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2.655,00 €</w:t>
            </w:r>
          </w:p>
          <w:p w14:paraId="691D0CD1"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p>
          <w:p w14:paraId="1A81A43D"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Ovim iznosom planiraju se financirati  radionice s poduzetnicima, izrada promotivnih materijala, sudjelovanje na sajmovima, suorganizacija sajmova isl. </w:t>
            </w:r>
          </w:p>
          <w:p w14:paraId="7A868ABA"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16850838"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08990F8F" w14:textId="77777777" w:rsidR="0069356C" w:rsidRPr="006F6A06" w:rsidRDefault="0069356C" w:rsidP="00AE4C48">
            <w:pPr>
              <w:numPr>
                <w:ilvl w:val="1"/>
                <w:numId w:val="174"/>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Usluge promidžbe i informiranja</w:t>
            </w:r>
          </w:p>
          <w:p w14:paraId="72F691CD"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1.725 €</w:t>
            </w:r>
          </w:p>
          <w:p w14:paraId="78444FCB"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p>
          <w:p w14:paraId="6FB6155B"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Ovom aktivnošću financirati će se promidžbene aktivnosti za jačanje vidljivosti Grada Karlovca na poduzetničkoj i investicijskoj karti Hrvatske, i kupnja drugih podataka vezanih za potrebe Odjela. </w:t>
            </w:r>
          </w:p>
          <w:p w14:paraId="375E3294"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p>
          <w:p w14:paraId="33C72E9C" w14:textId="77777777" w:rsidR="0069356C" w:rsidRPr="006F6A06" w:rsidRDefault="0069356C" w:rsidP="00AE4C48">
            <w:pPr>
              <w:numPr>
                <w:ilvl w:val="1"/>
                <w:numId w:val="174"/>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Ostali nespomenuti rashodi poslovanja </w:t>
            </w:r>
          </w:p>
          <w:p w14:paraId="7B53DE26"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660,00 €</w:t>
            </w:r>
          </w:p>
          <w:p w14:paraId="5B7E62F2"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1AA6C398"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aktivnost podrazumijeva troškove koji nastaju prilikom organizacije događanja vezanih na poduzetništvo (reprezentacija za radionice i sajmove, pokroviteljstva isl.). </w:t>
            </w:r>
          </w:p>
          <w:p w14:paraId="0AAA645B"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p>
          <w:p w14:paraId="45D8AB22" w14:textId="77777777" w:rsidR="0069356C" w:rsidRPr="006F6A06" w:rsidRDefault="0069356C" w:rsidP="00AE4C48">
            <w:pPr>
              <w:tabs>
                <w:tab w:val="left" w:pos="744"/>
              </w:tabs>
              <w:spacing w:after="0" w:line="240" w:lineRule="auto"/>
              <w:ind w:left="36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Obrtnički sajam</w:t>
            </w:r>
          </w:p>
          <w:p w14:paraId="242A1A69" w14:textId="77777777" w:rsidR="0069356C" w:rsidRPr="006F6A06" w:rsidRDefault="0069356C" w:rsidP="00AE4C48">
            <w:pPr>
              <w:tabs>
                <w:tab w:val="left" w:pos="744"/>
              </w:tabs>
              <w:spacing w:after="0" w:line="240" w:lineRule="auto"/>
              <w:ind w:left="36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w:t>
            </w:r>
          </w:p>
          <w:p w14:paraId="7E43E690" w14:textId="77777777" w:rsidR="0069356C" w:rsidRPr="006F6A06" w:rsidRDefault="0069356C" w:rsidP="00AE4C48">
            <w:pPr>
              <w:tabs>
                <w:tab w:val="left" w:pos="744"/>
              </w:tabs>
              <w:spacing w:after="0" w:line="240" w:lineRule="auto"/>
              <w:ind w:left="36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Aktivnosti: </w:t>
            </w:r>
          </w:p>
          <w:p w14:paraId="0DF119E7" w14:textId="77777777" w:rsidR="0069356C" w:rsidRPr="006F6A06" w:rsidRDefault="0069356C" w:rsidP="00AE4C48">
            <w:pPr>
              <w:tabs>
                <w:tab w:val="left" w:pos="744"/>
              </w:tabs>
              <w:spacing w:after="0" w:line="240" w:lineRule="auto"/>
              <w:ind w:left="360"/>
              <w:jc w:val="both"/>
              <w:rPr>
                <w:rFonts w:ascii="Arial" w:eastAsia="Times New Roman" w:hAnsi="Arial" w:cs="Arial"/>
                <w:b/>
                <w:bCs/>
                <w:sz w:val="18"/>
                <w:szCs w:val="18"/>
                <w:lang w:eastAsia="hr-HR"/>
              </w:rPr>
            </w:pPr>
          </w:p>
          <w:p w14:paraId="757B627F" w14:textId="77777777" w:rsidR="0069356C" w:rsidRPr="006F6A06" w:rsidRDefault="0069356C" w:rsidP="00AE4C48">
            <w:pPr>
              <w:numPr>
                <w:ilvl w:val="1"/>
                <w:numId w:val="174"/>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Rashodi za usluge </w:t>
            </w:r>
          </w:p>
          <w:p w14:paraId="197E8917"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46.450,00 €</w:t>
            </w:r>
          </w:p>
          <w:p w14:paraId="265E0103"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p>
          <w:p w14:paraId="7F5998C4" w14:textId="77777777" w:rsidR="0069356C" w:rsidRPr="006F6A06" w:rsidRDefault="0069356C" w:rsidP="00AE4C48">
            <w:pPr>
              <w:tabs>
                <w:tab w:val="left" w:pos="743"/>
              </w:tabs>
              <w:spacing w:after="0" w:line="240" w:lineRule="auto"/>
              <w:ind w:left="36"/>
              <w:jc w:val="both"/>
              <w:rPr>
                <w:rFonts w:ascii="Arial" w:eastAsia="Times New Roman" w:hAnsi="Arial" w:cs="Arial"/>
                <w:strike/>
                <w:sz w:val="18"/>
                <w:szCs w:val="18"/>
                <w:lang w:eastAsia="hr-HR"/>
              </w:rPr>
            </w:pPr>
            <w:r w:rsidRPr="006F6A06">
              <w:rPr>
                <w:rFonts w:ascii="Arial" w:eastAsia="Times New Roman" w:hAnsi="Arial" w:cs="Arial"/>
                <w:sz w:val="18"/>
                <w:szCs w:val="18"/>
                <w:lang w:eastAsia="hr-HR"/>
              </w:rPr>
              <w:t xml:space="preserve">Ova aktivnost predstavlja subvenciju troškova za organizaciju Obrtničkog sajma i Cvjetne razglednice u svrhu promoviranja karlovačkih obrtnika,   obrtničkih zanimanja i obrazovnih programa. </w:t>
            </w:r>
          </w:p>
          <w:p w14:paraId="2B469EC0" w14:textId="77777777" w:rsidR="0069356C" w:rsidRPr="006F6A06" w:rsidRDefault="0069356C" w:rsidP="00AE4C48">
            <w:pPr>
              <w:tabs>
                <w:tab w:val="left" w:pos="743"/>
              </w:tabs>
              <w:spacing w:after="0" w:line="240" w:lineRule="auto"/>
              <w:ind w:left="36"/>
              <w:jc w:val="both"/>
              <w:rPr>
                <w:rFonts w:ascii="Arial" w:eastAsia="Times New Roman" w:hAnsi="Arial" w:cs="Arial"/>
                <w:sz w:val="18"/>
                <w:szCs w:val="18"/>
                <w:lang w:eastAsia="hr-HR"/>
              </w:rPr>
            </w:pPr>
          </w:p>
        </w:tc>
      </w:tr>
      <w:tr w:rsidR="0069356C" w:rsidRPr="006F6A06" w14:paraId="27268DBF" w14:textId="77777777" w:rsidTr="00AE4C48">
        <w:trPr>
          <w:trHeight w:val="585"/>
        </w:trPr>
        <w:tc>
          <w:tcPr>
            <w:tcW w:w="0" w:type="auto"/>
            <w:tcBorders>
              <w:top w:val="single" w:sz="6" w:space="0" w:color="000000"/>
              <w:left w:val="single" w:sz="6" w:space="0" w:color="000000"/>
              <w:bottom w:val="single" w:sz="6" w:space="0" w:color="000000"/>
              <w:right w:val="single" w:sz="6" w:space="0" w:color="000000"/>
            </w:tcBorders>
            <w:vAlign w:val="center"/>
          </w:tcPr>
          <w:p w14:paraId="23989EB0" w14:textId="77777777" w:rsidR="0069356C" w:rsidRPr="006F6A06" w:rsidRDefault="0069356C" w:rsidP="00AE4C48">
            <w:pPr>
              <w:spacing w:after="0" w:line="240" w:lineRule="auto"/>
              <w:rPr>
                <w:rFonts w:ascii="Arial" w:eastAsia="Times New Roman" w:hAnsi="Arial" w:cs="Arial"/>
                <w:b/>
                <w:sz w:val="18"/>
                <w:szCs w:val="18"/>
                <w:lang w:eastAsia="hr-HR"/>
              </w:rPr>
            </w:pPr>
          </w:p>
          <w:p w14:paraId="310C8E6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49BF84F8"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35CF47C"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poticanje zapošljavanja iz svih kategorija radno sposobnih osoba</w:t>
            </w:r>
          </w:p>
          <w:p w14:paraId="301C2372"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poticanje otvaranja novih gospodarskih subjekata i općenito razvoja gospodarstva Grada Karlovca</w:t>
            </w:r>
          </w:p>
          <w:p w14:paraId="4288A38E"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aktivnosti u obrtništvu, te mikro,  malom i srednjem poduzetništvu</w:t>
            </w:r>
          </w:p>
          <w:p w14:paraId="0EF761F2"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kvalitetnih i razvojnih poduzetničkih projekata  i ideja</w:t>
            </w:r>
          </w:p>
          <w:p w14:paraId="43752ED8"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pomoć revitalizaciji poslovnih subjekata sa smanjenim kapacitetima</w:t>
            </w:r>
          </w:p>
          <w:p w14:paraId="0192FB93"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pomoć razvoju novih perspektivnih tržišno konkurentnih zanimanja i djelatnosti</w:t>
            </w:r>
          </w:p>
          <w:p w14:paraId="7EC9E77A"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diverzifikacije i digitalizacije poslovnih subjekata</w:t>
            </w:r>
          </w:p>
          <w:p w14:paraId="22C2328D"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prikupljanje podataka, analiza i praćenje stanja u gospodarstvu Grada Karlovca</w:t>
            </w:r>
          </w:p>
          <w:p w14:paraId="0F1A1A93"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pomoć udruženjima iz sektora obrtništva</w:t>
            </w:r>
          </w:p>
          <w:p w14:paraId="777A3A96" w14:textId="77777777" w:rsidR="0069356C" w:rsidRPr="006F6A06" w:rsidRDefault="0069356C" w:rsidP="00AE4C48">
            <w:pPr>
              <w:numPr>
                <w:ilvl w:val="0"/>
                <w:numId w:val="170"/>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promocija karlovačkog gospodarstva u cijelosti</w:t>
            </w:r>
          </w:p>
        </w:tc>
      </w:tr>
      <w:tr w:rsidR="0069356C" w:rsidRPr="006F6A06" w14:paraId="2677213B" w14:textId="77777777" w:rsidTr="00AE4C48">
        <w:trPr>
          <w:trHeight w:val="696"/>
        </w:trPr>
        <w:tc>
          <w:tcPr>
            <w:tcW w:w="0" w:type="auto"/>
            <w:tcBorders>
              <w:top w:val="single" w:sz="6" w:space="0" w:color="000000"/>
              <w:left w:val="single" w:sz="6" w:space="0" w:color="000000"/>
              <w:bottom w:val="single" w:sz="6" w:space="0" w:color="000000"/>
              <w:right w:val="single" w:sz="6" w:space="0" w:color="000000"/>
            </w:tcBorders>
            <w:vAlign w:val="center"/>
          </w:tcPr>
          <w:p w14:paraId="0D18989B"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0" w:type="auto"/>
            <w:tcBorders>
              <w:top w:val="single" w:sz="6" w:space="0" w:color="000000"/>
              <w:left w:val="single" w:sz="6" w:space="0" w:color="000000"/>
              <w:bottom w:val="single" w:sz="6" w:space="0" w:color="000000"/>
              <w:right w:val="single" w:sz="6" w:space="0" w:color="000000"/>
            </w:tcBorders>
            <w:vAlign w:val="center"/>
          </w:tcPr>
          <w:p w14:paraId="03A318FA"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poslovne aktivnosti, te inovativnosti i rezultata poslovanja poduzetnika</w:t>
            </w:r>
          </w:p>
          <w:p w14:paraId="2301D7CF"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gospodarskih subjekata, u okviru poslovnih zona i općenito</w:t>
            </w:r>
          </w:p>
          <w:p w14:paraId="18C0E164"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kvalitete proizvoda i usluga</w:t>
            </w:r>
          </w:p>
          <w:p w14:paraId="3A936DDB"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izvozne kvote karlovačkih proizvoda i usluga</w:t>
            </w:r>
          </w:p>
          <w:p w14:paraId="44EA2AB2"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transformacija poslovanja kroz razvoj digitalnih vještina</w:t>
            </w:r>
          </w:p>
          <w:p w14:paraId="6674DB15"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poticanje mladih na pokretanje vlastitog posla (samozapošljavanje)</w:t>
            </w:r>
          </w:p>
          <w:p w14:paraId="2C05AE77" w14:textId="77777777" w:rsidR="0069356C" w:rsidRPr="006F6A06" w:rsidRDefault="0069356C" w:rsidP="00AE4C48">
            <w:pPr>
              <w:numPr>
                <w:ilvl w:val="0"/>
                <w:numId w:val="16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rast broja START UPova</w:t>
            </w:r>
          </w:p>
          <w:p w14:paraId="7102CC0A" w14:textId="77777777" w:rsidR="0069356C" w:rsidRPr="006F6A06" w:rsidRDefault="0069356C" w:rsidP="00AE4C48">
            <w:pPr>
              <w:numPr>
                <w:ilvl w:val="0"/>
                <w:numId w:val="168"/>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smanjenje broja nezaposlenih osoba sa područja Grada</w:t>
            </w:r>
          </w:p>
          <w:p w14:paraId="135AA069" w14:textId="77777777" w:rsidR="0069356C" w:rsidRPr="006F6A06" w:rsidRDefault="0069356C" w:rsidP="00AE4C48">
            <w:pPr>
              <w:numPr>
                <w:ilvl w:val="0"/>
                <w:numId w:val="168"/>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promicanje poduzetništva i obrtništva kao mogućnosti zapošljavanja</w:t>
            </w:r>
          </w:p>
          <w:p w14:paraId="16C88A87" w14:textId="77777777" w:rsidR="0069356C" w:rsidRPr="006F6A06" w:rsidRDefault="0069356C" w:rsidP="00AE4C48">
            <w:pPr>
              <w:numPr>
                <w:ilvl w:val="0"/>
                <w:numId w:val="168"/>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upoznavanje s gospodarskom situacijom Grada</w:t>
            </w:r>
          </w:p>
        </w:tc>
      </w:tr>
      <w:tr w:rsidR="0069356C" w:rsidRPr="006F6A06" w14:paraId="5481536A" w14:textId="77777777" w:rsidTr="00AE4C48">
        <w:trPr>
          <w:trHeight w:val="480"/>
        </w:trPr>
        <w:tc>
          <w:tcPr>
            <w:tcW w:w="0" w:type="auto"/>
            <w:tcBorders>
              <w:top w:val="single" w:sz="6" w:space="0" w:color="000000"/>
              <w:left w:val="single" w:sz="6" w:space="0" w:color="000000"/>
              <w:bottom w:val="single" w:sz="6" w:space="0" w:color="000000"/>
              <w:right w:val="single" w:sz="6" w:space="0" w:color="000000"/>
            </w:tcBorders>
            <w:vAlign w:val="center"/>
          </w:tcPr>
          <w:p w14:paraId="43429326"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0" w:type="auto"/>
            <w:tcBorders>
              <w:top w:val="single" w:sz="6" w:space="0" w:color="000000"/>
              <w:left w:val="single" w:sz="6" w:space="0" w:color="000000"/>
              <w:bottom w:val="single" w:sz="6" w:space="0" w:color="000000"/>
              <w:right w:val="single" w:sz="6" w:space="0" w:color="000000"/>
            </w:tcBorders>
          </w:tcPr>
          <w:p w14:paraId="6C13F3EA" w14:textId="77777777" w:rsidR="0069356C" w:rsidRPr="006F6A06" w:rsidRDefault="0069356C" w:rsidP="00AE4C48">
            <w:pPr>
              <w:spacing w:after="135"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Zakon o poticanju razvoja malog gospodarstva (NN br. 29/02, 63/07, 53/12, 56/13, 121/16), Zakon o državnim potporama  (NN 47/14, </w:t>
            </w:r>
            <w:r w:rsidRPr="006F6A06">
              <w:rPr>
                <w:rFonts w:ascii="Arial" w:eastAsia="Times New Roman" w:hAnsi="Arial" w:cs="Arial"/>
                <w:sz w:val="18"/>
                <w:szCs w:val="18"/>
                <w:lang w:eastAsia="hr-HR"/>
              </w:rPr>
              <w:t xml:space="preserve">69/17), Zakon o financiranju jedinica lokalne uprave i područne (regionalne) samouprave (NN 127/17, </w:t>
            </w:r>
            <w:r w:rsidRPr="006F6A06">
              <w:rPr>
                <w:rFonts w:ascii="Arial" w:eastAsia="Times New Roman" w:hAnsi="Arial" w:cs="Arial"/>
                <w:color w:val="000000"/>
                <w:sz w:val="18"/>
                <w:szCs w:val="18"/>
                <w:lang w:eastAsia="hr-HR"/>
              </w:rPr>
              <w:t xml:space="preserve">138/20), </w:t>
            </w:r>
            <w:r w:rsidRPr="006F6A06">
              <w:rPr>
                <w:rFonts w:ascii="Arial" w:eastAsia="Times New Roman" w:hAnsi="Arial" w:cs="Arial"/>
                <w:sz w:val="18"/>
                <w:szCs w:val="18"/>
                <w:lang w:eastAsia="hr-HR"/>
              </w:rPr>
              <w:t xml:space="preserve">Zakon o poticanju ulaganja (102/15, 25/18, 114/18). Uredbe Europske komisije koje se odnose na deminimis potpore. </w:t>
            </w:r>
          </w:p>
        </w:tc>
      </w:tr>
      <w:tr w:rsidR="0069356C" w:rsidRPr="006F6A06" w14:paraId="61528191" w14:textId="77777777" w:rsidTr="00AE4C48">
        <w:trPr>
          <w:trHeight w:val="503"/>
        </w:trPr>
        <w:tc>
          <w:tcPr>
            <w:tcW w:w="0" w:type="auto"/>
            <w:tcBorders>
              <w:top w:val="single" w:sz="6" w:space="0" w:color="000000"/>
              <w:left w:val="single" w:sz="6" w:space="0" w:color="000000"/>
              <w:bottom w:val="single" w:sz="6" w:space="0" w:color="000000"/>
              <w:right w:val="single" w:sz="6" w:space="0" w:color="000000"/>
            </w:tcBorders>
            <w:vAlign w:val="center"/>
          </w:tcPr>
          <w:p w14:paraId="0069E9A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programe</w:t>
            </w:r>
          </w:p>
        </w:tc>
        <w:tc>
          <w:tcPr>
            <w:tcW w:w="0" w:type="auto"/>
            <w:tcBorders>
              <w:top w:val="single" w:sz="6" w:space="0" w:color="000000"/>
              <w:left w:val="single" w:sz="6" w:space="0" w:color="000000"/>
              <w:bottom w:val="single" w:sz="6" w:space="0" w:color="000000"/>
              <w:right w:val="single" w:sz="6" w:space="0" w:color="000000"/>
            </w:tcBorders>
            <w:vAlign w:val="center"/>
          </w:tcPr>
          <w:p w14:paraId="7A351423" w14:textId="77777777" w:rsidR="0069356C" w:rsidRPr="006F6A06" w:rsidRDefault="0069356C" w:rsidP="00AE4C48">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Pročelnik Odjela, djelatnici Odjela, Udruženje obrtnika Grada Karlovca, Hrvatska obrtnička komora</w:t>
            </w:r>
          </w:p>
        </w:tc>
      </w:tr>
      <w:tr w:rsidR="0069356C" w:rsidRPr="006F6A06" w14:paraId="360BE3DD" w14:textId="77777777" w:rsidTr="00AE4C48">
        <w:trPr>
          <w:trHeight w:val="893"/>
        </w:trPr>
        <w:tc>
          <w:tcPr>
            <w:tcW w:w="0" w:type="auto"/>
            <w:tcBorders>
              <w:top w:val="single" w:sz="6" w:space="0" w:color="000000"/>
              <w:left w:val="single" w:sz="6" w:space="0" w:color="000000"/>
              <w:bottom w:val="double" w:sz="4" w:space="0" w:color="auto"/>
              <w:right w:val="single" w:sz="6" w:space="0" w:color="000000"/>
            </w:tcBorders>
            <w:vAlign w:val="center"/>
          </w:tcPr>
          <w:p w14:paraId="354193D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0" w:type="auto"/>
            <w:tcBorders>
              <w:top w:val="single" w:sz="6" w:space="0" w:color="000000"/>
              <w:left w:val="single" w:sz="6" w:space="0" w:color="000000"/>
              <w:bottom w:val="double" w:sz="4" w:space="0" w:color="auto"/>
              <w:right w:val="single" w:sz="6" w:space="0" w:color="000000"/>
            </w:tcBorders>
          </w:tcPr>
          <w:p w14:paraId="2FD12B65"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posjetitelja na organiziranim sajmovima i drugim događanjima</w:t>
            </w:r>
          </w:p>
          <w:p w14:paraId="067A9371"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poduzetnika koji su organizirano sudjelovali na sajmovima</w:t>
            </w:r>
          </w:p>
          <w:p w14:paraId="2777100C"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održanih radionica, seminara i edukacija</w:t>
            </w:r>
          </w:p>
          <w:p w14:paraId="1DAF6677"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održanih gospodarskih događanja</w:t>
            </w:r>
          </w:p>
          <w:p w14:paraId="6CFAAF5B"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i vrsta prijavljenih projekata na raspisane natječaje</w:t>
            </w:r>
          </w:p>
          <w:p w14:paraId="682624E0"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i vrsta dodijeljenih subvencija na kredite</w:t>
            </w:r>
          </w:p>
          <w:p w14:paraId="1A619818"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dodijeljenih potpora kroz javne pozive</w:t>
            </w:r>
          </w:p>
          <w:p w14:paraId="2D1487B8"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novootvorenih poslovnih subjekata</w:t>
            </w:r>
          </w:p>
          <w:p w14:paraId="07A75DC3"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zaposlenih</w:t>
            </w:r>
          </w:p>
          <w:p w14:paraId="3AC4B2FE" w14:textId="77777777" w:rsidR="0069356C" w:rsidRPr="006F6A06" w:rsidRDefault="0069356C" w:rsidP="00AE4C48">
            <w:pPr>
              <w:numPr>
                <w:ilvl w:val="0"/>
                <w:numId w:val="171"/>
              </w:numPr>
              <w:spacing w:after="0" w:line="240" w:lineRule="auto"/>
              <w:ind w:left="714" w:hanging="357"/>
              <w:jc w:val="both"/>
              <w:rPr>
                <w:rFonts w:ascii="Arial" w:eastAsia="Calibri" w:hAnsi="Arial" w:cs="Arial"/>
                <w:sz w:val="18"/>
                <w:szCs w:val="18"/>
              </w:rPr>
            </w:pPr>
            <w:r w:rsidRPr="006F6A06">
              <w:rPr>
                <w:rFonts w:ascii="Arial" w:eastAsia="Calibri" w:hAnsi="Arial" w:cs="Arial"/>
                <w:sz w:val="18"/>
                <w:szCs w:val="18"/>
              </w:rPr>
              <w:t>broj nezaposlenih</w:t>
            </w:r>
          </w:p>
          <w:p w14:paraId="27139A1C"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Procjena rezultata izvršit će se temeljem dostavljenih izvješća korisnika programa i podataka koje će prikupiti UO za gospodarstvo, poljoprivredu i turizam</w:t>
            </w:r>
          </w:p>
        </w:tc>
      </w:tr>
      <w:tr w:rsidR="0069356C" w:rsidRPr="006F6A06" w14:paraId="13EC53D6" w14:textId="77777777" w:rsidTr="00AE4C48">
        <w:trPr>
          <w:trHeight w:val="611"/>
        </w:trPr>
        <w:tc>
          <w:tcPr>
            <w:tcW w:w="0" w:type="auto"/>
            <w:tcBorders>
              <w:top w:val="double" w:sz="4" w:space="0" w:color="auto"/>
              <w:left w:val="double" w:sz="4" w:space="0" w:color="auto"/>
              <w:bottom w:val="double" w:sz="4" w:space="0" w:color="auto"/>
              <w:right w:val="single" w:sz="6" w:space="0" w:color="000000"/>
            </w:tcBorders>
            <w:vAlign w:val="center"/>
          </w:tcPr>
          <w:p w14:paraId="013157E7"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5001</w:t>
            </w:r>
          </w:p>
        </w:tc>
        <w:tc>
          <w:tcPr>
            <w:tcW w:w="0" w:type="auto"/>
            <w:tcBorders>
              <w:top w:val="double" w:sz="4" w:space="0" w:color="auto"/>
              <w:left w:val="single" w:sz="6" w:space="0" w:color="000000"/>
              <w:bottom w:val="double" w:sz="4" w:space="0" w:color="auto"/>
              <w:right w:val="double" w:sz="4" w:space="0" w:color="auto"/>
            </w:tcBorders>
            <w:shd w:val="clear" w:color="auto" w:fill="auto"/>
          </w:tcPr>
          <w:p w14:paraId="5D05D863"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44B32E5"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RAZVOJ TURIZMA</w:t>
            </w:r>
          </w:p>
        </w:tc>
      </w:tr>
      <w:tr w:rsidR="0069356C" w:rsidRPr="006F6A06" w14:paraId="18EAC8CD" w14:textId="77777777" w:rsidTr="00AE4C48">
        <w:trPr>
          <w:trHeight w:val="701"/>
        </w:trPr>
        <w:tc>
          <w:tcPr>
            <w:tcW w:w="0" w:type="auto"/>
            <w:tcBorders>
              <w:top w:val="double" w:sz="4" w:space="0" w:color="auto"/>
              <w:left w:val="single" w:sz="6" w:space="0" w:color="000000"/>
              <w:bottom w:val="single" w:sz="6" w:space="0" w:color="000000"/>
              <w:right w:val="single" w:sz="6" w:space="0" w:color="000000"/>
            </w:tcBorders>
            <w:vAlign w:val="center"/>
          </w:tcPr>
          <w:p w14:paraId="6C58E7A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0" w:type="auto"/>
            <w:tcBorders>
              <w:top w:val="double" w:sz="4" w:space="0" w:color="auto"/>
              <w:left w:val="single" w:sz="6" w:space="0" w:color="000000"/>
              <w:bottom w:val="single" w:sz="6" w:space="0" w:color="000000"/>
              <w:right w:val="single" w:sz="6" w:space="0" w:color="000000"/>
            </w:tcBorders>
          </w:tcPr>
          <w:p w14:paraId="29BB99E8"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1D0C2197" w14:textId="77777777" w:rsidR="0069356C" w:rsidRPr="006F6A06" w:rsidRDefault="0069356C" w:rsidP="00AE4C48">
            <w:pPr>
              <w:spacing w:after="0" w:line="240" w:lineRule="auto"/>
              <w:ind w:left="720"/>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764.613,00 €</w:t>
            </w:r>
          </w:p>
          <w:p w14:paraId="75715C31" w14:textId="77777777" w:rsidR="0069356C" w:rsidRPr="006F6A06" w:rsidRDefault="0069356C" w:rsidP="00AE4C48">
            <w:pPr>
              <w:spacing w:after="0" w:line="240" w:lineRule="auto"/>
              <w:jc w:val="right"/>
              <w:rPr>
                <w:rFonts w:ascii="Arial" w:eastAsia="Times New Roman" w:hAnsi="Arial" w:cs="Arial"/>
                <w:b/>
                <w:sz w:val="18"/>
                <w:szCs w:val="18"/>
                <w:lang w:eastAsia="hr-HR"/>
              </w:rPr>
            </w:pPr>
          </w:p>
        </w:tc>
      </w:tr>
      <w:tr w:rsidR="0069356C" w:rsidRPr="006F6A06" w14:paraId="459BA9FC" w14:textId="77777777" w:rsidTr="00AE4C48">
        <w:trPr>
          <w:trHeight w:val="811"/>
        </w:trPr>
        <w:tc>
          <w:tcPr>
            <w:tcW w:w="0" w:type="auto"/>
            <w:tcBorders>
              <w:top w:val="single" w:sz="6" w:space="0" w:color="000000"/>
              <w:left w:val="single" w:sz="6" w:space="0" w:color="000000"/>
              <w:bottom w:val="single" w:sz="6" w:space="0" w:color="000000"/>
              <w:right w:val="single" w:sz="6" w:space="0" w:color="000000"/>
            </w:tcBorders>
            <w:vAlign w:val="center"/>
          </w:tcPr>
          <w:p w14:paraId="022623D6"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0C398789"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tcPr>
          <w:p w14:paraId="16114E7E"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Ovim Programom se planira sljedeće: </w:t>
            </w:r>
          </w:p>
          <w:p w14:paraId="30FCF954" w14:textId="77777777" w:rsidR="0069356C" w:rsidRPr="006F6A06" w:rsidRDefault="0069356C" w:rsidP="00AE4C48">
            <w:pPr>
              <w:spacing w:after="0" w:line="240" w:lineRule="auto"/>
              <w:jc w:val="both"/>
              <w:rPr>
                <w:rFonts w:ascii="Arial" w:eastAsia="Times New Roman" w:hAnsi="Arial" w:cs="Arial"/>
                <w:b/>
                <w:sz w:val="18"/>
                <w:szCs w:val="18"/>
                <w:lang w:eastAsia="hr-HR"/>
              </w:rPr>
            </w:pPr>
          </w:p>
          <w:p w14:paraId="73F5D3A2" w14:textId="77777777" w:rsidR="0069356C" w:rsidRPr="006F6A06" w:rsidRDefault="0069356C" w:rsidP="00AE4C48">
            <w:pPr>
              <w:numPr>
                <w:ilvl w:val="0"/>
                <w:numId w:val="175"/>
              </w:num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Promidžba turizma grada Karlovca </w:t>
            </w:r>
          </w:p>
          <w:p w14:paraId="38C4D451" w14:textId="77777777" w:rsidR="0069356C" w:rsidRPr="006F6A06" w:rsidRDefault="0069356C" w:rsidP="00AE4C48">
            <w:pPr>
              <w:spacing w:after="0" w:line="240" w:lineRule="auto"/>
              <w:ind w:left="720"/>
              <w:jc w:val="both"/>
              <w:rPr>
                <w:rFonts w:ascii="Arial" w:eastAsia="Times New Roman" w:hAnsi="Arial" w:cs="Arial"/>
                <w:b/>
                <w:color w:val="FF0000"/>
                <w:sz w:val="18"/>
                <w:szCs w:val="18"/>
                <w:lang w:eastAsia="hr-HR"/>
              </w:rPr>
            </w:pPr>
            <w:r w:rsidRPr="006F6A06">
              <w:rPr>
                <w:rFonts w:ascii="Arial" w:eastAsia="Times New Roman" w:hAnsi="Arial" w:cs="Arial"/>
                <w:b/>
                <w:sz w:val="18"/>
                <w:szCs w:val="18"/>
                <w:lang w:eastAsia="hr-HR"/>
              </w:rPr>
              <w:t>Planirani iznos: 13.270,00  €</w:t>
            </w:r>
          </w:p>
          <w:p w14:paraId="7211FD37"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372C265C"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Aktivnosti:</w:t>
            </w:r>
          </w:p>
          <w:p w14:paraId="33C8692B"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2A7776FB" w14:textId="77777777" w:rsidR="0069356C" w:rsidRPr="006F6A06" w:rsidRDefault="0069356C" w:rsidP="00AE4C48">
            <w:pPr>
              <w:numPr>
                <w:ilvl w:val="1"/>
                <w:numId w:val="17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Usluge promidžbe i informiranja</w:t>
            </w:r>
          </w:p>
          <w:p w14:paraId="441C454A"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9.955,00 €</w:t>
            </w:r>
          </w:p>
          <w:p w14:paraId="0B9AF403"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528FDF8B"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utrošit će se na aktivnosti promidžbe Grada i manifestacija u organizaciji ovog Odjela. </w:t>
            </w:r>
          </w:p>
          <w:p w14:paraId="747FCA22"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657A771B" w14:textId="77777777" w:rsidR="0069356C" w:rsidRPr="006F6A06" w:rsidRDefault="0069356C" w:rsidP="00AE4C48">
            <w:pPr>
              <w:numPr>
                <w:ilvl w:val="1"/>
                <w:numId w:val="17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w:t>
            </w:r>
          </w:p>
          <w:p w14:paraId="26383149"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2.655,00 €</w:t>
            </w:r>
          </w:p>
          <w:p w14:paraId="54C77544"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02EA90F1" w14:textId="77777777" w:rsidR="0069356C" w:rsidRPr="006F6A06" w:rsidRDefault="0069356C" w:rsidP="00AE4C48">
            <w:pPr>
              <w:spacing w:after="0" w:line="240" w:lineRule="auto"/>
              <w:ind w:left="34"/>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dodatno informiranje turista van sustava TZ-a. i druge promidžbene aktivnosti vezane na turističku promociju, osiguranje manifestacija, intelektualne i osobne usluge vezane na promidžbu i manifestacije, autorske honorare , grafičke, tiskarske usluge i sl. </w:t>
            </w:r>
          </w:p>
          <w:p w14:paraId="7BC71BDA" w14:textId="77777777" w:rsidR="0069356C" w:rsidRPr="006F6A06" w:rsidRDefault="0069356C" w:rsidP="00AE4C48">
            <w:pPr>
              <w:spacing w:after="0" w:line="240" w:lineRule="auto"/>
              <w:ind w:left="34" w:firstLine="1046"/>
              <w:jc w:val="both"/>
              <w:rPr>
                <w:rFonts w:ascii="Arial" w:eastAsia="Times New Roman" w:hAnsi="Arial" w:cs="Arial"/>
                <w:sz w:val="18"/>
                <w:szCs w:val="18"/>
                <w:lang w:eastAsia="hr-HR"/>
              </w:rPr>
            </w:pPr>
          </w:p>
          <w:p w14:paraId="20848425" w14:textId="77777777" w:rsidR="0069356C" w:rsidRPr="006F6A06" w:rsidRDefault="0069356C" w:rsidP="00AE4C48">
            <w:pPr>
              <w:spacing w:after="0" w:line="240" w:lineRule="auto"/>
              <w:ind w:left="34" w:firstLine="104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Ostali nespomenuti rashodi poslovanja</w:t>
            </w:r>
          </w:p>
          <w:p w14:paraId="16CE32EC"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660,00 €</w:t>
            </w:r>
          </w:p>
          <w:p w14:paraId="7F84330A"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0DA70664"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reprezentaciju izvođača na  manifestacijama, naknade za rad na manifestacijama, osiguranje montažnih objekata i sl. </w:t>
            </w:r>
          </w:p>
          <w:p w14:paraId="5BACD243"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100B4D6D"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1CA61675" w14:textId="77777777" w:rsidR="0069356C" w:rsidRPr="006F6A06" w:rsidRDefault="0069356C" w:rsidP="00AE4C48">
            <w:pPr>
              <w:numPr>
                <w:ilvl w:val="0"/>
                <w:numId w:val="173"/>
              </w:num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Turistička infrastruktura</w:t>
            </w:r>
          </w:p>
          <w:p w14:paraId="2AB84166"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r w:rsidRPr="006F6A06">
              <w:rPr>
                <w:rFonts w:ascii="Arial" w:eastAsia="Times New Roman" w:hAnsi="Arial" w:cs="Arial"/>
                <w:b/>
                <w:bCs/>
                <w:sz w:val="18"/>
                <w:szCs w:val="18"/>
                <w:lang w:eastAsia="hr-HR"/>
              </w:rPr>
              <w:t>Planirani iznos: 49.955,00 €</w:t>
            </w:r>
          </w:p>
          <w:p w14:paraId="79B1B70D"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31C85520"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6D767993"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7522EB25"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Aktivnosti:</w:t>
            </w:r>
          </w:p>
          <w:p w14:paraId="57A3D643"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435FB0DD" w14:textId="77777777" w:rsidR="0069356C" w:rsidRPr="006F6A06" w:rsidRDefault="0069356C" w:rsidP="00AE4C48">
            <w:pPr>
              <w:numPr>
                <w:ilvl w:val="1"/>
                <w:numId w:val="17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w:t>
            </w:r>
          </w:p>
          <w:p w14:paraId="4910F709"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40.000,00 €</w:t>
            </w:r>
          </w:p>
          <w:p w14:paraId="2AE1EB90"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3816BE3E"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namijenjena su za montažu i demontažu  te popravak montažnih objekata u vlasništvu Grada Karlovca (11 drvenih kućica) za potrebe manifestacija </w:t>
            </w:r>
            <w:bookmarkStart w:id="9" w:name="_Hlk57277243"/>
            <w:r w:rsidRPr="006F6A06">
              <w:rPr>
                <w:rFonts w:ascii="Arial" w:eastAsia="Times New Roman" w:hAnsi="Arial" w:cs="Arial"/>
                <w:sz w:val="18"/>
                <w:szCs w:val="18"/>
                <w:lang w:eastAsia="hr-HR"/>
              </w:rPr>
              <w:t>te najam dodatnih montažnih objekata ovisno o potrebama pojedine manifestacije. Osim rečenog, sredstva će se prema potrebi koristiti i za druge usluge vezane uz malu turističku infrastrukturu kao što usluge obnove postojeće ili postavljanje nove turističke interpretacije na terenu</w:t>
            </w:r>
            <w:bookmarkEnd w:id="9"/>
            <w:r w:rsidRPr="006F6A06">
              <w:rPr>
                <w:rFonts w:ascii="Arial" w:eastAsia="Times New Roman" w:hAnsi="Arial" w:cs="Arial"/>
                <w:sz w:val="18"/>
                <w:szCs w:val="18"/>
                <w:lang w:eastAsia="hr-HR"/>
              </w:rPr>
              <w:t>.</w:t>
            </w:r>
          </w:p>
          <w:p w14:paraId="5B8D1C93" w14:textId="77777777" w:rsidR="0069356C" w:rsidRPr="006F6A06" w:rsidRDefault="0069356C" w:rsidP="00AE4C48">
            <w:pPr>
              <w:spacing w:after="0" w:line="240" w:lineRule="auto"/>
              <w:ind w:left="1080"/>
              <w:jc w:val="both"/>
              <w:rPr>
                <w:rFonts w:ascii="Arial" w:eastAsia="Times New Roman" w:hAnsi="Arial" w:cs="Arial"/>
                <w:color w:val="FF0000"/>
                <w:sz w:val="18"/>
                <w:szCs w:val="18"/>
                <w:lang w:eastAsia="hr-HR"/>
              </w:rPr>
            </w:pPr>
          </w:p>
          <w:p w14:paraId="4F8E1B41" w14:textId="77777777" w:rsidR="0069356C" w:rsidRPr="006F6A06" w:rsidRDefault="0069356C" w:rsidP="00AE4C48">
            <w:pPr>
              <w:numPr>
                <w:ilvl w:val="1"/>
                <w:numId w:val="17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u novcu – uređenje grada u turističke svrhe „Zeleni cvijet“</w:t>
            </w:r>
          </w:p>
          <w:p w14:paraId="19B85D04"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9.955,00 €</w:t>
            </w:r>
          </w:p>
          <w:p w14:paraId="50D5121B"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192483BB" w14:textId="77777777" w:rsidR="0069356C" w:rsidRPr="006F6A06" w:rsidRDefault="0069356C" w:rsidP="00AE4C48">
            <w:pPr>
              <w:spacing w:after="0" w:line="240" w:lineRule="auto"/>
              <w:ind w:left="34"/>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Ovim sredstvima uređivat će se javne površine: podjela cvijeća u teglama građanima koji imaju objekte na turistički atraktivnim lokacijama (prvenstveno u Zvijezdi), sadnja drveća i drugog ukrasnog bilja te druge male akcije na proljepšavanju i ozelenjivanju Grada u turističke svrhe u suradnji sa TZ-om.</w:t>
            </w:r>
          </w:p>
          <w:p w14:paraId="28DE6252"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766E9EE8" w14:textId="77777777" w:rsidR="0069356C" w:rsidRPr="006F6A06" w:rsidRDefault="0069356C" w:rsidP="00AE4C48">
            <w:pPr>
              <w:numPr>
                <w:ilvl w:val="0"/>
                <w:numId w:val="173"/>
              </w:numPr>
              <w:spacing w:after="0" w:line="240" w:lineRule="auto"/>
              <w:jc w:val="both"/>
              <w:rPr>
                <w:rFonts w:ascii="Arial" w:eastAsia="Times New Roman" w:hAnsi="Arial" w:cs="Arial"/>
                <w:b/>
                <w:sz w:val="18"/>
                <w:szCs w:val="18"/>
                <w:lang w:eastAsia="hr-HR"/>
              </w:rPr>
            </w:pPr>
            <w:r w:rsidRPr="006F6A06">
              <w:rPr>
                <w:rFonts w:ascii="Arial" w:eastAsia="Times New Roman" w:hAnsi="Arial" w:cs="Arial"/>
                <w:b/>
                <w:bCs/>
                <w:sz w:val="18"/>
                <w:szCs w:val="18"/>
                <w:lang w:eastAsia="hr-HR"/>
              </w:rPr>
              <w:t>Manifestacije i razna događanja</w:t>
            </w:r>
          </w:p>
          <w:p w14:paraId="0CD31030"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Planirani iznos: 107.188,00 €</w:t>
            </w:r>
          </w:p>
          <w:p w14:paraId="1820B61D"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39F7449C"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Aktivnosti:</w:t>
            </w:r>
          </w:p>
          <w:p w14:paraId="5E0FF8D9" w14:textId="77777777" w:rsidR="0069356C" w:rsidRPr="006F6A06" w:rsidRDefault="0069356C" w:rsidP="00AE4C48">
            <w:pPr>
              <w:spacing w:after="0" w:line="240" w:lineRule="auto"/>
              <w:ind w:left="720"/>
              <w:jc w:val="both"/>
              <w:rPr>
                <w:rFonts w:ascii="Arial" w:eastAsia="Times New Roman" w:hAnsi="Arial" w:cs="Arial"/>
                <w:b/>
                <w:sz w:val="18"/>
                <w:szCs w:val="18"/>
                <w:lang w:eastAsia="hr-HR"/>
              </w:rPr>
            </w:pPr>
          </w:p>
          <w:p w14:paraId="25CA976B" w14:textId="77777777" w:rsidR="0069356C" w:rsidRPr="006F6A06" w:rsidRDefault="0069356C" w:rsidP="00AE4C48">
            <w:pPr>
              <w:numPr>
                <w:ilvl w:val="1"/>
                <w:numId w:val="17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Rashodi za usluge </w:t>
            </w:r>
            <w:r w:rsidRPr="006F6A06">
              <w:rPr>
                <w:rFonts w:ascii="Arial" w:eastAsia="Times New Roman" w:hAnsi="Arial" w:cs="Arial"/>
                <w:strike/>
                <w:sz w:val="18"/>
                <w:szCs w:val="18"/>
                <w:lang w:eastAsia="hr-HR"/>
              </w:rPr>
              <w:t>za</w:t>
            </w:r>
            <w:r w:rsidRPr="006F6A06">
              <w:rPr>
                <w:rFonts w:ascii="Arial" w:eastAsia="Times New Roman" w:hAnsi="Arial" w:cs="Arial"/>
                <w:sz w:val="18"/>
                <w:szCs w:val="18"/>
                <w:lang w:eastAsia="hr-HR"/>
              </w:rPr>
              <w:t xml:space="preserve"> </w:t>
            </w:r>
            <w:r w:rsidRPr="006F6A06">
              <w:rPr>
                <w:rFonts w:ascii="Arial" w:eastAsia="Times New Roman" w:hAnsi="Arial" w:cs="Arial"/>
                <w:color w:val="000000"/>
                <w:sz w:val="18"/>
                <w:szCs w:val="18"/>
                <w:lang w:eastAsia="hr-HR"/>
              </w:rPr>
              <w:t xml:space="preserve">- ostale </w:t>
            </w:r>
            <w:r w:rsidRPr="006F6A06">
              <w:rPr>
                <w:rFonts w:ascii="Arial" w:eastAsia="Times New Roman" w:hAnsi="Arial" w:cs="Arial"/>
                <w:sz w:val="18"/>
                <w:szCs w:val="18"/>
                <w:lang w:eastAsia="hr-HR"/>
              </w:rPr>
              <w:t>manifestacije</w:t>
            </w:r>
          </w:p>
          <w:p w14:paraId="681F9DA4"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101.210,00 €</w:t>
            </w:r>
          </w:p>
          <w:p w14:paraId="1FEF7825"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40E0D592" w14:textId="77777777" w:rsidR="0069356C" w:rsidRPr="006F6A06" w:rsidRDefault="0069356C" w:rsidP="00AE4C48">
            <w:pPr>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 xml:space="preserve">Ova sredstva utrošiti će se za organizaciju manifestacija  kojima je Grad organizator </w:t>
            </w:r>
            <w:r w:rsidRPr="006F6A06">
              <w:rPr>
                <w:rFonts w:ascii="Arial" w:eastAsia="Times New Roman" w:hAnsi="Arial" w:cs="Arial"/>
                <w:color w:val="000000"/>
                <w:sz w:val="18"/>
                <w:szCs w:val="18"/>
                <w:lang w:eastAsia="hr-HR"/>
              </w:rPr>
              <w:t xml:space="preserve">ili suorganizator. </w:t>
            </w:r>
          </w:p>
          <w:p w14:paraId="0C6E0960" w14:textId="77777777" w:rsidR="0069356C" w:rsidRPr="006F6A06" w:rsidRDefault="0069356C" w:rsidP="00AE4C48">
            <w:pPr>
              <w:spacing w:after="0" w:line="240" w:lineRule="auto"/>
              <w:ind w:left="1080"/>
              <w:jc w:val="both"/>
              <w:rPr>
                <w:rFonts w:ascii="Arial" w:eastAsia="Times New Roman" w:hAnsi="Arial" w:cs="Arial"/>
                <w:sz w:val="18"/>
                <w:szCs w:val="18"/>
                <w:lang w:eastAsia="hr-HR"/>
              </w:rPr>
            </w:pPr>
          </w:p>
          <w:p w14:paraId="746A585A" w14:textId="77777777" w:rsidR="0069356C" w:rsidRPr="006F6A06" w:rsidRDefault="0069356C" w:rsidP="00AE4C48">
            <w:pPr>
              <w:numPr>
                <w:ilvl w:val="1"/>
                <w:numId w:val="173"/>
              </w:numPr>
              <w:spacing w:after="0" w:line="240" w:lineRule="auto"/>
              <w:contextualSpacing/>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Ostale usluge</w:t>
            </w:r>
          </w:p>
          <w:p w14:paraId="2ECC628B" w14:textId="77777777" w:rsidR="0069356C" w:rsidRPr="006F6A06" w:rsidRDefault="0069356C" w:rsidP="00AE4C48">
            <w:pPr>
              <w:spacing w:after="0" w:line="240" w:lineRule="auto"/>
              <w:ind w:left="1080"/>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Iznos: 1.328,00 €</w:t>
            </w:r>
          </w:p>
          <w:p w14:paraId="71ED2D0F"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32E68BFD"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reprezentaciju i smještaj izvođača na  manifestacijama, naknade za rad na manifestacijama, osiguranje montažnih objekata i sl. </w:t>
            </w:r>
          </w:p>
          <w:p w14:paraId="51954658"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66B88B36"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p>
          <w:p w14:paraId="50C19060" w14:textId="77777777" w:rsidR="0069356C" w:rsidRPr="006F6A06" w:rsidRDefault="0069356C" w:rsidP="00AE4C48">
            <w:pPr>
              <w:numPr>
                <w:ilvl w:val="1"/>
                <w:numId w:val="173"/>
              </w:numPr>
              <w:spacing w:after="0" w:line="240" w:lineRule="auto"/>
              <w:contextualSpacing/>
              <w:jc w:val="both"/>
              <w:rPr>
                <w:rFonts w:ascii="Arial" w:eastAsia="Times New Roman" w:hAnsi="Arial" w:cs="Arial"/>
                <w:bCs/>
                <w:sz w:val="18"/>
                <w:szCs w:val="18"/>
                <w:lang w:eastAsia="hr-HR"/>
              </w:rPr>
            </w:pPr>
            <w:r w:rsidRPr="006F6A06">
              <w:rPr>
                <w:rFonts w:ascii="Arial" w:eastAsia="Times New Roman" w:hAnsi="Arial" w:cs="Arial"/>
                <w:sz w:val="18"/>
                <w:szCs w:val="18"/>
                <w:lang w:eastAsia="hr-HR"/>
              </w:rPr>
              <w:t xml:space="preserve">Tekuće donacije u novcu – blagdanska događanja </w:t>
            </w:r>
          </w:p>
          <w:p w14:paraId="2CCC9316" w14:textId="77777777" w:rsidR="0069356C" w:rsidRPr="006F6A06" w:rsidRDefault="0069356C" w:rsidP="00AE4C48">
            <w:pPr>
              <w:spacing w:after="0" w:line="240" w:lineRule="auto"/>
              <w:ind w:left="1080"/>
              <w:contextualSpacing/>
              <w:jc w:val="both"/>
              <w:rPr>
                <w:rFonts w:ascii="Arial" w:eastAsia="Times New Roman" w:hAnsi="Arial" w:cs="Arial"/>
                <w:bCs/>
                <w:sz w:val="18"/>
                <w:szCs w:val="18"/>
                <w:lang w:eastAsia="hr-HR"/>
              </w:rPr>
            </w:pPr>
            <w:r w:rsidRPr="006F6A06">
              <w:rPr>
                <w:rFonts w:ascii="Arial" w:eastAsia="Times New Roman" w:hAnsi="Arial" w:cs="Arial"/>
                <w:sz w:val="18"/>
                <w:szCs w:val="18"/>
                <w:lang w:eastAsia="hr-HR"/>
              </w:rPr>
              <w:t xml:space="preserve">Iznos: </w:t>
            </w:r>
            <w:r w:rsidRPr="006F6A06">
              <w:rPr>
                <w:rFonts w:ascii="Arial" w:eastAsia="Times New Roman" w:hAnsi="Arial" w:cs="Arial"/>
                <w:bCs/>
                <w:sz w:val="18"/>
                <w:szCs w:val="18"/>
                <w:lang w:eastAsia="hr-HR"/>
              </w:rPr>
              <w:t>1.328,00 €</w:t>
            </w:r>
          </w:p>
          <w:p w14:paraId="3F336F29"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333C4C44"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lastRenderedPageBreak/>
              <w:t>Sredstva su namijenjena za financiranje aktivnosti koje će se provesti u suradnji  s Franjevačkim samostanom povodom Uskrsnih i Božićnih blagdana, a kroz ove aktivnosti radi se na prigodnom ukrašavanju vanjskih prostora u Zvijezdi, tj. Trgu bana J. Jelačića i dijelu Radićeve ulice. Osim ukrašavanja, postavljaju se tematske izložbe, provode se kreativne radionice izvode se koncerti i provode druge prigodne aktivnosti. Osim rečenog,  dio sredstava je namijenjen i za potporu rada Muzeja Franjevačkog samostana.</w:t>
            </w:r>
          </w:p>
          <w:p w14:paraId="2B469469"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DB85377" w14:textId="77777777" w:rsidR="0069356C" w:rsidRPr="006F6A06" w:rsidRDefault="0069356C" w:rsidP="00AE4C48">
            <w:pPr>
              <w:spacing w:after="0" w:line="240" w:lineRule="auto"/>
              <w:ind w:left="1080"/>
              <w:jc w:val="both"/>
              <w:rPr>
                <w:rFonts w:ascii="Arial" w:eastAsia="Times New Roman" w:hAnsi="Arial" w:cs="Arial"/>
                <w:strike/>
                <w:sz w:val="18"/>
                <w:szCs w:val="18"/>
                <w:lang w:eastAsia="hr-HR"/>
              </w:rPr>
            </w:pPr>
          </w:p>
          <w:p w14:paraId="3366D579"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0B184340" w14:textId="77777777" w:rsidR="0069356C" w:rsidRPr="006F6A06" w:rsidRDefault="0069356C" w:rsidP="00AE4C48">
            <w:pPr>
              <w:numPr>
                <w:ilvl w:val="0"/>
                <w:numId w:val="173"/>
              </w:num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Tekuće donacije u novcu Turističkoj zajednici </w:t>
            </w:r>
          </w:p>
          <w:p w14:paraId="3CD89BE2" w14:textId="77777777" w:rsidR="0069356C" w:rsidRPr="006F6A06" w:rsidRDefault="0069356C" w:rsidP="00AE4C48">
            <w:pPr>
              <w:spacing w:after="0" w:line="240" w:lineRule="auto"/>
              <w:ind w:left="720"/>
              <w:jc w:val="both"/>
              <w:rPr>
                <w:rFonts w:ascii="Arial" w:eastAsia="Times New Roman" w:hAnsi="Arial" w:cs="Arial"/>
                <w:b/>
                <w:bCs/>
                <w:color w:val="FF0000"/>
                <w:sz w:val="18"/>
                <w:szCs w:val="18"/>
                <w:lang w:eastAsia="hr-HR"/>
              </w:rPr>
            </w:pPr>
            <w:r w:rsidRPr="006F6A06">
              <w:rPr>
                <w:rFonts w:ascii="Arial" w:eastAsia="Times New Roman" w:hAnsi="Arial" w:cs="Arial"/>
                <w:b/>
                <w:bCs/>
                <w:sz w:val="18"/>
                <w:szCs w:val="18"/>
                <w:lang w:eastAsia="hr-HR"/>
              </w:rPr>
              <w:t>Iznos: 94.200,00 €</w:t>
            </w:r>
          </w:p>
          <w:p w14:paraId="5CE0F854"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p>
          <w:p w14:paraId="3DA39671"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Aktivnosti:</w:t>
            </w:r>
          </w:p>
          <w:p w14:paraId="47CF446B"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p>
          <w:p w14:paraId="75808EC4" w14:textId="77777777" w:rsidR="0069356C" w:rsidRPr="006F6A06" w:rsidRDefault="0069356C" w:rsidP="00AE4C48">
            <w:pPr>
              <w:numPr>
                <w:ilvl w:val="1"/>
                <w:numId w:val="173"/>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TZ grada – potpora za destinacijski menadžment</w:t>
            </w:r>
          </w:p>
          <w:p w14:paraId="5FF1E37F" w14:textId="77777777" w:rsidR="0069356C" w:rsidRPr="006F6A06" w:rsidRDefault="0069356C" w:rsidP="00AE4C48">
            <w:pPr>
              <w:spacing w:after="0" w:line="240" w:lineRule="auto"/>
              <w:ind w:left="1080"/>
              <w:rPr>
                <w:rFonts w:ascii="Arial" w:eastAsia="Times New Roman" w:hAnsi="Arial" w:cs="Arial"/>
                <w:sz w:val="18"/>
                <w:szCs w:val="18"/>
                <w:lang w:eastAsia="hr-HR"/>
              </w:rPr>
            </w:pPr>
            <w:r w:rsidRPr="006F6A06">
              <w:rPr>
                <w:rFonts w:ascii="Arial" w:eastAsia="Times New Roman" w:hAnsi="Arial" w:cs="Arial"/>
                <w:sz w:val="18"/>
                <w:szCs w:val="18"/>
                <w:lang w:eastAsia="hr-HR"/>
              </w:rPr>
              <w:t>Iznos: 94.200,00 €</w:t>
            </w:r>
          </w:p>
          <w:p w14:paraId="5DB1675C" w14:textId="77777777" w:rsidR="0069356C" w:rsidRPr="006F6A06" w:rsidRDefault="0069356C" w:rsidP="00AE4C48">
            <w:pPr>
              <w:spacing w:after="0" w:line="240" w:lineRule="auto"/>
              <w:ind w:left="1080"/>
              <w:rPr>
                <w:rFonts w:ascii="Arial" w:eastAsia="Times New Roman" w:hAnsi="Arial" w:cs="Arial"/>
                <w:sz w:val="18"/>
                <w:szCs w:val="18"/>
                <w:lang w:eastAsia="hr-HR"/>
              </w:rPr>
            </w:pPr>
          </w:p>
          <w:p w14:paraId="79D727A9"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Ova sredstva namijenjena su sufinanciranju troškova za organizaciju raznih događanja koje organizira TZ Grada  za upravljanje kvalitetom u destinaciji i komunikaciju sadržaja u destinac</w:t>
            </w:r>
            <w:r w:rsidRPr="006F6A06">
              <w:rPr>
                <w:rFonts w:ascii="Arial" w:eastAsia="Times New Roman" w:hAnsi="Arial" w:cs="Arial"/>
                <w:color w:val="000000"/>
                <w:sz w:val="18"/>
                <w:szCs w:val="18"/>
                <w:lang w:eastAsia="hr-HR"/>
              </w:rPr>
              <w:t>iji</w:t>
            </w:r>
            <w:r w:rsidRPr="006F6A06">
              <w:rPr>
                <w:rFonts w:ascii="Arial" w:eastAsia="Times New Roman" w:hAnsi="Arial" w:cs="Arial"/>
                <w:color w:val="FF0000"/>
                <w:sz w:val="18"/>
                <w:szCs w:val="18"/>
                <w:lang w:eastAsia="hr-HR"/>
              </w:rPr>
              <w:t xml:space="preserve"> </w:t>
            </w:r>
            <w:r w:rsidRPr="006F6A06">
              <w:rPr>
                <w:rFonts w:ascii="Arial" w:eastAsia="Times New Roman" w:hAnsi="Arial" w:cs="Arial"/>
                <w:sz w:val="18"/>
                <w:szCs w:val="18"/>
                <w:lang w:eastAsia="hr-HR"/>
              </w:rPr>
              <w:t xml:space="preserve"> (baza foto i video materijala, web stranica i sl.). </w:t>
            </w:r>
          </w:p>
          <w:p w14:paraId="4E19662B"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p>
          <w:p w14:paraId="3F716F7D" w14:textId="77777777" w:rsidR="0069356C" w:rsidRPr="006F6A06" w:rsidRDefault="0069356C" w:rsidP="00AE4C48">
            <w:pPr>
              <w:numPr>
                <w:ilvl w:val="0"/>
                <w:numId w:val="173"/>
              </w:numPr>
              <w:spacing w:after="0" w:line="240" w:lineRule="auto"/>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Manifestacija Zvjezdano ljeto</w:t>
            </w:r>
          </w:p>
          <w:p w14:paraId="7DCEEF84" w14:textId="77777777" w:rsidR="0069356C" w:rsidRPr="006F6A06" w:rsidRDefault="0069356C" w:rsidP="00AE4C48">
            <w:pPr>
              <w:spacing w:after="0" w:line="240" w:lineRule="auto"/>
              <w:ind w:left="720"/>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Iznos: 281.391 €</w:t>
            </w:r>
          </w:p>
          <w:p w14:paraId="06C78462" w14:textId="77777777" w:rsidR="0069356C" w:rsidRPr="006F6A06" w:rsidRDefault="0069356C" w:rsidP="00AE4C48">
            <w:pPr>
              <w:spacing w:after="0" w:line="240" w:lineRule="auto"/>
              <w:ind w:left="720"/>
              <w:contextualSpacing/>
              <w:jc w:val="both"/>
              <w:rPr>
                <w:rFonts w:ascii="Arial" w:eastAsia="Times New Roman" w:hAnsi="Arial" w:cs="Arial"/>
                <w:b/>
                <w:bCs/>
                <w:sz w:val="18"/>
                <w:szCs w:val="18"/>
                <w:lang w:eastAsia="hr-HR"/>
              </w:rPr>
            </w:pPr>
          </w:p>
          <w:p w14:paraId="2F2E4698" w14:textId="77777777" w:rsidR="0069356C" w:rsidRPr="006F6A06" w:rsidRDefault="0069356C" w:rsidP="00AE4C48">
            <w:pPr>
              <w:spacing w:after="0" w:line="240" w:lineRule="auto"/>
              <w:ind w:left="720"/>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Aktivnosti:</w:t>
            </w:r>
          </w:p>
          <w:p w14:paraId="1D570864"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w:t>
            </w:r>
          </w:p>
          <w:p w14:paraId="2EE9AFA2"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232.280,00 €</w:t>
            </w:r>
          </w:p>
          <w:p w14:paraId="5603A262"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64795CD8"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utrošiti će se za organizaciju tradicionalne manifestacije Zvjezdano ljeto  kojoj je organizator Grad Karlovac, a sastoji se od niza kulturnih, zabavnih i sportskih događanja koja počinju s Ivanjskim krijesom a završavaju  centralnim događanjem 13.7. kada se obilježava Dan Grada Karlovca. </w:t>
            </w:r>
          </w:p>
          <w:p w14:paraId="1EEBC31B" w14:textId="77777777" w:rsidR="0069356C" w:rsidRPr="006F6A06" w:rsidRDefault="0069356C" w:rsidP="00AE4C48">
            <w:pPr>
              <w:spacing w:after="0" w:line="240" w:lineRule="auto"/>
              <w:jc w:val="both"/>
              <w:rPr>
                <w:rFonts w:ascii="Arial" w:eastAsia="Times New Roman" w:hAnsi="Arial" w:cs="Arial"/>
                <w:color w:val="FF0000"/>
                <w:sz w:val="18"/>
                <w:szCs w:val="18"/>
                <w:lang w:eastAsia="hr-HR"/>
              </w:rPr>
            </w:pPr>
          </w:p>
          <w:p w14:paraId="55A8A738"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Naknada za troškove osobama izvan radnog odnosa </w:t>
            </w:r>
          </w:p>
          <w:p w14:paraId="4223E2F7"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26.546,00 €</w:t>
            </w:r>
          </w:p>
          <w:p w14:paraId="75C6EC7A"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6B6B00D9" w14:textId="77777777" w:rsidR="0069356C" w:rsidRPr="006F6A06" w:rsidRDefault="0069356C" w:rsidP="00AE4C48">
            <w:pPr>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Ova sredstva utrošit će se za smještaj i prehranu sudionika Međunarodnog festivala folklora koji je sastavni dio manifestacije Zvjezdano ljeto.</w:t>
            </w:r>
          </w:p>
          <w:p w14:paraId="030C80D8" w14:textId="77777777" w:rsidR="0069356C" w:rsidRPr="006F6A06" w:rsidRDefault="0069356C" w:rsidP="00AE4C48">
            <w:pPr>
              <w:spacing w:after="0" w:line="240" w:lineRule="auto"/>
              <w:jc w:val="both"/>
              <w:rPr>
                <w:rFonts w:ascii="Arial" w:eastAsia="Times New Roman" w:hAnsi="Arial" w:cs="Arial"/>
                <w:color w:val="FF0000"/>
                <w:sz w:val="18"/>
                <w:szCs w:val="18"/>
                <w:lang w:eastAsia="hr-HR"/>
              </w:rPr>
            </w:pPr>
          </w:p>
          <w:p w14:paraId="11B78343"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Ostale usluge</w:t>
            </w:r>
          </w:p>
          <w:p w14:paraId="48335BF0"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2.655,00 €</w:t>
            </w:r>
          </w:p>
          <w:p w14:paraId="755AD250"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384335E2"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reprezentaciju izvođača na  manifestacijama,  osiguranje montažnih objekata i sl. </w:t>
            </w:r>
          </w:p>
          <w:p w14:paraId="0576EB75"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3E339E80"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u novcu</w:t>
            </w:r>
          </w:p>
          <w:p w14:paraId="5D547AC7"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19.910,00 €</w:t>
            </w:r>
          </w:p>
          <w:p w14:paraId="0CF6FBD0"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7A271407"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Ova sredstva utrošit će se provedbu Javnog poziva za prijavu događanja u okviru programskih komponenti manifestacije Zvijezdano ljeto.</w:t>
            </w:r>
          </w:p>
          <w:p w14:paraId="48385CF5"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35530C21" w14:textId="77777777" w:rsidR="0069356C" w:rsidRPr="006F6A06" w:rsidRDefault="0069356C" w:rsidP="00AE4C48">
            <w:pPr>
              <w:numPr>
                <w:ilvl w:val="0"/>
                <w:numId w:val="173"/>
              </w:numPr>
              <w:spacing w:after="0" w:line="240" w:lineRule="auto"/>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Manifestacija Dani piva</w:t>
            </w:r>
          </w:p>
          <w:p w14:paraId="4E0521C2" w14:textId="77777777" w:rsidR="0069356C" w:rsidRPr="006F6A06" w:rsidRDefault="0069356C" w:rsidP="00AE4C48">
            <w:pPr>
              <w:spacing w:after="0" w:line="240" w:lineRule="auto"/>
              <w:ind w:left="720"/>
              <w:contextualSpacing/>
              <w:jc w:val="both"/>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Iznos: 221.655,00 €</w:t>
            </w:r>
          </w:p>
          <w:p w14:paraId="35ECEC2A" w14:textId="77777777" w:rsidR="0069356C" w:rsidRPr="006F6A06" w:rsidRDefault="0069356C" w:rsidP="00AE4C48">
            <w:pPr>
              <w:spacing w:after="0" w:line="240" w:lineRule="auto"/>
              <w:ind w:left="720"/>
              <w:contextualSpacing/>
              <w:jc w:val="both"/>
              <w:rPr>
                <w:rFonts w:ascii="Arial" w:eastAsia="Times New Roman" w:hAnsi="Arial" w:cs="Arial"/>
                <w:b/>
                <w:bCs/>
                <w:color w:val="FF0000"/>
                <w:sz w:val="18"/>
                <w:szCs w:val="18"/>
                <w:lang w:eastAsia="hr-HR"/>
              </w:rPr>
            </w:pPr>
          </w:p>
          <w:p w14:paraId="5D2CD52F" w14:textId="77777777" w:rsidR="0069356C" w:rsidRPr="006F6A06" w:rsidRDefault="0069356C" w:rsidP="00AE4C48">
            <w:pPr>
              <w:spacing w:after="0" w:line="240" w:lineRule="auto"/>
              <w:ind w:left="720"/>
              <w:contextualSpacing/>
              <w:jc w:val="both"/>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Aktivnosti:</w:t>
            </w:r>
          </w:p>
          <w:p w14:paraId="1BFB4252" w14:textId="77777777" w:rsidR="0069356C" w:rsidRPr="006F6A06" w:rsidRDefault="0069356C" w:rsidP="00AE4C48">
            <w:pPr>
              <w:spacing w:after="0" w:line="240" w:lineRule="auto"/>
              <w:ind w:left="720"/>
              <w:contextualSpacing/>
              <w:jc w:val="both"/>
              <w:rPr>
                <w:rFonts w:ascii="Arial" w:eastAsia="Times New Roman" w:hAnsi="Arial" w:cs="Arial"/>
                <w:b/>
                <w:bCs/>
                <w:color w:val="FF0000"/>
                <w:sz w:val="18"/>
                <w:szCs w:val="18"/>
                <w:lang w:eastAsia="hr-HR"/>
              </w:rPr>
            </w:pPr>
          </w:p>
          <w:p w14:paraId="112BF9E4"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 – manifesta</w:t>
            </w:r>
            <w:r w:rsidRPr="006F6A06">
              <w:rPr>
                <w:rFonts w:ascii="Arial" w:eastAsia="Times New Roman" w:hAnsi="Arial" w:cs="Arial"/>
                <w:color w:val="000000"/>
                <w:sz w:val="18"/>
                <w:szCs w:val="18"/>
                <w:lang w:eastAsia="hr-HR"/>
              </w:rPr>
              <w:t>c</w:t>
            </w:r>
            <w:r w:rsidRPr="006F6A06">
              <w:rPr>
                <w:rFonts w:ascii="Arial" w:eastAsia="Times New Roman" w:hAnsi="Arial" w:cs="Arial"/>
                <w:sz w:val="18"/>
                <w:szCs w:val="18"/>
                <w:lang w:eastAsia="hr-HR"/>
              </w:rPr>
              <w:t>ija Dani piva</w:t>
            </w:r>
          </w:p>
          <w:p w14:paraId="5F1E58D9"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219.000,00 €</w:t>
            </w:r>
          </w:p>
          <w:p w14:paraId="2A435F70"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p>
          <w:p w14:paraId="75B12706"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Ova sredstva utrošiti će se za organizaciju tradicionalne manifestacije Dani Piva Karlovac kojoj je organizator Grad Karlovac.</w:t>
            </w:r>
          </w:p>
          <w:p w14:paraId="2832FB21"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6D8F4D5"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Ostali nespomenuti rashodi poslovanja</w:t>
            </w:r>
          </w:p>
          <w:p w14:paraId="0C357309"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2.655,00 €</w:t>
            </w:r>
          </w:p>
          <w:p w14:paraId="798AEA12"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p>
          <w:p w14:paraId="6142B185"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reprezentaciju izvođača na  manifestacijama,  osiguranje montažnih objekata i sl. </w:t>
            </w:r>
          </w:p>
          <w:p w14:paraId="56A11441"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7C92F2C0"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2C77BA98" w14:textId="77777777" w:rsidR="0069356C" w:rsidRPr="006F6A06" w:rsidRDefault="0069356C" w:rsidP="00AE4C48">
            <w:pPr>
              <w:numPr>
                <w:ilvl w:val="0"/>
                <w:numId w:val="173"/>
              </w:numPr>
              <w:spacing w:after="0" w:line="240" w:lineRule="auto"/>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Manifestacija „“Advent“</w:t>
            </w:r>
          </w:p>
          <w:p w14:paraId="083E2307" w14:textId="77777777" w:rsidR="0069356C" w:rsidRPr="006F6A06" w:rsidRDefault="0069356C" w:rsidP="00AE4C48">
            <w:pPr>
              <w:spacing w:after="0" w:line="240" w:lineRule="auto"/>
              <w:ind w:left="720"/>
              <w:contextualSpacing/>
              <w:jc w:val="both"/>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Planirani iznos: 200.428,00 €</w:t>
            </w:r>
          </w:p>
          <w:p w14:paraId="52D273CC" w14:textId="77777777" w:rsidR="0069356C" w:rsidRPr="006F6A06" w:rsidRDefault="0069356C" w:rsidP="00AE4C48">
            <w:pPr>
              <w:spacing w:after="0" w:line="240" w:lineRule="auto"/>
              <w:ind w:left="720"/>
              <w:contextualSpacing/>
              <w:jc w:val="both"/>
              <w:rPr>
                <w:rFonts w:ascii="Arial" w:eastAsia="Times New Roman" w:hAnsi="Arial" w:cs="Arial"/>
                <w:color w:val="000000"/>
                <w:sz w:val="18"/>
                <w:szCs w:val="18"/>
                <w:lang w:eastAsia="hr-HR"/>
              </w:rPr>
            </w:pPr>
          </w:p>
          <w:p w14:paraId="6EB1320C" w14:textId="77777777" w:rsidR="0069356C" w:rsidRPr="006F6A06" w:rsidRDefault="0069356C" w:rsidP="00AE4C48">
            <w:pPr>
              <w:spacing w:after="0" w:line="240" w:lineRule="auto"/>
              <w:ind w:left="720"/>
              <w:contextualSpacing/>
              <w:jc w:val="both"/>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Aktivnosti:</w:t>
            </w:r>
          </w:p>
          <w:p w14:paraId="1ED9E781" w14:textId="77777777" w:rsidR="0069356C" w:rsidRPr="006F6A06" w:rsidRDefault="0069356C" w:rsidP="00AE4C48">
            <w:pPr>
              <w:spacing w:after="0" w:line="240" w:lineRule="auto"/>
              <w:ind w:left="720"/>
              <w:contextualSpacing/>
              <w:jc w:val="both"/>
              <w:rPr>
                <w:rFonts w:ascii="Arial" w:eastAsia="Times New Roman" w:hAnsi="Arial" w:cs="Arial"/>
                <w:b/>
                <w:bCs/>
                <w:color w:val="FF0000"/>
                <w:sz w:val="18"/>
                <w:szCs w:val="18"/>
                <w:lang w:eastAsia="hr-HR"/>
              </w:rPr>
            </w:pPr>
          </w:p>
          <w:p w14:paraId="2892FE21"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Rashodi za usluge</w:t>
            </w:r>
          </w:p>
          <w:p w14:paraId="2A2C0FA8"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199.100,00 €</w:t>
            </w:r>
          </w:p>
          <w:p w14:paraId="7761676F"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p>
          <w:p w14:paraId="6ECA117F"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Ova sredstva utrošiti će se za organizaciju manifestacije Advent u Karlov</w:t>
            </w:r>
            <w:r w:rsidRPr="006F6A06">
              <w:rPr>
                <w:rFonts w:ascii="Arial" w:eastAsia="Times New Roman" w:hAnsi="Arial" w:cs="Arial"/>
                <w:color w:val="000000"/>
                <w:sz w:val="18"/>
                <w:szCs w:val="18"/>
                <w:lang w:eastAsia="hr-HR"/>
              </w:rPr>
              <w:t>cu</w:t>
            </w:r>
            <w:r w:rsidRPr="006F6A06">
              <w:rPr>
                <w:rFonts w:ascii="Arial" w:eastAsia="Times New Roman" w:hAnsi="Arial" w:cs="Arial"/>
                <w:sz w:val="18"/>
                <w:szCs w:val="18"/>
                <w:lang w:eastAsia="hr-HR"/>
              </w:rPr>
              <w:t xml:space="preserve"> kojoj je organizator Grad Karlovac. </w:t>
            </w:r>
          </w:p>
          <w:p w14:paraId="590E1EDC"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0DC2C327" w14:textId="77777777" w:rsidR="0069356C" w:rsidRPr="006F6A06" w:rsidRDefault="0069356C" w:rsidP="00AE4C48">
            <w:pPr>
              <w:numPr>
                <w:ilvl w:val="1"/>
                <w:numId w:val="173"/>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Ostali nespomenuti rashodi poslovanja</w:t>
            </w:r>
          </w:p>
          <w:p w14:paraId="03C571DC" w14:textId="77777777" w:rsidR="0069356C" w:rsidRPr="006F6A06" w:rsidRDefault="0069356C" w:rsidP="00AE4C48">
            <w:pPr>
              <w:spacing w:after="0" w:line="240" w:lineRule="auto"/>
              <w:ind w:left="1080"/>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1.328,00 €</w:t>
            </w:r>
          </w:p>
          <w:p w14:paraId="48ADAB5C"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993C93B"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reprezentaciju izvođača na  manifestacijama,  osiguranje montažnih objekata i sl. </w:t>
            </w:r>
          </w:p>
        </w:tc>
      </w:tr>
      <w:tr w:rsidR="0069356C" w:rsidRPr="006F6A06" w14:paraId="66B30254" w14:textId="77777777" w:rsidTr="00AE4C48">
        <w:trPr>
          <w:trHeight w:val="525"/>
        </w:trPr>
        <w:tc>
          <w:tcPr>
            <w:tcW w:w="0" w:type="auto"/>
            <w:tcBorders>
              <w:top w:val="single" w:sz="6" w:space="0" w:color="000000"/>
              <w:left w:val="single" w:sz="6" w:space="0" w:color="000000"/>
              <w:bottom w:val="single" w:sz="6" w:space="0" w:color="000000"/>
              <w:right w:val="single" w:sz="6" w:space="0" w:color="000000"/>
            </w:tcBorders>
            <w:vAlign w:val="center"/>
          </w:tcPr>
          <w:p w14:paraId="7FD5024F"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Opći ciljevi</w:t>
            </w:r>
          </w:p>
          <w:p w14:paraId="29C681C5"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tcPr>
          <w:p w14:paraId="3F6D19CA"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pozicioniranje Grada Karlovca na karti najpoželjnijih kontinentalnih turističkih destinacija Hrvatske</w:t>
            </w:r>
          </w:p>
          <w:p w14:paraId="57832F33"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prepoznatljivih turističkih manifestacija</w:t>
            </w:r>
          </w:p>
          <w:p w14:paraId="5EB6A90B"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promicanje najznačajnijih karlovačkih atrakcija i znamenitosti</w:t>
            </w:r>
          </w:p>
          <w:p w14:paraId="207FEBF5"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kvalitetnih i nacionalno poznatih događanja koja će obogatiti turističku ponudu Grada, Karlovačke županije i šire</w:t>
            </w:r>
          </w:p>
          <w:p w14:paraId="668BCB20"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uključenje što većeg broja institucionalnih, gospodarskih i privatnih subjekata u organizaciju manifestacija od važnosti za Grad Karlovac</w:t>
            </w:r>
          </w:p>
          <w:p w14:paraId="1BFC8283"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uključenje mladih (posebno studenata) u organizaciju važnih gradskih događanja,</w:t>
            </w:r>
          </w:p>
          <w:p w14:paraId="4127A70B"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jačanje kvalitete turističke infrastrukture Grada Karlovca</w:t>
            </w:r>
          </w:p>
          <w:p w14:paraId="29402777"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jačanje pozicija za bolju informiranost turista s više govornih područja</w:t>
            </w:r>
          </w:p>
          <w:p w14:paraId="1D36CB3C"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rast zapošljavanja u turističkom sektoru</w:t>
            </w:r>
          </w:p>
          <w:p w14:paraId="5A1F8FD1"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rast turističkih kapaciteta u Gradu Karlovcu (smještajne jedinice, restorani i sl.)</w:t>
            </w:r>
          </w:p>
          <w:p w14:paraId="07DD28A9"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rast broja obrazovanih kadrova u turizmu</w:t>
            </w:r>
          </w:p>
          <w:p w14:paraId="4A6D85CE"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p>
        </w:tc>
      </w:tr>
      <w:tr w:rsidR="0069356C" w:rsidRPr="006F6A06" w14:paraId="5CBD0080" w14:textId="77777777" w:rsidTr="00AE4C48">
        <w:trPr>
          <w:trHeight w:val="696"/>
        </w:trPr>
        <w:tc>
          <w:tcPr>
            <w:tcW w:w="0" w:type="auto"/>
            <w:tcBorders>
              <w:top w:val="single" w:sz="6" w:space="0" w:color="000000"/>
              <w:left w:val="single" w:sz="6" w:space="0" w:color="000000"/>
              <w:bottom w:val="single" w:sz="6" w:space="0" w:color="000000"/>
              <w:right w:val="single" w:sz="6" w:space="0" w:color="000000"/>
            </w:tcBorders>
            <w:vAlign w:val="center"/>
          </w:tcPr>
          <w:p w14:paraId="7C6D5031"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0" w:type="auto"/>
            <w:tcBorders>
              <w:top w:val="single" w:sz="6" w:space="0" w:color="000000"/>
              <w:left w:val="single" w:sz="6" w:space="0" w:color="000000"/>
              <w:bottom w:val="single" w:sz="6" w:space="0" w:color="000000"/>
              <w:right w:val="single" w:sz="6" w:space="0" w:color="000000"/>
            </w:tcBorders>
          </w:tcPr>
          <w:p w14:paraId="08AA556D"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materijalnih preduvjeta za bavljenje turističkom djelatnošću</w:t>
            </w:r>
          </w:p>
          <w:p w14:paraId="099BE030" w14:textId="77777777" w:rsidR="0069356C" w:rsidRPr="006F6A06" w:rsidRDefault="0069356C" w:rsidP="00AE4C48">
            <w:pPr>
              <w:numPr>
                <w:ilvl w:val="0"/>
                <w:numId w:val="16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razvoj ljudskih potencijala za bavljenje turizmom</w:t>
            </w:r>
          </w:p>
          <w:p w14:paraId="3BF43DA5" w14:textId="77777777" w:rsidR="0069356C" w:rsidRPr="006F6A06" w:rsidRDefault="0069356C" w:rsidP="00AE4C48">
            <w:pPr>
              <w:numPr>
                <w:ilvl w:val="0"/>
                <w:numId w:val="169"/>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promoviranje Karlovca kao nezaobilazne kontinentalne turističke destinacije</w:t>
            </w:r>
          </w:p>
          <w:p w14:paraId="23EDC33A" w14:textId="77777777" w:rsidR="0069356C" w:rsidRPr="006F6A06" w:rsidRDefault="0069356C" w:rsidP="00AE4C48">
            <w:pPr>
              <w:numPr>
                <w:ilvl w:val="0"/>
                <w:numId w:val="169"/>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veća prisutnost destinacije u online komunikacijama u zemlji i inozemstvu (promocija u ciljanim destinacijama</w:t>
            </w:r>
          </w:p>
          <w:p w14:paraId="73674B34"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p>
        </w:tc>
      </w:tr>
      <w:tr w:rsidR="0069356C" w:rsidRPr="006F6A06" w14:paraId="2799D544" w14:textId="77777777" w:rsidTr="00AE4C48">
        <w:trPr>
          <w:trHeight w:val="480"/>
        </w:trPr>
        <w:tc>
          <w:tcPr>
            <w:tcW w:w="0" w:type="auto"/>
            <w:tcBorders>
              <w:top w:val="single" w:sz="6" w:space="0" w:color="000000"/>
              <w:left w:val="single" w:sz="6" w:space="0" w:color="000000"/>
              <w:bottom w:val="single" w:sz="6" w:space="0" w:color="000000"/>
              <w:right w:val="single" w:sz="6" w:space="0" w:color="000000"/>
            </w:tcBorders>
            <w:vAlign w:val="center"/>
          </w:tcPr>
          <w:p w14:paraId="59C91D0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0" w:type="auto"/>
            <w:tcBorders>
              <w:top w:val="single" w:sz="6" w:space="0" w:color="000000"/>
              <w:left w:val="single" w:sz="6" w:space="0" w:color="000000"/>
              <w:bottom w:val="single" w:sz="6" w:space="0" w:color="000000"/>
              <w:right w:val="single" w:sz="6" w:space="0" w:color="000000"/>
            </w:tcBorders>
          </w:tcPr>
          <w:p w14:paraId="136B1F96" w14:textId="77777777" w:rsidR="0069356C" w:rsidRPr="006F6A06" w:rsidRDefault="0069356C" w:rsidP="00AE4C48">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bCs/>
                <w:color w:val="000000"/>
                <w:sz w:val="18"/>
                <w:szCs w:val="18"/>
                <w:lang w:eastAsia="hr-HR"/>
              </w:rPr>
              <w:t xml:space="preserve">Zakon o pružanju usluga u turizmu (NN br. </w:t>
            </w:r>
            <w:r w:rsidRPr="006F6A06">
              <w:rPr>
                <w:rFonts w:ascii="Arial" w:eastAsia="Times New Roman" w:hAnsi="Arial" w:cs="Arial"/>
                <w:color w:val="000000"/>
                <w:sz w:val="18"/>
                <w:szCs w:val="18"/>
                <w:lang w:eastAsia="hr-HR"/>
              </w:rPr>
              <w:t>130/17, 25/19, 98/19, 47/20, 70/21), Zakon o turističkim zajednicama i promicanju hrvatskog turizma (NN152/08, NN 52/2019, 42 /20), Zakon o ugostiteljskoj djelatnosti (85/15, 121/16, 99/18, 25/19, 98/19, 32/20, 42/20, 126/21) kao i ostali zakonski propisi vezani na turističku djelatnost.</w:t>
            </w:r>
          </w:p>
          <w:p w14:paraId="0FA77E02" w14:textId="77777777" w:rsidR="0069356C" w:rsidRPr="006F6A06" w:rsidRDefault="0069356C" w:rsidP="00AE4C48">
            <w:pPr>
              <w:spacing w:after="0" w:line="240" w:lineRule="auto"/>
              <w:jc w:val="both"/>
              <w:rPr>
                <w:rFonts w:ascii="Arial" w:eastAsia="Times New Roman" w:hAnsi="Arial" w:cs="Arial"/>
                <w:bCs/>
                <w:color w:val="000000"/>
                <w:sz w:val="18"/>
                <w:szCs w:val="18"/>
                <w:lang w:eastAsia="hr-HR"/>
              </w:rPr>
            </w:pPr>
            <w:r w:rsidRPr="006F6A06">
              <w:rPr>
                <w:rFonts w:ascii="Arial" w:eastAsia="Times New Roman" w:hAnsi="Arial" w:cs="Arial"/>
                <w:color w:val="000000"/>
                <w:sz w:val="18"/>
                <w:szCs w:val="18"/>
                <w:lang w:eastAsia="hr-HR"/>
              </w:rPr>
              <w:t xml:space="preserve"> </w:t>
            </w:r>
          </w:p>
        </w:tc>
      </w:tr>
      <w:tr w:rsidR="0069356C" w:rsidRPr="006F6A06" w14:paraId="22CDB360" w14:textId="77777777" w:rsidTr="00AE4C48">
        <w:trPr>
          <w:trHeight w:val="503"/>
        </w:trPr>
        <w:tc>
          <w:tcPr>
            <w:tcW w:w="0" w:type="auto"/>
            <w:tcBorders>
              <w:top w:val="single" w:sz="6" w:space="0" w:color="000000"/>
              <w:left w:val="single" w:sz="6" w:space="0" w:color="000000"/>
              <w:bottom w:val="single" w:sz="4" w:space="0" w:color="auto"/>
              <w:right w:val="single" w:sz="6" w:space="0" w:color="000000"/>
            </w:tcBorders>
            <w:vAlign w:val="center"/>
          </w:tcPr>
          <w:p w14:paraId="53975091"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programe</w:t>
            </w:r>
          </w:p>
        </w:tc>
        <w:tc>
          <w:tcPr>
            <w:tcW w:w="0" w:type="auto"/>
            <w:tcBorders>
              <w:top w:val="single" w:sz="6" w:space="0" w:color="000000"/>
              <w:left w:val="single" w:sz="6" w:space="0" w:color="000000"/>
              <w:bottom w:val="single" w:sz="4" w:space="0" w:color="auto"/>
              <w:right w:val="single" w:sz="6" w:space="0" w:color="000000"/>
            </w:tcBorders>
            <w:vAlign w:val="center"/>
          </w:tcPr>
          <w:p w14:paraId="6EFAB3B9"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Pročelnik Odjela, djelatnici Odjela, Turistička zajednica Grada Karlovca, partnerske organizacije, odabrani i koordinatori organizatori manifestacija</w:t>
            </w:r>
          </w:p>
        </w:tc>
      </w:tr>
      <w:tr w:rsidR="0069356C" w:rsidRPr="006F6A06" w14:paraId="05560617" w14:textId="77777777" w:rsidTr="00AE4C48">
        <w:trPr>
          <w:trHeight w:val="714"/>
        </w:trPr>
        <w:tc>
          <w:tcPr>
            <w:tcW w:w="0" w:type="auto"/>
            <w:tcBorders>
              <w:top w:val="single" w:sz="4" w:space="0" w:color="auto"/>
              <w:left w:val="single" w:sz="4" w:space="0" w:color="auto"/>
              <w:bottom w:val="single" w:sz="4" w:space="0" w:color="auto"/>
              <w:right w:val="single" w:sz="6" w:space="0" w:color="000000"/>
            </w:tcBorders>
            <w:vAlign w:val="center"/>
          </w:tcPr>
          <w:p w14:paraId="4867246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0" w:type="auto"/>
            <w:tcBorders>
              <w:top w:val="single" w:sz="4" w:space="0" w:color="auto"/>
              <w:left w:val="single" w:sz="6" w:space="0" w:color="000000"/>
              <w:bottom w:val="single" w:sz="4" w:space="0" w:color="auto"/>
              <w:right w:val="single" w:sz="4" w:space="0" w:color="auto"/>
            </w:tcBorders>
          </w:tcPr>
          <w:p w14:paraId="37EC0B36"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posjetitelja</w:t>
            </w:r>
          </w:p>
          <w:p w14:paraId="7576EC42"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dolazaka i noćenja</w:t>
            </w:r>
          </w:p>
          <w:p w14:paraId="6E52916A"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i vrsta izdanih promidžbenih materijala</w:t>
            </w:r>
          </w:p>
          <w:p w14:paraId="70A19002"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 vrsta i kategorija smještajnih kapaciteta na području Grada Karlovca</w:t>
            </w:r>
          </w:p>
          <w:p w14:paraId="011E8A5A"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i vrsta ugostiteljskih objekata</w:t>
            </w:r>
          </w:p>
          <w:p w14:paraId="0BAE4849"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manifestacija</w:t>
            </w:r>
          </w:p>
          <w:p w14:paraId="3817C4BB"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posjetitelja na manifestacijama</w:t>
            </w:r>
          </w:p>
          <w:p w14:paraId="02E2FF5C"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ugostiteljskih objekata</w:t>
            </w:r>
          </w:p>
          <w:p w14:paraId="596B17E1"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podijeljenih tegli s cvijećem građanima</w:t>
            </w:r>
          </w:p>
          <w:p w14:paraId="7C7FFA10"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novo posađenog drveća i drugog raslinja na turistički atraktivnim lokacijama.</w:t>
            </w:r>
          </w:p>
          <w:p w14:paraId="54A93B29"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7B4F7DC4"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Procjena rezultata izvršit će se temeljem dostavljenih izvješća korisnika programa i podataka koje će prikupiti UO za gospodarstvo, poljoprivredu i turizam.</w:t>
            </w:r>
          </w:p>
          <w:p w14:paraId="3398BB4B" w14:textId="77777777" w:rsidR="0069356C" w:rsidRPr="006F6A06" w:rsidRDefault="0069356C" w:rsidP="00AE4C48">
            <w:pPr>
              <w:spacing w:after="0" w:line="240" w:lineRule="auto"/>
              <w:jc w:val="both"/>
              <w:rPr>
                <w:rFonts w:ascii="Arial" w:eastAsia="Times New Roman" w:hAnsi="Arial" w:cs="Arial"/>
                <w:sz w:val="18"/>
                <w:szCs w:val="18"/>
                <w:lang w:eastAsia="hr-HR"/>
              </w:rPr>
            </w:pPr>
          </w:p>
        </w:tc>
      </w:tr>
      <w:tr w:rsidR="0069356C" w:rsidRPr="006F6A06" w14:paraId="31BE8A08"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50344BAA"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5004</w:t>
            </w: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01479227"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VETERINARSKO ZDRASTVENA ZAŠTITA</w:t>
            </w:r>
          </w:p>
        </w:tc>
      </w:tr>
      <w:tr w:rsidR="0069356C" w:rsidRPr="006F6A06" w14:paraId="4952BC94"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75C220A8"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Financijski plan programa </w:t>
            </w: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336BCAE0" w14:textId="77777777" w:rsidR="0069356C" w:rsidRPr="006F6A06" w:rsidRDefault="0069356C" w:rsidP="00AE4C48">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212.357,00 €</w:t>
            </w:r>
          </w:p>
        </w:tc>
      </w:tr>
      <w:tr w:rsidR="0069356C" w:rsidRPr="006F6A06" w14:paraId="0A0441F3"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0619655E"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Opis programa</w:t>
            </w:r>
          </w:p>
          <w:p w14:paraId="17527455"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5145A8A9" w14:textId="77777777" w:rsidR="0069356C" w:rsidRPr="006F6A06" w:rsidRDefault="0069356C" w:rsidP="00AE4C48">
            <w:pPr>
              <w:numPr>
                <w:ilvl w:val="0"/>
                <w:numId w:val="178"/>
              </w:numPr>
              <w:spacing w:after="0" w:line="240" w:lineRule="auto"/>
              <w:contextualSpacing/>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Zbrinjavanje napuštenih životinja   </w:t>
            </w:r>
          </w:p>
          <w:p w14:paraId="786435AE" w14:textId="77777777" w:rsidR="0069356C" w:rsidRPr="006F6A06" w:rsidRDefault="0069356C" w:rsidP="00AE4C48">
            <w:pPr>
              <w:spacing w:after="0" w:line="240" w:lineRule="auto"/>
              <w:ind w:left="720"/>
              <w:contextualSpacing/>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Iznos: 212.357,00 €</w:t>
            </w:r>
          </w:p>
          <w:p w14:paraId="376C4FB2" w14:textId="77777777" w:rsidR="0069356C" w:rsidRPr="006F6A06" w:rsidRDefault="0069356C" w:rsidP="00AE4C48">
            <w:pPr>
              <w:spacing w:after="0" w:line="240" w:lineRule="auto"/>
              <w:ind w:left="720"/>
              <w:contextualSpacing/>
              <w:jc w:val="both"/>
              <w:rPr>
                <w:rFonts w:ascii="Arial" w:eastAsia="Times New Roman" w:hAnsi="Arial" w:cs="Arial"/>
                <w:bCs/>
                <w:sz w:val="18"/>
                <w:szCs w:val="18"/>
                <w:lang w:eastAsia="hr-HR"/>
              </w:rPr>
            </w:pPr>
          </w:p>
          <w:p w14:paraId="513A2054" w14:textId="77777777" w:rsidR="0069356C" w:rsidRPr="006F6A06" w:rsidRDefault="0069356C" w:rsidP="00AE4C48">
            <w:pPr>
              <w:spacing w:after="0" w:line="240" w:lineRule="auto"/>
              <w:ind w:left="720"/>
              <w:contextualSpacing/>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Aktivnosti:</w:t>
            </w:r>
          </w:p>
          <w:p w14:paraId="3DF706FD" w14:textId="77777777" w:rsidR="0069356C" w:rsidRPr="006F6A06" w:rsidRDefault="0069356C" w:rsidP="00AE4C48">
            <w:pPr>
              <w:spacing w:after="0" w:line="240" w:lineRule="auto"/>
              <w:ind w:left="720"/>
              <w:contextualSpacing/>
              <w:jc w:val="both"/>
              <w:rPr>
                <w:rFonts w:ascii="Arial" w:eastAsia="Times New Roman" w:hAnsi="Arial" w:cs="Arial"/>
                <w:bCs/>
                <w:color w:val="FF0000"/>
                <w:sz w:val="18"/>
                <w:szCs w:val="18"/>
                <w:lang w:eastAsia="hr-HR"/>
              </w:rPr>
            </w:pPr>
          </w:p>
          <w:p w14:paraId="48D3F4E5" w14:textId="77777777" w:rsidR="0069356C" w:rsidRPr="006F6A06" w:rsidRDefault="0069356C" w:rsidP="00AE4C48">
            <w:pPr>
              <w:numPr>
                <w:ilvl w:val="1"/>
                <w:numId w:val="178"/>
              </w:numPr>
              <w:spacing w:after="0" w:line="240" w:lineRule="auto"/>
              <w:contextualSpacing/>
              <w:jc w:val="both"/>
              <w:rPr>
                <w:rFonts w:ascii="Arial" w:eastAsia="Times New Roman" w:hAnsi="Arial" w:cs="Arial"/>
                <w:bCs/>
                <w:color w:val="000000"/>
                <w:sz w:val="18"/>
                <w:szCs w:val="18"/>
                <w:lang w:eastAsia="hr-HR"/>
              </w:rPr>
            </w:pPr>
            <w:r w:rsidRPr="006F6A06">
              <w:rPr>
                <w:rFonts w:ascii="Arial" w:eastAsia="Times New Roman" w:hAnsi="Arial" w:cs="Arial"/>
                <w:bCs/>
                <w:color w:val="000000"/>
                <w:sz w:val="18"/>
                <w:szCs w:val="18"/>
                <w:lang w:eastAsia="hr-HR"/>
              </w:rPr>
              <w:t>Usluge skloništa za napuštene životinje</w:t>
            </w:r>
          </w:p>
          <w:p w14:paraId="0666DEFE" w14:textId="77777777" w:rsidR="0069356C" w:rsidRPr="006F6A06" w:rsidRDefault="0069356C" w:rsidP="00AE4C48">
            <w:pPr>
              <w:spacing w:after="0" w:line="240" w:lineRule="auto"/>
              <w:ind w:left="720"/>
              <w:contextualSpacing/>
              <w:jc w:val="both"/>
              <w:rPr>
                <w:rFonts w:ascii="Arial" w:eastAsia="Times New Roman" w:hAnsi="Arial" w:cs="Arial"/>
                <w:bCs/>
                <w:color w:val="FF0000"/>
                <w:sz w:val="18"/>
                <w:szCs w:val="18"/>
                <w:lang w:eastAsia="hr-HR"/>
              </w:rPr>
            </w:pPr>
          </w:p>
          <w:p w14:paraId="33857C08" w14:textId="77777777" w:rsidR="0069356C" w:rsidRPr="006F6A06" w:rsidRDefault="0069356C" w:rsidP="00AE4C48">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Programom su obuhvaćene mjere zbrinjavanja napuštenih i nezbrinutih životinja s javnih površina Grada Karlovca u sklonište za životinje  (provodi se temeljem sklopljenog ugovora).</w:t>
            </w:r>
          </w:p>
          <w:p w14:paraId="22F41CDE" w14:textId="77777777" w:rsidR="0069356C" w:rsidRPr="006F6A06" w:rsidRDefault="0069356C" w:rsidP="00AE4C48">
            <w:pPr>
              <w:spacing w:after="0" w:line="240" w:lineRule="auto"/>
              <w:jc w:val="both"/>
              <w:rPr>
                <w:rFonts w:ascii="Arial" w:eastAsia="Times New Roman" w:hAnsi="Arial" w:cs="Arial"/>
                <w:bCs/>
                <w:sz w:val="18"/>
                <w:szCs w:val="18"/>
                <w:lang w:eastAsia="hr-HR"/>
              </w:rPr>
            </w:pPr>
          </w:p>
        </w:tc>
      </w:tr>
      <w:tr w:rsidR="0069356C" w:rsidRPr="006F6A06" w14:paraId="6A74EB64"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6062BDD3"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i posebni ciljevi</w:t>
            </w:r>
          </w:p>
          <w:p w14:paraId="47192A7C"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2B7FA0EE" w14:textId="77777777" w:rsidR="0069356C" w:rsidRPr="006F6A06" w:rsidRDefault="0069356C" w:rsidP="00AE4C48">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Opći ciljevi ovog programa su: sprječavanje onečišćenja okoliša, očuvanje zdravlja ljudi i životinja, zaštita ljudi od zoonoza te osiguranje dobrobiti životinja podizanjem svijesti javnosti, a osobito mladih, o zaštiti životinja.</w:t>
            </w:r>
            <w:r w:rsidRPr="006F6A06">
              <w:rPr>
                <w:rFonts w:ascii="Arial" w:eastAsia="Times New Roman" w:hAnsi="Arial" w:cs="Arial"/>
                <w:sz w:val="18"/>
                <w:szCs w:val="18"/>
                <w:lang w:eastAsia="hr-HR"/>
              </w:rPr>
              <w:t xml:space="preserve"> </w:t>
            </w:r>
            <w:r w:rsidRPr="006F6A06">
              <w:rPr>
                <w:rFonts w:ascii="Arial" w:eastAsia="Times New Roman" w:hAnsi="Arial" w:cs="Arial"/>
                <w:bCs/>
                <w:sz w:val="18"/>
                <w:szCs w:val="18"/>
                <w:lang w:eastAsia="hr-HR"/>
              </w:rPr>
              <w:t>Posebni ciljevi ovog programa su: smanjenje broja napuštenih i nezbrinutih životinja, odgovorno držanje životinja i povećanje sudjelovanja mladih u akcijama za zaštitu životinja</w:t>
            </w:r>
          </w:p>
          <w:p w14:paraId="5A4D81AF" w14:textId="77777777" w:rsidR="0069356C" w:rsidRPr="006F6A06" w:rsidRDefault="0069356C" w:rsidP="00AE4C48">
            <w:pPr>
              <w:spacing w:after="0" w:line="240" w:lineRule="auto"/>
              <w:jc w:val="both"/>
              <w:rPr>
                <w:rFonts w:ascii="Arial" w:eastAsia="Times New Roman" w:hAnsi="Arial" w:cs="Arial"/>
                <w:bCs/>
                <w:sz w:val="18"/>
                <w:szCs w:val="18"/>
                <w:lang w:eastAsia="hr-HR"/>
              </w:rPr>
            </w:pPr>
          </w:p>
        </w:tc>
      </w:tr>
      <w:tr w:rsidR="0069356C" w:rsidRPr="006F6A06" w14:paraId="0CAEDD85"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22774CD9"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55CBDB6D" w14:textId="77777777" w:rsidR="0069356C" w:rsidRPr="006F6A06" w:rsidRDefault="0069356C" w:rsidP="00AE4C48">
            <w:pPr>
              <w:spacing w:after="0" w:line="240" w:lineRule="auto"/>
              <w:jc w:val="both"/>
              <w:rPr>
                <w:rFonts w:ascii="Arial" w:eastAsia="Times New Roman" w:hAnsi="Arial" w:cs="Arial"/>
                <w:bCs/>
                <w:color w:val="FF0000"/>
                <w:sz w:val="18"/>
                <w:szCs w:val="18"/>
                <w:lang w:eastAsia="hr-HR"/>
              </w:rPr>
            </w:pPr>
            <w:r w:rsidRPr="006F6A06">
              <w:rPr>
                <w:rFonts w:ascii="Arial" w:eastAsia="Times New Roman" w:hAnsi="Arial" w:cs="Arial"/>
                <w:bCs/>
                <w:sz w:val="18"/>
                <w:szCs w:val="18"/>
                <w:lang w:eastAsia="hr-HR"/>
              </w:rPr>
              <w:t xml:space="preserve">Zakon o zaštiti </w:t>
            </w:r>
            <w:r w:rsidRPr="006F6A06">
              <w:rPr>
                <w:rFonts w:ascii="Arial" w:eastAsia="Times New Roman" w:hAnsi="Arial" w:cs="Arial"/>
                <w:bCs/>
                <w:color w:val="000000"/>
                <w:sz w:val="18"/>
                <w:szCs w:val="18"/>
                <w:lang w:eastAsia="hr-HR"/>
              </w:rPr>
              <w:t xml:space="preserve">životinja (102/17, 32/19), Pravilnik o opasnim psima (117/08), Pravilnik o uvjetima kojima moraju udovoljavati skloništa za životinje (99/19, 8/21), </w:t>
            </w:r>
            <w:r w:rsidRPr="006F6A06">
              <w:rPr>
                <w:rFonts w:ascii="Arial" w:eastAsia="Times New Roman" w:hAnsi="Arial" w:cs="Arial"/>
                <w:bCs/>
                <w:sz w:val="18"/>
                <w:szCs w:val="18"/>
                <w:lang w:eastAsia="hr-HR"/>
              </w:rPr>
              <w:t xml:space="preserve">Zakon o veterinarstvu </w:t>
            </w:r>
            <w:r w:rsidRPr="006F6A06">
              <w:rPr>
                <w:rFonts w:ascii="Arial" w:eastAsia="Times New Roman" w:hAnsi="Arial" w:cs="Arial"/>
                <w:bCs/>
                <w:color w:val="000000"/>
                <w:sz w:val="18"/>
                <w:szCs w:val="18"/>
                <w:lang w:eastAsia="hr-HR"/>
              </w:rPr>
              <w:t>(82/13, 148/13, 115/18, 52/21),  Zakon o zaštiti pučanstva od zaraznih bolesti (79/07, 113/08, 43/09, 130/17, 114/18, 47/20, 134/20), Zakon o komunalnom gospodarstvu (68/18, 110/18, 32/20).</w:t>
            </w:r>
          </w:p>
          <w:p w14:paraId="08ADC017" w14:textId="77777777" w:rsidR="0069356C" w:rsidRPr="006F6A06" w:rsidRDefault="0069356C" w:rsidP="00AE4C48">
            <w:pPr>
              <w:spacing w:after="0" w:line="240" w:lineRule="auto"/>
              <w:jc w:val="both"/>
              <w:rPr>
                <w:rFonts w:ascii="Arial" w:eastAsia="Times New Roman" w:hAnsi="Arial" w:cs="Arial"/>
                <w:bCs/>
                <w:sz w:val="18"/>
                <w:szCs w:val="18"/>
                <w:lang w:eastAsia="hr-HR"/>
              </w:rPr>
            </w:pPr>
          </w:p>
        </w:tc>
      </w:tr>
      <w:tr w:rsidR="0069356C" w:rsidRPr="006F6A06" w14:paraId="16F942A3"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2B74DC68"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w:t>
            </w:r>
          </w:p>
          <w:p w14:paraId="3D385840"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359E5A41" w14:textId="77777777" w:rsidR="0069356C" w:rsidRPr="006F6A06" w:rsidRDefault="0069356C" w:rsidP="00AE4C48">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sz w:val="18"/>
                <w:szCs w:val="18"/>
                <w:lang w:eastAsia="hr-HR"/>
              </w:rPr>
              <w:t>Dužnosnici, Pročelnik odjela, zaposlenici Odjela, Pročelnici ostalih odjela, ovlašteni predstavnici Skloništa za napuštene životinje</w:t>
            </w:r>
          </w:p>
        </w:tc>
      </w:tr>
      <w:tr w:rsidR="0069356C" w:rsidRPr="006F6A06" w14:paraId="5555C6EC"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737E2494"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494E38E7" w14:textId="77777777" w:rsidR="0069356C" w:rsidRPr="006F6A06" w:rsidRDefault="0069356C" w:rsidP="00AE4C48">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
                <w:sz w:val="18"/>
                <w:szCs w:val="18"/>
                <w:lang w:eastAsia="hr-HR"/>
              </w:rPr>
              <w:t>-</w:t>
            </w:r>
            <w:r w:rsidRPr="006F6A06">
              <w:rPr>
                <w:rFonts w:ascii="Arial" w:eastAsia="Times New Roman" w:hAnsi="Arial" w:cs="Arial"/>
                <w:bCs/>
                <w:sz w:val="18"/>
                <w:szCs w:val="18"/>
                <w:lang w:eastAsia="hr-HR"/>
              </w:rPr>
              <w:tab/>
              <w:t>broj životinja smještenih u Skloništu za životinje</w:t>
            </w:r>
          </w:p>
          <w:p w14:paraId="58E9C890" w14:textId="77777777" w:rsidR="0069356C" w:rsidRPr="006F6A06" w:rsidRDefault="0069356C" w:rsidP="00AE4C48">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w:t>
            </w:r>
            <w:r w:rsidRPr="006F6A06">
              <w:rPr>
                <w:rFonts w:ascii="Arial" w:eastAsia="Times New Roman" w:hAnsi="Arial" w:cs="Arial"/>
                <w:bCs/>
                <w:sz w:val="18"/>
                <w:szCs w:val="18"/>
                <w:lang w:eastAsia="hr-HR"/>
              </w:rPr>
              <w:tab/>
              <w:t>broj udomljenih životinja</w:t>
            </w:r>
          </w:p>
          <w:p w14:paraId="1BC02391" w14:textId="77777777" w:rsidR="0069356C" w:rsidRPr="006F6A06" w:rsidRDefault="0069356C" w:rsidP="00AE4C48">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Procjena rezultata izvršit će se temeljem dostavljenih izvješća </w:t>
            </w:r>
            <w:r w:rsidRPr="006F6A06">
              <w:rPr>
                <w:rFonts w:ascii="Arial" w:eastAsia="Times New Roman" w:hAnsi="Arial" w:cs="Arial"/>
                <w:bCs/>
                <w:color w:val="000000"/>
                <w:sz w:val="18"/>
                <w:szCs w:val="18"/>
                <w:lang w:eastAsia="hr-HR"/>
              </w:rPr>
              <w:t xml:space="preserve">izvršitelja usluge Skloništa. </w:t>
            </w:r>
          </w:p>
          <w:p w14:paraId="352130B1" w14:textId="77777777" w:rsidR="0069356C" w:rsidRPr="006F6A06" w:rsidRDefault="0069356C" w:rsidP="00AE4C48">
            <w:pPr>
              <w:spacing w:after="0" w:line="240" w:lineRule="auto"/>
              <w:jc w:val="both"/>
              <w:rPr>
                <w:rFonts w:ascii="Arial" w:eastAsia="Times New Roman" w:hAnsi="Arial" w:cs="Arial"/>
                <w:b/>
                <w:sz w:val="18"/>
                <w:szCs w:val="18"/>
                <w:lang w:eastAsia="hr-HR"/>
              </w:rPr>
            </w:pPr>
          </w:p>
        </w:tc>
      </w:tr>
      <w:tr w:rsidR="0069356C" w:rsidRPr="006F6A06" w14:paraId="195A3DB4" w14:textId="77777777" w:rsidTr="00AE4C48">
        <w:trPr>
          <w:trHeight w:val="560"/>
        </w:trPr>
        <w:tc>
          <w:tcPr>
            <w:tcW w:w="0" w:type="auto"/>
            <w:tcBorders>
              <w:top w:val="single" w:sz="4" w:space="0" w:color="auto"/>
              <w:left w:val="double" w:sz="4" w:space="0" w:color="auto"/>
              <w:bottom w:val="double" w:sz="4" w:space="0" w:color="auto"/>
              <w:right w:val="single" w:sz="6" w:space="0" w:color="000000"/>
            </w:tcBorders>
            <w:vAlign w:val="center"/>
          </w:tcPr>
          <w:p w14:paraId="56BD36A8"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5006</w:t>
            </w:r>
          </w:p>
        </w:tc>
        <w:tc>
          <w:tcPr>
            <w:tcW w:w="0" w:type="auto"/>
            <w:tcBorders>
              <w:top w:val="single" w:sz="4" w:space="0" w:color="auto"/>
              <w:left w:val="single" w:sz="6" w:space="0" w:color="000000"/>
              <w:bottom w:val="double" w:sz="4" w:space="0" w:color="auto"/>
              <w:right w:val="double" w:sz="4" w:space="0" w:color="auto"/>
            </w:tcBorders>
            <w:shd w:val="clear" w:color="auto" w:fill="auto"/>
          </w:tcPr>
          <w:p w14:paraId="33E6AC97" w14:textId="77777777" w:rsidR="0069356C" w:rsidRPr="006F6A06" w:rsidRDefault="0069356C" w:rsidP="00AE4C48">
            <w:pPr>
              <w:spacing w:after="0" w:line="240" w:lineRule="auto"/>
              <w:jc w:val="both"/>
              <w:rPr>
                <w:rFonts w:ascii="Arial" w:eastAsia="Times New Roman" w:hAnsi="Arial" w:cs="Arial"/>
                <w:b/>
                <w:sz w:val="18"/>
                <w:szCs w:val="18"/>
                <w:lang w:eastAsia="hr-HR"/>
              </w:rPr>
            </w:pPr>
          </w:p>
          <w:p w14:paraId="3377E35D"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POLJOPRIVREDA I RURALNI RAZVOJ</w:t>
            </w:r>
          </w:p>
        </w:tc>
      </w:tr>
      <w:tr w:rsidR="0069356C" w:rsidRPr="006F6A06" w14:paraId="1AAD46D2" w14:textId="77777777" w:rsidTr="00AE4C48">
        <w:trPr>
          <w:trHeight w:val="505"/>
        </w:trPr>
        <w:tc>
          <w:tcPr>
            <w:tcW w:w="0" w:type="auto"/>
            <w:tcBorders>
              <w:top w:val="double" w:sz="4" w:space="0" w:color="auto"/>
              <w:left w:val="single" w:sz="6" w:space="0" w:color="000000"/>
              <w:bottom w:val="single" w:sz="6" w:space="0" w:color="000000"/>
              <w:right w:val="single" w:sz="6" w:space="0" w:color="000000"/>
            </w:tcBorders>
            <w:vAlign w:val="center"/>
          </w:tcPr>
          <w:p w14:paraId="35FDF0D7"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0" w:type="auto"/>
            <w:tcBorders>
              <w:top w:val="double" w:sz="4" w:space="0" w:color="auto"/>
              <w:left w:val="single" w:sz="6" w:space="0" w:color="000000"/>
              <w:bottom w:val="single" w:sz="6" w:space="0" w:color="000000"/>
              <w:right w:val="single" w:sz="6" w:space="0" w:color="000000"/>
            </w:tcBorders>
            <w:vAlign w:val="center"/>
          </w:tcPr>
          <w:p w14:paraId="6A0D48C3" w14:textId="77777777" w:rsidR="0069356C" w:rsidRPr="006F6A06" w:rsidRDefault="0069356C" w:rsidP="00AE4C48">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214.361,00 €</w:t>
            </w:r>
          </w:p>
        </w:tc>
      </w:tr>
      <w:tr w:rsidR="0069356C" w:rsidRPr="006F6A06" w14:paraId="2E3B470A" w14:textId="77777777" w:rsidTr="00AE4C48">
        <w:trPr>
          <w:trHeight w:val="452"/>
        </w:trPr>
        <w:tc>
          <w:tcPr>
            <w:tcW w:w="0" w:type="auto"/>
            <w:tcBorders>
              <w:top w:val="single" w:sz="6" w:space="0" w:color="000000"/>
              <w:left w:val="single" w:sz="6" w:space="0" w:color="000000"/>
              <w:bottom w:val="single" w:sz="6" w:space="0" w:color="000000"/>
              <w:right w:val="single" w:sz="6" w:space="0" w:color="000000"/>
            </w:tcBorders>
            <w:vAlign w:val="center"/>
          </w:tcPr>
          <w:p w14:paraId="0482A1F0"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0" w:type="auto"/>
            <w:tcBorders>
              <w:top w:val="single" w:sz="6" w:space="0" w:color="000000"/>
              <w:left w:val="single" w:sz="6" w:space="0" w:color="000000"/>
              <w:bottom w:val="single" w:sz="6" w:space="0" w:color="000000"/>
              <w:right w:val="single" w:sz="6" w:space="0" w:color="000000"/>
            </w:tcBorders>
            <w:vAlign w:val="center"/>
          </w:tcPr>
          <w:p w14:paraId="228B17C8"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D1C11D9"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obuhvaća sljedeće aktivnosti:</w:t>
            </w:r>
          </w:p>
          <w:p w14:paraId="48E58288"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27CD66F0"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0DF2BC43" w14:textId="77777777" w:rsidR="0069356C" w:rsidRPr="006F6A06" w:rsidRDefault="0069356C" w:rsidP="00AE4C48">
            <w:pPr>
              <w:numPr>
                <w:ilvl w:val="0"/>
                <w:numId w:val="179"/>
              </w:numPr>
              <w:spacing w:after="0" w:line="240" w:lineRule="auto"/>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Potpore poljoprivrednim gospodarstvima</w:t>
            </w:r>
          </w:p>
          <w:p w14:paraId="342D1D39" w14:textId="77777777" w:rsidR="0069356C" w:rsidRPr="006F6A06" w:rsidRDefault="0069356C" w:rsidP="00AE4C48">
            <w:pPr>
              <w:spacing w:after="0" w:line="240" w:lineRule="auto"/>
              <w:ind w:left="715"/>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Iznos: 132.000,00 €</w:t>
            </w:r>
          </w:p>
          <w:p w14:paraId="41C6E71A" w14:textId="77777777" w:rsidR="0069356C" w:rsidRPr="006F6A06" w:rsidRDefault="0069356C" w:rsidP="00AE4C48">
            <w:pPr>
              <w:spacing w:after="0" w:line="240" w:lineRule="auto"/>
              <w:ind w:left="715"/>
              <w:jc w:val="both"/>
              <w:rPr>
                <w:rFonts w:ascii="Arial" w:eastAsia="Times New Roman" w:hAnsi="Arial" w:cs="Arial"/>
                <w:b/>
                <w:bCs/>
                <w:sz w:val="18"/>
                <w:szCs w:val="18"/>
                <w:lang w:eastAsia="hr-HR"/>
              </w:rPr>
            </w:pPr>
          </w:p>
          <w:p w14:paraId="069CB0A8" w14:textId="77777777" w:rsidR="0069356C" w:rsidRPr="006F6A06" w:rsidRDefault="0069356C" w:rsidP="00AE4C48">
            <w:pPr>
              <w:spacing w:after="0" w:line="240" w:lineRule="auto"/>
              <w:ind w:left="715"/>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Aktivnosti:</w:t>
            </w:r>
          </w:p>
          <w:p w14:paraId="4431D933" w14:textId="77777777" w:rsidR="0069356C" w:rsidRPr="006F6A06" w:rsidRDefault="0069356C" w:rsidP="00AE4C48">
            <w:pPr>
              <w:spacing w:after="0" w:line="240" w:lineRule="auto"/>
              <w:ind w:left="715"/>
              <w:jc w:val="both"/>
              <w:rPr>
                <w:rFonts w:ascii="Arial" w:eastAsia="Times New Roman" w:hAnsi="Arial" w:cs="Arial"/>
                <w:b/>
                <w:bCs/>
                <w:sz w:val="18"/>
                <w:szCs w:val="18"/>
                <w:lang w:eastAsia="hr-HR"/>
              </w:rPr>
            </w:pPr>
          </w:p>
          <w:p w14:paraId="47664DE5" w14:textId="77777777" w:rsidR="0069356C" w:rsidRPr="006F6A06" w:rsidRDefault="0069356C" w:rsidP="00AE4C48">
            <w:pPr>
              <w:numPr>
                <w:ilvl w:val="1"/>
                <w:numId w:val="180"/>
              </w:numPr>
              <w:spacing w:after="0" w:line="240" w:lineRule="auto"/>
              <w:contextualSpacing/>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Subvencije poljoprivrednim gospodarstvima za primarnu proizvodnju</w:t>
            </w:r>
          </w:p>
          <w:p w14:paraId="3AC73843" w14:textId="77777777" w:rsidR="0069356C" w:rsidRPr="006F6A06" w:rsidRDefault="0069356C" w:rsidP="00AE4C48">
            <w:pPr>
              <w:spacing w:after="0" w:line="240" w:lineRule="auto"/>
              <w:ind w:left="720"/>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            Iznos:125.360</w:t>
            </w:r>
            <w:r w:rsidRPr="006F6A06">
              <w:rPr>
                <w:rFonts w:ascii="Arial" w:eastAsia="Times New Roman" w:hAnsi="Arial" w:cs="Arial"/>
                <w:bCs/>
                <w:color w:val="000000"/>
                <w:sz w:val="18"/>
                <w:szCs w:val="18"/>
                <w:lang w:eastAsia="hr-HR"/>
              </w:rPr>
              <w:t>,00 €</w:t>
            </w:r>
          </w:p>
          <w:p w14:paraId="07C635AA"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5A056DA2"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Ova  sredstva koristiti će se za subvencije poljoprivrednim gospodarstvima za </w:t>
            </w:r>
            <w:r w:rsidRPr="006F6A06">
              <w:rPr>
                <w:rFonts w:ascii="Arial" w:eastAsia="Times New Roman" w:hAnsi="Arial" w:cs="Arial"/>
                <w:color w:val="000000"/>
                <w:sz w:val="18"/>
                <w:szCs w:val="18"/>
                <w:lang w:eastAsia="hr-HR"/>
              </w:rPr>
              <w:t xml:space="preserve">primarnu poljoprivrednu </w:t>
            </w:r>
            <w:r w:rsidRPr="006F6A06">
              <w:rPr>
                <w:rFonts w:ascii="Arial" w:eastAsia="Times New Roman" w:hAnsi="Arial" w:cs="Arial"/>
                <w:sz w:val="18"/>
                <w:szCs w:val="18"/>
                <w:lang w:eastAsia="hr-HR"/>
              </w:rPr>
              <w:t>proizvodnju po zahtjevu temeljem Pravilnika kojeg donosi Gradonačelnik.</w:t>
            </w:r>
          </w:p>
          <w:p w14:paraId="1D4BC681"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7F0B16DB" w14:textId="77777777" w:rsidR="0069356C" w:rsidRPr="006F6A06" w:rsidRDefault="0069356C" w:rsidP="00AE4C48">
            <w:pPr>
              <w:numPr>
                <w:ilvl w:val="1"/>
                <w:numId w:val="180"/>
              </w:num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u novcu – naknada štete poljoprivrednim proizvođačima</w:t>
            </w:r>
          </w:p>
          <w:p w14:paraId="6778C126" w14:textId="77777777" w:rsidR="0069356C" w:rsidRPr="006F6A06" w:rsidRDefault="0069356C" w:rsidP="00AE4C48">
            <w:pPr>
              <w:spacing w:after="0" w:line="240" w:lineRule="auto"/>
              <w:ind w:left="715"/>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Iznos: 6.640,00 €</w:t>
            </w:r>
          </w:p>
          <w:p w14:paraId="1E96B6BC" w14:textId="77777777" w:rsidR="0069356C" w:rsidRPr="006F6A06" w:rsidRDefault="0069356C" w:rsidP="00AE4C48">
            <w:pPr>
              <w:spacing w:after="0" w:line="240" w:lineRule="auto"/>
              <w:ind w:left="715"/>
              <w:jc w:val="both"/>
              <w:rPr>
                <w:rFonts w:ascii="Arial" w:eastAsia="Times New Roman" w:hAnsi="Arial" w:cs="Arial"/>
                <w:sz w:val="18"/>
                <w:szCs w:val="18"/>
                <w:lang w:eastAsia="hr-HR"/>
              </w:rPr>
            </w:pPr>
          </w:p>
          <w:p w14:paraId="16ECFB4E"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rezervirana su za naknadu štete poljoprivrednim proizvođačima u slučaju </w:t>
            </w:r>
            <w:r w:rsidRPr="006F6A06">
              <w:rPr>
                <w:rFonts w:ascii="Arial" w:eastAsia="Times New Roman" w:hAnsi="Arial" w:cs="Arial"/>
                <w:color w:val="000000"/>
                <w:sz w:val="18"/>
                <w:szCs w:val="18"/>
                <w:lang w:eastAsia="hr-HR"/>
              </w:rPr>
              <w:t>prirodne nepogode kod poljoprivrednih proizvođača</w:t>
            </w:r>
            <w:r w:rsidRPr="006F6A06">
              <w:rPr>
                <w:rFonts w:ascii="Arial" w:eastAsia="Times New Roman" w:hAnsi="Arial" w:cs="Arial"/>
                <w:sz w:val="18"/>
                <w:szCs w:val="18"/>
                <w:lang w:eastAsia="hr-HR"/>
              </w:rPr>
              <w:t xml:space="preserve">. </w:t>
            </w:r>
          </w:p>
          <w:p w14:paraId="1C718ADF"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AE954F1" w14:textId="77777777" w:rsidR="0069356C" w:rsidRPr="006F6A06" w:rsidRDefault="0069356C" w:rsidP="00AE4C48">
            <w:pPr>
              <w:numPr>
                <w:ilvl w:val="0"/>
                <w:numId w:val="179"/>
              </w:numPr>
              <w:spacing w:after="0" w:line="240" w:lineRule="auto"/>
              <w:ind w:left="306" w:hanging="955"/>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3. Potpore poduzetništvu na ruralnom području</w:t>
            </w:r>
          </w:p>
          <w:p w14:paraId="746C89C6" w14:textId="77777777" w:rsidR="0069356C" w:rsidRPr="006F6A06" w:rsidRDefault="0069356C" w:rsidP="00AE4C48">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Iznos: 22.560,00 €</w:t>
            </w:r>
          </w:p>
          <w:p w14:paraId="02EE642C"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p>
          <w:p w14:paraId="0E85AD8D"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Aktivnosti:</w:t>
            </w:r>
          </w:p>
          <w:p w14:paraId="395FAB3B"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p>
          <w:p w14:paraId="2638B8F9" w14:textId="77777777" w:rsidR="0069356C" w:rsidRPr="006F6A06" w:rsidRDefault="0069356C" w:rsidP="00AE4C48">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sz w:val="18"/>
                <w:szCs w:val="18"/>
                <w:lang w:eastAsia="hr-HR"/>
              </w:rPr>
              <w:t xml:space="preserve">Ova sredstva se planiraju utrošiti za potpore diversifikaciji djelatnosti na poljoprivrednim gospodarstvima. Konačnu odluku te uvijete i kriterije za dodjelu ovih potpora male vrijednosti </w:t>
            </w:r>
            <w:r w:rsidRPr="006F6A06">
              <w:rPr>
                <w:rFonts w:ascii="Arial" w:eastAsia="Times New Roman" w:hAnsi="Arial" w:cs="Arial"/>
                <w:color w:val="000000"/>
                <w:sz w:val="18"/>
                <w:szCs w:val="18"/>
                <w:lang w:eastAsia="hr-HR"/>
              </w:rPr>
              <w:t xml:space="preserve">propisuje Gradonačelnik provedbenim aktom.  </w:t>
            </w:r>
          </w:p>
          <w:p w14:paraId="691CE752" w14:textId="77777777" w:rsidR="0069356C" w:rsidRPr="006F6A06" w:rsidRDefault="0069356C" w:rsidP="00AE4C48">
            <w:pPr>
              <w:spacing w:after="0" w:line="240" w:lineRule="auto"/>
              <w:jc w:val="both"/>
              <w:rPr>
                <w:rFonts w:ascii="Arial" w:eastAsia="Times New Roman" w:hAnsi="Arial" w:cs="Arial"/>
                <w:color w:val="000000"/>
                <w:sz w:val="18"/>
                <w:szCs w:val="18"/>
                <w:lang w:eastAsia="hr-HR"/>
              </w:rPr>
            </w:pPr>
          </w:p>
          <w:p w14:paraId="14E31DD7" w14:textId="77777777" w:rsidR="0069356C" w:rsidRPr="006F6A06" w:rsidRDefault="0069356C" w:rsidP="00AE4C48">
            <w:pPr>
              <w:numPr>
                <w:ilvl w:val="0"/>
                <w:numId w:val="179"/>
              </w:numPr>
              <w:spacing w:after="0" w:line="240" w:lineRule="auto"/>
              <w:ind w:left="306" w:hanging="1369"/>
              <w:jc w:val="both"/>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4.  Suradnja s institucijama i udrugama</w:t>
            </w:r>
          </w:p>
          <w:p w14:paraId="67FC8DE8" w14:textId="77777777" w:rsidR="0069356C" w:rsidRPr="006F6A06" w:rsidRDefault="0069356C" w:rsidP="00AE4C48">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lastRenderedPageBreak/>
              <w:t xml:space="preserve">          </w:t>
            </w:r>
            <w:r w:rsidRPr="006F6A06">
              <w:rPr>
                <w:rFonts w:ascii="Arial" w:eastAsia="Times New Roman" w:hAnsi="Arial" w:cs="Arial"/>
                <w:b/>
                <w:bCs/>
                <w:color w:val="000000"/>
                <w:sz w:val="18"/>
                <w:szCs w:val="18"/>
                <w:lang w:eastAsia="hr-HR"/>
              </w:rPr>
              <w:t>Iznos:</w:t>
            </w:r>
            <w:r w:rsidRPr="006F6A06">
              <w:rPr>
                <w:rFonts w:ascii="Arial" w:eastAsia="Times New Roman" w:hAnsi="Arial" w:cs="Arial"/>
                <w:color w:val="000000"/>
                <w:sz w:val="18"/>
                <w:szCs w:val="18"/>
                <w:lang w:eastAsia="hr-HR"/>
              </w:rPr>
              <w:t xml:space="preserve"> 39.843,00 €</w:t>
            </w:r>
          </w:p>
          <w:p w14:paraId="5EDCDE16" w14:textId="77777777" w:rsidR="0069356C" w:rsidRPr="006F6A06" w:rsidRDefault="0069356C" w:rsidP="00AE4C48">
            <w:pPr>
              <w:spacing w:after="0" w:line="240" w:lineRule="auto"/>
              <w:jc w:val="both"/>
              <w:rPr>
                <w:rFonts w:ascii="Arial" w:eastAsia="Times New Roman" w:hAnsi="Arial" w:cs="Arial"/>
                <w:color w:val="000000"/>
                <w:sz w:val="18"/>
                <w:szCs w:val="18"/>
                <w:lang w:eastAsia="hr-HR"/>
              </w:rPr>
            </w:pPr>
          </w:p>
          <w:p w14:paraId="5A40E5E8" w14:textId="77777777" w:rsidR="0069356C" w:rsidRPr="006F6A06" w:rsidRDefault="0069356C" w:rsidP="00AE4C48">
            <w:pPr>
              <w:spacing w:after="0" w:line="240" w:lineRule="auto"/>
              <w:jc w:val="both"/>
              <w:rPr>
                <w:rFonts w:ascii="Arial" w:eastAsia="Times New Roman" w:hAnsi="Arial" w:cs="Arial"/>
                <w:b/>
                <w:bCs/>
                <w:color w:val="000000"/>
                <w:sz w:val="18"/>
                <w:szCs w:val="18"/>
                <w:lang w:eastAsia="hr-HR"/>
              </w:rPr>
            </w:pPr>
            <w:r w:rsidRPr="006F6A06">
              <w:rPr>
                <w:rFonts w:ascii="Arial" w:eastAsia="Times New Roman" w:hAnsi="Arial" w:cs="Arial"/>
                <w:color w:val="000000"/>
                <w:sz w:val="18"/>
                <w:szCs w:val="18"/>
                <w:lang w:eastAsia="hr-HR"/>
              </w:rPr>
              <w:t xml:space="preserve">          </w:t>
            </w:r>
            <w:r w:rsidRPr="006F6A06">
              <w:rPr>
                <w:rFonts w:ascii="Arial" w:eastAsia="Times New Roman" w:hAnsi="Arial" w:cs="Arial"/>
                <w:b/>
                <w:bCs/>
                <w:color w:val="000000"/>
                <w:sz w:val="18"/>
                <w:szCs w:val="18"/>
                <w:lang w:eastAsia="hr-HR"/>
              </w:rPr>
              <w:t xml:space="preserve">Aktivnosti:  </w:t>
            </w:r>
          </w:p>
          <w:p w14:paraId="06C0CF0D" w14:textId="77777777" w:rsidR="0069356C" w:rsidRPr="006F6A06" w:rsidRDefault="0069356C" w:rsidP="00AE4C48">
            <w:pPr>
              <w:spacing w:after="0" w:line="240" w:lineRule="auto"/>
              <w:jc w:val="both"/>
              <w:rPr>
                <w:rFonts w:ascii="Arial" w:eastAsia="Times New Roman" w:hAnsi="Arial" w:cs="Arial"/>
                <w:b/>
                <w:bCs/>
                <w:color w:val="FF0000"/>
                <w:sz w:val="18"/>
                <w:szCs w:val="18"/>
                <w:lang w:eastAsia="hr-HR"/>
              </w:rPr>
            </w:pPr>
            <w:r w:rsidRPr="006F6A06">
              <w:rPr>
                <w:rFonts w:ascii="Arial" w:eastAsia="Times New Roman" w:hAnsi="Arial" w:cs="Arial"/>
                <w:b/>
                <w:bCs/>
                <w:color w:val="FF0000"/>
                <w:sz w:val="18"/>
                <w:szCs w:val="18"/>
                <w:lang w:eastAsia="hr-HR"/>
              </w:rPr>
              <w:t xml:space="preserve">            </w:t>
            </w:r>
          </w:p>
          <w:p w14:paraId="2DD3CA10"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koriste se za članarinu u LAG-u Vallis Colapis u iznosu od 5.097,00 €, za servisiranje meteorološke stanice u iznosu od 900,00 €, provedbu </w:t>
            </w:r>
            <w:r w:rsidRPr="006F6A06">
              <w:rPr>
                <w:rFonts w:ascii="Arial" w:eastAsia="Times New Roman" w:hAnsi="Arial" w:cs="Arial"/>
                <w:color w:val="000000"/>
                <w:sz w:val="18"/>
                <w:szCs w:val="18"/>
                <w:lang w:eastAsia="hr-HR"/>
              </w:rPr>
              <w:t xml:space="preserve">Programa zaštite divljači izvan lovišta </w:t>
            </w:r>
            <w:r w:rsidRPr="006F6A06">
              <w:rPr>
                <w:rFonts w:ascii="Arial" w:eastAsia="Times New Roman" w:hAnsi="Arial" w:cs="Arial"/>
                <w:sz w:val="18"/>
                <w:szCs w:val="18"/>
                <w:lang w:eastAsia="hr-HR"/>
              </w:rPr>
              <w:t xml:space="preserve">33.846,00 €. </w:t>
            </w:r>
          </w:p>
          <w:p w14:paraId="30FBA553"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41022F01" w14:textId="77777777" w:rsidR="0069356C" w:rsidRPr="006F6A06" w:rsidRDefault="0069356C" w:rsidP="00AE4C48">
            <w:pPr>
              <w:numPr>
                <w:ilvl w:val="0"/>
                <w:numId w:val="179"/>
              </w:numPr>
              <w:spacing w:after="0" w:line="240" w:lineRule="auto"/>
              <w:ind w:left="448" w:hanging="142"/>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Raspolaganje poljoprivrednim zemljištem u vlasništvu RH</w:t>
            </w:r>
          </w:p>
          <w:p w14:paraId="0BD208A4" w14:textId="77777777" w:rsidR="0069356C" w:rsidRPr="006F6A06" w:rsidRDefault="0069356C" w:rsidP="00AE4C48">
            <w:pPr>
              <w:spacing w:after="0" w:line="240" w:lineRule="auto"/>
              <w:ind w:hanging="714"/>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Iznos: 6.640,00 €</w:t>
            </w:r>
          </w:p>
          <w:p w14:paraId="13A235CD" w14:textId="77777777" w:rsidR="0069356C" w:rsidRPr="006F6A06" w:rsidRDefault="0069356C" w:rsidP="00AE4C48">
            <w:pPr>
              <w:spacing w:after="0" w:line="240" w:lineRule="auto"/>
              <w:ind w:left="1800" w:hanging="714"/>
              <w:contextualSpacing/>
              <w:jc w:val="both"/>
              <w:rPr>
                <w:rFonts w:ascii="Arial" w:eastAsia="Times New Roman" w:hAnsi="Arial" w:cs="Arial"/>
                <w:sz w:val="18"/>
                <w:szCs w:val="18"/>
                <w:lang w:eastAsia="hr-HR"/>
              </w:rPr>
            </w:pPr>
          </w:p>
          <w:p w14:paraId="50F6B21E" w14:textId="77777777" w:rsidR="0069356C" w:rsidRPr="006F6A06" w:rsidRDefault="0069356C" w:rsidP="00AE4C48">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Aktivnosti:</w:t>
            </w:r>
          </w:p>
          <w:p w14:paraId="231C0F07" w14:textId="77777777" w:rsidR="0069356C" w:rsidRPr="006F6A06" w:rsidRDefault="0069356C" w:rsidP="00AE4C48">
            <w:pPr>
              <w:spacing w:after="0" w:line="240" w:lineRule="auto"/>
              <w:jc w:val="both"/>
              <w:rPr>
                <w:rFonts w:ascii="Arial" w:eastAsia="Times New Roman" w:hAnsi="Arial" w:cs="Arial"/>
                <w:b/>
                <w:bCs/>
                <w:sz w:val="18"/>
                <w:szCs w:val="18"/>
                <w:lang w:eastAsia="hr-HR"/>
              </w:rPr>
            </w:pPr>
          </w:p>
          <w:p w14:paraId="06794920"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Sredstva se koriste za financiranje aktivnosti vezanih uz raspolaganje poljoprivrednim zemljištem u vlasništvu RH temeljem Programa raspolaganja poljoprivrednim  zemljištem </w:t>
            </w:r>
            <w:r w:rsidRPr="006F6A06">
              <w:rPr>
                <w:rFonts w:ascii="Arial" w:eastAsia="Times New Roman" w:hAnsi="Arial" w:cs="Arial"/>
                <w:color w:val="000000"/>
                <w:sz w:val="18"/>
                <w:szCs w:val="18"/>
                <w:lang w:eastAsia="hr-HR"/>
              </w:rPr>
              <w:t xml:space="preserve">na području Grada Karlovca </w:t>
            </w:r>
            <w:r w:rsidRPr="006F6A06">
              <w:rPr>
                <w:rFonts w:ascii="Arial" w:eastAsia="Times New Roman" w:hAnsi="Arial" w:cs="Arial"/>
                <w:sz w:val="18"/>
                <w:szCs w:val="18"/>
                <w:lang w:eastAsia="hr-HR"/>
              </w:rPr>
              <w:t>(raspisivanje natječaja, uvođenje u posjed i sl.)</w:t>
            </w:r>
          </w:p>
          <w:p w14:paraId="75F71256"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2287528C" w14:textId="77777777" w:rsidR="0069356C" w:rsidRPr="006F6A06" w:rsidRDefault="0069356C" w:rsidP="00AE4C48">
            <w:pPr>
              <w:numPr>
                <w:ilvl w:val="0"/>
                <w:numId w:val="179"/>
              </w:numPr>
              <w:tabs>
                <w:tab w:val="left" w:pos="1015"/>
              </w:tabs>
              <w:spacing w:after="0" w:line="240" w:lineRule="auto"/>
              <w:ind w:hanging="414"/>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Održavanje zapuštenog poljoprivrednog zemljišta</w:t>
            </w:r>
          </w:p>
          <w:p w14:paraId="3C768E84" w14:textId="77777777" w:rsidR="0069356C" w:rsidRPr="006F6A06" w:rsidRDefault="0069356C" w:rsidP="00AE4C48">
            <w:pPr>
              <w:spacing w:after="0" w:line="240" w:lineRule="auto"/>
              <w:ind w:hanging="414"/>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Iznos: 10.000,00 €</w:t>
            </w:r>
          </w:p>
          <w:p w14:paraId="2B4626A3"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w:t>
            </w:r>
          </w:p>
          <w:p w14:paraId="3D44F609" w14:textId="77777777" w:rsidR="0069356C" w:rsidRPr="006F6A06" w:rsidRDefault="0069356C" w:rsidP="00AE4C48">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sz w:val="18"/>
                <w:szCs w:val="18"/>
                <w:lang w:eastAsia="hr-HR"/>
              </w:rPr>
              <w:t xml:space="preserve">            </w:t>
            </w:r>
            <w:r w:rsidRPr="006F6A06">
              <w:rPr>
                <w:rFonts w:ascii="Arial" w:eastAsia="Times New Roman" w:hAnsi="Arial" w:cs="Arial"/>
                <w:b/>
                <w:bCs/>
                <w:sz w:val="18"/>
                <w:szCs w:val="18"/>
                <w:lang w:eastAsia="hr-HR"/>
              </w:rPr>
              <w:t xml:space="preserve">Aktivnosti: </w:t>
            </w:r>
          </w:p>
          <w:p w14:paraId="199F814D" w14:textId="77777777" w:rsidR="0069356C" w:rsidRPr="006F6A06" w:rsidRDefault="0069356C" w:rsidP="00AE4C48">
            <w:pPr>
              <w:spacing w:after="0" w:line="240" w:lineRule="auto"/>
              <w:jc w:val="both"/>
              <w:rPr>
                <w:rFonts w:ascii="Arial" w:eastAsia="Times New Roman" w:hAnsi="Arial" w:cs="Arial"/>
                <w:b/>
                <w:bCs/>
                <w:sz w:val="18"/>
                <w:szCs w:val="18"/>
                <w:lang w:eastAsia="hr-HR"/>
              </w:rPr>
            </w:pPr>
          </w:p>
          <w:p w14:paraId="17302C22"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se koriste za financiranje radova i usluga  vezanih na čišćen</w:t>
            </w:r>
            <w:r w:rsidRPr="006F6A06">
              <w:rPr>
                <w:rFonts w:ascii="Arial" w:eastAsia="Times New Roman" w:hAnsi="Arial" w:cs="Arial"/>
                <w:color w:val="000000"/>
                <w:sz w:val="18"/>
                <w:szCs w:val="18"/>
                <w:lang w:eastAsia="hr-HR"/>
              </w:rPr>
              <w:t xml:space="preserve">je </w:t>
            </w:r>
            <w:r w:rsidRPr="006F6A06">
              <w:rPr>
                <w:rFonts w:ascii="Arial" w:eastAsia="Times New Roman" w:hAnsi="Arial" w:cs="Arial"/>
                <w:sz w:val="18"/>
                <w:szCs w:val="18"/>
                <w:lang w:eastAsia="hr-HR"/>
              </w:rPr>
              <w:t xml:space="preserve">poljoprivrednog zemljišta u vlasništvu Grada Karlovca i RH temeljem naloga nadležnih službi. </w:t>
            </w:r>
          </w:p>
          <w:p w14:paraId="2E19E0EE" w14:textId="77777777" w:rsidR="0069356C" w:rsidRPr="006F6A06" w:rsidRDefault="0069356C" w:rsidP="00AE4C48">
            <w:pPr>
              <w:spacing w:after="0" w:line="240" w:lineRule="auto"/>
              <w:ind w:left="1800"/>
              <w:contextualSpacing/>
              <w:jc w:val="both"/>
              <w:rPr>
                <w:rFonts w:ascii="Arial" w:eastAsia="Times New Roman" w:hAnsi="Arial" w:cs="Arial"/>
                <w:b/>
                <w:sz w:val="18"/>
                <w:szCs w:val="18"/>
                <w:lang w:eastAsia="hr-HR"/>
              </w:rPr>
            </w:pPr>
          </w:p>
          <w:p w14:paraId="31D6D65D" w14:textId="77777777" w:rsidR="0069356C" w:rsidRPr="006F6A06" w:rsidRDefault="0069356C" w:rsidP="00AE4C48">
            <w:pPr>
              <w:numPr>
                <w:ilvl w:val="0"/>
                <w:numId w:val="179"/>
              </w:numPr>
              <w:tabs>
                <w:tab w:val="left" w:pos="1015"/>
              </w:tabs>
              <w:spacing w:after="0" w:line="240" w:lineRule="auto"/>
              <w:ind w:firstLine="11"/>
              <w:contextualSpacing/>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Gradski vrtovi</w:t>
            </w:r>
          </w:p>
          <w:p w14:paraId="19EA87B4"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Iznos: 3.318,00 €</w:t>
            </w:r>
          </w:p>
          <w:p w14:paraId="5564B6AB" w14:textId="77777777" w:rsidR="0069356C" w:rsidRPr="006F6A06" w:rsidRDefault="0069356C" w:rsidP="00AE4C48">
            <w:pPr>
              <w:spacing w:after="0" w:line="240" w:lineRule="auto"/>
              <w:ind w:left="720"/>
              <w:jc w:val="both"/>
              <w:rPr>
                <w:rFonts w:ascii="Arial" w:eastAsia="Times New Roman" w:hAnsi="Arial" w:cs="Arial"/>
                <w:b/>
                <w:bCs/>
                <w:sz w:val="18"/>
                <w:szCs w:val="18"/>
                <w:lang w:eastAsia="hr-HR"/>
              </w:rPr>
            </w:pPr>
          </w:p>
          <w:p w14:paraId="13C09364" w14:textId="77777777" w:rsidR="0069356C" w:rsidRPr="006F6A06" w:rsidRDefault="0069356C" w:rsidP="00AE4C48">
            <w:pPr>
              <w:spacing w:after="0" w:line="240" w:lineRule="auto"/>
              <w:ind w:left="36"/>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           Aktivnosti:</w:t>
            </w:r>
          </w:p>
          <w:p w14:paraId="5DE331ED" w14:textId="77777777" w:rsidR="0069356C" w:rsidRPr="006F6A06" w:rsidRDefault="0069356C" w:rsidP="00AE4C48">
            <w:pPr>
              <w:spacing w:after="0" w:line="240" w:lineRule="auto"/>
              <w:ind w:left="36"/>
              <w:jc w:val="both"/>
              <w:rPr>
                <w:rFonts w:ascii="Arial" w:eastAsia="Times New Roman" w:hAnsi="Arial" w:cs="Arial"/>
                <w:sz w:val="18"/>
                <w:szCs w:val="18"/>
                <w:lang w:eastAsia="hr-HR"/>
              </w:rPr>
            </w:pPr>
          </w:p>
          <w:p w14:paraId="6FFF3FB0"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 sredstva koristiti će se za održavanje prostora i opreme Gradskih vrtova na  Gazi. </w:t>
            </w:r>
          </w:p>
        </w:tc>
      </w:tr>
      <w:tr w:rsidR="0069356C" w:rsidRPr="006F6A06" w14:paraId="6B14B0ED" w14:textId="77777777" w:rsidTr="00AE4C48">
        <w:trPr>
          <w:trHeight w:val="705"/>
        </w:trPr>
        <w:tc>
          <w:tcPr>
            <w:tcW w:w="0" w:type="auto"/>
            <w:tcBorders>
              <w:top w:val="single" w:sz="6" w:space="0" w:color="000000"/>
              <w:left w:val="single" w:sz="6" w:space="0" w:color="000000"/>
              <w:bottom w:val="single" w:sz="6" w:space="0" w:color="000000"/>
              <w:right w:val="single" w:sz="6" w:space="0" w:color="000000"/>
            </w:tcBorders>
            <w:vAlign w:val="center"/>
          </w:tcPr>
          <w:p w14:paraId="3321071A"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Opći ciljevi</w:t>
            </w:r>
          </w:p>
          <w:p w14:paraId="151A3A54"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tcPr>
          <w:p w14:paraId="2A3C5FBD"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diverzifikacija djelatnosti na ruralnim područjima Grada Karlovca</w:t>
            </w:r>
          </w:p>
          <w:p w14:paraId="6931AA7A"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bolje iskorištenje prirodnih resursa</w:t>
            </w:r>
          </w:p>
          <w:p w14:paraId="3165FBD6"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uređenje zapuštenih poljoprivrednih parcela</w:t>
            </w:r>
          </w:p>
          <w:p w14:paraId="307B21B3"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poticanje poljoprivrede i seoskog turizma kao obiteljskog poduzetništva</w:t>
            </w:r>
          </w:p>
          <w:p w14:paraId="7EC8AB83"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edukacija poljoprivrednika</w:t>
            </w:r>
          </w:p>
          <w:p w14:paraId="7368B879"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poboljšanje uvjeta života na ruralnom prostoru</w:t>
            </w:r>
          </w:p>
          <w:p w14:paraId="1379EBC7" w14:textId="77777777" w:rsidR="0069356C" w:rsidRPr="006F6A06" w:rsidRDefault="0069356C" w:rsidP="00AE4C48">
            <w:pPr>
              <w:numPr>
                <w:ilvl w:val="0"/>
                <w:numId w:val="176"/>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zadržavanje stanovništva na ruralnim prostorima</w:t>
            </w:r>
          </w:p>
          <w:p w14:paraId="4756E179" w14:textId="77777777" w:rsidR="0069356C" w:rsidRPr="006F6A06" w:rsidRDefault="0069356C" w:rsidP="00AE4C48">
            <w:pPr>
              <w:spacing w:after="0" w:line="240" w:lineRule="auto"/>
              <w:ind w:left="720"/>
              <w:rPr>
                <w:rFonts w:ascii="Arial" w:eastAsia="Times New Roman" w:hAnsi="Arial" w:cs="Arial"/>
                <w:sz w:val="18"/>
                <w:szCs w:val="18"/>
                <w:lang w:eastAsia="hr-HR"/>
              </w:rPr>
            </w:pPr>
          </w:p>
        </w:tc>
      </w:tr>
      <w:tr w:rsidR="0069356C" w:rsidRPr="006F6A06" w14:paraId="62C92169" w14:textId="77777777" w:rsidTr="00AE4C48">
        <w:trPr>
          <w:trHeight w:val="821"/>
        </w:trPr>
        <w:tc>
          <w:tcPr>
            <w:tcW w:w="0" w:type="auto"/>
            <w:tcBorders>
              <w:top w:val="single" w:sz="6" w:space="0" w:color="000000"/>
              <w:left w:val="single" w:sz="6" w:space="0" w:color="000000"/>
              <w:bottom w:val="single" w:sz="6" w:space="0" w:color="000000"/>
              <w:right w:val="single" w:sz="6" w:space="0" w:color="000000"/>
            </w:tcBorders>
            <w:vAlign w:val="center"/>
          </w:tcPr>
          <w:p w14:paraId="13D4695D"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0" w:type="auto"/>
            <w:tcBorders>
              <w:top w:val="single" w:sz="6" w:space="0" w:color="000000"/>
              <w:left w:val="single" w:sz="6" w:space="0" w:color="000000"/>
              <w:bottom w:val="single" w:sz="6" w:space="0" w:color="000000"/>
              <w:right w:val="single" w:sz="6" w:space="0" w:color="000000"/>
            </w:tcBorders>
          </w:tcPr>
          <w:p w14:paraId="56DAD29A" w14:textId="77777777" w:rsidR="0069356C" w:rsidRPr="006F6A06" w:rsidRDefault="0069356C" w:rsidP="00AE4C48">
            <w:pPr>
              <w:numPr>
                <w:ilvl w:val="0"/>
                <w:numId w:val="177"/>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modernizacija proizvodnje i stvaranje povoljnijih uvjeta za bavljenje poljoprivrednom proizvodnjom</w:t>
            </w:r>
          </w:p>
          <w:p w14:paraId="23CE322B"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dodane vrijednosti poljoprivrednih proizvoda</w:t>
            </w:r>
          </w:p>
          <w:p w14:paraId="38675564"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plasman poljopr. proizvoda na vlastitom pragu i kroz ponudu seoskog turizma,</w:t>
            </w:r>
          </w:p>
          <w:p w14:paraId="6F43B8E3"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zaposlenih kroz razvoj poljoprivrednog poduzetništva i seoskog turizma</w:t>
            </w:r>
          </w:p>
          <w:p w14:paraId="1418DB52"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eko certificiranje poljoprivredne proizvodnje</w:t>
            </w:r>
          </w:p>
          <w:p w14:paraId="18A2A033"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modernizacija poljoprivredne proizvodnje uvođenjem novih tehnologija</w:t>
            </w:r>
          </w:p>
          <w:p w14:paraId="31E87BFA"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zaposlenih u poljoprivredi</w:t>
            </w:r>
          </w:p>
          <w:p w14:paraId="3EE8E92E"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OPG-ova na karlovačkom području</w:t>
            </w:r>
          </w:p>
          <w:p w14:paraId="08466EDE"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mladih  nositelja OPG-ova</w:t>
            </w:r>
          </w:p>
          <w:p w14:paraId="1117F65F"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kvalitete poljoprivrednih proizvoda</w:t>
            </w:r>
          </w:p>
          <w:p w14:paraId="5F534512"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konkurentnosti poljoprivrednih proizvoda na tržištu</w:t>
            </w:r>
          </w:p>
          <w:p w14:paraId="188DA3F9" w14:textId="77777777" w:rsidR="0069356C" w:rsidRPr="006F6A06" w:rsidRDefault="0069356C" w:rsidP="00AE4C48">
            <w:pPr>
              <w:numPr>
                <w:ilvl w:val="0"/>
                <w:numId w:val="177"/>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poticanje lokalnog uzgoja hrane</w:t>
            </w:r>
          </w:p>
          <w:p w14:paraId="0CD85888" w14:textId="77777777" w:rsidR="0069356C" w:rsidRPr="006F6A06" w:rsidRDefault="0069356C" w:rsidP="00AE4C48">
            <w:pPr>
              <w:spacing w:after="0" w:line="240" w:lineRule="auto"/>
              <w:ind w:left="720"/>
              <w:jc w:val="both"/>
              <w:rPr>
                <w:rFonts w:ascii="Arial" w:eastAsia="Times New Roman" w:hAnsi="Arial" w:cs="Arial"/>
                <w:sz w:val="18"/>
                <w:szCs w:val="18"/>
                <w:lang w:eastAsia="hr-HR"/>
              </w:rPr>
            </w:pPr>
          </w:p>
        </w:tc>
      </w:tr>
      <w:tr w:rsidR="0069356C" w:rsidRPr="006F6A06" w14:paraId="000D4451" w14:textId="77777777" w:rsidTr="00AE4C48">
        <w:trPr>
          <w:trHeight w:val="893"/>
        </w:trPr>
        <w:tc>
          <w:tcPr>
            <w:tcW w:w="0" w:type="auto"/>
            <w:tcBorders>
              <w:top w:val="single" w:sz="6" w:space="0" w:color="000000"/>
              <w:left w:val="single" w:sz="6" w:space="0" w:color="000000"/>
              <w:bottom w:val="single" w:sz="6" w:space="0" w:color="000000"/>
              <w:right w:val="single" w:sz="6" w:space="0" w:color="000000"/>
            </w:tcBorders>
            <w:vAlign w:val="center"/>
          </w:tcPr>
          <w:p w14:paraId="5913A856"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0" w:type="auto"/>
            <w:tcBorders>
              <w:top w:val="single" w:sz="6" w:space="0" w:color="000000"/>
              <w:left w:val="single" w:sz="6" w:space="0" w:color="000000"/>
              <w:bottom w:val="single" w:sz="6" w:space="0" w:color="000000"/>
              <w:right w:val="single" w:sz="6" w:space="0" w:color="000000"/>
            </w:tcBorders>
          </w:tcPr>
          <w:p w14:paraId="622DDA5C"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poljoprivredi (NN 118/18, 42/20, </w:t>
            </w:r>
            <w:r w:rsidRPr="006F6A06">
              <w:rPr>
                <w:rFonts w:ascii="Arial" w:eastAsia="Times New Roman" w:hAnsi="Arial" w:cs="Arial"/>
                <w:color w:val="000000"/>
                <w:sz w:val="18"/>
                <w:szCs w:val="18"/>
                <w:lang w:eastAsia="hr-HR"/>
              </w:rPr>
              <w:t xml:space="preserve">127/20, 52/21), Zakon </w:t>
            </w:r>
            <w:r w:rsidRPr="006F6A06">
              <w:rPr>
                <w:rFonts w:ascii="Arial" w:eastAsia="Times New Roman" w:hAnsi="Arial" w:cs="Arial"/>
                <w:sz w:val="18"/>
                <w:szCs w:val="18"/>
                <w:lang w:eastAsia="hr-HR"/>
              </w:rPr>
              <w:t>o poljoprivrednom zemljištu (NN br. 20/18, 115/18, 98/19), Naredba o poduzimanju mjera obaveznog uklanjanja ambrozije (NN 72/07). Uredbe Europske komisije koje se odnose na poljoprivredu i ruralni razvoj. Pravilnik o državnim potporama sektoru poljoprivrede i ruralnom razvoju (NN bro 72/17, 118/18)</w:t>
            </w:r>
          </w:p>
          <w:p w14:paraId="141EE393" w14:textId="77777777" w:rsidR="0069356C" w:rsidRPr="006F6A06" w:rsidRDefault="0069356C" w:rsidP="00AE4C48">
            <w:pPr>
              <w:spacing w:after="0" w:line="240" w:lineRule="auto"/>
              <w:jc w:val="both"/>
              <w:rPr>
                <w:rFonts w:ascii="Arial" w:eastAsia="Times New Roman" w:hAnsi="Arial" w:cs="Arial"/>
                <w:sz w:val="18"/>
                <w:szCs w:val="18"/>
                <w:lang w:eastAsia="hr-HR"/>
              </w:rPr>
            </w:pPr>
          </w:p>
        </w:tc>
      </w:tr>
      <w:tr w:rsidR="0069356C" w:rsidRPr="006F6A06" w14:paraId="792F1C87" w14:textId="77777777" w:rsidTr="00AE4C48">
        <w:trPr>
          <w:trHeight w:val="516"/>
        </w:trPr>
        <w:tc>
          <w:tcPr>
            <w:tcW w:w="0" w:type="auto"/>
            <w:tcBorders>
              <w:top w:val="single" w:sz="6" w:space="0" w:color="000000"/>
              <w:left w:val="single" w:sz="6" w:space="0" w:color="000000"/>
              <w:bottom w:val="single" w:sz="6" w:space="0" w:color="000000"/>
              <w:right w:val="single" w:sz="6" w:space="0" w:color="000000"/>
            </w:tcBorders>
            <w:vAlign w:val="center"/>
          </w:tcPr>
          <w:p w14:paraId="18027699"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0" w:type="auto"/>
            <w:tcBorders>
              <w:top w:val="single" w:sz="6" w:space="0" w:color="000000"/>
              <w:left w:val="single" w:sz="6" w:space="0" w:color="000000"/>
              <w:bottom w:val="single" w:sz="6" w:space="0" w:color="000000"/>
              <w:right w:val="single" w:sz="6" w:space="0" w:color="000000"/>
            </w:tcBorders>
            <w:vAlign w:val="center"/>
          </w:tcPr>
          <w:p w14:paraId="318C94A4"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odjela i djelatnici Odjela, Partnerske organizacije</w:t>
            </w:r>
          </w:p>
        </w:tc>
      </w:tr>
      <w:tr w:rsidR="0069356C" w:rsidRPr="006F6A06" w14:paraId="17CFEEA6" w14:textId="77777777" w:rsidTr="00AE4C48">
        <w:trPr>
          <w:trHeight w:val="893"/>
        </w:trPr>
        <w:tc>
          <w:tcPr>
            <w:tcW w:w="0" w:type="auto"/>
            <w:tcBorders>
              <w:top w:val="single" w:sz="6" w:space="0" w:color="000000"/>
              <w:left w:val="single" w:sz="6" w:space="0" w:color="000000"/>
              <w:bottom w:val="single" w:sz="6" w:space="0" w:color="000000"/>
              <w:right w:val="single" w:sz="6" w:space="0" w:color="000000"/>
            </w:tcBorders>
            <w:vAlign w:val="center"/>
          </w:tcPr>
          <w:p w14:paraId="1F666393"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Procjena rezultata</w:t>
            </w:r>
          </w:p>
        </w:tc>
        <w:tc>
          <w:tcPr>
            <w:tcW w:w="0" w:type="auto"/>
            <w:tcBorders>
              <w:top w:val="single" w:sz="6" w:space="0" w:color="000000"/>
              <w:left w:val="single" w:sz="6" w:space="0" w:color="000000"/>
              <w:bottom w:val="single" w:sz="6" w:space="0" w:color="000000"/>
              <w:right w:val="single" w:sz="6" w:space="0" w:color="000000"/>
            </w:tcBorders>
          </w:tcPr>
          <w:p w14:paraId="3606D40C"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OPG-ova i obrta s poljoprivrednom proizvodnjom,</w:t>
            </w:r>
          </w:p>
          <w:p w14:paraId="3F019B70"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eko proizvođača,</w:t>
            </w:r>
          </w:p>
          <w:p w14:paraId="3BB4F1AD"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dodijeljenih subvencija,</w:t>
            </w:r>
          </w:p>
          <w:p w14:paraId="27A85975"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obavljenih edukacija,</w:t>
            </w:r>
          </w:p>
          <w:p w14:paraId="007CAEA8"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izdanih promidžbenih materijala i objava vezanih na suzbijanje ambrozije,</w:t>
            </w:r>
          </w:p>
          <w:p w14:paraId="4A450BA4"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sufinanciranih projekata,</w:t>
            </w:r>
          </w:p>
          <w:p w14:paraId="55DC7DA7"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Površina zemljišta očišćenog od ambrozije,</w:t>
            </w:r>
          </w:p>
          <w:p w14:paraId="06CD4444"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Površina uređenih poljoprivrednih parcela,</w:t>
            </w:r>
          </w:p>
          <w:p w14:paraId="0BC09AF4"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projekata realiziranih od strane LAG-ova na ruralnom području Grada Karlovca,</w:t>
            </w:r>
          </w:p>
          <w:p w14:paraId="77054998"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Površina uređena za gradske vrtove i broj parcela na uređenoj površini,</w:t>
            </w:r>
          </w:p>
          <w:p w14:paraId="20E54CF3" w14:textId="77777777" w:rsidR="0069356C" w:rsidRPr="006F6A06" w:rsidRDefault="0069356C" w:rsidP="00AE4C48">
            <w:pPr>
              <w:numPr>
                <w:ilvl w:val="0"/>
                <w:numId w:val="172"/>
              </w:numPr>
              <w:spacing w:after="0" w:line="240" w:lineRule="auto"/>
              <w:jc w:val="both"/>
              <w:rPr>
                <w:rFonts w:ascii="Arial" w:eastAsia="Calibri" w:hAnsi="Arial" w:cs="Arial"/>
                <w:sz w:val="18"/>
                <w:szCs w:val="18"/>
              </w:rPr>
            </w:pPr>
            <w:r w:rsidRPr="006F6A06">
              <w:rPr>
                <w:rFonts w:ascii="Arial" w:eastAsia="Calibri" w:hAnsi="Arial" w:cs="Arial"/>
                <w:sz w:val="18"/>
                <w:szCs w:val="18"/>
              </w:rPr>
              <w:t>Broj ostvarenih suradnji s institucijama i udrugama.</w:t>
            </w:r>
          </w:p>
          <w:p w14:paraId="17C5BC27" w14:textId="77777777" w:rsidR="0069356C" w:rsidRPr="006F6A06" w:rsidRDefault="0069356C" w:rsidP="00AE4C48">
            <w:pPr>
              <w:spacing w:before="60" w:after="120" w:line="280" w:lineRule="atLeast"/>
              <w:ind w:left="36"/>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Procjena rezultata izvršit će se temeljem dostavljenih izvješća korisnika programa i podataka koje će prikupiti UO za gospodarstvo, poljoprivredu i turizam.</w:t>
            </w:r>
          </w:p>
        </w:tc>
      </w:tr>
      <w:tr w:rsidR="0069356C" w:rsidRPr="006F6A06" w14:paraId="62C905AF" w14:textId="77777777" w:rsidTr="00AE4C48">
        <w:trPr>
          <w:trHeight w:val="611"/>
        </w:trPr>
        <w:tc>
          <w:tcPr>
            <w:tcW w:w="0" w:type="auto"/>
            <w:tcBorders>
              <w:top w:val="double" w:sz="4" w:space="0" w:color="auto"/>
              <w:left w:val="double" w:sz="4" w:space="0" w:color="auto"/>
              <w:bottom w:val="double" w:sz="4" w:space="0" w:color="auto"/>
              <w:right w:val="single" w:sz="6" w:space="0" w:color="000000"/>
            </w:tcBorders>
            <w:vAlign w:val="center"/>
          </w:tcPr>
          <w:p w14:paraId="1F031EEA"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8006</w:t>
            </w:r>
          </w:p>
        </w:tc>
        <w:tc>
          <w:tcPr>
            <w:tcW w:w="0" w:type="auto"/>
            <w:tcBorders>
              <w:top w:val="double" w:sz="4" w:space="0" w:color="auto"/>
              <w:left w:val="single" w:sz="6" w:space="0" w:color="000000"/>
              <w:bottom w:val="double" w:sz="4" w:space="0" w:color="auto"/>
              <w:right w:val="double" w:sz="4" w:space="0" w:color="auto"/>
            </w:tcBorders>
            <w:shd w:val="clear" w:color="auto" w:fill="auto"/>
          </w:tcPr>
          <w:p w14:paraId="55C5AADB"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1B388813" w14:textId="77777777" w:rsidR="0069356C" w:rsidRPr="006F6A06" w:rsidRDefault="0069356C" w:rsidP="00AE4C48">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JAVNA USTANOVA AQUATIKA-SLATKOVODNI AKVARIJ KARLOVAC – VLASTITA DJELATNOST</w:t>
            </w:r>
          </w:p>
        </w:tc>
      </w:tr>
      <w:tr w:rsidR="0069356C" w:rsidRPr="006F6A06" w14:paraId="7414AE10" w14:textId="77777777" w:rsidTr="00AE4C48">
        <w:trPr>
          <w:trHeight w:val="701"/>
        </w:trPr>
        <w:tc>
          <w:tcPr>
            <w:tcW w:w="0" w:type="auto"/>
            <w:tcBorders>
              <w:top w:val="double" w:sz="4" w:space="0" w:color="auto"/>
              <w:left w:val="single" w:sz="6" w:space="0" w:color="000000"/>
              <w:bottom w:val="single" w:sz="6" w:space="0" w:color="000000"/>
              <w:right w:val="single" w:sz="6" w:space="0" w:color="000000"/>
            </w:tcBorders>
            <w:vAlign w:val="center"/>
          </w:tcPr>
          <w:p w14:paraId="54EC0109"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0" w:type="auto"/>
            <w:tcBorders>
              <w:top w:val="double" w:sz="4" w:space="0" w:color="auto"/>
              <w:left w:val="single" w:sz="6" w:space="0" w:color="000000"/>
              <w:bottom w:val="single" w:sz="6" w:space="0" w:color="000000"/>
              <w:right w:val="single" w:sz="6" w:space="0" w:color="000000"/>
            </w:tcBorders>
          </w:tcPr>
          <w:p w14:paraId="7CF096C6"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34D52856" w14:textId="77777777" w:rsidR="0069356C" w:rsidRPr="006F6A06" w:rsidRDefault="0069356C" w:rsidP="00AE4C48">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858.077,00 €</w:t>
            </w:r>
          </w:p>
          <w:p w14:paraId="70792F33" w14:textId="77777777" w:rsidR="0069356C" w:rsidRPr="006F6A06" w:rsidRDefault="0069356C" w:rsidP="00AE4C48">
            <w:pPr>
              <w:spacing w:after="0" w:line="240" w:lineRule="auto"/>
              <w:jc w:val="right"/>
              <w:rPr>
                <w:rFonts w:ascii="Arial" w:eastAsia="Times New Roman" w:hAnsi="Arial" w:cs="Arial"/>
                <w:b/>
                <w:sz w:val="18"/>
                <w:szCs w:val="18"/>
                <w:lang w:eastAsia="hr-HR"/>
              </w:rPr>
            </w:pPr>
          </w:p>
        </w:tc>
      </w:tr>
      <w:tr w:rsidR="0069356C" w:rsidRPr="006F6A06" w14:paraId="7C9D68E0" w14:textId="77777777" w:rsidTr="00AE4C48">
        <w:trPr>
          <w:trHeight w:val="811"/>
        </w:trPr>
        <w:tc>
          <w:tcPr>
            <w:tcW w:w="0" w:type="auto"/>
            <w:tcBorders>
              <w:top w:val="single" w:sz="6" w:space="0" w:color="000000"/>
              <w:left w:val="single" w:sz="6" w:space="0" w:color="000000"/>
              <w:bottom w:val="single" w:sz="6" w:space="0" w:color="000000"/>
              <w:right w:val="single" w:sz="6" w:space="0" w:color="000000"/>
            </w:tcBorders>
            <w:vAlign w:val="center"/>
          </w:tcPr>
          <w:p w14:paraId="58668370"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6FCD419E"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tcPr>
          <w:p w14:paraId="305B33C0"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Ovim Programom se planira sljedeće sufinanciranje rada Javne ustanove, sukladno Planu rada ustanove.</w:t>
            </w:r>
          </w:p>
          <w:p w14:paraId="35DD0F36" w14:textId="77777777" w:rsidR="0069356C" w:rsidRPr="006F6A06" w:rsidRDefault="0069356C" w:rsidP="00AE4C48">
            <w:pPr>
              <w:spacing w:after="0" w:line="240" w:lineRule="auto"/>
              <w:jc w:val="both"/>
              <w:rPr>
                <w:rFonts w:ascii="Arial" w:eastAsia="Times New Roman" w:hAnsi="Arial" w:cs="Arial"/>
                <w:sz w:val="18"/>
                <w:szCs w:val="18"/>
                <w:lang w:eastAsia="hr-HR"/>
              </w:rPr>
            </w:pPr>
          </w:p>
        </w:tc>
      </w:tr>
      <w:tr w:rsidR="0069356C" w:rsidRPr="006F6A06" w14:paraId="66B671E0" w14:textId="77777777" w:rsidTr="00AE4C48">
        <w:trPr>
          <w:trHeight w:val="525"/>
        </w:trPr>
        <w:tc>
          <w:tcPr>
            <w:tcW w:w="0" w:type="auto"/>
            <w:tcBorders>
              <w:top w:val="single" w:sz="6" w:space="0" w:color="000000"/>
              <w:left w:val="single" w:sz="6" w:space="0" w:color="000000"/>
              <w:bottom w:val="single" w:sz="6" w:space="0" w:color="000000"/>
              <w:right w:val="single" w:sz="6" w:space="0" w:color="000000"/>
            </w:tcBorders>
            <w:vAlign w:val="center"/>
          </w:tcPr>
          <w:p w14:paraId="3DCD468C"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0718355D" w14:textId="77777777" w:rsidR="0069356C" w:rsidRPr="006F6A06" w:rsidRDefault="0069356C" w:rsidP="00AE4C48">
            <w:pPr>
              <w:spacing w:after="0" w:line="240" w:lineRule="auto"/>
              <w:rPr>
                <w:rFonts w:ascii="Arial" w:eastAsia="Times New Roman" w:hAnsi="Arial" w:cs="Arial"/>
                <w:b/>
                <w:sz w:val="18"/>
                <w:szCs w:val="18"/>
                <w:lang w:eastAsia="hr-HR"/>
              </w:rPr>
            </w:pPr>
          </w:p>
        </w:tc>
        <w:tc>
          <w:tcPr>
            <w:tcW w:w="0" w:type="auto"/>
            <w:tcBorders>
              <w:top w:val="single" w:sz="6" w:space="0" w:color="000000"/>
              <w:left w:val="single" w:sz="6" w:space="0" w:color="000000"/>
              <w:bottom w:val="single" w:sz="6" w:space="0" w:color="000000"/>
              <w:right w:val="single" w:sz="6" w:space="0" w:color="000000"/>
            </w:tcBorders>
          </w:tcPr>
          <w:p w14:paraId="46C3F5B8"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Doprinijeti gospodarskom razvoju kroz razvoj turističke ponude.</w:t>
            </w:r>
          </w:p>
        </w:tc>
      </w:tr>
      <w:tr w:rsidR="0069356C" w:rsidRPr="006F6A06" w14:paraId="49F46E9C" w14:textId="77777777" w:rsidTr="00AE4C48">
        <w:trPr>
          <w:trHeight w:val="696"/>
        </w:trPr>
        <w:tc>
          <w:tcPr>
            <w:tcW w:w="0" w:type="auto"/>
            <w:tcBorders>
              <w:top w:val="single" w:sz="6" w:space="0" w:color="000000"/>
              <w:left w:val="single" w:sz="6" w:space="0" w:color="000000"/>
              <w:bottom w:val="single" w:sz="6" w:space="0" w:color="000000"/>
              <w:right w:val="single" w:sz="6" w:space="0" w:color="000000"/>
            </w:tcBorders>
            <w:vAlign w:val="center"/>
          </w:tcPr>
          <w:p w14:paraId="003B9D02"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0" w:type="auto"/>
            <w:tcBorders>
              <w:top w:val="single" w:sz="6" w:space="0" w:color="000000"/>
              <w:left w:val="single" w:sz="6" w:space="0" w:color="000000"/>
              <w:bottom w:val="single" w:sz="6" w:space="0" w:color="000000"/>
              <w:right w:val="single" w:sz="6" w:space="0" w:color="000000"/>
            </w:tcBorders>
          </w:tcPr>
          <w:p w14:paraId="0A030828"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Razvoj  kontinentalnog turizma kroz obogaćivanje ponude i produljenje sezone te jačanje kompetencija sudionika  u turizmu.</w:t>
            </w:r>
          </w:p>
          <w:p w14:paraId="315CA360" w14:textId="77777777" w:rsidR="0069356C" w:rsidRPr="006F6A06" w:rsidRDefault="0069356C" w:rsidP="00AE4C48">
            <w:pPr>
              <w:spacing w:after="0" w:line="240" w:lineRule="auto"/>
              <w:jc w:val="both"/>
              <w:rPr>
                <w:rFonts w:ascii="Arial" w:eastAsia="Times New Roman" w:hAnsi="Arial" w:cs="Arial"/>
                <w:sz w:val="18"/>
                <w:szCs w:val="18"/>
                <w:lang w:eastAsia="hr-HR"/>
              </w:rPr>
            </w:pPr>
          </w:p>
        </w:tc>
      </w:tr>
      <w:tr w:rsidR="0069356C" w:rsidRPr="006F6A06" w14:paraId="0E880089" w14:textId="77777777" w:rsidTr="00AE4C48">
        <w:trPr>
          <w:trHeight w:val="480"/>
        </w:trPr>
        <w:tc>
          <w:tcPr>
            <w:tcW w:w="0" w:type="auto"/>
            <w:tcBorders>
              <w:top w:val="single" w:sz="6" w:space="0" w:color="000000"/>
              <w:left w:val="single" w:sz="6" w:space="0" w:color="000000"/>
              <w:bottom w:val="single" w:sz="6" w:space="0" w:color="000000"/>
              <w:right w:val="single" w:sz="6" w:space="0" w:color="000000"/>
            </w:tcBorders>
            <w:vAlign w:val="center"/>
          </w:tcPr>
          <w:p w14:paraId="414431F9"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0" w:type="auto"/>
            <w:tcBorders>
              <w:top w:val="single" w:sz="6" w:space="0" w:color="000000"/>
              <w:left w:val="single" w:sz="6" w:space="0" w:color="000000"/>
              <w:bottom w:val="single" w:sz="6" w:space="0" w:color="000000"/>
              <w:right w:val="single" w:sz="6" w:space="0" w:color="000000"/>
            </w:tcBorders>
          </w:tcPr>
          <w:p w14:paraId="703DF0C6" w14:textId="77777777" w:rsidR="0069356C" w:rsidRPr="006F6A06" w:rsidRDefault="0069356C" w:rsidP="00AE4C48">
            <w:pPr>
              <w:spacing w:after="0" w:line="240" w:lineRule="auto"/>
              <w:contextualSpacing/>
              <w:jc w:val="both"/>
              <w:rPr>
                <w:rFonts w:ascii="Arial" w:eastAsia="Times New Roman" w:hAnsi="Arial" w:cs="Arial"/>
                <w:bCs/>
                <w:sz w:val="18"/>
                <w:szCs w:val="18"/>
                <w:lang w:eastAsia="hr-HR"/>
              </w:rPr>
            </w:pPr>
          </w:p>
          <w:p w14:paraId="134ADB89" w14:textId="77777777" w:rsidR="0069356C" w:rsidRPr="006F6A06" w:rsidRDefault="0069356C" w:rsidP="00AE4C48">
            <w:pPr>
              <w:spacing w:after="0" w:line="240" w:lineRule="auto"/>
              <w:contextualSpacing/>
              <w:jc w:val="both"/>
              <w:rPr>
                <w:rFonts w:ascii="Arial" w:eastAsia="Times New Roman" w:hAnsi="Arial" w:cs="Arial"/>
                <w:sz w:val="18"/>
                <w:szCs w:val="18"/>
                <w:lang w:eastAsia="hr-HR"/>
              </w:rPr>
            </w:pPr>
            <w:r w:rsidRPr="006F6A06">
              <w:rPr>
                <w:rFonts w:ascii="Arial" w:eastAsia="Times New Roman" w:hAnsi="Arial" w:cs="Arial"/>
                <w:bCs/>
                <w:sz w:val="18"/>
                <w:szCs w:val="18"/>
                <w:lang w:eastAsia="hr-HR"/>
              </w:rPr>
              <w:t>Zakon o pružanju usluga u turizmu (NN br. 130/17, 25/19, 98/19,</w:t>
            </w:r>
            <w:r w:rsidRPr="006F6A06">
              <w:rPr>
                <w:rFonts w:ascii="Arial" w:eastAsia="Times New Roman" w:hAnsi="Arial" w:cs="Arial"/>
                <w:bCs/>
                <w:color w:val="000000"/>
                <w:sz w:val="18"/>
                <w:szCs w:val="18"/>
                <w:lang w:eastAsia="hr-HR"/>
              </w:rPr>
              <w:t xml:space="preserve">42/20, 70/21), Zakon o ugostiteljskoj djelatnosti (85/15, 121/16, 25/19, 98/19, 32/20, 42/20, 126/21) </w:t>
            </w:r>
            <w:r w:rsidRPr="006F6A06">
              <w:rPr>
                <w:rFonts w:ascii="Arial" w:eastAsia="Times New Roman" w:hAnsi="Arial" w:cs="Arial"/>
                <w:bCs/>
                <w:sz w:val="18"/>
                <w:szCs w:val="18"/>
                <w:lang w:eastAsia="hr-HR"/>
              </w:rPr>
              <w:t xml:space="preserve">kao i ostali zakonski propisi vezani na turističku djelatnost. </w:t>
            </w:r>
            <w:r w:rsidRPr="006F6A06">
              <w:rPr>
                <w:rFonts w:ascii="Arial" w:eastAsia="Times New Roman" w:hAnsi="Arial" w:cs="Arial"/>
                <w:sz w:val="18"/>
                <w:szCs w:val="18"/>
                <w:lang w:eastAsia="hr-HR"/>
              </w:rPr>
              <w:t>Navedeni programi temelje se i na Strategiji razvoja turizma Karlovačke županije.</w:t>
            </w:r>
          </w:p>
          <w:p w14:paraId="39D4D722" w14:textId="77777777" w:rsidR="0069356C" w:rsidRPr="006F6A06" w:rsidRDefault="0069356C" w:rsidP="00AE4C48">
            <w:p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Zakon o ustanovama (NN 76/93, 29/97, 47/99, 35/08, </w:t>
            </w:r>
            <w:r w:rsidRPr="006F6A06">
              <w:rPr>
                <w:rFonts w:ascii="Arial" w:eastAsia="Calibri" w:hAnsi="Arial" w:cs="Arial"/>
                <w:color w:val="000000"/>
                <w:sz w:val="18"/>
                <w:szCs w:val="18"/>
              </w:rPr>
              <w:t xml:space="preserve">127/19), Zakon o zaštiti životinja (NN 102/17, 32/19, Zakon o zaštiti prirode (NN 80/13, 15/18, 14/19), Zakon o veterinarstvu (NN 82/13, 148/13, 115/18, 52/21), Pravilnik o uvjetima za </w:t>
            </w:r>
            <w:r w:rsidRPr="006F6A06">
              <w:rPr>
                <w:rFonts w:ascii="Arial" w:eastAsia="Calibri" w:hAnsi="Arial" w:cs="Arial"/>
                <w:sz w:val="18"/>
                <w:szCs w:val="18"/>
              </w:rPr>
              <w:t>osnivanje i rad zooloških vrtova (NN 67/05), Pravilnik o uvjetima držanja, načinu obilježavanja i evidenciji zaštićenih životinja, u zatočeništvu (NN 70/05,139/08), Pravilnik o strogo zaštićenim vrstama (NN 144/2013, 73/16), Pravilnik o uvjetima i načinu prijevoza životinja (NN 116/05)</w:t>
            </w:r>
          </w:p>
          <w:p w14:paraId="354E0E51" w14:textId="77777777" w:rsidR="0069356C" w:rsidRPr="006F6A06" w:rsidRDefault="0069356C" w:rsidP="00AE4C48">
            <w:pPr>
              <w:spacing w:after="0" w:line="240" w:lineRule="auto"/>
              <w:ind w:left="720"/>
              <w:contextualSpacing/>
              <w:jc w:val="both"/>
              <w:rPr>
                <w:rFonts w:ascii="Arial" w:eastAsia="Times New Roman" w:hAnsi="Arial" w:cs="Arial"/>
                <w:bCs/>
                <w:sz w:val="18"/>
                <w:szCs w:val="18"/>
                <w:lang w:eastAsia="hr-HR"/>
              </w:rPr>
            </w:pPr>
          </w:p>
        </w:tc>
      </w:tr>
      <w:tr w:rsidR="0069356C" w:rsidRPr="006F6A06" w14:paraId="26D48346" w14:textId="77777777" w:rsidTr="00AE4C48">
        <w:trPr>
          <w:trHeight w:val="503"/>
        </w:trPr>
        <w:tc>
          <w:tcPr>
            <w:tcW w:w="0" w:type="auto"/>
            <w:tcBorders>
              <w:top w:val="single" w:sz="6" w:space="0" w:color="000000"/>
              <w:left w:val="single" w:sz="6" w:space="0" w:color="000000"/>
              <w:bottom w:val="single" w:sz="6" w:space="0" w:color="000000"/>
              <w:right w:val="single" w:sz="6" w:space="0" w:color="000000"/>
            </w:tcBorders>
            <w:vAlign w:val="center"/>
          </w:tcPr>
          <w:p w14:paraId="128949B6"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programe</w:t>
            </w:r>
          </w:p>
        </w:tc>
        <w:tc>
          <w:tcPr>
            <w:tcW w:w="0" w:type="auto"/>
            <w:tcBorders>
              <w:top w:val="single" w:sz="6" w:space="0" w:color="000000"/>
              <w:left w:val="single" w:sz="6" w:space="0" w:color="000000"/>
              <w:bottom w:val="single" w:sz="4" w:space="0" w:color="auto"/>
              <w:right w:val="single" w:sz="6" w:space="0" w:color="000000"/>
            </w:tcBorders>
            <w:vAlign w:val="center"/>
          </w:tcPr>
          <w:p w14:paraId="37DD7899"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4668693D" w14:textId="77777777" w:rsidR="0069356C" w:rsidRPr="006F6A06" w:rsidRDefault="0069356C" w:rsidP="00AE4C48">
            <w:pPr>
              <w:spacing w:after="0" w:line="240" w:lineRule="auto"/>
              <w:jc w:val="both"/>
              <w:rPr>
                <w:rFonts w:ascii="Arial" w:eastAsia="Times New Roman" w:hAnsi="Arial" w:cs="Arial"/>
                <w:sz w:val="18"/>
                <w:szCs w:val="18"/>
                <w:lang w:eastAsia="hr-HR"/>
              </w:rPr>
            </w:pPr>
          </w:p>
          <w:p w14:paraId="2E9A12F7"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Ravnateljica Javne ustanove Aquatika; Pročelnik UO; </w:t>
            </w:r>
          </w:p>
          <w:p w14:paraId="67D66458" w14:textId="77777777" w:rsidR="0069356C" w:rsidRPr="006F6A06" w:rsidRDefault="0069356C" w:rsidP="00AE4C48">
            <w:pPr>
              <w:spacing w:after="0" w:line="240" w:lineRule="auto"/>
              <w:jc w:val="both"/>
              <w:rPr>
                <w:rFonts w:ascii="Arial" w:eastAsia="Times New Roman" w:hAnsi="Arial" w:cs="Arial"/>
                <w:sz w:val="18"/>
                <w:szCs w:val="18"/>
                <w:lang w:eastAsia="hr-HR"/>
              </w:rPr>
            </w:pPr>
          </w:p>
        </w:tc>
      </w:tr>
      <w:tr w:rsidR="0069356C" w:rsidRPr="006F6A06" w14:paraId="2221139C" w14:textId="77777777" w:rsidTr="00AE4C48">
        <w:trPr>
          <w:trHeight w:val="714"/>
        </w:trPr>
        <w:tc>
          <w:tcPr>
            <w:tcW w:w="0" w:type="auto"/>
            <w:tcBorders>
              <w:top w:val="single" w:sz="6" w:space="0" w:color="000000"/>
              <w:left w:val="single" w:sz="6" w:space="0" w:color="000000"/>
              <w:bottom w:val="single" w:sz="6" w:space="0" w:color="000000"/>
              <w:right w:val="single" w:sz="4" w:space="0" w:color="auto"/>
            </w:tcBorders>
            <w:vAlign w:val="center"/>
          </w:tcPr>
          <w:p w14:paraId="41BCDF35" w14:textId="77777777" w:rsidR="0069356C" w:rsidRPr="006F6A06" w:rsidRDefault="0069356C" w:rsidP="00AE4C48">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0" w:type="auto"/>
            <w:tcBorders>
              <w:top w:val="single" w:sz="4" w:space="0" w:color="auto"/>
              <w:left w:val="single" w:sz="4" w:space="0" w:color="auto"/>
              <w:bottom w:val="single" w:sz="4" w:space="0" w:color="auto"/>
              <w:right w:val="single" w:sz="4" w:space="0" w:color="auto"/>
            </w:tcBorders>
          </w:tcPr>
          <w:p w14:paraId="05CBD8BD"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posjetitelja,</w:t>
            </w:r>
          </w:p>
          <w:p w14:paraId="78466E06"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organiziranih događanja,</w:t>
            </w:r>
          </w:p>
          <w:p w14:paraId="40F7D231"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zaposlenih,</w:t>
            </w:r>
          </w:p>
          <w:p w14:paraId="7E477EEF"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nagrada,</w:t>
            </w:r>
          </w:p>
          <w:p w14:paraId="17DD8E90" w14:textId="77777777" w:rsidR="0069356C" w:rsidRPr="006F6A06" w:rsidRDefault="0069356C" w:rsidP="00AE4C48">
            <w:pPr>
              <w:numPr>
                <w:ilvl w:val="0"/>
                <w:numId w:val="169"/>
              </w:numPr>
              <w:spacing w:after="0" w:line="240" w:lineRule="auto"/>
              <w:jc w:val="both"/>
              <w:rPr>
                <w:rFonts w:ascii="Arial" w:eastAsia="Calibri" w:hAnsi="Arial" w:cs="Arial"/>
                <w:sz w:val="18"/>
                <w:szCs w:val="18"/>
              </w:rPr>
            </w:pPr>
            <w:r w:rsidRPr="006F6A06">
              <w:rPr>
                <w:rFonts w:ascii="Arial" w:eastAsia="Calibri" w:hAnsi="Arial" w:cs="Arial"/>
                <w:sz w:val="18"/>
                <w:szCs w:val="18"/>
              </w:rPr>
              <w:t>Broj novootvorenih povezanih poslovnih subjekata.</w:t>
            </w:r>
          </w:p>
          <w:p w14:paraId="29B2E7FB" w14:textId="77777777" w:rsidR="0069356C" w:rsidRPr="006F6A06" w:rsidRDefault="0069356C" w:rsidP="00AE4C48">
            <w:pPr>
              <w:spacing w:after="0" w:line="240" w:lineRule="auto"/>
              <w:ind w:left="720"/>
              <w:jc w:val="both"/>
              <w:rPr>
                <w:rFonts w:ascii="Arial" w:eastAsia="Calibri" w:hAnsi="Arial" w:cs="Arial"/>
                <w:sz w:val="18"/>
                <w:szCs w:val="18"/>
              </w:rPr>
            </w:pPr>
          </w:p>
          <w:p w14:paraId="4F7A4E77" w14:textId="77777777" w:rsidR="0069356C" w:rsidRPr="006F6A06" w:rsidRDefault="0069356C" w:rsidP="00AE4C48">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Procjena rezultata izvršit će se temeljem dostavljenih izvješća korisnika programa i podataka koje će prikupiti Aquatika i UO za gospodarstvo, poljoprivredu i turizam.</w:t>
            </w:r>
          </w:p>
        </w:tc>
      </w:tr>
    </w:tbl>
    <w:p w14:paraId="1A0846C7" w14:textId="0A9A8E83" w:rsidR="006F6A06" w:rsidRPr="006F6A06" w:rsidRDefault="006F6A06" w:rsidP="006F6A06">
      <w:pPr>
        <w:spacing w:after="0" w:line="240" w:lineRule="auto"/>
        <w:rPr>
          <w:rFonts w:ascii="Arial" w:eastAsia="Times New Roman" w:hAnsi="Arial" w:cs="Arial"/>
          <w:sz w:val="18"/>
          <w:szCs w:val="18"/>
          <w:lang w:eastAsia="hr-HR"/>
        </w:rPr>
      </w:pPr>
    </w:p>
    <w:p w14:paraId="7DD916E0" w14:textId="77777777" w:rsidR="006F6A06" w:rsidRPr="006F6A06" w:rsidRDefault="006F6A06" w:rsidP="006F6A06">
      <w:pPr>
        <w:spacing w:after="0" w:line="240" w:lineRule="auto"/>
        <w:rPr>
          <w:rFonts w:ascii="Arial" w:eastAsia="Times New Roman" w:hAnsi="Arial" w:cs="Arial"/>
          <w:sz w:val="18"/>
          <w:szCs w:val="18"/>
          <w:lang w:eastAsia="hr-HR"/>
        </w:rPr>
      </w:pPr>
    </w:p>
    <w:p w14:paraId="0C4F9221" w14:textId="77777777" w:rsidR="006F6A06" w:rsidRPr="006F6A06" w:rsidRDefault="006F6A06" w:rsidP="006F6A06">
      <w:pPr>
        <w:spacing w:after="0" w:line="240" w:lineRule="auto"/>
        <w:ind w:firstLine="708"/>
        <w:rPr>
          <w:rFonts w:ascii="Arial" w:eastAsia="Times New Roman" w:hAnsi="Arial" w:cs="Arial"/>
          <w:sz w:val="18"/>
          <w:szCs w:val="18"/>
          <w:lang w:eastAsia="hr-HR"/>
        </w:rPr>
      </w:pPr>
    </w:p>
    <w:p w14:paraId="63A5AE1D" w14:textId="77777777" w:rsidR="006F6A06" w:rsidRPr="006F6A06" w:rsidRDefault="006F6A06" w:rsidP="006F6A06">
      <w:pPr>
        <w:spacing w:after="0" w:line="240" w:lineRule="auto"/>
        <w:ind w:firstLine="708"/>
        <w:rPr>
          <w:rFonts w:ascii="Arial" w:eastAsia="Times New Roman" w:hAnsi="Arial" w:cs="Arial"/>
          <w:sz w:val="18"/>
          <w:szCs w:val="18"/>
          <w:lang w:eastAsia="hr-HR"/>
        </w:rPr>
      </w:pPr>
    </w:p>
    <w:p w14:paraId="66157C3A" w14:textId="77777777" w:rsidR="006F6A06" w:rsidRPr="006F6A06" w:rsidRDefault="006F6A06" w:rsidP="006F6A06">
      <w:pPr>
        <w:spacing w:after="0" w:line="240" w:lineRule="auto"/>
        <w:ind w:firstLine="708"/>
        <w:rPr>
          <w:rFonts w:ascii="Arial" w:eastAsia="Times New Roman" w:hAnsi="Arial" w:cs="Arial"/>
          <w:sz w:val="18"/>
          <w:szCs w:val="18"/>
          <w:lang w:eastAsia="hr-HR"/>
        </w:rPr>
      </w:pPr>
    </w:p>
    <w:p w14:paraId="614BBA46" w14:textId="77777777" w:rsidR="006F6A06" w:rsidRPr="006F6A06" w:rsidRDefault="006F6A06" w:rsidP="006F6A06">
      <w:pPr>
        <w:spacing w:after="0" w:line="240" w:lineRule="auto"/>
        <w:ind w:firstLine="708"/>
        <w:rPr>
          <w:rFonts w:ascii="Arial" w:eastAsia="Times New Roman" w:hAnsi="Arial" w:cs="Arial"/>
          <w:sz w:val="18"/>
          <w:szCs w:val="18"/>
          <w:lang w:eastAsia="hr-HR"/>
        </w:rPr>
      </w:pPr>
    </w:p>
    <w:p w14:paraId="3135FD47" w14:textId="77777777" w:rsidR="006F6A06" w:rsidRPr="006F6A06" w:rsidRDefault="006F6A06" w:rsidP="006F6A06">
      <w:pPr>
        <w:spacing w:after="0" w:line="240" w:lineRule="auto"/>
        <w:ind w:firstLine="708"/>
        <w:rPr>
          <w:rFonts w:ascii="Arial" w:eastAsia="Times New Roman" w:hAnsi="Arial" w:cs="Arial"/>
          <w:sz w:val="18"/>
          <w:szCs w:val="18"/>
          <w:lang w:eastAsia="hr-HR"/>
        </w:rPr>
      </w:pPr>
    </w:p>
    <w:p w14:paraId="7F424B34" w14:textId="1DA4A772"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50B891B6"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2D4C15DC"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0729A427" w14:textId="77777777" w:rsidR="006F6A06" w:rsidRPr="006F6A06" w:rsidRDefault="006F6A06" w:rsidP="006F6A06">
      <w:pPr>
        <w:shd w:val="clear" w:color="auto" w:fill="B4C6E7"/>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RAZDJEL 008 – UO ZA DRUŠTVENE DJELATNOSTI</w:t>
      </w:r>
    </w:p>
    <w:p w14:paraId="533EEDB4" w14:textId="77777777" w:rsidR="006F6A06" w:rsidRPr="006F6A06" w:rsidRDefault="006F6A06" w:rsidP="006F6A06">
      <w:pPr>
        <w:spacing w:after="0" w:line="240" w:lineRule="auto"/>
        <w:jc w:val="center"/>
        <w:rPr>
          <w:rFonts w:ascii="Arial" w:eastAsia="Times New Roman" w:hAnsi="Arial" w:cs="Arial"/>
          <w:b/>
          <w:sz w:val="18"/>
          <w:szCs w:val="18"/>
          <w:lang w:eastAsia="hr-HR"/>
        </w:rPr>
      </w:pPr>
    </w:p>
    <w:p w14:paraId="3031F659" w14:textId="77777777" w:rsidR="006F6A06" w:rsidRPr="006F6A06" w:rsidRDefault="006F6A06" w:rsidP="006F6A06">
      <w:pPr>
        <w:spacing w:after="0" w:line="240" w:lineRule="auto"/>
        <w:ind w:firstLine="720"/>
        <w:rPr>
          <w:rFonts w:ascii="Arial" w:eastAsia="Times New Roman" w:hAnsi="Arial" w:cs="Arial"/>
          <w:b/>
          <w:sz w:val="18"/>
          <w:szCs w:val="18"/>
          <w:lang w:eastAsia="hr-HR"/>
        </w:rPr>
      </w:pPr>
      <w:r w:rsidRPr="006F6A06">
        <w:rPr>
          <w:rFonts w:ascii="Arial" w:eastAsia="Times New Roman" w:hAnsi="Arial" w:cs="Arial"/>
          <w:b/>
          <w:sz w:val="18"/>
          <w:szCs w:val="18"/>
          <w:lang w:eastAsia="hr-HR"/>
        </w:rPr>
        <w:t>1. Djelokrug rada</w:t>
      </w:r>
    </w:p>
    <w:p w14:paraId="07C473A6" w14:textId="77777777" w:rsidR="006F6A06" w:rsidRPr="006F6A06" w:rsidRDefault="006F6A06" w:rsidP="006F6A06">
      <w:pPr>
        <w:spacing w:after="0" w:line="240" w:lineRule="auto"/>
        <w:ind w:firstLine="720"/>
        <w:rPr>
          <w:rFonts w:ascii="Arial" w:eastAsia="Times New Roman" w:hAnsi="Arial" w:cs="Arial"/>
          <w:b/>
          <w:sz w:val="18"/>
          <w:szCs w:val="18"/>
          <w:lang w:eastAsia="hr-HR"/>
        </w:rPr>
      </w:pPr>
    </w:p>
    <w:p w14:paraId="7D943C1F" w14:textId="77777777" w:rsidR="006F6A06" w:rsidRPr="006F6A06" w:rsidRDefault="006F6A06" w:rsidP="006F6A06">
      <w:pPr>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 </w:t>
      </w:r>
      <w:r w:rsidRPr="006F6A06">
        <w:rPr>
          <w:rFonts w:ascii="Arial" w:eastAsia="Times New Roman" w:hAnsi="Arial" w:cs="Arial"/>
          <w:b/>
          <w:bCs/>
          <w:sz w:val="18"/>
          <w:szCs w:val="18"/>
          <w:lang w:eastAsia="hr-HR"/>
        </w:rPr>
        <w:t xml:space="preserve">Upravnom odjelu za društvene djelatnosti </w:t>
      </w:r>
      <w:r w:rsidRPr="006F6A06">
        <w:rPr>
          <w:rFonts w:ascii="Arial" w:eastAsia="Times New Roman" w:hAnsi="Arial" w:cs="Arial"/>
          <w:sz w:val="18"/>
          <w:szCs w:val="18"/>
          <w:lang w:eastAsia="hr-HR"/>
        </w:rPr>
        <w:t>obavljaju se poslovi koji se odnose na programe javnih potreba školstva, predškolskog odgoja, kulture, sporta, tehničke kulture, a provode se i program socijalne skrbi, zdravstva i međugeneracijske solidarnosti, program rada s mladima, programi udruga, kao i drugi poslovi u okviru spomenutih područja.</w:t>
      </w:r>
    </w:p>
    <w:p w14:paraId="3AD37AAE" w14:textId="77777777" w:rsidR="006F6A06" w:rsidRPr="006F6A06" w:rsidRDefault="006F6A06" w:rsidP="006F6A06">
      <w:pPr>
        <w:autoSpaceDE w:val="0"/>
        <w:autoSpaceDN w:val="0"/>
        <w:adjustRightInd w:val="0"/>
        <w:spacing w:after="0" w:line="240" w:lineRule="auto"/>
        <w:jc w:val="both"/>
        <w:rPr>
          <w:rFonts w:ascii="Arial" w:eastAsia="Times New Roman" w:hAnsi="Arial" w:cs="Arial"/>
          <w:sz w:val="18"/>
          <w:szCs w:val="18"/>
          <w:lang w:eastAsia="hr-HR"/>
        </w:rPr>
      </w:pPr>
    </w:p>
    <w:p w14:paraId="17411E9A" w14:textId="77777777" w:rsidR="006F6A06" w:rsidRPr="006F6A06" w:rsidRDefault="006F6A06" w:rsidP="006F6A06">
      <w:pPr>
        <w:spacing w:after="0" w:line="240" w:lineRule="auto"/>
        <w:ind w:firstLine="708"/>
        <w:jc w:val="both"/>
        <w:rPr>
          <w:rFonts w:ascii="Arial" w:eastAsia="Times New Roman" w:hAnsi="Arial" w:cs="Arial"/>
          <w:b/>
          <w:bCs/>
          <w:iCs/>
          <w:sz w:val="18"/>
          <w:szCs w:val="18"/>
          <w:lang w:eastAsia="hr-HR"/>
        </w:rPr>
      </w:pPr>
      <w:r w:rsidRPr="006F6A06">
        <w:rPr>
          <w:rFonts w:ascii="Arial" w:eastAsia="Times New Roman" w:hAnsi="Arial" w:cs="Arial"/>
          <w:b/>
          <w:bCs/>
          <w:iCs/>
          <w:sz w:val="18"/>
          <w:szCs w:val="18"/>
          <w:lang w:eastAsia="hr-HR"/>
        </w:rPr>
        <w:t xml:space="preserve">2. Organizacija </w:t>
      </w:r>
    </w:p>
    <w:p w14:paraId="01DAECA5" w14:textId="77777777" w:rsidR="006F6A06" w:rsidRPr="006F6A06" w:rsidRDefault="006F6A06" w:rsidP="006F6A06">
      <w:pPr>
        <w:spacing w:after="0" w:line="240" w:lineRule="auto"/>
        <w:jc w:val="both"/>
        <w:rPr>
          <w:rFonts w:ascii="Arial" w:eastAsia="Times New Roman" w:hAnsi="Arial" w:cs="Arial"/>
          <w:b/>
          <w:bCs/>
          <w:iCs/>
          <w:sz w:val="18"/>
          <w:szCs w:val="18"/>
          <w:lang w:eastAsia="hr-HR"/>
        </w:rPr>
      </w:pPr>
    </w:p>
    <w:p w14:paraId="46B53867" w14:textId="77777777" w:rsidR="006F6A06" w:rsidRPr="006F6A06" w:rsidRDefault="006F6A06" w:rsidP="006F6A06">
      <w:pPr>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Upravnom odjelu za društvene djelatnosti ustrojena su dva Odsjeka. Odsjek za kulturu, tehničku  kulturu, sport i mlade te Odsjek za odgoj i obrazovanje, udruge i socijalnu skrb. Trenutno je u Upravnom odjelu zaposleno 11 djelatnica, od čega 10 na neodređeno vrijeme i jedna djelatnica za rad na EU projektima.</w:t>
      </w:r>
    </w:p>
    <w:p w14:paraId="3141A5AE" w14:textId="77777777" w:rsidR="006F6A06" w:rsidRPr="006F6A06" w:rsidRDefault="006F6A06" w:rsidP="006F6A06">
      <w:pPr>
        <w:spacing w:after="0" w:line="240" w:lineRule="auto"/>
        <w:ind w:firstLine="708"/>
        <w:jc w:val="both"/>
        <w:rPr>
          <w:rFonts w:ascii="Arial" w:eastAsia="Times New Roman" w:hAnsi="Arial" w:cs="Arial"/>
          <w:b/>
          <w:sz w:val="18"/>
          <w:szCs w:val="18"/>
          <w:lang w:eastAsia="hr-HR"/>
        </w:rPr>
      </w:pPr>
      <w:r w:rsidRPr="006F6A06">
        <w:rPr>
          <w:rFonts w:ascii="Arial" w:eastAsia="Times New Roman" w:hAnsi="Arial" w:cs="Arial"/>
          <w:iCs/>
          <w:sz w:val="18"/>
          <w:szCs w:val="18"/>
          <w:lang w:eastAsia="hr-HR"/>
        </w:rPr>
        <w:t>Radna mjesta s opisom poslova, uvjetima za njihovo obavljanje i predviđeni broj djelatnika, navedeni su u Pravilniku o unutarnjem redu upravnih tijela Grada Karlovca.</w:t>
      </w:r>
    </w:p>
    <w:p w14:paraId="3E7DE206" w14:textId="77777777" w:rsidR="006F6A06" w:rsidRPr="006F6A06" w:rsidRDefault="006F6A06" w:rsidP="006F6A06">
      <w:pPr>
        <w:spacing w:after="0" w:line="240" w:lineRule="auto"/>
        <w:rPr>
          <w:rFonts w:ascii="Arial" w:eastAsia="Times New Roman" w:hAnsi="Arial" w:cs="Arial"/>
          <w:b/>
          <w:sz w:val="18"/>
          <w:szCs w:val="18"/>
          <w:lang w:eastAsia="hr-HR"/>
        </w:rPr>
      </w:pPr>
    </w:p>
    <w:p w14:paraId="28E0289C"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r w:rsidRPr="006F6A06">
        <w:rPr>
          <w:rFonts w:ascii="Arial" w:eastAsia="Times New Roman" w:hAnsi="Arial" w:cs="Arial"/>
          <w:b/>
          <w:sz w:val="18"/>
          <w:szCs w:val="18"/>
          <w:lang w:eastAsia="hr-HR"/>
        </w:rPr>
        <w:t>3. Programi</w:t>
      </w:r>
    </w:p>
    <w:p w14:paraId="3A82C0DD"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p>
    <w:p w14:paraId="04C9E32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 ostvarenje programa Upravnog odjela za društvene djelatnosti u 2023. godini planirana su sredstva u ukupnom iznosu od 26.238.791,00 eura, od čega se na opće prihode Grada odnosi 9.892.345,00 eura te na vlastite i ostale prihode proračunskih korisnika 16.346.446,00 eura. </w:t>
      </w:r>
    </w:p>
    <w:p w14:paraId="302758C3" w14:textId="77777777" w:rsidR="006F6A06" w:rsidRPr="006F6A06" w:rsidRDefault="006F6A06" w:rsidP="006F6A06">
      <w:pPr>
        <w:spacing w:after="0" w:line="240" w:lineRule="auto"/>
        <w:jc w:val="both"/>
        <w:rPr>
          <w:rFonts w:ascii="Arial" w:eastAsia="Times New Roman" w:hAnsi="Arial" w:cs="Arial"/>
          <w:sz w:val="18"/>
          <w:szCs w:val="18"/>
          <w:lang w:eastAsia="hr-HR"/>
        </w:rPr>
      </w:pPr>
    </w:p>
    <w:p w14:paraId="7084FCB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odnose se na slijedeće programe:</w:t>
      </w:r>
    </w:p>
    <w:p w14:paraId="38E0DEF0" w14:textId="77777777" w:rsidR="006F6A06" w:rsidRPr="006F6A06" w:rsidRDefault="006F6A06" w:rsidP="006F6A06">
      <w:pPr>
        <w:spacing w:after="0" w:line="240" w:lineRule="auto"/>
        <w:jc w:val="both"/>
        <w:rPr>
          <w:rFonts w:ascii="Arial" w:eastAsia="Times New Roman" w:hAnsi="Arial" w:cs="Arial"/>
          <w:sz w:val="18"/>
          <w:szCs w:val="18"/>
          <w:lang w:eastAsia="hr-HR"/>
        </w:rPr>
      </w:pPr>
    </w:p>
    <w:tbl>
      <w:tblPr>
        <w:tblW w:w="9302" w:type="dxa"/>
        <w:tblInd w:w="-34" w:type="dxa"/>
        <w:tblLook w:val="04A0" w:firstRow="1" w:lastRow="0" w:firstColumn="1" w:lastColumn="0" w:noHBand="0" w:noVBand="1"/>
      </w:tblPr>
      <w:tblGrid>
        <w:gridCol w:w="2410"/>
        <w:gridCol w:w="5103"/>
        <w:gridCol w:w="1789"/>
      </w:tblGrid>
      <w:tr w:rsidR="006F6A06" w:rsidRPr="006F6A06" w14:paraId="1256037F" w14:textId="77777777" w:rsidTr="00B14540">
        <w:trPr>
          <w:trHeight w:val="564"/>
        </w:trPr>
        <w:tc>
          <w:tcPr>
            <w:tcW w:w="2410" w:type="dxa"/>
            <w:tcBorders>
              <w:top w:val="single" w:sz="8" w:space="0" w:color="auto"/>
              <w:left w:val="single" w:sz="8" w:space="0" w:color="auto"/>
              <w:right w:val="single" w:sz="8" w:space="0" w:color="auto"/>
            </w:tcBorders>
            <w:shd w:val="clear" w:color="auto" w:fill="EDEDED"/>
            <w:noWrap/>
            <w:vAlign w:val="center"/>
            <w:hideMark/>
          </w:tcPr>
          <w:p w14:paraId="25D575D4"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BROJ KONTA</w:t>
            </w:r>
          </w:p>
        </w:tc>
        <w:tc>
          <w:tcPr>
            <w:tcW w:w="5103" w:type="dxa"/>
            <w:tcBorders>
              <w:top w:val="single" w:sz="8" w:space="0" w:color="auto"/>
              <w:left w:val="single" w:sz="8" w:space="0" w:color="auto"/>
              <w:bottom w:val="single" w:sz="8" w:space="0" w:color="000000"/>
              <w:right w:val="single" w:sz="8" w:space="0" w:color="auto"/>
            </w:tcBorders>
            <w:shd w:val="clear" w:color="auto" w:fill="EDEDED"/>
            <w:noWrap/>
            <w:vAlign w:val="center"/>
            <w:hideMark/>
          </w:tcPr>
          <w:p w14:paraId="09161B4A"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VRSTA RASHODA / IZDATAKA</w:t>
            </w:r>
          </w:p>
        </w:tc>
        <w:tc>
          <w:tcPr>
            <w:tcW w:w="1789" w:type="dxa"/>
            <w:tcBorders>
              <w:top w:val="single" w:sz="8" w:space="0" w:color="auto"/>
              <w:left w:val="single" w:sz="8" w:space="0" w:color="auto"/>
              <w:bottom w:val="single" w:sz="8" w:space="0" w:color="000000"/>
              <w:right w:val="single" w:sz="8" w:space="0" w:color="auto"/>
            </w:tcBorders>
            <w:shd w:val="clear" w:color="auto" w:fill="EDEDED"/>
            <w:noWrap/>
            <w:vAlign w:val="center"/>
            <w:hideMark/>
          </w:tcPr>
          <w:p w14:paraId="30218E1F" w14:textId="77777777" w:rsidR="006F6A06" w:rsidRPr="006F6A06" w:rsidRDefault="006F6A06" w:rsidP="006F6A06">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PLANIRANO</w:t>
            </w:r>
          </w:p>
        </w:tc>
      </w:tr>
      <w:tr w:rsidR="006F6A06" w:rsidRPr="006F6A06" w14:paraId="45B34B36" w14:textId="77777777" w:rsidTr="00B14540">
        <w:trPr>
          <w:trHeight w:val="375"/>
        </w:trPr>
        <w:tc>
          <w:tcPr>
            <w:tcW w:w="2410" w:type="dxa"/>
            <w:tcBorders>
              <w:top w:val="single" w:sz="8" w:space="0" w:color="auto"/>
              <w:left w:val="single" w:sz="8" w:space="0" w:color="auto"/>
              <w:bottom w:val="nil"/>
              <w:right w:val="nil"/>
            </w:tcBorders>
            <w:shd w:val="clear" w:color="auto" w:fill="auto"/>
            <w:vAlign w:val="center"/>
            <w:hideMark/>
          </w:tcPr>
          <w:p w14:paraId="08D0D683" w14:textId="77777777" w:rsidR="006F6A06" w:rsidRPr="006F6A06" w:rsidRDefault="006F6A06" w:rsidP="006F6A06">
            <w:pPr>
              <w:spacing w:after="0" w:line="240" w:lineRule="auto"/>
              <w:rPr>
                <w:rFonts w:ascii="Arial" w:eastAsia="Times New Roman" w:hAnsi="Arial" w:cs="Arial"/>
                <w:b/>
                <w:bCs/>
                <w:sz w:val="18"/>
                <w:szCs w:val="18"/>
                <w:lang w:eastAsia="hr-HR"/>
              </w:rPr>
            </w:pPr>
          </w:p>
        </w:tc>
        <w:tc>
          <w:tcPr>
            <w:tcW w:w="5103" w:type="dxa"/>
            <w:tcBorders>
              <w:top w:val="nil"/>
              <w:left w:val="nil"/>
              <w:bottom w:val="nil"/>
              <w:right w:val="nil"/>
            </w:tcBorders>
            <w:shd w:val="clear" w:color="auto" w:fill="auto"/>
            <w:vAlign w:val="center"/>
            <w:hideMark/>
          </w:tcPr>
          <w:p w14:paraId="4EC21BFB"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UKUPNO RASHODI / IZDACI</w:t>
            </w:r>
          </w:p>
        </w:tc>
        <w:tc>
          <w:tcPr>
            <w:tcW w:w="1789" w:type="dxa"/>
            <w:tcBorders>
              <w:top w:val="nil"/>
              <w:left w:val="nil"/>
              <w:bottom w:val="nil"/>
              <w:right w:val="single" w:sz="8" w:space="0" w:color="auto"/>
            </w:tcBorders>
            <w:shd w:val="clear" w:color="auto" w:fill="auto"/>
            <w:vAlign w:val="center"/>
            <w:hideMark/>
          </w:tcPr>
          <w:p w14:paraId="07B85576"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26.238.791,00</w:t>
            </w:r>
          </w:p>
        </w:tc>
      </w:tr>
      <w:tr w:rsidR="006F6A06" w:rsidRPr="006F6A06" w14:paraId="36BF0749" w14:textId="77777777" w:rsidTr="00B14540">
        <w:trPr>
          <w:trHeight w:val="601"/>
        </w:trPr>
        <w:tc>
          <w:tcPr>
            <w:tcW w:w="241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A592B11"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Glavni program A02</w:t>
            </w:r>
          </w:p>
        </w:tc>
        <w:tc>
          <w:tcPr>
            <w:tcW w:w="5103" w:type="dxa"/>
            <w:tcBorders>
              <w:top w:val="single" w:sz="4" w:space="0" w:color="auto"/>
              <w:left w:val="nil"/>
              <w:bottom w:val="single" w:sz="4" w:space="0" w:color="auto"/>
              <w:right w:val="single" w:sz="4" w:space="0" w:color="auto"/>
            </w:tcBorders>
            <w:shd w:val="clear" w:color="auto" w:fill="BDD6EE"/>
            <w:vAlign w:val="center"/>
            <w:hideMark/>
          </w:tcPr>
          <w:p w14:paraId="19D5D37D"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ZAŠTITA I SPAŠAVANJE</w:t>
            </w:r>
          </w:p>
        </w:tc>
        <w:tc>
          <w:tcPr>
            <w:tcW w:w="1789" w:type="dxa"/>
            <w:tcBorders>
              <w:top w:val="single" w:sz="4" w:space="0" w:color="auto"/>
              <w:left w:val="nil"/>
              <w:bottom w:val="single" w:sz="4" w:space="0" w:color="auto"/>
              <w:right w:val="single" w:sz="4" w:space="0" w:color="auto"/>
            </w:tcBorders>
            <w:shd w:val="clear" w:color="auto" w:fill="BDD6EE"/>
            <w:vAlign w:val="center"/>
            <w:hideMark/>
          </w:tcPr>
          <w:p w14:paraId="3B1F319C"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9.954,00</w:t>
            </w:r>
          </w:p>
        </w:tc>
      </w:tr>
      <w:tr w:rsidR="006F6A06" w:rsidRPr="006F6A06" w14:paraId="144C9F8B"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9875EA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A02 2002</w:t>
            </w:r>
          </w:p>
        </w:tc>
        <w:tc>
          <w:tcPr>
            <w:tcW w:w="5103" w:type="dxa"/>
            <w:tcBorders>
              <w:top w:val="nil"/>
              <w:left w:val="nil"/>
              <w:bottom w:val="single" w:sz="4" w:space="0" w:color="auto"/>
              <w:right w:val="single" w:sz="4" w:space="0" w:color="auto"/>
            </w:tcBorders>
            <w:shd w:val="clear" w:color="auto" w:fill="auto"/>
            <w:vAlign w:val="center"/>
            <w:hideMark/>
          </w:tcPr>
          <w:p w14:paraId="3946EC0F"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CIVILNA ZAŠTITA</w:t>
            </w:r>
          </w:p>
        </w:tc>
        <w:tc>
          <w:tcPr>
            <w:tcW w:w="1789" w:type="dxa"/>
            <w:tcBorders>
              <w:top w:val="nil"/>
              <w:left w:val="nil"/>
              <w:bottom w:val="single" w:sz="4" w:space="0" w:color="auto"/>
              <w:right w:val="single" w:sz="4" w:space="0" w:color="auto"/>
            </w:tcBorders>
            <w:shd w:val="clear" w:color="auto" w:fill="auto"/>
            <w:noWrap/>
            <w:vAlign w:val="center"/>
            <w:hideMark/>
          </w:tcPr>
          <w:p w14:paraId="70DAC88C"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9.954,00</w:t>
            </w:r>
          </w:p>
        </w:tc>
      </w:tr>
      <w:tr w:rsidR="006F6A06" w:rsidRPr="006F6A06" w14:paraId="3AF9546B"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BDD6EE"/>
            <w:vAlign w:val="center"/>
          </w:tcPr>
          <w:p w14:paraId="5A915490"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Glavni program A03</w:t>
            </w:r>
          </w:p>
        </w:tc>
        <w:tc>
          <w:tcPr>
            <w:tcW w:w="5103" w:type="dxa"/>
            <w:tcBorders>
              <w:top w:val="nil"/>
              <w:left w:val="nil"/>
              <w:bottom w:val="single" w:sz="4" w:space="0" w:color="auto"/>
              <w:right w:val="single" w:sz="4" w:space="0" w:color="auto"/>
            </w:tcBorders>
            <w:shd w:val="clear" w:color="auto" w:fill="BDD6EE"/>
            <w:vAlign w:val="center"/>
          </w:tcPr>
          <w:p w14:paraId="1465F394"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KOMUNALNI SUSTAV</w:t>
            </w:r>
          </w:p>
        </w:tc>
        <w:tc>
          <w:tcPr>
            <w:tcW w:w="1789" w:type="dxa"/>
            <w:tcBorders>
              <w:top w:val="nil"/>
              <w:left w:val="nil"/>
              <w:bottom w:val="single" w:sz="4" w:space="0" w:color="auto"/>
              <w:right w:val="single" w:sz="4" w:space="0" w:color="auto"/>
            </w:tcBorders>
            <w:shd w:val="clear" w:color="auto" w:fill="BDD6EE"/>
            <w:noWrap/>
            <w:vAlign w:val="center"/>
          </w:tcPr>
          <w:p w14:paraId="263E3162"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37.435,00</w:t>
            </w:r>
          </w:p>
        </w:tc>
      </w:tr>
      <w:tr w:rsidR="006F6A06" w:rsidRPr="006F6A06" w14:paraId="0354A0FE"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tcPr>
          <w:p w14:paraId="0A286238"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Program A03 3002</w:t>
            </w:r>
          </w:p>
        </w:tc>
        <w:tc>
          <w:tcPr>
            <w:tcW w:w="5103" w:type="dxa"/>
            <w:tcBorders>
              <w:top w:val="nil"/>
              <w:left w:val="nil"/>
              <w:bottom w:val="single" w:sz="4" w:space="0" w:color="auto"/>
              <w:right w:val="single" w:sz="4" w:space="0" w:color="auto"/>
            </w:tcBorders>
            <w:shd w:val="clear" w:color="auto" w:fill="auto"/>
            <w:vAlign w:val="center"/>
          </w:tcPr>
          <w:p w14:paraId="4A4CAD8C"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GRADNJA OBJEKATA</w:t>
            </w:r>
          </w:p>
        </w:tc>
        <w:tc>
          <w:tcPr>
            <w:tcW w:w="1789" w:type="dxa"/>
            <w:tcBorders>
              <w:top w:val="nil"/>
              <w:left w:val="nil"/>
              <w:bottom w:val="single" w:sz="4" w:space="0" w:color="auto"/>
              <w:right w:val="single" w:sz="4" w:space="0" w:color="auto"/>
            </w:tcBorders>
            <w:shd w:val="clear" w:color="auto" w:fill="auto"/>
            <w:noWrap/>
            <w:vAlign w:val="center"/>
          </w:tcPr>
          <w:p w14:paraId="7AAABE54"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37.435,00</w:t>
            </w:r>
          </w:p>
        </w:tc>
      </w:tr>
      <w:tr w:rsidR="006F6A06" w:rsidRPr="006F6A06" w14:paraId="13B8B540"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BDD6EE"/>
            <w:vAlign w:val="center"/>
          </w:tcPr>
          <w:p w14:paraId="60B0E924"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
                <w:bCs/>
                <w:sz w:val="18"/>
                <w:szCs w:val="18"/>
                <w:lang w:eastAsia="hr-HR"/>
              </w:rPr>
              <w:t>Glavni program A05</w:t>
            </w:r>
          </w:p>
        </w:tc>
        <w:tc>
          <w:tcPr>
            <w:tcW w:w="5103" w:type="dxa"/>
            <w:tcBorders>
              <w:top w:val="nil"/>
              <w:left w:val="nil"/>
              <w:bottom w:val="single" w:sz="4" w:space="0" w:color="auto"/>
              <w:right w:val="single" w:sz="4" w:space="0" w:color="auto"/>
            </w:tcBorders>
            <w:shd w:val="clear" w:color="auto" w:fill="BDD6EE"/>
            <w:vAlign w:val="center"/>
          </w:tcPr>
          <w:p w14:paraId="7DED051C"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PODUZETNIŠTVO I POLJOPRIVREDA</w:t>
            </w:r>
          </w:p>
        </w:tc>
        <w:tc>
          <w:tcPr>
            <w:tcW w:w="1789" w:type="dxa"/>
            <w:tcBorders>
              <w:top w:val="nil"/>
              <w:left w:val="nil"/>
              <w:bottom w:val="single" w:sz="4" w:space="0" w:color="auto"/>
              <w:right w:val="single" w:sz="4" w:space="0" w:color="auto"/>
            </w:tcBorders>
            <w:shd w:val="clear" w:color="auto" w:fill="BDD6EE"/>
            <w:noWrap/>
            <w:vAlign w:val="center"/>
          </w:tcPr>
          <w:p w14:paraId="08E9FDC2"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41.144,00</w:t>
            </w:r>
          </w:p>
        </w:tc>
      </w:tr>
      <w:tr w:rsidR="006F6A06" w:rsidRPr="006F6A06" w14:paraId="6DC5FAE5"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tcPr>
          <w:p w14:paraId="300E0D73"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Program A05 5001</w:t>
            </w:r>
          </w:p>
        </w:tc>
        <w:tc>
          <w:tcPr>
            <w:tcW w:w="5103" w:type="dxa"/>
            <w:tcBorders>
              <w:top w:val="nil"/>
              <w:left w:val="nil"/>
              <w:bottom w:val="single" w:sz="4" w:space="0" w:color="auto"/>
              <w:right w:val="single" w:sz="4" w:space="0" w:color="auto"/>
            </w:tcBorders>
            <w:shd w:val="clear" w:color="auto" w:fill="auto"/>
            <w:vAlign w:val="center"/>
          </w:tcPr>
          <w:p w14:paraId="2626CD45"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RAZVOJ TURIZMA</w:t>
            </w:r>
          </w:p>
        </w:tc>
        <w:tc>
          <w:tcPr>
            <w:tcW w:w="1789" w:type="dxa"/>
            <w:tcBorders>
              <w:top w:val="nil"/>
              <w:left w:val="nil"/>
              <w:bottom w:val="single" w:sz="4" w:space="0" w:color="auto"/>
              <w:right w:val="single" w:sz="4" w:space="0" w:color="auto"/>
            </w:tcBorders>
            <w:shd w:val="clear" w:color="auto" w:fill="auto"/>
            <w:noWrap/>
            <w:vAlign w:val="center"/>
          </w:tcPr>
          <w:p w14:paraId="399D9766"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41.144,00</w:t>
            </w:r>
          </w:p>
        </w:tc>
      </w:tr>
      <w:tr w:rsidR="006F6A06" w:rsidRPr="006F6A06" w14:paraId="62AAE6AD" w14:textId="77777777" w:rsidTr="00B14540">
        <w:trPr>
          <w:trHeight w:val="622"/>
        </w:trPr>
        <w:tc>
          <w:tcPr>
            <w:tcW w:w="2410" w:type="dxa"/>
            <w:tcBorders>
              <w:top w:val="nil"/>
              <w:left w:val="single" w:sz="4" w:space="0" w:color="auto"/>
              <w:bottom w:val="single" w:sz="4" w:space="0" w:color="auto"/>
              <w:right w:val="single" w:sz="4" w:space="0" w:color="auto"/>
            </w:tcBorders>
            <w:shd w:val="clear" w:color="auto" w:fill="BDD6EE"/>
            <w:vAlign w:val="center"/>
            <w:hideMark/>
          </w:tcPr>
          <w:p w14:paraId="5F371109"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Glavni program A06</w:t>
            </w:r>
          </w:p>
        </w:tc>
        <w:tc>
          <w:tcPr>
            <w:tcW w:w="5103" w:type="dxa"/>
            <w:tcBorders>
              <w:top w:val="nil"/>
              <w:left w:val="nil"/>
              <w:bottom w:val="single" w:sz="4" w:space="0" w:color="auto"/>
              <w:right w:val="single" w:sz="4" w:space="0" w:color="auto"/>
            </w:tcBorders>
            <w:shd w:val="clear" w:color="auto" w:fill="BDD6EE"/>
            <w:vAlign w:val="center"/>
            <w:hideMark/>
          </w:tcPr>
          <w:p w14:paraId="5E956B32"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DRUŠTVENE DJELATNOSTI</w:t>
            </w:r>
          </w:p>
        </w:tc>
        <w:tc>
          <w:tcPr>
            <w:tcW w:w="1789" w:type="dxa"/>
            <w:tcBorders>
              <w:top w:val="nil"/>
              <w:left w:val="nil"/>
              <w:bottom w:val="single" w:sz="4" w:space="0" w:color="auto"/>
              <w:right w:val="single" w:sz="4" w:space="0" w:color="auto"/>
            </w:tcBorders>
            <w:shd w:val="clear" w:color="auto" w:fill="BDD6EE"/>
            <w:vAlign w:val="center"/>
            <w:hideMark/>
          </w:tcPr>
          <w:p w14:paraId="253E50B5"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74.784.444,00</w:t>
            </w:r>
          </w:p>
        </w:tc>
      </w:tr>
      <w:tr w:rsidR="006F6A06" w:rsidRPr="006F6A06" w14:paraId="2D0B41FE"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1605A2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6000</w:t>
            </w:r>
          </w:p>
        </w:tc>
        <w:tc>
          <w:tcPr>
            <w:tcW w:w="5103" w:type="dxa"/>
            <w:tcBorders>
              <w:top w:val="nil"/>
              <w:left w:val="nil"/>
              <w:bottom w:val="single" w:sz="4" w:space="0" w:color="auto"/>
              <w:right w:val="single" w:sz="4" w:space="0" w:color="auto"/>
            </w:tcBorders>
            <w:shd w:val="clear" w:color="auto" w:fill="auto"/>
            <w:vAlign w:val="center"/>
            <w:hideMark/>
          </w:tcPr>
          <w:p w14:paraId="786F8C2A"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OSNOVNO ŠKOLSTVO - ZAKONSKI STANDARD</w:t>
            </w:r>
          </w:p>
        </w:tc>
        <w:tc>
          <w:tcPr>
            <w:tcW w:w="1789" w:type="dxa"/>
            <w:tcBorders>
              <w:top w:val="nil"/>
              <w:left w:val="nil"/>
              <w:bottom w:val="single" w:sz="4" w:space="0" w:color="auto"/>
              <w:right w:val="single" w:sz="4" w:space="0" w:color="auto"/>
            </w:tcBorders>
            <w:shd w:val="clear" w:color="auto" w:fill="auto"/>
            <w:vAlign w:val="center"/>
            <w:hideMark/>
          </w:tcPr>
          <w:p w14:paraId="6A612D14"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1.465.670,00</w:t>
            </w:r>
          </w:p>
        </w:tc>
      </w:tr>
      <w:tr w:rsidR="006F6A06" w:rsidRPr="006F6A06" w14:paraId="3DB36DF8"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3EF6C1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6001</w:t>
            </w:r>
          </w:p>
        </w:tc>
        <w:tc>
          <w:tcPr>
            <w:tcW w:w="5103" w:type="dxa"/>
            <w:tcBorders>
              <w:top w:val="nil"/>
              <w:left w:val="nil"/>
              <w:bottom w:val="single" w:sz="4" w:space="0" w:color="auto"/>
              <w:right w:val="single" w:sz="4" w:space="0" w:color="auto"/>
            </w:tcBorders>
            <w:shd w:val="clear" w:color="auto" w:fill="auto"/>
            <w:vAlign w:val="center"/>
            <w:hideMark/>
          </w:tcPr>
          <w:p w14:paraId="331183E5"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OSNOVNO ŠKOLSTVO IZNAD DRŽAVNOG STANDARDA</w:t>
            </w:r>
          </w:p>
        </w:tc>
        <w:tc>
          <w:tcPr>
            <w:tcW w:w="1789" w:type="dxa"/>
            <w:tcBorders>
              <w:top w:val="nil"/>
              <w:left w:val="nil"/>
              <w:bottom w:val="single" w:sz="4" w:space="0" w:color="auto"/>
              <w:right w:val="single" w:sz="4" w:space="0" w:color="auto"/>
            </w:tcBorders>
            <w:shd w:val="clear" w:color="auto" w:fill="auto"/>
            <w:noWrap/>
            <w:hideMark/>
          </w:tcPr>
          <w:p w14:paraId="41FDB91D"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574.841,00</w:t>
            </w:r>
          </w:p>
        </w:tc>
      </w:tr>
      <w:tr w:rsidR="006F6A06" w:rsidRPr="006F6A06" w14:paraId="11AD5C8C"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78E942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6002</w:t>
            </w:r>
          </w:p>
        </w:tc>
        <w:tc>
          <w:tcPr>
            <w:tcW w:w="5103" w:type="dxa"/>
            <w:tcBorders>
              <w:top w:val="nil"/>
              <w:left w:val="nil"/>
              <w:bottom w:val="single" w:sz="4" w:space="0" w:color="auto"/>
              <w:right w:val="single" w:sz="4" w:space="0" w:color="auto"/>
            </w:tcBorders>
            <w:shd w:val="clear" w:color="auto" w:fill="auto"/>
            <w:vAlign w:val="center"/>
            <w:hideMark/>
          </w:tcPr>
          <w:p w14:paraId="23D6FDA1"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STIPENDIRANJE UČENIKA I STUDENATA</w:t>
            </w:r>
          </w:p>
        </w:tc>
        <w:tc>
          <w:tcPr>
            <w:tcW w:w="1789" w:type="dxa"/>
            <w:tcBorders>
              <w:top w:val="nil"/>
              <w:left w:val="nil"/>
              <w:bottom w:val="single" w:sz="4" w:space="0" w:color="auto"/>
              <w:right w:val="single" w:sz="4" w:space="0" w:color="auto"/>
            </w:tcBorders>
            <w:shd w:val="clear" w:color="auto" w:fill="auto"/>
            <w:noWrap/>
            <w:hideMark/>
          </w:tcPr>
          <w:p w14:paraId="09CCD252"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73.972,00</w:t>
            </w:r>
          </w:p>
        </w:tc>
      </w:tr>
      <w:tr w:rsidR="006F6A06" w:rsidRPr="006F6A06" w14:paraId="0B66C603"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2C428A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6003</w:t>
            </w:r>
          </w:p>
        </w:tc>
        <w:tc>
          <w:tcPr>
            <w:tcW w:w="5103" w:type="dxa"/>
            <w:tcBorders>
              <w:top w:val="nil"/>
              <w:left w:val="nil"/>
              <w:bottom w:val="single" w:sz="4" w:space="0" w:color="auto"/>
              <w:right w:val="single" w:sz="4" w:space="0" w:color="auto"/>
            </w:tcBorders>
            <w:shd w:val="clear" w:color="auto" w:fill="auto"/>
            <w:vAlign w:val="center"/>
            <w:hideMark/>
          </w:tcPr>
          <w:p w14:paraId="7A582E36"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OSTALE AKTIVNOSTI U OBRAZOVANJU</w:t>
            </w:r>
          </w:p>
        </w:tc>
        <w:tc>
          <w:tcPr>
            <w:tcW w:w="1789" w:type="dxa"/>
            <w:tcBorders>
              <w:top w:val="nil"/>
              <w:left w:val="nil"/>
              <w:bottom w:val="single" w:sz="4" w:space="0" w:color="auto"/>
              <w:right w:val="single" w:sz="4" w:space="0" w:color="auto"/>
            </w:tcBorders>
            <w:shd w:val="clear" w:color="auto" w:fill="auto"/>
            <w:noWrap/>
            <w:hideMark/>
          </w:tcPr>
          <w:p w14:paraId="23F1B984"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481.334,00</w:t>
            </w:r>
          </w:p>
        </w:tc>
      </w:tr>
      <w:tr w:rsidR="006F6A06" w:rsidRPr="006F6A06" w14:paraId="49D8F050"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0C7186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6004</w:t>
            </w:r>
          </w:p>
        </w:tc>
        <w:tc>
          <w:tcPr>
            <w:tcW w:w="5103" w:type="dxa"/>
            <w:tcBorders>
              <w:top w:val="nil"/>
              <w:left w:val="nil"/>
              <w:bottom w:val="single" w:sz="4" w:space="0" w:color="auto"/>
              <w:right w:val="single" w:sz="4" w:space="0" w:color="auto"/>
            </w:tcBorders>
            <w:shd w:val="clear" w:color="auto" w:fill="auto"/>
            <w:vAlign w:val="center"/>
            <w:hideMark/>
          </w:tcPr>
          <w:p w14:paraId="70FF69C0"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PREDŠKOLSKI ODGOJ I OBRAZOVANJE </w:t>
            </w:r>
          </w:p>
        </w:tc>
        <w:tc>
          <w:tcPr>
            <w:tcW w:w="1789" w:type="dxa"/>
            <w:tcBorders>
              <w:top w:val="nil"/>
              <w:left w:val="nil"/>
              <w:bottom w:val="single" w:sz="4" w:space="0" w:color="auto"/>
              <w:right w:val="single" w:sz="4" w:space="0" w:color="auto"/>
            </w:tcBorders>
            <w:shd w:val="clear" w:color="auto" w:fill="auto"/>
            <w:noWrap/>
            <w:hideMark/>
          </w:tcPr>
          <w:p w14:paraId="1188D826"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3.873.018,00</w:t>
            </w:r>
          </w:p>
        </w:tc>
      </w:tr>
      <w:tr w:rsidR="006F6A06" w:rsidRPr="006F6A06" w14:paraId="4BFE9E34"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28803F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6005</w:t>
            </w:r>
          </w:p>
        </w:tc>
        <w:tc>
          <w:tcPr>
            <w:tcW w:w="5103" w:type="dxa"/>
            <w:tcBorders>
              <w:top w:val="nil"/>
              <w:left w:val="nil"/>
              <w:bottom w:val="single" w:sz="4" w:space="0" w:color="auto"/>
              <w:right w:val="single" w:sz="4" w:space="0" w:color="auto"/>
            </w:tcBorders>
            <w:shd w:val="clear" w:color="auto" w:fill="auto"/>
            <w:vAlign w:val="center"/>
            <w:hideMark/>
          </w:tcPr>
          <w:p w14:paraId="570D82A2"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JAVNE USTANOVE U KULTURI </w:t>
            </w:r>
          </w:p>
        </w:tc>
        <w:tc>
          <w:tcPr>
            <w:tcW w:w="1789" w:type="dxa"/>
            <w:tcBorders>
              <w:top w:val="nil"/>
              <w:left w:val="nil"/>
              <w:bottom w:val="single" w:sz="4" w:space="0" w:color="auto"/>
              <w:right w:val="single" w:sz="4" w:space="0" w:color="auto"/>
            </w:tcBorders>
            <w:shd w:val="clear" w:color="auto" w:fill="auto"/>
            <w:noWrap/>
            <w:vAlign w:val="center"/>
            <w:hideMark/>
          </w:tcPr>
          <w:p w14:paraId="3C596182"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2.697.034,00</w:t>
            </w:r>
          </w:p>
        </w:tc>
      </w:tr>
      <w:tr w:rsidR="006F6A06" w:rsidRPr="006F6A06" w14:paraId="2C56C659"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20812E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6006</w:t>
            </w:r>
          </w:p>
        </w:tc>
        <w:tc>
          <w:tcPr>
            <w:tcW w:w="5103" w:type="dxa"/>
            <w:tcBorders>
              <w:top w:val="nil"/>
              <w:left w:val="nil"/>
              <w:bottom w:val="single" w:sz="4" w:space="0" w:color="auto"/>
              <w:right w:val="single" w:sz="4" w:space="0" w:color="auto"/>
            </w:tcBorders>
            <w:shd w:val="clear" w:color="auto" w:fill="auto"/>
            <w:vAlign w:val="center"/>
            <w:hideMark/>
          </w:tcPr>
          <w:p w14:paraId="0AC9CB83"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JAVNE POTREBE U KULTURI </w:t>
            </w:r>
          </w:p>
        </w:tc>
        <w:tc>
          <w:tcPr>
            <w:tcW w:w="1789" w:type="dxa"/>
            <w:tcBorders>
              <w:top w:val="nil"/>
              <w:left w:val="nil"/>
              <w:bottom w:val="single" w:sz="4" w:space="0" w:color="auto"/>
              <w:right w:val="single" w:sz="4" w:space="0" w:color="auto"/>
            </w:tcBorders>
            <w:shd w:val="clear" w:color="auto" w:fill="auto"/>
            <w:noWrap/>
            <w:vAlign w:val="center"/>
            <w:hideMark/>
          </w:tcPr>
          <w:p w14:paraId="7A911EC8"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284.027,00</w:t>
            </w:r>
          </w:p>
        </w:tc>
      </w:tr>
      <w:tr w:rsidR="006F6A06" w:rsidRPr="006F6A06" w14:paraId="6D7F9220"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8041E0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6007</w:t>
            </w:r>
          </w:p>
        </w:tc>
        <w:tc>
          <w:tcPr>
            <w:tcW w:w="5103" w:type="dxa"/>
            <w:tcBorders>
              <w:top w:val="nil"/>
              <w:left w:val="nil"/>
              <w:bottom w:val="single" w:sz="4" w:space="0" w:color="auto"/>
              <w:right w:val="single" w:sz="4" w:space="0" w:color="auto"/>
            </w:tcBorders>
            <w:shd w:val="clear" w:color="auto" w:fill="auto"/>
            <w:vAlign w:val="center"/>
            <w:hideMark/>
          </w:tcPr>
          <w:p w14:paraId="71008FEA"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PROGRAM SUBVENCIJA TROŠKOVA STANOVANJA I DRUGIH OBLIKA PRAVA IZ SOCIJALNE SKRBI</w:t>
            </w:r>
          </w:p>
        </w:tc>
        <w:tc>
          <w:tcPr>
            <w:tcW w:w="1789" w:type="dxa"/>
            <w:tcBorders>
              <w:top w:val="nil"/>
              <w:left w:val="nil"/>
              <w:bottom w:val="single" w:sz="4" w:space="0" w:color="auto"/>
              <w:right w:val="single" w:sz="4" w:space="0" w:color="auto"/>
            </w:tcBorders>
            <w:shd w:val="clear" w:color="auto" w:fill="auto"/>
            <w:noWrap/>
            <w:vAlign w:val="center"/>
            <w:hideMark/>
          </w:tcPr>
          <w:p w14:paraId="3D9DE5A4"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552.790,00</w:t>
            </w:r>
          </w:p>
        </w:tc>
      </w:tr>
      <w:tr w:rsidR="006F6A06" w:rsidRPr="006F6A06" w14:paraId="06A48C53"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215D5C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6008</w:t>
            </w:r>
          </w:p>
        </w:tc>
        <w:tc>
          <w:tcPr>
            <w:tcW w:w="5103" w:type="dxa"/>
            <w:tcBorders>
              <w:top w:val="nil"/>
              <w:left w:val="nil"/>
              <w:bottom w:val="single" w:sz="4" w:space="0" w:color="auto"/>
              <w:right w:val="single" w:sz="4" w:space="0" w:color="auto"/>
            </w:tcBorders>
            <w:shd w:val="clear" w:color="auto" w:fill="auto"/>
            <w:vAlign w:val="center"/>
            <w:hideMark/>
          </w:tcPr>
          <w:p w14:paraId="2AB617F8"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SOCIJALNA SKRB - ZAKONSKE OSNOVE</w:t>
            </w:r>
          </w:p>
        </w:tc>
        <w:tc>
          <w:tcPr>
            <w:tcW w:w="1789" w:type="dxa"/>
            <w:tcBorders>
              <w:top w:val="nil"/>
              <w:left w:val="nil"/>
              <w:bottom w:val="single" w:sz="4" w:space="0" w:color="auto"/>
              <w:right w:val="single" w:sz="4" w:space="0" w:color="auto"/>
            </w:tcBorders>
            <w:shd w:val="clear" w:color="auto" w:fill="auto"/>
            <w:noWrap/>
            <w:vAlign w:val="center"/>
            <w:hideMark/>
          </w:tcPr>
          <w:p w14:paraId="26C24A2E"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163.249,00</w:t>
            </w:r>
          </w:p>
        </w:tc>
      </w:tr>
      <w:tr w:rsidR="006F6A06" w:rsidRPr="006F6A06" w14:paraId="5BD3D70D"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1A7F5C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6009</w:t>
            </w:r>
          </w:p>
        </w:tc>
        <w:tc>
          <w:tcPr>
            <w:tcW w:w="5103" w:type="dxa"/>
            <w:tcBorders>
              <w:top w:val="nil"/>
              <w:left w:val="nil"/>
              <w:bottom w:val="single" w:sz="4" w:space="0" w:color="auto"/>
              <w:right w:val="single" w:sz="4" w:space="0" w:color="auto"/>
            </w:tcBorders>
            <w:shd w:val="clear" w:color="auto" w:fill="auto"/>
            <w:vAlign w:val="center"/>
            <w:hideMark/>
          </w:tcPr>
          <w:p w14:paraId="538E061A"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ZDRAVSTVO I MEĐUGENERACIJSKA SOLIDARNOST</w:t>
            </w:r>
          </w:p>
        </w:tc>
        <w:tc>
          <w:tcPr>
            <w:tcW w:w="1789" w:type="dxa"/>
            <w:tcBorders>
              <w:top w:val="nil"/>
              <w:left w:val="nil"/>
              <w:bottom w:val="single" w:sz="4" w:space="0" w:color="auto"/>
              <w:right w:val="single" w:sz="4" w:space="0" w:color="auto"/>
            </w:tcBorders>
            <w:shd w:val="clear" w:color="auto" w:fill="auto"/>
            <w:noWrap/>
            <w:vAlign w:val="center"/>
            <w:hideMark/>
          </w:tcPr>
          <w:p w14:paraId="0A8CEFB0"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119.450,00</w:t>
            </w:r>
          </w:p>
        </w:tc>
      </w:tr>
      <w:tr w:rsidR="006F6A06" w:rsidRPr="006F6A06" w14:paraId="7D7B9A97"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8EDFCB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6010</w:t>
            </w:r>
          </w:p>
        </w:tc>
        <w:tc>
          <w:tcPr>
            <w:tcW w:w="5103" w:type="dxa"/>
            <w:tcBorders>
              <w:top w:val="nil"/>
              <w:left w:val="nil"/>
              <w:bottom w:val="single" w:sz="4" w:space="0" w:color="auto"/>
              <w:right w:val="single" w:sz="4" w:space="0" w:color="auto"/>
            </w:tcBorders>
            <w:shd w:val="clear" w:color="auto" w:fill="auto"/>
            <w:vAlign w:val="center"/>
            <w:hideMark/>
          </w:tcPr>
          <w:p w14:paraId="0D03EC85"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JAVNE POTREBE U SPORTU</w:t>
            </w:r>
          </w:p>
        </w:tc>
        <w:tc>
          <w:tcPr>
            <w:tcW w:w="1789" w:type="dxa"/>
            <w:tcBorders>
              <w:top w:val="nil"/>
              <w:left w:val="nil"/>
              <w:bottom w:val="single" w:sz="4" w:space="0" w:color="auto"/>
              <w:right w:val="single" w:sz="4" w:space="0" w:color="auto"/>
            </w:tcBorders>
            <w:shd w:val="clear" w:color="auto" w:fill="auto"/>
            <w:noWrap/>
            <w:hideMark/>
          </w:tcPr>
          <w:p w14:paraId="6A95521A"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1.380.981,00</w:t>
            </w:r>
          </w:p>
        </w:tc>
      </w:tr>
      <w:tr w:rsidR="006F6A06" w:rsidRPr="006F6A06" w14:paraId="5574826C"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9E6895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lastRenderedPageBreak/>
              <w:t>Program A06 6011</w:t>
            </w:r>
          </w:p>
        </w:tc>
        <w:tc>
          <w:tcPr>
            <w:tcW w:w="5103" w:type="dxa"/>
            <w:tcBorders>
              <w:top w:val="nil"/>
              <w:left w:val="nil"/>
              <w:bottom w:val="single" w:sz="4" w:space="0" w:color="auto"/>
              <w:right w:val="single" w:sz="4" w:space="0" w:color="auto"/>
            </w:tcBorders>
            <w:shd w:val="clear" w:color="auto" w:fill="auto"/>
            <w:vAlign w:val="center"/>
            <w:hideMark/>
          </w:tcPr>
          <w:p w14:paraId="6C2EC902"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JAVNE POTREBE U TEHNIČKOJ KULTURI</w:t>
            </w:r>
          </w:p>
        </w:tc>
        <w:tc>
          <w:tcPr>
            <w:tcW w:w="1789" w:type="dxa"/>
            <w:tcBorders>
              <w:top w:val="nil"/>
              <w:left w:val="nil"/>
              <w:bottom w:val="single" w:sz="4" w:space="0" w:color="auto"/>
              <w:right w:val="single" w:sz="4" w:space="0" w:color="auto"/>
            </w:tcBorders>
            <w:shd w:val="clear" w:color="auto" w:fill="auto"/>
            <w:noWrap/>
            <w:hideMark/>
          </w:tcPr>
          <w:p w14:paraId="59E230BC"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86.270,00</w:t>
            </w:r>
          </w:p>
        </w:tc>
      </w:tr>
      <w:tr w:rsidR="006F6A06" w:rsidRPr="006F6A06" w14:paraId="1CDDAEA9"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1BC592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6012</w:t>
            </w:r>
          </w:p>
        </w:tc>
        <w:tc>
          <w:tcPr>
            <w:tcW w:w="5103" w:type="dxa"/>
            <w:tcBorders>
              <w:top w:val="nil"/>
              <w:left w:val="nil"/>
              <w:bottom w:val="single" w:sz="4" w:space="0" w:color="auto"/>
              <w:right w:val="single" w:sz="4" w:space="0" w:color="auto"/>
            </w:tcBorders>
            <w:shd w:val="clear" w:color="auto" w:fill="auto"/>
            <w:vAlign w:val="center"/>
            <w:hideMark/>
          </w:tcPr>
          <w:p w14:paraId="61B5FB6C"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POTPORE ZA RAD UDRUGA</w:t>
            </w:r>
          </w:p>
        </w:tc>
        <w:tc>
          <w:tcPr>
            <w:tcW w:w="1789" w:type="dxa"/>
            <w:tcBorders>
              <w:top w:val="nil"/>
              <w:left w:val="nil"/>
              <w:bottom w:val="single" w:sz="4" w:space="0" w:color="auto"/>
              <w:right w:val="single" w:sz="4" w:space="0" w:color="auto"/>
            </w:tcBorders>
            <w:shd w:val="clear" w:color="auto" w:fill="auto"/>
            <w:noWrap/>
            <w:vAlign w:val="center"/>
            <w:hideMark/>
          </w:tcPr>
          <w:p w14:paraId="1D7B439D"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293.317,00</w:t>
            </w:r>
          </w:p>
        </w:tc>
      </w:tr>
      <w:tr w:rsidR="006F6A06" w:rsidRPr="006F6A06" w14:paraId="2310D1EE"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F824DF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6013</w:t>
            </w:r>
          </w:p>
        </w:tc>
        <w:tc>
          <w:tcPr>
            <w:tcW w:w="5103" w:type="dxa"/>
            <w:tcBorders>
              <w:top w:val="nil"/>
              <w:left w:val="nil"/>
              <w:bottom w:val="single" w:sz="4" w:space="0" w:color="auto"/>
              <w:right w:val="single" w:sz="4" w:space="0" w:color="auto"/>
            </w:tcBorders>
            <w:shd w:val="clear" w:color="auto" w:fill="auto"/>
            <w:vAlign w:val="center"/>
            <w:hideMark/>
          </w:tcPr>
          <w:p w14:paraId="44F56B33"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PROGRAM ZA MLADE</w:t>
            </w:r>
          </w:p>
        </w:tc>
        <w:tc>
          <w:tcPr>
            <w:tcW w:w="1789" w:type="dxa"/>
            <w:tcBorders>
              <w:top w:val="nil"/>
              <w:left w:val="nil"/>
              <w:bottom w:val="single" w:sz="4" w:space="0" w:color="auto"/>
              <w:right w:val="single" w:sz="4" w:space="0" w:color="auto"/>
            </w:tcBorders>
            <w:shd w:val="clear" w:color="auto" w:fill="auto"/>
            <w:noWrap/>
            <w:vAlign w:val="center"/>
            <w:hideMark/>
          </w:tcPr>
          <w:p w14:paraId="161E4A30"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48.575,00</w:t>
            </w:r>
          </w:p>
        </w:tc>
      </w:tr>
      <w:tr w:rsidR="006F6A06" w:rsidRPr="006F6A06" w14:paraId="11AA84FB"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7525DA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A06 6019</w:t>
            </w:r>
          </w:p>
        </w:tc>
        <w:tc>
          <w:tcPr>
            <w:tcW w:w="5103" w:type="dxa"/>
            <w:tcBorders>
              <w:top w:val="nil"/>
              <w:left w:val="nil"/>
              <w:bottom w:val="single" w:sz="4" w:space="0" w:color="auto"/>
              <w:right w:val="single" w:sz="4" w:space="0" w:color="auto"/>
            </w:tcBorders>
            <w:shd w:val="clear" w:color="auto" w:fill="auto"/>
            <w:vAlign w:val="center"/>
            <w:hideMark/>
          </w:tcPr>
          <w:p w14:paraId="0DE04A88"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KAPITALNA ULAGANJA U OBJEKTE KULTURE</w:t>
            </w:r>
          </w:p>
        </w:tc>
        <w:tc>
          <w:tcPr>
            <w:tcW w:w="1789" w:type="dxa"/>
            <w:tcBorders>
              <w:top w:val="nil"/>
              <w:left w:val="nil"/>
              <w:bottom w:val="single" w:sz="4" w:space="0" w:color="auto"/>
              <w:right w:val="single" w:sz="4" w:space="0" w:color="auto"/>
            </w:tcBorders>
            <w:shd w:val="clear" w:color="auto" w:fill="auto"/>
            <w:vAlign w:val="center"/>
            <w:hideMark/>
          </w:tcPr>
          <w:p w14:paraId="7097FBF9"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26.545,00</w:t>
            </w:r>
          </w:p>
        </w:tc>
      </w:tr>
      <w:tr w:rsidR="006F6A06" w:rsidRPr="006F6A06" w14:paraId="24B7E247" w14:textId="77777777" w:rsidTr="00B14540">
        <w:trPr>
          <w:trHeight w:val="492"/>
        </w:trPr>
        <w:tc>
          <w:tcPr>
            <w:tcW w:w="2410" w:type="dxa"/>
            <w:tcBorders>
              <w:top w:val="nil"/>
              <w:left w:val="single" w:sz="4" w:space="0" w:color="auto"/>
              <w:bottom w:val="single" w:sz="4" w:space="0" w:color="auto"/>
              <w:right w:val="single" w:sz="4" w:space="0" w:color="auto"/>
            </w:tcBorders>
            <w:shd w:val="clear" w:color="auto" w:fill="BDD6EE"/>
            <w:vAlign w:val="center"/>
            <w:hideMark/>
          </w:tcPr>
          <w:p w14:paraId="55BC5F08"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Glavni program A08</w:t>
            </w:r>
          </w:p>
        </w:tc>
        <w:tc>
          <w:tcPr>
            <w:tcW w:w="5103" w:type="dxa"/>
            <w:tcBorders>
              <w:top w:val="nil"/>
              <w:left w:val="nil"/>
              <w:bottom w:val="single" w:sz="4" w:space="0" w:color="auto"/>
              <w:right w:val="single" w:sz="4" w:space="0" w:color="auto"/>
            </w:tcBorders>
            <w:shd w:val="clear" w:color="auto" w:fill="BDD6EE"/>
            <w:vAlign w:val="center"/>
            <w:hideMark/>
          </w:tcPr>
          <w:p w14:paraId="3696AB8B"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VLASTITA DJELATNOST PRORAČUNSKIH KORISNIKA</w:t>
            </w:r>
          </w:p>
        </w:tc>
        <w:tc>
          <w:tcPr>
            <w:tcW w:w="1789" w:type="dxa"/>
            <w:tcBorders>
              <w:top w:val="nil"/>
              <w:left w:val="nil"/>
              <w:bottom w:val="single" w:sz="4" w:space="0" w:color="auto"/>
              <w:right w:val="single" w:sz="4" w:space="0" w:color="auto"/>
            </w:tcBorders>
            <w:shd w:val="clear" w:color="auto" w:fill="BDD6EE"/>
            <w:vAlign w:val="center"/>
            <w:hideMark/>
          </w:tcPr>
          <w:p w14:paraId="4D3FD414"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3.907.465,00</w:t>
            </w:r>
          </w:p>
        </w:tc>
      </w:tr>
      <w:tr w:rsidR="006F6A06" w:rsidRPr="006F6A06" w14:paraId="169FBB34"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D707D8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A08 8000</w:t>
            </w:r>
          </w:p>
        </w:tc>
        <w:tc>
          <w:tcPr>
            <w:tcW w:w="5103" w:type="dxa"/>
            <w:tcBorders>
              <w:top w:val="nil"/>
              <w:left w:val="nil"/>
              <w:bottom w:val="single" w:sz="4" w:space="0" w:color="auto"/>
              <w:right w:val="single" w:sz="4" w:space="0" w:color="auto"/>
            </w:tcBorders>
            <w:shd w:val="clear" w:color="auto" w:fill="auto"/>
            <w:vAlign w:val="center"/>
            <w:hideMark/>
          </w:tcPr>
          <w:p w14:paraId="1F8DA088"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OSNOVNO ŠKOLSTVO - VLASTITA DJELATNOST</w:t>
            </w:r>
          </w:p>
        </w:tc>
        <w:tc>
          <w:tcPr>
            <w:tcW w:w="1789" w:type="dxa"/>
            <w:tcBorders>
              <w:top w:val="nil"/>
              <w:left w:val="nil"/>
              <w:bottom w:val="single" w:sz="4" w:space="0" w:color="auto"/>
              <w:right w:val="single" w:sz="4" w:space="0" w:color="auto"/>
            </w:tcBorders>
            <w:shd w:val="clear" w:color="auto" w:fill="auto"/>
            <w:vAlign w:val="center"/>
            <w:hideMark/>
          </w:tcPr>
          <w:p w14:paraId="1754431F"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bCs/>
                <w:sz w:val="18"/>
                <w:szCs w:val="18"/>
                <w:lang w:eastAsia="hr-HR"/>
              </w:rPr>
              <w:t>1.234.479,00</w:t>
            </w:r>
          </w:p>
        </w:tc>
      </w:tr>
      <w:tr w:rsidR="006F6A06" w:rsidRPr="006F6A06" w14:paraId="5CA88A74" w14:textId="77777777" w:rsidTr="00B14540">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8DD838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A08 8001</w:t>
            </w:r>
          </w:p>
        </w:tc>
        <w:tc>
          <w:tcPr>
            <w:tcW w:w="5103" w:type="dxa"/>
            <w:tcBorders>
              <w:top w:val="nil"/>
              <w:left w:val="nil"/>
              <w:bottom w:val="single" w:sz="4" w:space="0" w:color="auto"/>
              <w:right w:val="single" w:sz="4" w:space="0" w:color="auto"/>
            </w:tcBorders>
            <w:shd w:val="clear" w:color="auto" w:fill="auto"/>
            <w:vAlign w:val="center"/>
            <w:hideMark/>
          </w:tcPr>
          <w:p w14:paraId="350C5A8A"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USTANOVE U KULTURI - VLASTITA DJELATNOST</w:t>
            </w:r>
          </w:p>
        </w:tc>
        <w:tc>
          <w:tcPr>
            <w:tcW w:w="1789" w:type="dxa"/>
            <w:tcBorders>
              <w:top w:val="nil"/>
              <w:left w:val="nil"/>
              <w:bottom w:val="single" w:sz="4" w:space="0" w:color="auto"/>
              <w:right w:val="single" w:sz="4" w:space="0" w:color="auto"/>
            </w:tcBorders>
            <w:shd w:val="clear" w:color="auto" w:fill="auto"/>
            <w:vAlign w:val="center"/>
            <w:hideMark/>
          </w:tcPr>
          <w:p w14:paraId="35FA4151"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bCs/>
                <w:sz w:val="18"/>
                <w:szCs w:val="18"/>
                <w:lang w:eastAsia="hr-HR"/>
              </w:rPr>
              <w:t>1.090.606,00</w:t>
            </w:r>
          </w:p>
        </w:tc>
      </w:tr>
      <w:tr w:rsidR="006F6A06" w:rsidRPr="006F6A06" w14:paraId="6FFA195A" w14:textId="77777777" w:rsidTr="00B14540">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46FA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Cs/>
                <w:sz w:val="18"/>
                <w:szCs w:val="18"/>
                <w:lang w:eastAsia="hr-HR"/>
              </w:rPr>
              <w:t>Program A08 8002</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18CC9956"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PREDŠKOLSKI ODGOJ - VLASTITA DJELATNOST</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14:paraId="7C234424"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bCs/>
                <w:sz w:val="18"/>
                <w:szCs w:val="18"/>
                <w:lang w:eastAsia="hr-HR"/>
              </w:rPr>
              <w:t>1.582.380,00</w:t>
            </w:r>
          </w:p>
        </w:tc>
      </w:tr>
      <w:tr w:rsidR="006F6A06" w:rsidRPr="006F6A06" w14:paraId="2D962BBD" w14:textId="77777777" w:rsidTr="00B14540">
        <w:trPr>
          <w:trHeight w:val="560"/>
        </w:trPr>
        <w:tc>
          <w:tcPr>
            <w:tcW w:w="2410" w:type="dxa"/>
            <w:tcBorders>
              <w:top w:val="single" w:sz="4" w:space="0" w:color="auto"/>
              <w:left w:val="single" w:sz="4" w:space="0" w:color="auto"/>
              <w:bottom w:val="single" w:sz="4" w:space="0" w:color="auto"/>
              <w:right w:val="single" w:sz="4" w:space="0" w:color="auto"/>
            </w:tcBorders>
            <w:shd w:val="clear" w:color="auto" w:fill="BDD6EE"/>
            <w:vAlign w:val="center"/>
          </w:tcPr>
          <w:p w14:paraId="68AB90B2"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Glavni program A09</w:t>
            </w:r>
          </w:p>
        </w:tc>
        <w:tc>
          <w:tcPr>
            <w:tcW w:w="5103" w:type="dxa"/>
            <w:tcBorders>
              <w:top w:val="single" w:sz="4" w:space="0" w:color="auto"/>
              <w:left w:val="nil"/>
              <w:bottom w:val="single" w:sz="4" w:space="0" w:color="auto"/>
              <w:right w:val="single" w:sz="4" w:space="0" w:color="auto"/>
            </w:tcBorders>
            <w:shd w:val="clear" w:color="auto" w:fill="BDD6EE"/>
            <w:vAlign w:val="center"/>
          </w:tcPr>
          <w:p w14:paraId="18DAF860"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RASHODI ZA ZAPOSLENE U OSNOVNIM ŠKOLAMA</w:t>
            </w:r>
          </w:p>
        </w:tc>
        <w:tc>
          <w:tcPr>
            <w:tcW w:w="1789" w:type="dxa"/>
            <w:tcBorders>
              <w:top w:val="single" w:sz="4" w:space="0" w:color="auto"/>
              <w:left w:val="nil"/>
              <w:bottom w:val="single" w:sz="4" w:space="0" w:color="auto"/>
              <w:right w:val="single" w:sz="4" w:space="0" w:color="auto"/>
            </w:tcBorders>
            <w:shd w:val="clear" w:color="auto" w:fill="BDD6EE"/>
            <w:vAlign w:val="center"/>
          </w:tcPr>
          <w:p w14:paraId="23772A15" w14:textId="77777777" w:rsidR="006F6A06" w:rsidRPr="006F6A06" w:rsidRDefault="006F6A06" w:rsidP="006F6A06">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10.121.720,00</w:t>
            </w:r>
          </w:p>
        </w:tc>
      </w:tr>
      <w:tr w:rsidR="006F6A06" w:rsidRPr="006F6A06" w14:paraId="7525F087" w14:textId="77777777" w:rsidTr="00B14540">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518CFC4"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Program A09 9000</w:t>
            </w:r>
          </w:p>
        </w:tc>
        <w:tc>
          <w:tcPr>
            <w:tcW w:w="5103" w:type="dxa"/>
            <w:tcBorders>
              <w:top w:val="single" w:sz="4" w:space="0" w:color="auto"/>
              <w:left w:val="nil"/>
              <w:bottom w:val="single" w:sz="4" w:space="0" w:color="auto"/>
              <w:right w:val="single" w:sz="4" w:space="0" w:color="auto"/>
            </w:tcBorders>
            <w:shd w:val="clear" w:color="auto" w:fill="auto"/>
            <w:vAlign w:val="center"/>
          </w:tcPr>
          <w:p w14:paraId="53E797CD"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RASHODI ZA ZAPOSLENE U OSNOVNIM ŠKOLAMA</w:t>
            </w:r>
          </w:p>
        </w:tc>
        <w:tc>
          <w:tcPr>
            <w:tcW w:w="1789" w:type="dxa"/>
            <w:tcBorders>
              <w:top w:val="single" w:sz="4" w:space="0" w:color="auto"/>
              <w:left w:val="nil"/>
              <w:bottom w:val="single" w:sz="4" w:space="0" w:color="auto"/>
              <w:right w:val="single" w:sz="4" w:space="0" w:color="auto"/>
            </w:tcBorders>
            <w:shd w:val="clear" w:color="auto" w:fill="auto"/>
            <w:vAlign w:val="center"/>
          </w:tcPr>
          <w:p w14:paraId="76B76837"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10.121.720,00</w:t>
            </w:r>
          </w:p>
        </w:tc>
      </w:tr>
    </w:tbl>
    <w:p w14:paraId="4B895045" w14:textId="77777777" w:rsidR="006F6A06" w:rsidRPr="006F6A06" w:rsidRDefault="006F6A06" w:rsidP="006F6A06">
      <w:pPr>
        <w:spacing w:after="0" w:line="240" w:lineRule="auto"/>
        <w:ind w:firstLine="708"/>
        <w:jc w:val="both"/>
        <w:rPr>
          <w:rFonts w:ascii="Arial" w:eastAsia="Times New Roman" w:hAnsi="Arial" w:cs="Arial"/>
          <w:iCs/>
          <w:sz w:val="18"/>
          <w:szCs w:val="18"/>
          <w:lang w:eastAsia="hr-HR"/>
        </w:rPr>
      </w:pPr>
    </w:p>
    <w:p w14:paraId="4F882CE0" w14:textId="77777777" w:rsidR="006F6A06" w:rsidRPr="006F6A06" w:rsidRDefault="006F6A06" w:rsidP="006F6A06">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po programima, aktivnostima i projektima u 2023. godini odnose se na sljedeće programe:</w:t>
      </w:r>
    </w:p>
    <w:p w14:paraId="362E693D" w14:textId="77777777" w:rsidR="006F6A06" w:rsidRPr="006F6A06" w:rsidRDefault="006F6A06" w:rsidP="006F6A06">
      <w:pPr>
        <w:spacing w:after="0" w:line="240" w:lineRule="auto"/>
        <w:jc w:val="both"/>
        <w:rPr>
          <w:rFonts w:ascii="Arial" w:eastAsia="Times New Roman" w:hAnsi="Arial" w:cs="Arial"/>
          <w:b/>
          <w:sz w:val="18"/>
          <w:szCs w:val="18"/>
          <w:lang w:eastAsia="hr-HR"/>
        </w:rPr>
      </w:pPr>
    </w:p>
    <w:tbl>
      <w:tblPr>
        <w:tblW w:w="96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
        <w:gridCol w:w="2420"/>
        <w:gridCol w:w="70"/>
        <w:gridCol w:w="7022"/>
        <w:gridCol w:w="58"/>
      </w:tblGrid>
      <w:tr w:rsidR="006F6A06" w:rsidRPr="006F6A06" w14:paraId="2519AD27"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BDD6EE"/>
            <w:vAlign w:val="center"/>
          </w:tcPr>
          <w:p w14:paraId="2D88172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GLAVNI PROGRAM</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BDD6EE"/>
            <w:vAlign w:val="center"/>
          </w:tcPr>
          <w:p w14:paraId="58ED5D1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DRUŠTVENE DJELATNOSTI</w:t>
            </w:r>
          </w:p>
        </w:tc>
      </w:tr>
      <w:tr w:rsidR="006F6A06" w:rsidRPr="006F6A06" w14:paraId="72BFDAD7"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65146A9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5B48F56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T200004</w:t>
            </w:r>
          </w:p>
          <w:p w14:paraId="18FB10C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CIVILNA ZAŠTITA</w:t>
            </w:r>
          </w:p>
        </w:tc>
      </w:tr>
      <w:tr w:rsidR="006F6A06" w:rsidRPr="006F6A06" w14:paraId="5DBCF84D"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453B528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0FDAF38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9.954,00 eura</w:t>
            </w:r>
          </w:p>
        </w:tc>
      </w:tr>
      <w:tr w:rsidR="006F6A06" w:rsidRPr="006F6A06" w14:paraId="4EC23989"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358E8AA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3869D2A1"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Hitne mjere ublažavanja posljedica šteta od potresa</w:t>
            </w:r>
          </w:p>
        </w:tc>
      </w:tr>
      <w:tr w:rsidR="006F6A06" w:rsidRPr="006F6A06" w14:paraId="0BA9140C"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0C262ED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2FDEA693"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Ublažiti posljedice nastale od potresa </w:t>
            </w:r>
          </w:p>
        </w:tc>
      </w:tr>
      <w:tr w:rsidR="006F6A06" w:rsidRPr="006F6A06" w14:paraId="6847DE5B"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7072BE2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7CF5443D"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Pomoći plaćanjem najamnine za stanovanje obiteljima koje su izmještene iz svojih stambenih jedinica koje su stradale u potresu.</w:t>
            </w:r>
          </w:p>
        </w:tc>
      </w:tr>
      <w:tr w:rsidR="006F6A06" w:rsidRPr="006F6A06" w14:paraId="27639788"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282A2F3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75610E04"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Zakon o obnovi zgrada oštećenih potresom na području grada Zagreba, Krapinsko zagorske županije, Zagrebačke županije, Sisačko – moslavačke županije i Karlovačke županije (NN</w:t>
            </w:r>
            <w:hyperlink r:id="rId142" w:tgtFrame="_blank" w:history="1">
              <w:r w:rsidRPr="006F6A06">
                <w:rPr>
                  <w:rFonts w:ascii="Arial" w:eastAsia="Times New Roman" w:hAnsi="Arial" w:cs="Arial"/>
                  <w:sz w:val="18"/>
                  <w:szCs w:val="18"/>
                  <w:lang w:eastAsia="hr-HR"/>
                </w:rPr>
                <w:t>102/20</w:t>
              </w:r>
            </w:hyperlink>
            <w:r w:rsidRPr="006F6A06">
              <w:rPr>
                <w:rFonts w:ascii="Arial" w:eastAsia="Times New Roman" w:hAnsi="Arial" w:cs="Arial"/>
                <w:bCs/>
                <w:sz w:val="18"/>
                <w:szCs w:val="18"/>
                <w:lang w:eastAsia="hr-HR"/>
              </w:rPr>
              <w:t>,</w:t>
            </w:r>
            <w:hyperlink r:id="rId143" w:tgtFrame="_blank" w:history="1">
              <w:r w:rsidRPr="006F6A06">
                <w:rPr>
                  <w:rFonts w:ascii="Arial" w:eastAsia="Times New Roman" w:hAnsi="Arial" w:cs="Arial"/>
                  <w:sz w:val="18"/>
                  <w:szCs w:val="18"/>
                  <w:lang w:eastAsia="hr-HR"/>
                </w:rPr>
                <w:t>10/21</w:t>
              </w:r>
            </w:hyperlink>
            <w:r w:rsidRPr="006F6A06">
              <w:rPr>
                <w:rFonts w:ascii="Arial" w:eastAsia="Times New Roman" w:hAnsi="Arial" w:cs="Arial"/>
                <w:bCs/>
                <w:sz w:val="18"/>
                <w:szCs w:val="18"/>
                <w:lang w:eastAsia="hr-HR"/>
              </w:rPr>
              <w:t>,</w:t>
            </w:r>
            <w:hyperlink r:id="rId144" w:tgtFrame="_blank" w:history="1">
              <w:r w:rsidRPr="006F6A06">
                <w:rPr>
                  <w:rFonts w:ascii="Arial" w:eastAsia="Times New Roman" w:hAnsi="Arial" w:cs="Arial"/>
                  <w:sz w:val="18"/>
                  <w:szCs w:val="18"/>
                  <w:lang w:eastAsia="hr-HR"/>
                </w:rPr>
                <w:t>117/21</w:t>
              </w:r>
            </w:hyperlink>
            <w:r w:rsidRPr="006F6A06">
              <w:rPr>
                <w:rFonts w:ascii="Arial" w:eastAsia="Times New Roman" w:hAnsi="Arial" w:cs="Arial"/>
                <w:bCs/>
                <w:sz w:val="18"/>
                <w:szCs w:val="18"/>
                <w:lang w:eastAsia="hr-HR"/>
              </w:rPr>
              <w:t>)</w:t>
            </w:r>
          </w:p>
        </w:tc>
      </w:tr>
      <w:tr w:rsidR="006F6A06" w:rsidRPr="006F6A06" w14:paraId="6C1C727B"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32B8FB6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7D922EDB"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Uloženim sredstvima omogućava se privremeni boravak obitelji u iznajmljenim stanovima</w:t>
            </w:r>
          </w:p>
        </w:tc>
      </w:tr>
      <w:tr w:rsidR="006F6A06" w:rsidRPr="006F6A06" w14:paraId="0C258A97"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1A60BA5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0BD882FB"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Osigurati odgovarajuća sredstva za plaćanje najamnina.</w:t>
            </w:r>
          </w:p>
        </w:tc>
      </w:tr>
      <w:tr w:rsidR="006F6A06" w:rsidRPr="006F6A06" w14:paraId="193BA8B3"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shd w:val="clear" w:color="auto" w:fill="auto"/>
            <w:vAlign w:val="center"/>
          </w:tcPr>
          <w:p w14:paraId="1742673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80"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697DC6AC"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Pročelnica Upravnog odjela, voditeljica Odsjeka za odgoj i obrazovanje, sport i socijalnu skrb</w:t>
            </w:r>
          </w:p>
        </w:tc>
      </w:tr>
      <w:tr w:rsidR="006F6A06" w:rsidRPr="006F6A06" w14:paraId="093F075A" w14:textId="77777777" w:rsidTr="00B14540">
        <w:trPr>
          <w:gridBefore w:val="1"/>
          <w:wBefore w:w="56" w:type="dxa"/>
          <w:trHeight w:val="651"/>
          <w:jc w:val="center"/>
        </w:trPr>
        <w:tc>
          <w:tcPr>
            <w:tcW w:w="2490" w:type="dxa"/>
            <w:gridSpan w:val="2"/>
            <w:tcBorders>
              <w:top w:val="single" w:sz="4" w:space="0" w:color="auto"/>
              <w:left w:val="single" w:sz="4" w:space="0" w:color="auto"/>
              <w:bottom w:val="single" w:sz="4" w:space="0" w:color="auto"/>
              <w:right w:val="single" w:sz="6" w:space="0" w:color="000000"/>
            </w:tcBorders>
            <w:vAlign w:val="center"/>
          </w:tcPr>
          <w:p w14:paraId="20C3AA4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4" w:space="0" w:color="auto"/>
              <w:left w:val="single" w:sz="6" w:space="0" w:color="000000"/>
              <w:bottom w:val="single" w:sz="4" w:space="0" w:color="auto"/>
              <w:right w:val="single" w:sz="4" w:space="0" w:color="auto"/>
            </w:tcBorders>
            <w:vAlign w:val="center"/>
          </w:tcPr>
          <w:p w14:paraId="0D692C8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6000</w:t>
            </w:r>
          </w:p>
          <w:p w14:paraId="16DF229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OSNOVNO ŠKOLSTVO - ZAKONSKI STANDARD - DEC </w:t>
            </w:r>
          </w:p>
        </w:tc>
      </w:tr>
      <w:tr w:rsidR="006F6A06" w:rsidRPr="006F6A06" w14:paraId="76CC3C25" w14:textId="77777777" w:rsidTr="00B14540">
        <w:trPr>
          <w:gridBefore w:val="1"/>
          <w:wBefore w:w="56" w:type="dxa"/>
          <w:trHeight w:val="705"/>
          <w:jc w:val="center"/>
        </w:trPr>
        <w:tc>
          <w:tcPr>
            <w:tcW w:w="2490" w:type="dxa"/>
            <w:gridSpan w:val="2"/>
            <w:tcBorders>
              <w:top w:val="single" w:sz="4" w:space="0" w:color="auto"/>
              <w:left w:val="single" w:sz="6" w:space="0" w:color="000000"/>
              <w:bottom w:val="single" w:sz="6" w:space="0" w:color="000000"/>
              <w:right w:val="single" w:sz="6" w:space="0" w:color="000000"/>
            </w:tcBorders>
            <w:vAlign w:val="center"/>
          </w:tcPr>
          <w:p w14:paraId="5209AAE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4" w:space="0" w:color="auto"/>
              <w:left w:val="single" w:sz="6" w:space="0" w:color="000000"/>
              <w:bottom w:val="single" w:sz="6" w:space="0" w:color="000000"/>
              <w:right w:val="single" w:sz="6" w:space="0" w:color="000000"/>
            </w:tcBorders>
            <w:vAlign w:val="center"/>
          </w:tcPr>
          <w:p w14:paraId="57EE94B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1.465.670,00 eura</w:t>
            </w:r>
          </w:p>
        </w:tc>
      </w:tr>
      <w:tr w:rsidR="006F6A06" w:rsidRPr="006F6A06" w14:paraId="621ACA7F" w14:textId="77777777" w:rsidTr="006F6A06">
        <w:trPr>
          <w:gridBefore w:val="1"/>
          <w:wBefore w:w="56" w:type="dxa"/>
          <w:trHeight w:val="382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42C477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1BE42A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Decentralizirane funkcije osnovnog školstva odnose se na materijalne i financijske rashode, rashode za tekuće i investicijsko održavanje i rashode za nabavu proizvedene dugotrajne imovine i dodatna ulaganja na nefinancijskoj imovini osnovnih škola čiji je osnivač Grad Karlovac. Za 2023. godinu u osnovnim školama planirani su slijedeći zahvati:</w:t>
            </w:r>
          </w:p>
          <w:p w14:paraId="7B0EB5E9" w14:textId="77777777" w:rsidR="006F6A06" w:rsidRPr="006F6A06" w:rsidRDefault="006F6A06" w:rsidP="006F6A06">
            <w:pPr>
              <w:numPr>
                <w:ilvl w:val="0"/>
                <w:numId w:val="181"/>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OŠ Švarča – nastavak radova na izgradnji školskog parkirališta</w:t>
            </w:r>
          </w:p>
          <w:p w14:paraId="7E6597EA" w14:textId="77777777" w:rsidR="006F6A06" w:rsidRPr="006F6A06" w:rsidRDefault="006F6A06" w:rsidP="006F6A06">
            <w:pPr>
              <w:numPr>
                <w:ilvl w:val="0"/>
                <w:numId w:val="181"/>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OŠ Braće Seljan – nastavak izrade dokumentacije za izgradnju školske sportske dvorane </w:t>
            </w:r>
          </w:p>
          <w:p w14:paraId="1A81EEE9" w14:textId="77777777" w:rsidR="006F6A06" w:rsidRPr="006F6A06" w:rsidRDefault="006F6A06" w:rsidP="006F6A06">
            <w:pPr>
              <w:numPr>
                <w:ilvl w:val="0"/>
                <w:numId w:val="181"/>
              </w:num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nabavka opreme za sve škole u cilju unaprjeđenja odgojno-obrazovnog procesa.</w:t>
            </w:r>
          </w:p>
          <w:p w14:paraId="05B720B6" w14:textId="77777777" w:rsidR="006F6A06" w:rsidRPr="006F6A06" w:rsidRDefault="006F6A06" w:rsidP="006F6A06">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za realizaciju programa osiguravaju se iz dodatnog udjela poreza na dohodak i iz potpore izravnanja Državnog Proračuna Republike Hrvatske.</w:t>
            </w:r>
          </w:p>
          <w:p w14:paraId="5D6EA535" w14:textId="77777777" w:rsidR="006F6A06" w:rsidRPr="006F6A06" w:rsidRDefault="006F6A06" w:rsidP="006F6A06">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su planirana za sljedeće aktivnosti:</w:t>
            </w:r>
          </w:p>
          <w:tbl>
            <w:tblPr>
              <w:tblW w:w="6804" w:type="dxa"/>
              <w:tblLayout w:type="fixed"/>
              <w:tblLook w:val="0000" w:firstRow="0" w:lastRow="0" w:firstColumn="0" w:lastColumn="0" w:noHBand="0" w:noVBand="0"/>
            </w:tblPr>
            <w:tblGrid>
              <w:gridCol w:w="5304"/>
              <w:gridCol w:w="1500"/>
            </w:tblGrid>
            <w:tr w:rsidR="006F6A06" w:rsidRPr="006F6A06" w14:paraId="48D18AFF" w14:textId="77777777" w:rsidTr="00B14540">
              <w:trPr>
                <w:trHeight w:val="340"/>
              </w:trPr>
              <w:tc>
                <w:tcPr>
                  <w:tcW w:w="5304" w:type="dxa"/>
                  <w:tcBorders>
                    <w:top w:val="nil"/>
                    <w:left w:val="nil"/>
                    <w:bottom w:val="dotted" w:sz="4" w:space="0" w:color="auto"/>
                    <w:right w:val="nil"/>
                  </w:tcBorders>
                  <w:shd w:val="clear" w:color="auto" w:fill="auto"/>
                  <w:vAlign w:val="center"/>
                </w:tcPr>
                <w:p w14:paraId="78C4B9D8"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Financiranje materijalnih i financijskih rashoda</w:t>
                  </w:r>
                </w:p>
              </w:tc>
              <w:tc>
                <w:tcPr>
                  <w:tcW w:w="1500" w:type="dxa"/>
                  <w:tcBorders>
                    <w:top w:val="nil"/>
                    <w:left w:val="nil"/>
                    <w:bottom w:val="dotted" w:sz="4" w:space="0" w:color="auto"/>
                    <w:right w:val="nil"/>
                  </w:tcBorders>
                  <w:shd w:val="clear" w:color="auto" w:fill="auto"/>
                  <w:vAlign w:val="center"/>
                </w:tcPr>
                <w:p w14:paraId="2E1A7A46"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985.808,00</w:t>
                  </w:r>
                </w:p>
              </w:tc>
            </w:tr>
            <w:tr w:rsidR="006F6A06" w:rsidRPr="006F6A06" w14:paraId="19F3E008" w14:textId="77777777" w:rsidTr="00B14540">
              <w:trPr>
                <w:trHeight w:val="340"/>
              </w:trPr>
              <w:tc>
                <w:tcPr>
                  <w:tcW w:w="5304" w:type="dxa"/>
                  <w:tcBorders>
                    <w:top w:val="dotted" w:sz="4" w:space="0" w:color="auto"/>
                    <w:left w:val="nil"/>
                    <w:bottom w:val="dotted" w:sz="4" w:space="0" w:color="auto"/>
                    <w:right w:val="nil"/>
                  </w:tcBorders>
                  <w:shd w:val="clear" w:color="auto" w:fill="auto"/>
                  <w:vAlign w:val="center"/>
                </w:tcPr>
                <w:p w14:paraId="29CE41FD"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Prijevoz učenika – zakonski standard</w:t>
                  </w:r>
                </w:p>
              </w:tc>
              <w:tc>
                <w:tcPr>
                  <w:tcW w:w="1500" w:type="dxa"/>
                  <w:tcBorders>
                    <w:top w:val="dotted" w:sz="4" w:space="0" w:color="auto"/>
                    <w:left w:val="nil"/>
                    <w:bottom w:val="dotted" w:sz="4" w:space="0" w:color="auto"/>
                    <w:right w:val="nil"/>
                  </w:tcBorders>
                  <w:shd w:val="clear" w:color="auto" w:fill="auto"/>
                  <w:vAlign w:val="center"/>
                </w:tcPr>
                <w:p w14:paraId="68C64938"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200.991,00</w:t>
                  </w:r>
                </w:p>
              </w:tc>
            </w:tr>
            <w:tr w:rsidR="006F6A06" w:rsidRPr="006F6A06" w14:paraId="51EE6195" w14:textId="77777777" w:rsidTr="00B14540">
              <w:trPr>
                <w:trHeight w:val="340"/>
              </w:trPr>
              <w:tc>
                <w:tcPr>
                  <w:tcW w:w="5304" w:type="dxa"/>
                  <w:tcBorders>
                    <w:top w:val="dotted" w:sz="4" w:space="0" w:color="auto"/>
                    <w:left w:val="nil"/>
                    <w:bottom w:val="dotted" w:sz="4" w:space="0" w:color="auto"/>
                    <w:right w:val="nil"/>
                  </w:tcBorders>
                  <w:shd w:val="clear" w:color="auto" w:fill="auto"/>
                  <w:vAlign w:val="center"/>
                </w:tcPr>
                <w:p w14:paraId="3BE661F5"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Nabava nefinancijske imovine</w:t>
                  </w:r>
                </w:p>
              </w:tc>
              <w:tc>
                <w:tcPr>
                  <w:tcW w:w="1500" w:type="dxa"/>
                  <w:tcBorders>
                    <w:top w:val="dotted" w:sz="4" w:space="0" w:color="auto"/>
                    <w:left w:val="nil"/>
                    <w:bottom w:val="dotted" w:sz="4" w:space="0" w:color="auto"/>
                    <w:right w:val="nil"/>
                  </w:tcBorders>
                  <w:shd w:val="clear" w:color="auto" w:fill="auto"/>
                  <w:vAlign w:val="center"/>
                </w:tcPr>
                <w:p w14:paraId="1048BFAF"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278.871,00</w:t>
                  </w:r>
                </w:p>
              </w:tc>
            </w:tr>
          </w:tbl>
          <w:p w14:paraId="41227622"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1D14C526" w14:textId="77777777" w:rsidTr="006F6A06">
        <w:trPr>
          <w:gridBefore w:val="1"/>
          <w:wBefore w:w="56" w:type="dxa"/>
          <w:trHeight w:val="60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8D7434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53DC0A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Organiziranje i ostvarivanje djelatnosti osnovnog školstva uz osiguranje materijalnih uvjeta rada škola. </w:t>
            </w:r>
          </w:p>
        </w:tc>
      </w:tr>
      <w:tr w:rsidR="006F6A06" w:rsidRPr="006F6A06" w14:paraId="34E5214B" w14:textId="77777777" w:rsidTr="006F6A06">
        <w:trPr>
          <w:gridBefore w:val="1"/>
          <w:wBefore w:w="56" w:type="dxa"/>
          <w:trHeight w:val="55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0DC0DA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504D17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preduvjeta za suvremene uvjete rada osnovnih škola kojima je Grad Karlovac osnivač, te organizirani prijevoz učenika sukladno zakonskim propisima.</w:t>
            </w:r>
          </w:p>
        </w:tc>
      </w:tr>
      <w:tr w:rsidR="006F6A06" w:rsidRPr="006F6A06" w14:paraId="34165952" w14:textId="77777777" w:rsidTr="006F6A06">
        <w:trPr>
          <w:gridBefore w:val="1"/>
          <w:wBefore w:w="56" w:type="dxa"/>
          <w:trHeight w:val="125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53B0A4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505D29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odgoju i obrazovanju u osnovnoj i srednjoj školi (NN 87/08, 92/10, 105/10, 90/11,86/12, 126/12, 94/13, 152/14, 07/17, 68/18, 98/19, 64/20)</w:t>
            </w:r>
          </w:p>
          <w:p w14:paraId="5B6D607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(NN 86/08, 90/10)</w:t>
            </w:r>
          </w:p>
          <w:p w14:paraId="0E1AC57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Odluka Vlade RH o kriterijima i mjerilima za utvrđivanje bilančnih prava za financiranje minimalnog financijskog standarda javnih potreba osnovnog školstva (NN 147/2021)</w:t>
            </w:r>
          </w:p>
        </w:tc>
      </w:tr>
      <w:tr w:rsidR="006F6A06" w:rsidRPr="006F6A06" w14:paraId="3AF62049" w14:textId="77777777" w:rsidTr="006F6A06">
        <w:trPr>
          <w:gridBefore w:val="1"/>
          <w:wBefore w:w="56" w:type="dxa"/>
          <w:trHeight w:val="55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86D78A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AB98A2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Uloženim sredstvima poboljšava se kvaliteta odgoja i obrazovanja, učenja i stvaranja na području grada Karlovca</w:t>
            </w:r>
          </w:p>
        </w:tc>
      </w:tr>
      <w:tr w:rsidR="006F6A06" w:rsidRPr="006F6A06" w14:paraId="6BFF47F2" w14:textId="77777777" w:rsidTr="00B14540">
        <w:trPr>
          <w:gridBefore w:val="1"/>
          <w:wBefore w:w="56" w:type="dxa"/>
          <w:trHeight w:val="39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F415ED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tcPr>
          <w:p w14:paraId="59DF710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odgovarajuća sredstva za materijalne i financijske rashode, za tekuće i investicijsko održavanje škola i rashode za nabavu proizvedene dugotrajne imovine kao i dodatna ulaganja na nefinancijskoj imovini osnovnih škola.</w:t>
            </w:r>
          </w:p>
        </w:tc>
      </w:tr>
      <w:tr w:rsidR="006F6A06" w:rsidRPr="006F6A06" w14:paraId="20107C54" w14:textId="77777777" w:rsidTr="006F6A06">
        <w:trPr>
          <w:gridBefore w:val="1"/>
          <w:wBefore w:w="56" w:type="dxa"/>
          <w:trHeight w:val="626"/>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B77F02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345992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viša stručna suradnica za planiranje i praćenje proračuna proračunskih korisnika</w:t>
            </w:r>
          </w:p>
        </w:tc>
      </w:tr>
      <w:tr w:rsidR="006F6A06" w:rsidRPr="006F6A06" w14:paraId="082E64A2" w14:textId="77777777" w:rsidTr="00B14540">
        <w:trPr>
          <w:gridBefore w:val="1"/>
          <w:wBefore w:w="56" w:type="dxa"/>
          <w:trHeight w:val="70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37E673A"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34AFC35" w14:textId="77777777" w:rsidR="006F6A06" w:rsidRPr="006F6A06" w:rsidRDefault="006F6A06" w:rsidP="006F6A06">
            <w:pPr>
              <w:spacing w:after="0" w:line="240" w:lineRule="auto"/>
              <w:jc w:val="both"/>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A06 6001</w:t>
            </w:r>
          </w:p>
          <w:p w14:paraId="3EBA3274" w14:textId="77777777" w:rsidR="006F6A06" w:rsidRPr="006F6A06" w:rsidRDefault="006F6A06" w:rsidP="006F6A06">
            <w:pPr>
              <w:spacing w:after="0" w:line="240" w:lineRule="auto"/>
              <w:jc w:val="both"/>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OSNOVNO ŠKOLSTVO IZNAD ZAKONSKOG STANDARDA</w:t>
            </w:r>
          </w:p>
        </w:tc>
      </w:tr>
      <w:tr w:rsidR="006F6A06" w:rsidRPr="006F6A06" w14:paraId="5544ADED" w14:textId="77777777" w:rsidTr="00B14540">
        <w:trPr>
          <w:gridBefore w:val="1"/>
          <w:wBefore w:w="56" w:type="dxa"/>
          <w:trHeight w:val="72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6D7622E"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FDE7BEB" w14:textId="77777777" w:rsidR="006F6A06" w:rsidRPr="006F6A06" w:rsidRDefault="006F6A06" w:rsidP="006F6A06">
            <w:pPr>
              <w:spacing w:after="0" w:line="240" w:lineRule="auto"/>
              <w:rPr>
                <w:rFonts w:ascii="Arial" w:eastAsia="Times New Roman" w:hAnsi="Arial" w:cs="Arial"/>
                <w:b/>
                <w:bCs/>
                <w:i/>
                <w:iCs/>
                <w:color w:val="000000"/>
                <w:sz w:val="18"/>
                <w:szCs w:val="18"/>
                <w:lang w:eastAsia="hr-HR"/>
              </w:rPr>
            </w:pPr>
            <w:r w:rsidRPr="006F6A06">
              <w:rPr>
                <w:rFonts w:ascii="Arial" w:eastAsia="Times New Roman" w:hAnsi="Arial" w:cs="Arial"/>
                <w:b/>
                <w:bCs/>
                <w:i/>
                <w:iCs/>
                <w:color w:val="000000"/>
                <w:sz w:val="18"/>
                <w:szCs w:val="18"/>
                <w:lang w:eastAsia="hr-HR"/>
              </w:rPr>
              <w:t>574.841,00 eura</w:t>
            </w:r>
          </w:p>
        </w:tc>
      </w:tr>
      <w:tr w:rsidR="006F6A06" w:rsidRPr="006F6A06" w14:paraId="7A8695A7" w14:textId="77777777" w:rsidTr="00B14540">
        <w:trPr>
          <w:gridBefore w:val="1"/>
          <w:wBefore w:w="56" w:type="dxa"/>
          <w:trHeight w:val="85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6D148D8"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Opis programa</w:t>
            </w:r>
          </w:p>
          <w:p w14:paraId="65E467F3" w14:textId="77777777" w:rsidR="006F6A06" w:rsidRPr="006F6A06" w:rsidRDefault="006F6A06" w:rsidP="006F6A06">
            <w:pPr>
              <w:spacing w:after="0" w:line="240" w:lineRule="auto"/>
              <w:rPr>
                <w:rFonts w:ascii="Arial" w:eastAsia="Times New Roman" w:hAnsi="Arial" w:cs="Arial"/>
                <w:b/>
                <w:i/>
                <w:iCs/>
                <w:sz w:val="18"/>
                <w:szCs w:val="18"/>
                <w:lang w:eastAsia="hr-HR"/>
              </w:rPr>
            </w:pPr>
          </w:p>
        </w:tc>
        <w:tc>
          <w:tcPr>
            <w:tcW w:w="7080" w:type="dxa"/>
            <w:gridSpan w:val="2"/>
            <w:tcBorders>
              <w:top w:val="single" w:sz="6" w:space="0" w:color="000000"/>
              <w:left w:val="single" w:sz="6" w:space="0" w:color="000000"/>
              <w:bottom w:val="single" w:sz="6" w:space="0" w:color="000000"/>
              <w:right w:val="single" w:sz="6" w:space="0" w:color="000000"/>
            </w:tcBorders>
          </w:tcPr>
          <w:p w14:paraId="0674BB2F" w14:textId="77777777" w:rsidR="006F6A06" w:rsidRPr="006F6A06" w:rsidRDefault="006F6A06" w:rsidP="006F6A06">
            <w:pPr>
              <w:spacing w:after="0" w:line="240" w:lineRule="auto"/>
              <w:jc w:val="both"/>
              <w:rPr>
                <w:rFonts w:ascii="Arial" w:eastAsia="Times New Roman" w:hAnsi="Arial" w:cs="Arial"/>
                <w:sz w:val="18"/>
                <w:szCs w:val="18"/>
              </w:rPr>
            </w:pPr>
          </w:p>
          <w:p w14:paraId="473DAEC0"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Program javnih potreba osnovnih škola iznad standarda poticajni je program koji se financira iz proračuna Grada Karlovca s ciljem unapređenja karlovačkog osnovnoškolskog sustava, a odnosi se na slijedeće aktivnosti:</w:t>
            </w:r>
          </w:p>
          <w:tbl>
            <w:tblPr>
              <w:tblW w:w="6804" w:type="dxa"/>
              <w:tblLayout w:type="fixed"/>
              <w:tblLook w:val="0000" w:firstRow="0" w:lastRow="0" w:firstColumn="0" w:lastColumn="0" w:noHBand="0" w:noVBand="0"/>
            </w:tblPr>
            <w:tblGrid>
              <w:gridCol w:w="5314"/>
              <w:gridCol w:w="1490"/>
            </w:tblGrid>
            <w:tr w:rsidR="006F6A06" w:rsidRPr="006F6A06" w14:paraId="45F3CA99" w14:textId="77777777" w:rsidTr="00B14540">
              <w:trPr>
                <w:trHeight w:val="80"/>
              </w:trPr>
              <w:tc>
                <w:tcPr>
                  <w:tcW w:w="5314" w:type="dxa"/>
                  <w:tcBorders>
                    <w:top w:val="nil"/>
                    <w:left w:val="nil"/>
                    <w:bottom w:val="dotted" w:sz="4" w:space="0" w:color="auto"/>
                    <w:right w:val="nil"/>
                  </w:tcBorders>
                  <w:shd w:val="clear" w:color="auto" w:fill="auto"/>
                  <w:vAlign w:val="center"/>
                </w:tcPr>
                <w:p w14:paraId="2465C9D4"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c>
                <w:tcPr>
                  <w:tcW w:w="1490" w:type="dxa"/>
                  <w:tcBorders>
                    <w:top w:val="nil"/>
                    <w:left w:val="nil"/>
                    <w:bottom w:val="dotted" w:sz="4" w:space="0" w:color="auto"/>
                    <w:right w:val="nil"/>
                  </w:tcBorders>
                  <w:shd w:val="clear" w:color="auto" w:fill="auto"/>
                  <w:vAlign w:val="center"/>
                </w:tcPr>
                <w:p w14:paraId="6FFC87D4"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75688D7C" w14:textId="77777777" w:rsidTr="00B14540">
              <w:trPr>
                <w:trHeight w:val="397"/>
              </w:trPr>
              <w:tc>
                <w:tcPr>
                  <w:tcW w:w="5314" w:type="dxa"/>
                  <w:tcBorders>
                    <w:top w:val="dotted" w:sz="4" w:space="0" w:color="auto"/>
                    <w:left w:val="nil"/>
                    <w:bottom w:val="dotted" w:sz="4" w:space="0" w:color="auto"/>
                    <w:right w:val="nil"/>
                  </w:tcBorders>
                  <w:shd w:val="clear" w:color="auto" w:fill="auto"/>
                  <w:vAlign w:val="center"/>
                </w:tcPr>
                <w:p w14:paraId="34B02FB7"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Produženi boravak                                       298.805,00</w:t>
                  </w:r>
                </w:p>
              </w:tc>
              <w:tc>
                <w:tcPr>
                  <w:tcW w:w="1490" w:type="dxa"/>
                  <w:tcBorders>
                    <w:top w:val="dotted" w:sz="4" w:space="0" w:color="auto"/>
                    <w:left w:val="nil"/>
                    <w:bottom w:val="dotted" w:sz="4" w:space="0" w:color="auto"/>
                    <w:right w:val="nil"/>
                  </w:tcBorders>
                  <w:shd w:val="clear" w:color="auto" w:fill="auto"/>
                  <w:vAlign w:val="center"/>
                </w:tcPr>
                <w:p w14:paraId="66235B0A"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r w:rsidR="006F6A06" w:rsidRPr="006F6A06" w14:paraId="57D39221" w14:textId="77777777" w:rsidTr="00B14540">
              <w:trPr>
                <w:trHeight w:val="397"/>
              </w:trPr>
              <w:tc>
                <w:tcPr>
                  <w:tcW w:w="5314" w:type="dxa"/>
                  <w:tcBorders>
                    <w:top w:val="dotted" w:sz="4" w:space="0" w:color="auto"/>
                    <w:left w:val="nil"/>
                    <w:bottom w:val="dotted" w:sz="4" w:space="0" w:color="auto"/>
                    <w:right w:val="nil"/>
                  </w:tcBorders>
                  <w:shd w:val="clear" w:color="auto" w:fill="auto"/>
                  <w:vAlign w:val="center"/>
                </w:tcPr>
                <w:p w14:paraId="4708BBBE"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Prijevoz učenika                                            62.778,00</w:t>
                  </w:r>
                </w:p>
              </w:tc>
              <w:tc>
                <w:tcPr>
                  <w:tcW w:w="1490" w:type="dxa"/>
                  <w:tcBorders>
                    <w:top w:val="dotted" w:sz="4" w:space="0" w:color="auto"/>
                    <w:left w:val="nil"/>
                    <w:bottom w:val="dotted" w:sz="4" w:space="0" w:color="auto"/>
                    <w:right w:val="nil"/>
                  </w:tcBorders>
                  <w:shd w:val="clear" w:color="auto" w:fill="auto"/>
                  <w:vAlign w:val="center"/>
                </w:tcPr>
                <w:p w14:paraId="35173EDE"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r w:rsidR="006F6A06" w:rsidRPr="006F6A06" w14:paraId="2CCF585E" w14:textId="77777777" w:rsidTr="00B14540">
              <w:trPr>
                <w:trHeight w:val="397"/>
              </w:trPr>
              <w:tc>
                <w:tcPr>
                  <w:tcW w:w="5314" w:type="dxa"/>
                  <w:tcBorders>
                    <w:top w:val="dotted" w:sz="4" w:space="0" w:color="auto"/>
                    <w:left w:val="nil"/>
                    <w:bottom w:val="dotted" w:sz="4" w:space="0" w:color="auto"/>
                    <w:right w:val="nil"/>
                  </w:tcBorders>
                  <w:shd w:val="clear" w:color="auto" w:fill="auto"/>
                  <w:vAlign w:val="center"/>
                </w:tcPr>
                <w:p w14:paraId="6A99E0C4"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Rad s darovitim učenicima                              6.590,00</w:t>
                  </w:r>
                </w:p>
              </w:tc>
              <w:tc>
                <w:tcPr>
                  <w:tcW w:w="1490" w:type="dxa"/>
                  <w:tcBorders>
                    <w:top w:val="dotted" w:sz="4" w:space="0" w:color="auto"/>
                    <w:left w:val="nil"/>
                    <w:bottom w:val="dotted" w:sz="4" w:space="0" w:color="auto"/>
                    <w:right w:val="nil"/>
                  </w:tcBorders>
                  <w:shd w:val="clear" w:color="auto" w:fill="auto"/>
                  <w:vAlign w:val="center"/>
                </w:tcPr>
                <w:p w14:paraId="2C50A4CF"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r w:rsidR="006F6A06" w:rsidRPr="006F6A06" w14:paraId="7B38C29B" w14:textId="77777777" w:rsidTr="00B14540">
              <w:trPr>
                <w:trHeight w:val="397"/>
              </w:trPr>
              <w:tc>
                <w:tcPr>
                  <w:tcW w:w="5314" w:type="dxa"/>
                  <w:tcBorders>
                    <w:top w:val="dotted" w:sz="4" w:space="0" w:color="auto"/>
                    <w:left w:val="nil"/>
                    <w:bottom w:val="dotted" w:sz="4" w:space="0" w:color="auto"/>
                    <w:right w:val="nil"/>
                  </w:tcBorders>
                  <w:shd w:val="clear" w:color="auto" w:fill="auto"/>
                  <w:vAlign w:val="center"/>
                </w:tcPr>
                <w:p w14:paraId="297DC659"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Prevencija ovisnosti                                        1.827,00</w:t>
                  </w:r>
                </w:p>
              </w:tc>
              <w:tc>
                <w:tcPr>
                  <w:tcW w:w="1490" w:type="dxa"/>
                  <w:tcBorders>
                    <w:top w:val="dotted" w:sz="4" w:space="0" w:color="auto"/>
                    <w:left w:val="nil"/>
                    <w:bottom w:val="dotted" w:sz="4" w:space="0" w:color="auto"/>
                    <w:right w:val="nil"/>
                  </w:tcBorders>
                  <w:shd w:val="clear" w:color="auto" w:fill="auto"/>
                  <w:vAlign w:val="center"/>
                </w:tcPr>
                <w:p w14:paraId="592F00A6"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r w:rsidR="006F6A06" w:rsidRPr="006F6A06" w14:paraId="2CE70D1C" w14:textId="77777777" w:rsidTr="00B14540">
              <w:trPr>
                <w:trHeight w:val="397"/>
              </w:trPr>
              <w:tc>
                <w:tcPr>
                  <w:tcW w:w="5314" w:type="dxa"/>
                  <w:tcBorders>
                    <w:top w:val="dotted" w:sz="4" w:space="0" w:color="auto"/>
                    <w:left w:val="nil"/>
                    <w:bottom w:val="dotted" w:sz="4" w:space="0" w:color="auto"/>
                    <w:right w:val="nil"/>
                  </w:tcBorders>
                  <w:shd w:val="clear" w:color="auto" w:fill="auto"/>
                  <w:vAlign w:val="center"/>
                </w:tcPr>
                <w:p w14:paraId="4B8EC080"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Škola u prirodi                                               13.272,00</w:t>
                  </w:r>
                </w:p>
              </w:tc>
              <w:tc>
                <w:tcPr>
                  <w:tcW w:w="1490" w:type="dxa"/>
                  <w:tcBorders>
                    <w:top w:val="dotted" w:sz="4" w:space="0" w:color="auto"/>
                    <w:left w:val="nil"/>
                    <w:bottom w:val="dotted" w:sz="4" w:space="0" w:color="auto"/>
                    <w:right w:val="nil"/>
                  </w:tcBorders>
                  <w:shd w:val="clear" w:color="auto" w:fill="auto"/>
                  <w:vAlign w:val="center"/>
                </w:tcPr>
                <w:p w14:paraId="3E7BC2A5"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r w:rsidR="006F6A06" w:rsidRPr="006F6A06" w14:paraId="579DEEAE" w14:textId="77777777" w:rsidTr="00B14540">
              <w:trPr>
                <w:trHeight w:val="397"/>
              </w:trPr>
              <w:tc>
                <w:tcPr>
                  <w:tcW w:w="5314" w:type="dxa"/>
                  <w:tcBorders>
                    <w:top w:val="dotted" w:sz="4" w:space="0" w:color="auto"/>
                    <w:left w:val="nil"/>
                    <w:bottom w:val="dotted" w:sz="4" w:space="0" w:color="auto"/>
                    <w:right w:val="nil"/>
                  </w:tcBorders>
                  <w:shd w:val="clear" w:color="auto" w:fill="auto"/>
                  <w:vAlign w:val="center"/>
                </w:tcPr>
                <w:p w14:paraId="36EEA47E"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Nabava obraz. materijala za učenike OŠ    188.250,00</w:t>
                  </w:r>
                </w:p>
              </w:tc>
              <w:tc>
                <w:tcPr>
                  <w:tcW w:w="1490" w:type="dxa"/>
                  <w:tcBorders>
                    <w:top w:val="dotted" w:sz="4" w:space="0" w:color="auto"/>
                    <w:left w:val="nil"/>
                    <w:bottom w:val="dotted" w:sz="4" w:space="0" w:color="auto"/>
                    <w:right w:val="nil"/>
                  </w:tcBorders>
                  <w:shd w:val="clear" w:color="auto" w:fill="auto"/>
                  <w:vAlign w:val="center"/>
                </w:tcPr>
                <w:p w14:paraId="7C294DE3"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r w:rsidR="006F6A06" w:rsidRPr="006F6A06" w14:paraId="6D098946" w14:textId="77777777" w:rsidTr="00B14540">
              <w:trPr>
                <w:trHeight w:val="397"/>
              </w:trPr>
              <w:tc>
                <w:tcPr>
                  <w:tcW w:w="5314" w:type="dxa"/>
                  <w:tcBorders>
                    <w:top w:val="nil"/>
                    <w:left w:val="nil"/>
                    <w:bottom w:val="dotted" w:sz="4" w:space="0" w:color="auto"/>
                    <w:right w:val="nil"/>
                  </w:tcBorders>
                  <w:shd w:val="clear" w:color="auto" w:fill="auto"/>
                  <w:vAlign w:val="center"/>
                </w:tcPr>
                <w:p w14:paraId="60DA74BB"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Ostale aktivnosti                                             3.319,00</w:t>
                  </w:r>
                </w:p>
              </w:tc>
              <w:tc>
                <w:tcPr>
                  <w:tcW w:w="1490" w:type="dxa"/>
                  <w:tcBorders>
                    <w:top w:val="nil"/>
                    <w:left w:val="nil"/>
                    <w:bottom w:val="dotted" w:sz="4" w:space="0" w:color="auto"/>
                    <w:right w:val="nil"/>
                  </w:tcBorders>
                  <w:shd w:val="clear" w:color="auto" w:fill="auto"/>
                  <w:vAlign w:val="center"/>
                </w:tcPr>
                <w:p w14:paraId="37BD1CE0"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p>
              </w:tc>
            </w:tr>
          </w:tbl>
          <w:p w14:paraId="21E442B6" w14:textId="77777777" w:rsidR="006F6A06" w:rsidRPr="006F6A06" w:rsidRDefault="006F6A06" w:rsidP="006F6A06">
            <w:pPr>
              <w:spacing w:after="0" w:line="240" w:lineRule="auto"/>
              <w:jc w:val="both"/>
              <w:rPr>
                <w:rFonts w:ascii="Arial" w:eastAsia="Times New Roman" w:hAnsi="Arial" w:cs="Arial"/>
                <w:b/>
                <w:sz w:val="18"/>
                <w:szCs w:val="18"/>
              </w:rPr>
            </w:pPr>
          </w:p>
          <w:p w14:paraId="4CDFF265"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lastRenderedPageBreak/>
              <w:t xml:space="preserve">U okviru programa osnovnoškolskog obrazovanja učenici osnovnih škola aktivni su u izvannastavnim aktivnostima i sudjeluju na različitim natjecanjima. Grad financira, stimulira i potiče aktivnosti  učenika. </w:t>
            </w:r>
          </w:p>
          <w:p w14:paraId="4662E1F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Produženi boravak</w:t>
            </w:r>
            <w:r w:rsidRPr="006F6A06">
              <w:rPr>
                <w:rFonts w:ascii="Arial" w:eastAsia="Times New Roman" w:hAnsi="Arial" w:cs="Arial"/>
                <w:sz w:val="18"/>
                <w:szCs w:val="18"/>
                <w:lang w:eastAsia="hr-HR"/>
              </w:rPr>
              <w:t xml:space="preserve"> pohađa oko 620 učenika, u 21 grupi, u 7 osnovnih škola. Roditelji sufinanciraju provođenje programa sa 150 kuna mjesečno, a ostatak sredstava osigurava Grad Karlovac. </w:t>
            </w:r>
          </w:p>
          <w:p w14:paraId="5A8368F7"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Pored zakonske obveze Grad osigurava sredstva za besplatan </w:t>
            </w:r>
            <w:r w:rsidRPr="006F6A06">
              <w:rPr>
                <w:rFonts w:ascii="Arial" w:eastAsia="Times New Roman" w:hAnsi="Arial" w:cs="Arial"/>
                <w:b/>
                <w:sz w:val="18"/>
                <w:szCs w:val="18"/>
              </w:rPr>
              <w:t xml:space="preserve">prijevoz učenika osnovnih škola </w:t>
            </w:r>
            <w:r w:rsidRPr="006F6A06">
              <w:rPr>
                <w:rFonts w:ascii="Arial" w:eastAsia="Times New Roman" w:hAnsi="Arial" w:cs="Arial"/>
                <w:sz w:val="18"/>
                <w:szCs w:val="18"/>
              </w:rPr>
              <w:t xml:space="preserve">do 3 km za učenike razredne nastave i do 5 km za učenike predmetne nastave. Grad Karlovac financira </w:t>
            </w:r>
            <w:r w:rsidRPr="006F6A06">
              <w:rPr>
                <w:rFonts w:ascii="Arial" w:eastAsia="Times New Roman" w:hAnsi="Arial" w:cs="Arial"/>
                <w:b/>
                <w:sz w:val="18"/>
                <w:szCs w:val="18"/>
              </w:rPr>
              <w:t>prijevoz učenika s poteškoćama u razvoju</w:t>
            </w:r>
            <w:r w:rsidRPr="006F6A06">
              <w:rPr>
                <w:rFonts w:ascii="Arial" w:eastAsia="Times New Roman" w:hAnsi="Arial" w:cs="Arial"/>
                <w:sz w:val="18"/>
                <w:szCs w:val="18"/>
              </w:rPr>
              <w:t xml:space="preserve"> sukladno Odluci Ministarstva znanosti i obrazovanja o kriterijima za financiranje povećanih troškova prijevoza i posebnih nastavnih sredstava i pomagala te sufinanciranja prehrane učenika s teškoćama u razvoju.</w:t>
            </w:r>
          </w:p>
          <w:p w14:paraId="7E5EBA5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Program rada s darovitim učenicima</w:t>
            </w:r>
            <w:r w:rsidRPr="006F6A06">
              <w:rPr>
                <w:rFonts w:ascii="Arial" w:eastAsia="Times New Roman" w:hAnsi="Arial" w:cs="Arial"/>
                <w:sz w:val="18"/>
                <w:szCs w:val="18"/>
                <w:lang w:eastAsia="hr-HR"/>
              </w:rPr>
              <w:t xml:space="preserve"> podrazumijeva neposredan rad s učenicima kao i  dodjelu novčanih nagrada učenicima osnovnih škola i njihovim mentorima za osvojeno prvo, drugo ili treće mjesto te sudjelovanja na državnim natjecanjima. </w:t>
            </w:r>
          </w:p>
          <w:p w14:paraId="131EDFE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Preventivni program Grada Karlovca -</w:t>
            </w:r>
            <w:r w:rsidRPr="006F6A06">
              <w:rPr>
                <w:rFonts w:ascii="Arial" w:eastAsia="Times New Roman" w:hAnsi="Arial" w:cs="Arial"/>
                <w:sz w:val="18"/>
                <w:szCs w:val="18"/>
                <w:lang w:eastAsia="hr-HR"/>
              </w:rPr>
              <w:t xml:space="preserve"> cilj ovog edukativnog programa je podizanje svijesti kod roditelja, prosvjetnih djelatnika i stručnih službi o problemu ovisnosti, izrada programa koji se odnose na  sprečavanje pojave ovisnosti o drogama kod učenika različitim programima, težnja što ranijem otkrivanju problema, koordinacija i rješavanje problema s drugim subjektima sustava kao i valorizacija poduzetih mjera u odnosu na pojedinca i grupu. </w:t>
            </w:r>
          </w:p>
          <w:p w14:paraId="227FEA4C"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b/>
                <w:sz w:val="18"/>
                <w:szCs w:val="18"/>
              </w:rPr>
              <w:t xml:space="preserve">Škola u prirodi </w:t>
            </w:r>
            <w:r w:rsidRPr="006F6A06">
              <w:rPr>
                <w:rFonts w:ascii="Arial" w:eastAsia="Times New Roman" w:hAnsi="Arial" w:cs="Arial"/>
                <w:sz w:val="18"/>
                <w:szCs w:val="18"/>
              </w:rPr>
              <w:t xml:space="preserve">dio je redovne nastave učenika 4. razreda osnovne škole. Program se ostvaruje na temelju ustrojstva Škole u prirodi utvrđenog u školskom kurikulumu. Kroz program se financira prijevoz svih učenika koji pohađaju nastavu škole u prirodi i besplatan boravak za učenike čiji materijalni status zadovoljava uvjete gradskog socijalnog programa. </w:t>
            </w:r>
          </w:p>
          <w:p w14:paraId="204C2F7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Grad Karlovac je kroz program iznad standarda osigurao sredstva za </w:t>
            </w:r>
            <w:r w:rsidRPr="006F6A06">
              <w:rPr>
                <w:rFonts w:ascii="Arial" w:eastAsia="Times New Roman" w:hAnsi="Arial" w:cs="Arial"/>
                <w:b/>
                <w:sz w:val="18"/>
                <w:szCs w:val="18"/>
                <w:lang w:eastAsia="hr-HR"/>
              </w:rPr>
              <w:t xml:space="preserve">nabavu obrazovnog materijala za učenike osnovnih škola </w:t>
            </w:r>
            <w:r w:rsidRPr="006F6A06">
              <w:rPr>
                <w:rFonts w:ascii="Arial" w:eastAsia="Times New Roman" w:hAnsi="Arial" w:cs="Arial"/>
                <w:sz w:val="18"/>
                <w:szCs w:val="18"/>
                <w:lang w:eastAsia="hr-HR"/>
              </w:rPr>
              <w:t>s ciljem nadogradnje obrazovnog sustava, a najviše kao dodatna mjera odnosno financijska pomoć roditeljima pri nabavi obrazovnog materijala na početku školske godine.</w:t>
            </w:r>
          </w:p>
          <w:p w14:paraId="25C6ABFF"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rPr>
              <w:t>Ostale aktivnosti</w:t>
            </w:r>
            <w:r w:rsidRPr="006F6A06">
              <w:rPr>
                <w:rFonts w:ascii="Arial" w:eastAsia="Times New Roman" w:hAnsi="Arial" w:cs="Arial"/>
                <w:sz w:val="18"/>
                <w:szCs w:val="18"/>
              </w:rPr>
              <w:t xml:space="preserve"> odnose se na financiranje škole plivanja učenika Centra za odgoj i obrazovanje djece.</w:t>
            </w:r>
          </w:p>
          <w:p w14:paraId="51C12A74"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79538951" w14:textId="77777777" w:rsidTr="00B14540">
        <w:trPr>
          <w:gridBefore w:val="1"/>
          <w:wBefore w:w="56" w:type="dxa"/>
          <w:trHeight w:val="43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8282EFE"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lastRenderedPageBreak/>
              <w:t>Opći ciljevi</w:t>
            </w:r>
          </w:p>
        </w:tc>
        <w:tc>
          <w:tcPr>
            <w:tcW w:w="7080" w:type="dxa"/>
            <w:gridSpan w:val="2"/>
            <w:tcBorders>
              <w:top w:val="single" w:sz="6" w:space="0" w:color="000000"/>
              <w:left w:val="single" w:sz="6" w:space="0" w:color="000000"/>
              <w:bottom w:val="single" w:sz="6" w:space="0" w:color="000000"/>
              <w:right w:val="single" w:sz="6" w:space="0" w:color="000000"/>
            </w:tcBorders>
          </w:tcPr>
          <w:p w14:paraId="589F7B8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Unaprjeđenje razvoja i podizanje kvalitete osnovnoškolskog odgoja i obrazovanja kroz ostvarivanje različitih aktivnosti. Stjecanje i razvijanje znanja, sposobnosti i umijeća, usvajanje vrijednosti i navika koji omogućavaju cjelovit razvoj osobnosti.</w:t>
            </w:r>
          </w:p>
        </w:tc>
      </w:tr>
      <w:tr w:rsidR="006F6A06" w:rsidRPr="006F6A06" w14:paraId="5B9A052C" w14:textId="77777777" w:rsidTr="00B14540">
        <w:trPr>
          <w:gridBefore w:val="1"/>
          <w:wBefore w:w="56" w:type="dxa"/>
          <w:trHeight w:val="85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4C7D201"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tcPr>
          <w:p w14:paraId="50D0214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Stručno usavršavanje učitelja i stručnih suradnika. Poticanje i financiranje izvannastavnih i izvanškolskih aktivnosti učenika stvaranje poticajnog, sigurnog i suradničkog odnosa u školi. Poticanje zdravih odnosa suradnje između svih članova školske zajednice poticanje aktivnosti za rad s darovitom djecom.</w:t>
            </w:r>
          </w:p>
        </w:tc>
      </w:tr>
      <w:tr w:rsidR="006F6A06" w:rsidRPr="006F6A06" w14:paraId="05B077AF" w14:textId="77777777" w:rsidTr="00B14540">
        <w:trPr>
          <w:gridBefore w:val="1"/>
          <w:wBefore w:w="56" w:type="dxa"/>
          <w:trHeight w:val="44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EC55B66"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Odgovorna osoba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4503FE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sport, udruge i socijalnu skrb i savjetnica za predškolski odgoj i školstvo</w:t>
            </w:r>
          </w:p>
        </w:tc>
      </w:tr>
      <w:tr w:rsidR="006F6A06" w:rsidRPr="006F6A06" w14:paraId="21973184" w14:textId="77777777" w:rsidTr="00B14540">
        <w:trPr>
          <w:gridBefore w:val="1"/>
          <w:wBefore w:w="56" w:type="dxa"/>
          <w:trHeight w:val="85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DEC243A"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4736B2F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odgoju i obrazovanju u osnovnoj i srednjoj školi (NN 87/08, 92/10, 105/10, 90/11,86/12, 126/12, 94/13, 152/14, 07/17, 68/18, 98/19, 64/20 )</w:t>
            </w:r>
          </w:p>
          <w:p w14:paraId="187D7FA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(NN 86/08, 90/10)</w:t>
            </w:r>
          </w:p>
        </w:tc>
      </w:tr>
      <w:tr w:rsidR="006F6A06" w:rsidRPr="006F6A06" w14:paraId="160C0666" w14:textId="77777777" w:rsidTr="00B14540">
        <w:trPr>
          <w:gridBefore w:val="1"/>
          <w:wBefore w:w="56" w:type="dxa"/>
          <w:trHeight w:val="56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053547E"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tcPr>
          <w:p w14:paraId="57DD40C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u potpunosti i kvalitetna provedba svih aktivnosti.</w:t>
            </w:r>
          </w:p>
          <w:p w14:paraId="5E0C39A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Broj izvršenih programa, broj djece, broj natjecanja i kvalitetna provedba svih aktivnosti. </w:t>
            </w:r>
          </w:p>
        </w:tc>
      </w:tr>
      <w:tr w:rsidR="006F6A06" w:rsidRPr="006F6A06" w14:paraId="7A32A70D"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65E24E9"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4BADEC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Uključiti što veći broj djece u program darovitih.</w:t>
            </w:r>
          </w:p>
          <w:p w14:paraId="500153D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Uključiti što veći broj djece, roditelja i učitelja u preventivni program.</w:t>
            </w:r>
          </w:p>
          <w:p w14:paraId="5DFAD10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Povećati broj djece koji sudjeluje u natjecanjima i izvannastavnim aktivnostima i koja svladavaju nove vještine i umijeća.</w:t>
            </w:r>
          </w:p>
        </w:tc>
      </w:tr>
      <w:tr w:rsidR="006F6A06" w:rsidRPr="006F6A06" w14:paraId="4F7D5B02" w14:textId="77777777" w:rsidTr="00B14540">
        <w:trPr>
          <w:gridBefore w:val="1"/>
          <w:wBefore w:w="56" w:type="dxa"/>
          <w:trHeight w:val="74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43F9AEF"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727640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6002</w:t>
            </w:r>
          </w:p>
          <w:p w14:paraId="5D34D93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STIPENDIRANJE UČENIKA I STUDENATA</w:t>
            </w:r>
          </w:p>
        </w:tc>
      </w:tr>
      <w:tr w:rsidR="006F6A06" w:rsidRPr="006F6A06" w14:paraId="3BA3411E"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71941A2"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EF7988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72.329,00 eura</w:t>
            </w:r>
          </w:p>
        </w:tc>
      </w:tr>
      <w:tr w:rsidR="006F6A06" w:rsidRPr="006F6A06" w14:paraId="19CB1D24"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1060015"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E3DD37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se odnosi na aktivnosti:</w:t>
            </w:r>
          </w:p>
          <w:p w14:paraId="04E71C2F" w14:textId="77777777" w:rsidR="006F6A06" w:rsidRPr="006F6A06" w:rsidRDefault="006F6A06" w:rsidP="006F6A06">
            <w:pPr>
              <w:spacing w:after="0" w:line="240" w:lineRule="auto"/>
              <w:jc w:val="both"/>
              <w:rPr>
                <w:rFonts w:ascii="Arial" w:eastAsia="Times New Roman" w:hAnsi="Arial" w:cs="Arial"/>
                <w:sz w:val="18"/>
                <w:szCs w:val="18"/>
                <w:lang w:eastAsia="hr-HR"/>
              </w:rPr>
            </w:pPr>
          </w:p>
          <w:tbl>
            <w:tblPr>
              <w:tblW w:w="6804" w:type="dxa"/>
              <w:tblLayout w:type="fixed"/>
              <w:tblLook w:val="0000" w:firstRow="0" w:lastRow="0" w:firstColumn="0" w:lastColumn="0" w:noHBand="0" w:noVBand="0"/>
            </w:tblPr>
            <w:tblGrid>
              <w:gridCol w:w="5442"/>
              <w:gridCol w:w="1362"/>
            </w:tblGrid>
            <w:tr w:rsidR="006F6A06" w:rsidRPr="006F6A06" w14:paraId="360E1C0B" w14:textId="77777777" w:rsidTr="00B14540">
              <w:trPr>
                <w:trHeight w:val="382"/>
              </w:trPr>
              <w:tc>
                <w:tcPr>
                  <w:tcW w:w="5699" w:type="dxa"/>
                  <w:tcBorders>
                    <w:top w:val="nil"/>
                    <w:left w:val="nil"/>
                    <w:bottom w:val="dotted" w:sz="4" w:space="0" w:color="auto"/>
                    <w:right w:val="nil"/>
                  </w:tcBorders>
                  <w:shd w:val="clear" w:color="auto" w:fill="auto"/>
                  <w:vAlign w:val="center"/>
                </w:tcPr>
                <w:p w14:paraId="3130F7B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Stipendije Grada Karlovca                            69.679,00</w:t>
                  </w:r>
                </w:p>
                <w:p w14:paraId="3E9CDE22" w14:textId="77777777" w:rsidR="006F6A06" w:rsidRPr="006F6A06" w:rsidRDefault="006F6A06" w:rsidP="006F6A06">
                  <w:pPr>
                    <w:spacing w:after="0" w:line="240" w:lineRule="auto"/>
                    <w:rPr>
                      <w:rFonts w:ascii="Arial" w:eastAsia="Times New Roman" w:hAnsi="Arial" w:cs="Arial"/>
                      <w:sz w:val="18"/>
                      <w:szCs w:val="18"/>
                      <w:lang w:eastAsia="hr-HR"/>
                    </w:rPr>
                  </w:pPr>
                </w:p>
              </w:tc>
              <w:tc>
                <w:tcPr>
                  <w:tcW w:w="1417" w:type="dxa"/>
                  <w:tcBorders>
                    <w:top w:val="nil"/>
                    <w:left w:val="nil"/>
                    <w:bottom w:val="dotted" w:sz="4" w:space="0" w:color="auto"/>
                    <w:right w:val="nil"/>
                  </w:tcBorders>
                  <w:shd w:val="clear" w:color="auto" w:fill="auto"/>
                  <w:vAlign w:val="center"/>
                </w:tcPr>
                <w:p w14:paraId="23029B57"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01983B86" w14:textId="77777777" w:rsidTr="006F6A06">
              <w:trPr>
                <w:trHeight w:val="371"/>
              </w:trPr>
              <w:tc>
                <w:tcPr>
                  <w:tcW w:w="5699" w:type="dxa"/>
                  <w:tcBorders>
                    <w:top w:val="dotted" w:sz="4" w:space="0" w:color="auto"/>
                    <w:left w:val="nil"/>
                    <w:bottom w:val="dotted" w:sz="4" w:space="0" w:color="auto"/>
                    <w:right w:val="nil"/>
                  </w:tcBorders>
                  <w:shd w:val="clear" w:color="auto" w:fill="auto"/>
                  <w:vAlign w:val="center"/>
                </w:tcPr>
                <w:p w14:paraId="565697C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Zaklada izvrsnosti i inovativnosti Grada Karlovca     </w:t>
                  </w:r>
                </w:p>
                <w:p w14:paraId="5308A51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2.650,00</w:t>
                  </w:r>
                </w:p>
                <w:p w14:paraId="0DB19B34" w14:textId="77777777" w:rsidR="006F6A06" w:rsidRPr="006F6A06" w:rsidRDefault="006F6A06" w:rsidP="006F6A06">
                  <w:pPr>
                    <w:spacing w:after="0" w:line="240" w:lineRule="auto"/>
                    <w:rPr>
                      <w:rFonts w:ascii="Arial" w:eastAsia="Times New Roman" w:hAnsi="Arial" w:cs="Arial"/>
                      <w:sz w:val="18"/>
                      <w:szCs w:val="18"/>
                      <w:lang w:eastAsia="hr-HR"/>
                    </w:rPr>
                  </w:pPr>
                </w:p>
              </w:tc>
              <w:tc>
                <w:tcPr>
                  <w:tcW w:w="1417" w:type="dxa"/>
                  <w:tcBorders>
                    <w:top w:val="dotted" w:sz="4" w:space="0" w:color="auto"/>
                    <w:left w:val="nil"/>
                    <w:bottom w:val="dotted" w:sz="4" w:space="0" w:color="auto"/>
                    <w:right w:val="nil"/>
                  </w:tcBorders>
                  <w:shd w:val="clear" w:color="auto" w:fill="auto"/>
                  <w:vAlign w:val="center"/>
                </w:tcPr>
                <w:p w14:paraId="719BD070"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bl>
          <w:p w14:paraId="48302745" w14:textId="77777777" w:rsidR="006F6A06" w:rsidRPr="006F6A06" w:rsidRDefault="006F6A06" w:rsidP="006F6A06">
            <w:pPr>
              <w:spacing w:after="0" w:line="240" w:lineRule="auto"/>
              <w:jc w:val="both"/>
              <w:rPr>
                <w:rFonts w:ascii="Arial" w:eastAsia="Times New Roman" w:hAnsi="Arial" w:cs="Arial"/>
                <w:b/>
                <w:i/>
                <w:iCs/>
                <w:sz w:val="18"/>
                <w:szCs w:val="18"/>
                <w:lang w:eastAsia="hr-HR"/>
              </w:rPr>
            </w:pPr>
          </w:p>
          <w:p w14:paraId="7A5F669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Grad Karlovac dodjeljuje stipendije učenicima srednje škole i studentima koji imaju prebivalište na području grada Karlovca temeljem općeg uspjeha i deficitarnosti zanimanja. Stipendije, kao oblik financijske pomoći učenicima i studentima u tijeku njihovog školovanja, iznose 1.000,00 kn mjesečno za studente i 500,00 kn za učenike. Dodjeljuju se na osnovu provedenog javnog natječaja. </w:t>
            </w:r>
          </w:p>
          <w:p w14:paraId="38F0BDE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 cilju poticanja izvrsnosti, stvaralačkog, inovativnog znanstveno-istraživačkog rada za nove tehnologije i obrazovanja darovitih učenika, studenta, mladih znanstvenika i doktoranata koji imaju prebivalište na području grada Karlovca, Grad Karlovac inicijator je osnivanja Zaklade „Nikola Tesla“ za darovite učenike, studente, mlade znanstvenike i doktorande. </w:t>
            </w:r>
          </w:p>
          <w:p w14:paraId="06B2F0C3" w14:textId="77777777" w:rsidR="006F6A06" w:rsidRPr="006F6A06" w:rsidRDefault="006F6A06" w:rsidP="006F6A06">
            <w:pPr>
              <w:spacing w:after="0" w:line="240" w:lineRule="auto"/>
              <w:jc w:val="both"/>
              <w:rPr>
                <w:rFonts w:ascii="Arial" w:eastAsia="Times New Roman" w:hAnsi="Arial" w:cs="Arial"/>
                <w:b/>
                <w:i/>
                <w:iCs/>
                <w:sz w:val="18"/>
                <w:szCs w:val="18"/>
                <w:lang w:eastAsia="hr-HR"/>
              </w:rPr>
            </w:pPr>
            <w:r w:rsidRPr="006F6A06">
              <w:rPr>
                <w:rFonts w:ascii="Arial" w:eastAsia="Times New Roman" w:hAnsi="Arial" w:cs="Arial"/>
                <w:sz w:val="18"/>
                <w:szCs w:val="18"/>
                <w:lang w:eastAsia="hr-HR"/>
              </w:rPr>
              <w:t>Svrha Zaklade „Nikola Tesla“ ostvarivat će se kroz potpore u novcu i druge oblike potpora utvrđene općim aktima Zaklade.</w:t>
            </w:r>
          </w:p>
        </w:tc>
      </w:tr>
      <w:tr w:rsidR="006F6A06" w:rsidRPr="006F6A06" w14:paraId="7B1444F5"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029BFAD"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lastRenderedPageBreak/>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CAB224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Financijska pomoć učenicima i studentima kako bi što kvalitetnije mogli dostići određeni nivo obrazovanja.</w:t>
            </w:r>
          </w:p>
          <w:p w14:paraId="4C4E836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Jačanje sudjelovanja građana i osnaživanje zajednice, a ujedno jačanje svijesti svih lokalnih dionika u potrebi preuzimanja dobrotvornih i općekorisnih zadataka koji se mogu riješiti na lokalnoj razini.</w:t>
            </w:r>
          </w:p>
        </w:tc>
      </w:tr>
      <w:tr w:rsidR="006F6A06" w:rsidRPr="006F6A06" w14:paraId="1D00764B"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3A667D5"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1EA47E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Učenike i studente stimulirati za redovno izvršavanje obrazovnih obaveza.</w:t>
            </w:r>
          </w:p>
          <w:p w14:paraId="03D4FD2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Poticanja izvrsnosti, stvaralačkog, inovativnog znanstveno-istraživačkog rada za nove tehnologije i obrazovanja darovitih učenika, studenata, mladih znanstvenika i doktoranata.</w:t>
            </w:r>
          </w:p>
        </w:tc>
      </w:tr>
      <w:tr w:rsidR="006F6A06" w:rsidRPr="006F6A06" w14:paraId="6ADE4F48"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5C6ECC5"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Odgovorna osoba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2B760D0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i Savjetnica za predškolski odgoj i školstvo</w:t>
            </w:r>
          </w:p>
        </w:tc>
      </w:tr>
      <w:tr w:rsidR="006F6A06" w:rsidRPr="006F6A06" w14:paraId="001AD017"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D946E85"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Zakonska osnova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260DDC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odgoju i obrazovanju u osnovnoj i srednjoj školi (NN 87/08,92/10, 105/10, 90/11,86/12, 126/12, 94/13, 152/14, 07/17,68/18, 98/19, 64/20) </w:t>
            </w:r>
          </w:p>
          <w:p w14:paraId="0928DFB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zakladama i fundacijama (NN </w:t>
            </w:r>
            <w:hyperlink r:id="rId145" w:history="1">
              <w:r w:rsidRPr="006F6A06">
                <w:rPr>
                  <w:rFonts w:ascii="Arial" w:eastAsia="Times New Roman" w:hAnsi="Arial" w:cs="Arial"/>
                  <w:sz w:val="18"/>
                  <w:szCs w:val="18"/>
                  <w:lang w:eastAsia="hr-HR"/>
                </w:rPr>
                <w:t>106/18</w:t>
              </w:r>
            </w:hyperlink>
            <w:r w:rsidRPr="006F6A06">
              <w:rPr>
                <w:rFonts w:ascii="Arial" w:eastAsia="Times New Roman" w:hAnsi="Arial" w:cs="Arial"/>
                <w:sz w:val="18"/>
                <w:szCs w:val="18"/>
                <w:lang w:eastAsia="hr-HR"/>
              </w:rPr>
              <w:t xml:space="preserve">, </w:t>
            </w:r>
            <w:hyperlink r:id="rId146"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tc>
      </w:tr>
      <w:tr w:rsidR="006F6A06" w:rsidRPr="006F6A06" w14:paraId="1640E084"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FADB1B6"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587652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u potpunosti i kvalitetna provedba svih aktivnosti; postotak učenika i studenata koji redovno završavaju školovanje.</w:t>
            </w:r>
          </w:p>
        </w:tc>
      </w:tr>
      <w:tr w:rsidR="006F6A06" w:rsidRPr="006F6A06" w14:paraId="59BF7E46"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1F1DCC7"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6AF9A4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stipendija temeljem općeg uspjeha i temeljem deficitarnosti.</w:t>
            </w:r>
          </w:p>
        </w:tc>
      </w:tr>
      <w:tr w:rsidR="006F6A06" w:rsidRPr="006F6A06" w14:paraId="7E5658C4" w14:textId="77777777" w:rsidTr="006F6A06">
        <w:trPr>
          <w:gridBefore w:val="1"/>
          <w:wBefore w:w="56" w:type="dxa"/>
          <w:trHeight w:val="48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25C1867"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220DA2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 06 6003</w:t>
            </w:r>
          </w:p>
          <w:p w14:paraId="015D962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OSTALE AKTIVNOSTI U OBRAZOVANJU</w:t>
            </w:r>
          </w:p>
        </w:tc>
      </w:tr>
      <w:tr w:rsidR="006F6A06" w:rsidRPr="006F6A06" w14:paraId="50E8D607" w14:textId="77777777" w:rsidTr="00B14540">
        <w:trPr>
          <w:gridBefore w:val="1"/>
          <w:wBefore w:w="56" w:type="dxa"/>
          <w:trHeight w:val="53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198480C"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A10C88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481.334,00 eura</w:t>
            </w:r>
          </w:p>
        </w:tc>
      </w:tr>
      <w:tr w:rsidR="006F6A06" w:rsidRPr="006F6A06" w14:paraId="11B3BCD5" w14:textId="77777777" w:rsidTr="006F6A06">
        <w:trPr>
          <w:gridBefore w:val="1"/>
          <w:wBefore w:w="56" w:type="dxa"/>
          <w:trHeight w:val="3396"/>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F67AA3B"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957"/>
              <w:tblOverlap w:val="never"/>
              <w:tblW w:w="6810" w:type="dxa"/>
              <w:tblLayout w:type="fixed"/>
              <w:tblLook w:val="0000" w:firstRow="0" w:lastRow="0" w:firstColumn="0" w:lastColumn="0" w:noHBand="0" w:noVBand="0"/>
            </w:tblPr>
            <w:tblGrid>
              <w:gridCol w:w="5145"/>
              <w:gridCol w:w="1665"/>
            </w:tblGrid>
            <w:tr w:rsidR="006F6A06" w:rsidRPr="006F6A06" w14:paraId="31A67155" w14:textId="77777777" w:rsidTr="00B14540">
              <w:trPr>
                <w:trHeight w:val="426"/>
              </w:trPr>
              <w:tc>
                <w:tcPr>
                  <w:tcW w:w="5145" w:type="dxa"/>
                  <w:tcBorders>
                    <w:top w:val="nil"/>
                    <w:left w:val="nil"/>
                    <w:bottom w:val="dotted" w:sz="4" w:space="0" w:color="auto"/>
                    <w:right w:val="nil"/>
                  </w:tcBorders>
                  <w:shd w:val="clear" w:color="auto" w:fill="auto"/>
                  <w:vAlign w:val="center"/>
                </w:tcPr>
                <w:p w14:paraId="16FA4B3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Prijevoz učenika srednjih škola               43.799,00</w:t>
                  </w:r>
                </w:p>
              </w:tc>
              <w:tc>
                <w:tcPr>
                  <w:tcW w:w="1665" w:type="dxa"/>
                  <w:tcBorders>
                    <w:top w:val="nil"/>
                    <w:left w:val="nil"/>
                    <w:bottom w:val="dotted" w:sz="4" w:space="0" w:color="auto"/>
                    <w:right w:val="nil"/>
                  </w:tcBorders>
                  <w:shd w:val="clear" w:color="auto" w:fill="auto"/>
                  <w:vAlign w:val="center"/>
                </w:tcPr>
                <w:p w14:paraId="1B233B4B"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61BE41DD" w14:textId="77777777" w:rsidTr="00B14540">
              <w:trPr>
                <w:trHeight w:val="426"/>
              </w:trPr>
              <w:tc>
                <w:tcPr>
                  <w:tcW w:w="5145" w:type="dxa"/>
                  <w:tcBorders>
                    <w:top w:val="dotted" w:sz="4" w:space="0" w:color="auto"/>
                    <w:left w:val="nil"/>
                    <w:bottom w:val="dotted" w:sz="4" w:space="0" w:color="auto"/>
                    <w:right w:val="nil"/>
                  </w:tcBorders>
                  <w:shd w:val="clear" w:color="auto" w:fill="auto"/>
                  <w:vAlign w:val="center"/>
                </w:tcPr>
                <w:p w14:paraId="59568F7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studentske prehrane           6.636,00</w:t>
                  </w:r>
                </w:p>
              </w:tc>
              <w:tc>
                <w:tcPr>
                  <w:tcW w:w="1665" w:type="dxa"/>
                  <w:tcBorders>
                    <w:top w:val="dotted" w:sz="4" w:space="0" w:color="auto"/>
                    <w:left w:val="nil"/>
                    <w:bottom w:val="dotted" w:sz="4" w:space="0" w:color="auto"/>
                    <w:right w:val="nil"/>
                  </w:tcBorders>
                  <w:shd w:val="clear" w:color="auto" w:fill="auto"/>
                  <w:vAlign w:val="center"/>
                </w:tcPr>
                <w:p w14:paraId="68CB7E6E"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2903DB84" w14:textId="77777777" w:rsidTr="00B14540">
              <w:trPr>
                <w:trHeight w:val="418"/>
              </w:trPr>
              <w:tc>
                <w:tcPr>
                  <w:tcW w:w="5145" w:type="dxa"/>
                  <w:tcBorders>
                    <w:top w:val="dotted" w:sz="4" w:space="0" w:color="auto"/>
                    <w:left w:val="nil"/>
                    <w:bottom w:val="dotted" w:sz="4" w:space="0" w:color="auto"/>
                    <w:right w:val="nil"/>
                  </w:tcBorders>
                  <w:shd w:val="clear" w:color="auto" w:fill="auto"/>
                  <w:vAlign w:val="center"/>
                </w:tcPr>
                <w:p w14:paraId="5AF1977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Karlovac - Grad prijatelj djece                  9.954,00</w:t>
                  </w:r>
                </w:p>
                <w:p w14:paraId="014BDA4B" w14:textId="77777777" w:rsidR="006F6A06" w:rsidRPr="006F6A06" w:rsidRDefault="006F6A06" w:rsidP="006F6A06">
                  <w:pPr>
                    <w:spacing w:after="0" w:line="240" w:lineRule="auto"/>
                    <w:rPr>
                      <w:rFonts w:ascii="Arial" w:eastAsia="Times New Roman" w:hAnsi="Arial" w:cs="Arial"/>
                      <w:sz w:val="18"/>
                      <w:szCs w:val="18"/>
                      <w:lang w:eastAsia="hr-HR"/>
                    </w:rPr>
                  </w:pPr>
                </w:p>
              </w:tc>
              <w:tc>
                <w:tcPr>
                  <w:tcW w:w="1665" w:type="dxa"/>
                  <w:tcBorders>
                    <w:top w:val="dotted" w:sz="4" w:space="0" w:color="auto"/>
                    <w:left w:val="nil"/>
                    <w:bottom w:val="dotted" w:sz="4" w:space="0" w:color="auto"/>
                    <w:right w:val="nil"/>
                  </w:tcBorders>
                  <w:shd w:val="clear" w:color="auto" w:fill="auto"/>
                  <w:vAlign w:val="center"/>
                </w:tcPr>
                <w:p w14:paraId="5602159C"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1C4828AC" w14:textId="77777777" w:rsidTr="00B14540">
              <w:trPr>
                <w:trHeight w:val="415"/>
              </w:trPr>
              <w:tc>
                <w:tcPr>
                  <w:tcW w:w="5145" w:type="dxa"/>
                  <w:tcBorders>
                    <w:top w:val="dotted" w:sz="4" w:space="0" w:color="auto"/>
                    <w:left w:val="nil"/>
                    <w:bottom w:val="dotted" w:sz="4" w:space="0" w:color="auto"/>
                    <w:right w:val="nil"/>
                  </w:tcBorders>
                  <w:shd w:val="clear" w:color="auto" w:fill="auto"/>
                  <w:vAlign w:val="center"/>
                </w:tcPr>
                <w:p w14:paraId="14090DB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Pomoći prorač. korisnicima u školstvu    36.897,00</w:t>
                  </w:r>
                </w:p>
                <w:p w14:paraId="3A6069F1" w14:textId="77777777" w:rsidR="006F6A06" w:rsidRPr="006F6A06" w:rsidRDefault="006F6A06" w:rsidP="006F6A06">
                  <w:pPr>
                    <w:spacing w:after="0" w:line="240" w:lineRule="auto"/>
                    <w:rPr>
                      <w:rFonts w:ascii="Arial" w:eastAsia="Times New Roman" w:hAnsi="Arial" w:cs="Arial"/>
                      <w:sz w:val="18"/>
                      <w:szCs w:val="18"/>
                      <w:lang w:eastAsia="hr-HR"/>
                    </w:rPr>
                  </w:pPr>
                </w:p>
              </w:tc>
              <w:tc>
                <w:tcPr>
                  <w:tcW w:w="1665" w:type="dxa"/>
                  <w:tcBorders>
                    <w:top w:val="dotted" w:sz="4" w:space="0" w:color="auto"/>
                    <w:left w:val="nil"/>
                    <w:bottom w:val="dotted" w:sz="4" w:space="0" w:color="auto"/>
                    <w:right w:val="nil"/>
                  </w:tcBorders>
                  <w:shd w:val="clear" w:color="auto" w:fill="auto"/>
                  <w:vAlign w:val="center"/>
                </w:tcPr>
                <w:p w14:paraId="1FCD266F"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33E573C9" w14:textId="77777777" w:rsidTr="00B14540">
              <w:trPr>
                <w:trHeight w:val="415"/>
              </w:trPr>
              <w:tc>
                <w:tcPr>
                  <w:tcW w:w="5145" w:type="dxa"/>
                  <w:tcBorders>
                    <w:top w:val="dotted" w:sz="4" w:space="0" w:color="auto"/>
                    <w:left w:val="nil"/>
                    <w:bottom w:val="dotted" w:sz="4" w:space="0" w:color="auto"/>
                    <w:right w:val="nil"/>
                  </w:tcBorders>
                  <w:shd w:val="clear" w:color="auto" w:fill="auto"/>
                  <w:vAlign w:val="center"/>
                </w:tcPr>
                <w:p w14:paraId="174D18B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Sufinan. programa djece s teškoćama        3.716,00</w:t>
                  </w:r>
                </w:p>
              </w:tc>
              <w:tc>
                <w:tcPr>
                  <w:tcW w:w="1665" w:type="dxa"/>
                  <w:tcBorders>
                    <w:top w:val="dotted" w:sz="4" w:space="0" w:color="auto"/>
                    <w:left w:val="nil"/>
                    <w:bottom w:val="dotted" w:sz="4" w:space="0" w:color="auto"/>
                    <w:right w:val="nil"/>
                  </w:tcBorders>
                  <w:shd w:val="clear" w:color="auto" w:fill="auto"/>
                  <w:vAlign w:val="center"/>
                </w:tcPr>
                <w:p w14:paraId="03BAE4BA"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41BAE14E" w14:textId="77777777" w:rsidTr="00B14540">
              <w:trPr>
                <w:trHeight w:val="415"/>
              </w:trPr>
              <w:tc>
                <w:tcPr>
                  <w:tcW w:w="5145" w:type="dxa"/>
                  <w:tcBorders>
                    <w:top w:val="dotted" w:sz="4" w:space="0" w:color="auto"/>
                    <w:left w:val="nil"/>
                    <w:bottom w:val="dotted" w:sz="4" w:space="0" w:color="auto"/>
                    <w:right w:val="nil"/>
                  </w:tcBorders>
                  <w:shd w:val="clear" w:color="auto" w:fill="auto"/>
                  <w:vAlign w:val="center"/>
                </w:tcPr>
                <w:p w14:paraId="0497B30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Pomoćnici u nastavi V                           257.703,00</w:t>
                  </w:r>
                </w:p>
              </w:tc>
              <w:tc>
                <w:tcPr>
                  <w:tcW w:w="1665" w:type="dxa"/>
                  <w:tcBorders>
                    <w:top w:val="dotted" w:sz="4" w:space="0" w:color="auto"/>
                    <w:left w:val="nil"/>
                    <w:bottom w:val="dotted" w:sz="4" w:space="0" w:color="auto"/>
                    <w:right w:val="nil"/>
                  </w:tcBorders>
                  <w:shd w:val="clear" w:color="auto" w:fill="auto"/>
                  <w:vAlign w:val="center"/>
                </w:tcPr>
                <w:p w14:paraId="4ABCA2B5"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75F772AC" w14:textId="77777777" w:rsidTr="00B14540">
              <w:trPr>
                <w:trHeight w:val="592"/>
              </w:trPr>
              <w:tc>
                <w:tcPr>
                  <w:tcW w:w="5145" w:type="dxa"/>
                  <w:tcBorders>
                    <w:top w:val="dotted" w:sz="4" w:space="0" w:color="auto"/>
                    <w:left w:val="nil"/>
                    <w:bottom w:val="dotted" w:sz="4" w:space="0" w:color="auto"/>
                    <w:right w:val="nil"/>
                  </w:tcBorders>
                  <w:shd w:val="clear" w:color="auto" w:fill="auto"/>
                  <w:vAlign w:val="center"/>
                </w:tcPr>
                <w:p w14:paraId="3962483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Prehrana za djecu u riziku od siromaštva - „Školski obrok za svako dijete“            </w:t>
                  </w:r>
                  <w:r w:rsidRPr="006F6A06">
                    <w:rPr>
                      <w:rFonts w:ascii="Arial" w:eastAsia="Times New Roman" w:hAnsi="Arial" w:cs="Arial"/>
                      <w:color w:val="FF0000"/>
                      <w:sz w:val="18"/>
                      <w:szCs w:val="18"/>
                      <w:lang w:eastAsia="hr-HR"/>
                    </w:rPr>
                    <w:t xml:space="preserve"> </w:t>
                  </w:r>
                  <w:r w:rsidRPr="006F6A06">
                    <w:rPr>
                      <w:rFonts w:ascii="Arial" w:eastAsia="Times New Roman" w:hAnsi="Arial" w:cs="Arial"/>
                      <w:color w:val="000000"/>
                      <w:sz w:val="18"/>
                      <w:szCs w:val="18"/>
                      <w:lang w:eastAsia="hr-HR"/>
                    </w:rPr>
                    <w:t>122.629,00</w:t>
                  </w:r>
                </w:p>
              </w:tc>
              <w:tc>
                <w:tcPr>
                  <w:tcW w:w="1665" w:type="dxa"/>
                  <w:tcBorders>
                    <w:top w:val="dotted" w:sz="4" w:space="0" w:color="auto"/>
                    <w:left w:val="nil"/>
                    <w:bottom w:val="dotted" w:sz="4" w:space="0" w:color="auto"/>
                    <w:right w:val="nil"/>
                  </w:tcBorders>
                  <w:shd w:val="clear" w:color="auto" w:fill="auto"/>
                  <w:vAlign w:val="center"/>
                </w:tcPr>
                <w:p w14:paraId="0A799936"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6CD04E18" w14:textId="77777777" w:rsidTr="00B14540">
              <w:trPr>
                <w:trHeight w:val="426"/>
              </w:trPr>
              <w:tc>
                <w:tcPr>
                  <w:tcW w:w="5145" w:type="dxa"/>
                  <w:tcBorders>
                    <w:top w:val="dotted" w:sz="4" w:space="0" w:color="auto"/>
                    <w:left w:val="nil"/>
                    <w:bottom w:val="dotted" w:sz="4" w:space="0" w:color="auto"/>
                    <w:right w:val="nil"/>
                  </w:tcBorders>
                  <w:shd w:val="clear" w:color="auto" w:fill="auto"/>
                  <w:vAlign w:val="center"/>
                </w:tcPr>
                <w:p w14:paraId="30F72A5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Shema školskog voća                               46.298,00</w:t>
                  </w:r>
                </w:p>
              </w:tc>
              <w:tc>
                <w:tcPr>
                  <w:tcW w:w="1665" w:type="dxa"/>
                  <w:tcBorders>
                    <w:top w:val="dotted" w:sz="4" w:space="0" w:color="auto"/>
                    <w:left w:val="nil"/>
                    <w:bottom w:val="dotted" w:sz="4" w:space="0" w:color="auto"/>
                    <w:right w:val="nil"/>
                  </w:tcBorders>
                  <w:shd w:val="clear" w:color="auto" w:fill="auto"/>
                  <w:vAlign w:val="center"/>
                </w:tcPr>
                <w:p w14:paraId="151F4CC1"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bl>
          <w:p w14:paraId="0E50E196" w14:textId="77777777" w:rsidR="006F6A06" w:rsidRPr="006F6A06" w:rsidRDefault="006F6A06" w:rsidP="006F6A06">
            <w:pPr>
              <w:spacing w:after="0" w:line="240" w:lineRule="auto"/>
              <w:rPr>
                <w:rFonts w:ascii="Arial" w:eastAsia="Times New Roman" w:hAnsi="Arial" w:cs="Arial"/>
                <w:sz w:val="18"/>
                <w:szCs w:val="18"/>
                <w:lang w:eastAsia="hr-HR"/>
              </w:rPr>
            </w:pPr>
          </w:p>
          <w:p w14:paraId="4FEAFC80"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sz w:val="18"/>
                <w:szCs w:val="18"/>
                <w:lang w:eastAsia="hr-HR"/>
              </w:rPr>
              <w:t>Ostale aktivnosti u obrazovanju odnosi se na:</w:t>
            </w:r>
          </w:p>
          <w:p w14:paraId="04E59F82" w14:textId="77777777" w:rsidR="006F6A06" w:rsidRPr="006F6A06" w:rsidRDefault="006F6A06" w:rsidP="006F6A06">
            <w:pPr>
              <w:spacing w:after="0" w:line="240" w:lineRule="auto"/>
              <w:rPr>
                <w:rFonts w:ascii="Arial" w:eastAsia="Times New Roman" w:hAnsi="Arial" w:cs="Arial"/>
                <w:sz w:val="18"/>
                <w:szCs w:val="18"/>
                <w:lang w:eastAsia="hr-HR"/>
              </w:rPr>
            </w:pPr>
          </w:p>
          <w:p w14:paraId="7824EC0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Programom Grad prijatelj djece nastoje se uljepšati i poboljšati uvjeti života djece. Grad objavljuje javni poziv kojim se udruge i ustanove pozivaju kako bi svojim projektima djelovale upravo u tom cilju kao i Društvo naša djeca Karlovac. </w:t>
            </w:r>
          </w:p>
          <w:p w14:paraId="3B7EE1E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 Karlovac osigurava sredstva za sufinanciranje prijevoza učenika srednjih škola u suradnji s Karlovačkom županijom kao osnivačem  srednjih škola, a na temelju Odluke Ministarstva znanosti i obrazovanja.</w:t>
            </w:r>
          </w:p>
          <w:p w14:paraId="0DACC7A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lastRenderedPageBreak/>
              <w:t xml:space="preserve">Projektom sufinanciranja studentske prehrane nastoji se poboljšati kvaliteta studentskog standarda za studente koji se školuju na Veleučilištu u Karlovcu. Nositelj ovog programa je Studentski centar Karlovac. </w:t>
            </w:r>
          </w:p>
          <w:p w14:paraId="3874847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Pomoći proračunskim korisnicima u školstvu odnose se na sufinanciranje aktivnosti srednjih škola kao što su  pomoći Gimnaziji Karlovac za Booktrailer film festival, Trgovačko ugostiteljskoj školu za organizaciju Junior barmen cupa i pomoći Glazbenoj školi za nabavu klavira. Također su osigurana sredstva za provedbu KA RADDAR-a – deficitarna zanimanja. </w:t>
            </w:r>
          </w:p>
          <w:p w14:paraId="6909F26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Uvođenjem pomoćnika u nastavi potiče se integracija učenika s teškoćama u razvoju i njima primjeren program odgoja i obrazovanja te se unaprjeđuje kvaliteta školovanja djece s teškoćama u odgojno obrazovnim ustanovama.</w:t>
            </w:r>
          </w:p>
          <w:p w14:paraId="3DA4AC2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Projektom školske prehrane za djecu u riziku od siromaštva osigurana je besplatna prehrana za 950 djece korisnika prava na dječji doplatak, a sredstva su osigurana iz Europskog socijalnog fonda.</w:t>
            </w:r>
          </w:p>
          <w:p w14:paraId="716D85D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Školska shema voća i povrća te mlijeka i mliječnih proizvoda nastoji se učenicima najmanje jednom tjedno osigurati zdrav obrok s ciljem stvaranja zdravih prehrambenih navika.</w:t>
            </w:r>
          </w:p>
        </w:tc>
      </w:tr>
      <w:tr w:rsidR="006F6A06" w:rsidRPr="006F6A06" w14:paraId="4EEE2B26" w14:textId="77777777" w:rsidTr="006F6A06">
        <w:trPr>
          <w:gridBefore w:val="1"/>
          <w:wBefore w:w="56" w:type="dxa"/>
          <w:trHeight w:val="156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75FEE74"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lastRenderedPageBreak/>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64B9F0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Unaprijediti uvjete školovanja i života djece s posebnim naglaskom na djecu s posebnim potrebama.</w:t>
            </w:r>
          </w:p>
          <w:p w14:paraId="4E207C9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Izjednačavanje mogućnosti učenika s teškoćama u razvoju osiguravanjem njima primjerenih uvjeta odgoja i obrazovanja.</w:t>
            </w:r>
          </w:p>
          <w:p w14:paraId="4F57F3A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Poboljšati i uljepšati život djece u gradu Karlovcu uz poseban naglasak na dječjoj participaciji u društvu.</w:t>
            </w:r>
          </w:p>
          <w:p w14:paraId="7C2C6A12" w14:textId="77777777" w:rsidR="006F6A06" w:rsidRPr="006F6A06" w:rsidRDefault="006F6A06" w:rsidP="006F6A06">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sz w:val="18"/>
                <w:szCs w:val="18"/>
                <w:lang w:eastAsia="hr-HR"/>
              </w:rPr>
              <w:t>Poboljšati kvalitetu studentskog standarda.</w:t>
            </w:r>
          </w:p>
        </w:tc>
      </w:tr>
      <w:tr w:rsidR="006F6A06" w:rsidRPr="006F6A06" w14:paraId="4941B43F" w14:textId="77777777" w:rsidTr="006F6A06">
        <w:trPr>
          <w:gridBefore w:val="1"/>
          <w:wBefore w:w="56" w:type="dxa"/>
          <w:trHeight w:val="97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1FA3F53"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85C29EC"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Poticati kreativne aktivnosti ustanova i udruga za rad s djecom.</w:t>
            </w:r>
          </w:p>
          <w:p w14:paraId="22C10340"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Socijalizacija djece s teškoćama i senzibiliziranje djece i roditelja za probleme djece s teškoćama u razvoju.</w:t>
            </w:r>
          </w:p>
          <w:p w14:paraId="61A670C9"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Senzibilizacija sustava za obitelji i djecu koja su u riziku od siromaštva.</w:t>
            </w:r>
          </w:p>
        </w:tc>
      </w:tr>
      <w:tr w:rsidR="006F6A06" w:rsidRPr="006F6A06" w14:paraId="030506CC" w14:textId="77777777" w:rsidTr="006F6A06">
        <w:trPr>
          <w:gridBefore w:val="1"/>
          <w:wBefore w:w="56" w:type="dxa"/>
          <w:trHeight w:val="69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8ACBDEF"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Odgovorna osoba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5FF6CFE"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Pročelnica Upravnog odjela, voditeljica Odsjeka za odgoj i obrazovanje, udruge i socijalnu skrb, savjetnica za predškolski odgoj i školstvo, voditelj projekata Škola za sve)</w:t>
            </w:r>
          </w:p>
        </w:tc>
      </w:tr>
      <w:tr w:rsidR="006F6A06" w:rsidRPr="006F6A06" w14:paraId="4A357D69" w14:textId="77777777" w:rsidTr="00B14540">
        <w:trPr>
          <w:gridBefore w:val="1"/>
          <w:wBefore w:w="56" w:type="dxa"/>
          <w:trHeight w:val="211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2E26E43"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3ACFC5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odgoju i obrazovanju u osnovnoj i srednjoj školi (NN 87/08, 92/10, 105/10, 90/11,86/12, 126/12, 94/13, 152/14, 07/17, 68/18, 98/19,64/20)</w:t>
            </w:r>
          </w:p>
          <w:p w14:paraId="4E59C46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(NN 86/08, 90/10)</w:t>
            </w:r>
          </w:p>
          <w:p w14:paraId="64D0E78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Uredba o kriterijima, mjerilima i postupcima financiranja i ugovaranja programa i projekata od interesa za opće dobro koje provode udruge (NN 26/15, 37/21)</w:t>
            </w:r>
          </w:p>
          <w:p w14:paraId="3D4E274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Pravilnik o pomoćnicima u nastavi i stručnim komunikacijskim posrednicima (NN 102/18,59/193, 22/20)</w:t>
            </w:r>
          </w:p>
          <w:p w14:paraId="7A4528A7" w14:textId="77777777" w:rsidR="006F6A06" w:rsidRPr="006F6A06" w:rsidRDefault="006F6A06" w:rsidP="006F6A06">
            <w:pPr>
              <w:spacing w:after="0" w:line="240" w:lineRule="auto"/>
              <w:jc w:val="both"/>
              <w:rPr>
                <w:rFonts w:ascii="Arial" w:eastAsia="Times New Roman" w:hAnsi="Arial" w:cs="Arial"/>
                <w:b/>
                <w:i/>
                <w:iCs/>
                <w:sz w:val="18"/>
                <w:szCs w:val="18"/>
                <w:lang w:eastAsia="hr-HR"/>
              </w:rPr>
            </w:pPr>
            <w:r w:rsidRPr="006F6A06">
              <w:rPr>
                <w:rFonts w:ascii="Arial" w:eastAsia="Times New Roman" w:hAnsi="Arial" w:cs="Arial"/>
                <w:bCs/>
                <w:sz w:val="18"/>
                <w:szCs w:val="18"/>
                <w:lang w:eastAsia="hr-HR"/>
              </w:rPr>
              <w:t>Pravilnik o provedbi nacionalne strategije za provedbu školske sheme voća i povrća te mlijeka i mliječnih proizvoda od školske godine 2017./2018. do 2022./2023. (NN 93/21)</w:t>
            </w:r>
          </w:p>
        </w:tc>
      </w:tr>
      <w:tr w:rsidR="006F6A06" w:rsidRPr="006F6A06" w14:paraId="4FFD171E" w14:textId="77777777" w:rsidTr="006F6A06">
        <w:trPr>
          <w:gridBefore w:val="1"/>
          <w:wBefore w:w="56" w:type="dxa"/>
          <w:trHeight w:val="97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11910F8"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9ACBC2E"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Provedba programa i projekata za djecu.</w:t>
            </w:r>
          </w:p>
          <w:p w14:paraId="32BC127F"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Broj učenika s teškoćama integriranih u odgojno obrazovni proces.</w:t>
            </w:r>
          </w:p>
          <w:p w14:paraId="741E52A6"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Broj pomoćnika u nastavi uključen u rad s djecom s teškoćama.</w:t>
            </w:r>
          </w:p>
          <w:p w14:paraId="4A559334"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Broj redovitih obroka pripremljen za djecu prema projektu Školski obrok za svako dijete.</w:t>
            </w:r>
          </w:p>
        </w:tc>
      </w:tr>
      <w:tr w:rsidR="006F6A06" w:rsidRPr="006F6A06" w14:paraId="300EDEFB" w14:textId="77777777" w:rsidTr="006F6A06">
        <w:trPr>
          <w:gridBefore w:val="1"/>
          <w:wBefore w:w="56" w:type="dxa"/>
          <w:trHeight w:val="111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B6CC2F3"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67FB114"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Povećati broj udruga i ustanova koji sudjeluje u kreiranju programa za Grad prijatelj djece.</w:t>
            </w:r>
          </w:p>
          <w:p w14:paraId="7BB92D12"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Unaprijediti školovanje te osigurati integraciju učenika s teškoćama u razvoju s tendencijom osamostaljivanja učenika.</w:t>
            </w:r>
          </w:p>
          <w:p w14:paraId="0A02FF75"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Osigurati djeci besplatan zdravi obrok u cilju zaštite i očuvanja njihovog zdravlja.</w:t>
            </w:r>
          </w:p>
        </w:tc>
      </w:tr>
      <w:tr w:rsidR="006F6A06" w:rsidRPr="006F6A06" w14:paraId="3D0F569E" w14:textId="77777777" w:rsidTr="00B14540">
        <w:trPr>
          <w:gridBefore w:val="1"/>
          <w:wBefore w:w="56" w:type="dxa"/>
          <w:trHeight w:val="81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58D14DB"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i/>
                <w:iCs/>
                <w:sz w:val="18"/>
                <w:szCs w:val="18"/>
                <w:lang w:eastAsia="hr-HR"/>
              </w:rPr>
              <w:br w:type="page"/>
            </w:r>
            <w:r w:rsidRPr="006F6A06">
              <w:rPr>
                <w:rFonts w:ascii="Arial" w:eastAsia="Times New Roman" w:hAnsi="Arial" w:cs="Arial"/>
                <w:b/>
                <w:i/>
                <w:iCs/>
                <w:sz w:val="18"/>
                <w:szCs w:val="18"/>
                <w:lang w:eastAsia="hr-HR"/>
              </w:rPr>
              <w:t xml:space="preserve">PROGRAM </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065EEF3"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A06 6004</w:t>
            </w:r>
          </w:p>
          <w:p w14:paraId="718CAE80"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PREDŠKOLSKI ODGOJ I OBRAZOVANJE</w:t>
            </w:r>
          </w:p>
        </w:tc>
      </w:tr>
      <w:tr w:rsidR="006F6A06" w:rsidRPr="006F6A06" w14:paraId="00BE56E4" w14:textId="77777777" w:rsidTr="00B14540">
        <w:trPr>
          <w:gridBefore w:val="1"/>
          <w:wBefore w:w="56" w:type="dxa"/>
          <w:trHeight w:val="71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07AB774"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EDC9EA1" w14:textId="77777777" w:rsidR="006F6A06" w:rsidRPr="006F6A06" w:rsidRDefault="006F6A06" w:rsidP="006F6A06">
            <w:pPr>
              <w:spacing w:after="0" w:line="240" w:lineRule="auto"/>
              <w:rPr>
                <w:rFonts w:ascii="Arial" w:eastAsia="Times New Roman" w:hAnsi="Arial" w:cs="Arial"/>
                <w:b/>
                <w:i/>
                <w:iCs/>
                <w:color w:val="000000"/>
                <w:sz w:val="18"/>
                <w:szCs w:val="18"/>
                <w:lang w:eastAsia="hr-HR"/>
              </w:rPr>
            </w:pPr>
            <w:r w:rsidRPr="006F6A06">
              <w:rPr>
                <w:rFonts w:ascii="Arial" w:eastAsia="Times New Roman" w:hAnsi="Arial" w:cs="Arial"/>
                <w:b/>
                <w:i/>
                <w:iCs/>
                <w:color w:val="000000"/>
                <w:sz w:val="18"/>
                <w:szCs w:val="18"/>
                <w:lang w:eastAsia="hr-HR"/>
              </w:rPr>
              <w:t>3.873.018,00 eura</w:t>
            </w:r>
          </w:p>
        </w:tc>
      </w:tr>
      <w:tr w:rsidR="006F6A06" w:rsidRPr="006F6A06" w14:paraId="06253C13" w14:textId="77777777" w:rsidTr="00B14540">
        <w:trPr>
          <w:gridBefore w:val="1"/>
          <w:wBefore w:w="56" w:type="dxa"/>
          <w:trHeight w:val="71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118187C"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3470149B" w14:textId="77777777" w:rsidR="006F6A06" w:rsidRPr="006F6A06" w:rsidRDefault="006F6A06" w:rsidP="006F6A06">
            <w:pPr>
              <w:autoSpaceDE w:val="0"/>
              <w:autoSpaceDN w:val="0"/>
              <w:adjustRightInd w:val="0"/>
              <w:spacing w:after="0" w:line="240" w:lineRule="auto"/>
              <w:jc w:val="both"/>
              <w:rPr>
                <w:rFonts w:ascii="Arial" w:eastAsia="ArialMT" w:hAnsi="Arial" w:cs="Arial"/>
                <w:noProof/>
                <w:sz w:val="18"/>
                <w:szCs w:val="18"/>
              </w:rPr>
            </w:pPr>
            <w:r w:rsidRPr="006F6A06">
              <w:rPr>
                <w:rFonts w:ascii="Arial" w:eastAsia="ArialMT" w:hAnsi="Arial" w:cs="Arial"/>
                <w:noProof/>
                <w:sz w:val="18"/>
                <w:szCs w:val="18"/>
              </w:rPr>
              <w:t>Predškolski odgoj sastavni je dio odgojno-obrazovnog sustava u Republici Hrvatskoj, a ciljevi i zadaće su dugoročno i sadržajno usmjereni na unaprjeđenje cjelovitog razvoja djeteta prema njegovim potrebama i potrebama njegove obitelji. Predškolski odgoj organizira</w:t>
            </w:r>
          </w:p>
          <w:p w14:paraId="4AD34F31" w14:textId="77777777" w:rsidR="006F6A06" w:rsidRPr="006F6A06" w:rsidRDefault="006F6A06" w:rsidP="006F6A06">
            <w:pPr>
              <w:autoSpaceDE w:val="0"/>
              <w:autoSpaceDN w:val="0"/>
              <w:adjustRightInd w:val="0"/>
              <w:spacing w:after="0" w:line="240" w:lineRule="auto"/>
              <w:jc w:val="both"/>
              <w:rPr>
                <w:rFonts w:ascii="Arial" w:eastAsia="ArialMT" w:hAnsi="Arial" w:cs="Arial"/>
                <w:noProof/>
                <w:sz w:val="18"/>
                <w:szCs w:val="18"/>
              </w:rPr>
            </w:pPr>
            <w:r w:rsidRPr="006F6A06">
              <w:rPr>
                <w:rFonts w:ascii="Arial" w:eastAsia="ArialMT" w:hAnsi="Arial" w:cs="Arial"/>
                <w:noProof/>
                <w:sz w:val="18"/>
                <w:szCs w:val="18"/>
              </w:rPr>
              <w:lastRenderedPageBreak/>
              <w:t xml:space="preserve">se i provodi za djecu od godine dana do polaska u osnovnu školu, a ostvaruje se u skladu s razvojnim osobinama te socijalnim, kulturnim, vjerskim i drugim potrebama djeteta. </w:t>
            </w:r>
          </w:p>
          <w:p w14:paraId="2791FAEF" w14:textId="77777777" w:rsidR="006F6A06" w:rsidRPr="006F6A06" w:rsidRDefault="006F6A06" w:rsidP="006F6A06">
            <w:pPr>
              <w:autoSpaceDE w:val="0"/>
              <w:autoSpaceDN w:val="0"/>
              <w:adjustRightInd w:val="0"/>
              <w:spacing w:after="0" w:line="240" w:lineRule="auto"/>
              <w:jc w:val="both"/>
              <w:rPr>
                <w:rFonts w:ascii="Arial" w:eastAsia="Times New Roman" w:hAnsi="Arial" w:cs="Arial"/>
                <w:noProof/>
                <w:sz w:val="18"/>
                <w:szCs w:val="18"/>
                <w:lang w:eastAsia="hr-HR"/>
              </w:rPr>
            </w:pPr>
            <w:r w:rsidRPr="006F6A06">
              <w:rPr>
                <w:rFonts w:ascii="Arial" w:eastAsia="ArialMT" w:hAnsi="Arial" w:cs="Arial"/>
                <w:noProof/>
                <w:sz w:val="18"/>
                <w:szCs w:val="18"/>
              </w:rPr>
              <w:t xml:space="preserve">Grad Karlovac osnivač je dva dječja vrtića – DV Karlovac i DV “Četiri rijeke” u kojima se provode </w:t>
            </w:r>
            <w:r w:rsidRPr="006F6A06">
              <w:rPr>
                <w:rFonts w:ascii="Arial" w:eastAsia="Times New Roman" w:hAnsi="Arial" w:cs="Arial"/>
                <w:noProof/>
                <w:sz w:val="18"/>
                <w:szCs w:val="18"/>
                <w:lang w:eastAsia="hr-HR"/>
              </w:rPr>
              <w:t>redoviti vrtički i jaslički-cjelodnevni ili poludnevni programi. Redoviti cjelodnevni programi obogaćeni su specifičnim sadržajima i drugim programima za djecu i njihove roditelje.</w:t>
            </w:r>
          </w:p>
          <w:p w14:paraId="265462D1" w14:textId="77777777" w:rsidR="006F6A06" w:rsidRPr="006F6A06" w:rsidRDefault="006F6A06" w:rsidP="006F6A06">
            <w:pPr>
              <w:autoSpaceDE w:val="0"/>
              <w:autoSpaceDN w:val="0"/>
              <w:adjustRightInd w:val="0"/>
              <w:spacing w:after="0" w:line="240" w:lineRule="auto"/>
              <w:jc w:val="both"/>
              <w:rPr>
                <w:rFonts w:ascii="Arial" w:eastAsia="ArialMT" w:hAnsi="Arial" w:cs="Arial"/>
                <w:noProof/>
                <w:sz w:val="18"/>
                <w:szCs w:val="18"/>
              </w:rPr>
            </w:pPr>
            <w:r w:rsidRPr="006F6A06">
              <w:rPr>
                <w:rFonts w:ascii="Arial" w:eastAsia="ArialMT" w:hAnsi="Arial" w:cs="Arial"/>
                <w:noProof/>
                <w:sz w:val="18"/>
                <w:szCs w:val="18"/>
              </w:rPr>
              <w:t>Djelatnost ustanova financira se sredstvima osnivača, uplatama roditelja te drugim izvorima sredstava namijenjenim za provođenje programa.</w:t>
            </w:r>
          </w:p>
          <w:p w14:paraId="0E5FA40D" w14:textId="77777777" w:rsidR="006F6A06" w:rsidRPr="006F6A06" w:rsidRDefault="006F6A06" w:rsidP="006F6A06">
            <w:pPr>
              <w:spacing w:after="0" w:line="240" w:lineRule="auto"/>
              <w:jc w:val="both"/>
              <w:rPr>
                <w:rFonts w:ascii="Arial" w:eastAsia="Times New Roman" w:hAnsi="Arial" w:cs="Arial"/>
                <w:i/>
                <w:iCs/>
                <w:noProof/>
                <w:sz w:val="18"/>
                <w:szCs w:val="18"/>
                <w:lang w:eastAsia="hr-HR"/>
              </w:rPr>
            </w:pPr>
            <w:r w:rsidRPr="006F6A06">
              <w:rPr>
                <w:rFonts w:ascii="Arial" w:eastAsia="Times New Roman" w:hAnsi="Arial" w:cs="Arial"/>
                <w:noProof/>
                <w:sz w:val="18"/>
                <w:szCs w:val="18"/>
                <w:lang w:eastAsia="hr-HR"/>
              </w:rPr>
              <w:t>U cilju zadovoljavanja javnih potreba u području predškolskog odgoja i obrazovanja, pored osnivanja vlastitih ustanova, Gradsko vijeće Grada Karlovaca donosi Odluku o sufinanciranju redovitog programa predškolskog odgoja u dječjim vrtićima drugih osnivača na području grada Karlovca.</w:t>
            </w:r>
            <w:r w:rsidRPr="006F6A06">
              <w:rPr>
                <w:rFonts w:ascii="Arial" w:eastAsia="Times New Roman" w:hAnsi="Arial" w:cs="Arial"/>
                <w:i/>
                <w:iCs/>
                <w:noProof/>
                <w:sz w:val="18"/>
                <w:szCs w:val="18"/>
                <w:lang w:eastAsia="hr-HR"/>
              </w:rPr>
              <w:t xml:space="preserve"> </w:t>
            </w:r>
          </w:p>
        </w:tc>
      </w:tr>
      <w:tr w:rsidR="006F6A06" w:rsidRPr="006F6A06" w14:paraId="371C578E" w14:textId="77777777" w:rsidTr="00B14540">
        <w:trPr>
          <w:gridBefore w:val="1"/>
          <w:wBefore w:w="56" w:type="dxa"/>
          <w:trHeight w:val="721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D7E64F7"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lastRenderedPageBreak/>
              <w:t>Opis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54F43D2F" w14:textId="77777777" w:rsidR="006F6A06" w:rsidRPr="006F6A06" w:rsidRDefault="006F6A06" w:rsidP="006F6A06">
            <w:pPr>
              <w:spacing w:after="0" w:line="240" w:lineRule="auto"/>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Prema istoj Odluci sufinancira se izvođenje redovitog cjelodnevnog 10 satnog programa predškolskog odgoja u vrtićima drugih osnivača.</w:t>
            </w:r>
          </w:p>
          <w:p w14:paraId="38DC0BAB" w14:textId="77777777" w:rsidR="006F6A06" w:rsidRPr="006F6A06" w:rsidRDefault="006F6A06" w:rsidP="006F6A06">
            <w:pPr>
              <w:spacing w:after="0" w:line="240" w:lineRule="auto"/>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 xml:space="preserve">Grad Karlovac sufinancirat će obrte za čuvanje djece registrirane na području grada Karlovca temeljem Zakona o dadiljama („Narodne novine“ broj 37/13, 98/19). </w:t>
            </w:r>
          </w:p>
          <w:p w14:paraId="6CB85F8F" w14:textId="77777777" w:rsidR="006F6A06" w:rsidRPr="006F6A06" w:rsidRDefault="006F6A06" w:rsidP="006F6A06">
            <w:pPr>
              <w:spacing w:after="0" w:line="240" w:lineRule="auto"/>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 xml:space="preserve">Odluku o utvrđivanju mjerila za sufinanciranje djelatnosti dadilja na području grada Karlovca donosi gradonačelnik Grada Karlovca. </w:t>
            </w:r>
          </w:p>
          <w:p w14:paraId="7836D2E1" w14:textId="77777777" w:rsidR="006F6A06" w:rsidRPr="006F6A06" w:rsidRDefault="006F6A06" w:rsidP="006F6A06">
            <w:pPr>
              <w:spacing w:after="0" w:line="240" w:lineRule="auto"/>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Sredstva će se isplatiti sukladno zaključenim ugovorima, a temeljem ispostavljenog računa.</w:t>
            </w:r>
          </w:p>
          <w:p w14:paraId="6A44EB29" w14:textId="77777777" w:rsidR="006F6A06" w:rsidRPr="006F6A06" w:rsidRDefault="006F6A06" w:rsidP="006F6A06">
            <w:pPr>
              <w:spacing w:after="0" w:line="240" w:lineRule="auto"/>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 xml:space="preserve">U sklopu poziva „Nastavak unaprjeđenja usluga za djecu u sustavu ranog i predškolskog odgoja i obrazovanja“ Grad Karlovac, u partnerstvu s Dječjim vrtićem Četiri rijeke kojem je ujedno i osnivač, 20.siječnja 2022. potpisao je Ugovor o dodjeli bespovratnih EU sredstava kojim je iz ESF-a osigurano ukupno 5.905.481,29 kn. </w:t>
            </w:r>
          </w:p>
          <w:p w14:paraId="70FE739C" w14:textId="77777777" w:rsidR="006F6A06" w:rsidRPr="006F6A06" w:rsidRDefault="006F6A06" w:rsidP="006F6A06">
            <w:pPr>
              <w:spacing w:after="0" w:line="240" w:lineRule="auto"/>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Nastavkom projekta unaprjeđenja cilj je na 5 postojećih lokacija pružati uslugu produljenog radnog vremena dječjeg vrtića do 22:00 sati.</w:t>
            </w:r>
          </w:p>
          <w:p w14:paraId="6CA6213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noProof/>
                <w:sz w:val="18"/>
                <w:szCs w:val="18"/>
                <w:lang w:eastAsia="hr-HR"/>
              </w:rPr>
              <w:t>Za provedbu projekta zaposliti će se 12 novih i 8 postojećih odgojitelja, stručni suradnici i pomoćno osoblje (5 novih i 2 postojeće spremačice i 1 kuhar), te će se dodatno educirati 19 djelatnika vrtića. Također, nabavit će se više setova didaktičke i osnovne opreme novih didaktičkih pomagala i opreme, a unaprjeđenjem postojećih i uvođenjem posebnih  programa dodatno će se pridonijeti većoj dostupnosti i obuhvaćenosti usluga djeci koja se nalaze u programima ranog i predškolskog odgoja i obrazovanja čime će se ujedno izbjeći "dežurstva" kojoj je primarna funkcija samo čuvanje djece.</w:t>
            </w:r>
            <w:r w:rsidRPr="006F6A06">
              <w:rPr>
                <w:rFonts w:ascii="Arial" w:eastAsia="Times New Roman" w:hAnsi="Arial" w:cs="Arial"/>
                <w:sz w:val="18"/>
                <w:szCs w:val="18"/>
                <w:lang w:eastAsia="hr-HR"/>
              </w:rPr>
              <w:t xml:space="preserve"> </w:t>
            </w:r>
          </w:p>
          <w:tbl>
            <w:tblPr>
              <w:tblW w:w="6804" w:type="dxa"/>
              <w:tblLayout w:type="fixed"/>
              <w:tblLook w:val="0000" w:firstRow="0" w:lastRow="0" w:firstColumn="0" w:lastColumn="0" w:noHBand="0" w:noVBand="0"/>
            </w:tblPr>
            <w:tblGrid>
              <w:gridCol w:w="5138"/>
              <w:gridCol w:w="1666"/>
            </w:tblGrid>
            <w:tr w:rsidR="006F6A06" w:rsidRPr="006F6A06" w14:paraId="593AD494" w14:textId="77777777" w:rsidTr="00B14540">
              <w:trPr>
                <w:trHeight w:val="480"/>
              </w:trPr>
              <w:tc>
                <w:tcPr>
                  <w:tcW w:w="5270" w:type="dxa"/>
                  <w:tcBorders>
                    <w:top w:val="nil"/>
                    <w:left w:val="nil"/>
                    <w:bottom w:val="dotted" w:sz="4" w:space="0" w:color="auto"/>
                    <w:right w:val="nil"/>
                  </w:tcBorders>
                  <w:shd w:val="clear" w:color="auto" w:fill="auto"/>
                  <w:vAlign w:val="center"/>
                </w:tcPr>
                <w:p w14:paraId="3C54B9B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Rashodi za zaposlene                         2.999.448,00</w:t>
                  </w:r>
                </w:p>
              </w:tc>
              <w:tc>
                <w:tcPr>
                  <w:tcW w:w="1704" w:type="dxa"/>
                  <w:tcBorders>
                    <w:top w:val="nil"/>
                    <w:left w:val="nil"/>
                    <w:bottom w:val="dotted" w:sz="4" w:space="0" w:color="auto"/>
                    <w:right w:val="nil"/>
                  </w:tcBorders>
                  <w:shd w:val="clear" w:color="auto" w:fill="auto"/>
                  <w:vAlign w:val="center"/>
                </w:tcPr>
                <w:p w14:paraId="19652B4C"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4D097C8E" w14:textId="77777777" w:rsidTr="00B14540">
              <w:trPr>
                <w:trHeight w:val="480"/>
              </w:trPr>
              <w:tc>
                <w:tcPr>
                  <w:tcW w:w="5270" w:type="dxa"/>
                  <w:tcBorders>
                    <w:top w:val="dotted" w:sz="4" w:space="0" w:color="auto"/>
                    <w:left w:val="nil"/>
                    <w:bottom w:val="dotted" w:sz="4" w:space="0" w:color="auto"/>
                    <w:right w:val="nil"/>
                  </w:tcBorders>
                  <w:shd w:val="clear" w:color="auto" w:fill="auto"/>
                  <w:vAlign w:val="center"/>
                </w:tcPr>
                <w:p w14:paraId="40FA270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Naknade za rad Upravnog vijeća </w:t>
                  </w:r>
                  <w:r w:rsidRPr="006F6A06">
                    <w:rPr>
                      <w:rFonts w:ascii="Arial" w:eastAsia="Times New Roman" w:hAnsi="Arial" w:cs="Arial"/>
                      <w:color w:val="000000"/>
                      <w:sz w:val="18"/>
                      <w:szCs w:val="18"/>
                      <w:lang w:eastAsia="hr-HR"/>
                    </w:rPr>
                    <w:t xml:space="preserve">             8.627,00</w:t>
                  </w:r>
                </w:p>
              </w:tc>
              <w:tc>
                <w:tcPr>
                  <w:tcW w:w="1704" w:type="dxa"/>
                  <w:tcBorders>
                    <w:top w:val="dotted" w:sz="4" w:space="0" w:color="auto"/>
                    <w:left w:val="nil"/>
                    <w:bottom w:val="dotted" w:sz="4" w:space="0" w:color="auto"/>
                    <w:right w:val="nil"/>
                  </w:tcBorders>
                  <w:shd w:val="clear" w:color="auto" w:fill="auto"/>
                  <w:vAlign w:val="center"/>
                </w:tcPr>
                <w:p w14:paraId="57B81BA5"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30E0B2C9" w14:textId="77777777" w:rsidTr="00B14540">
              <w:trPr>
                <w:trHeight w:val="480"/>
              </w:trPr>
              <w:tc>
                <w:tcPr>
                  <w:tcW w:w="5270" w:type="dxa"/>
                  <w:tcBorders>
                    <w:top w:val="dotted" w:sz="4" w:space="0" w:color="auto"/>
                    <w:left w:val="nil"/>
                    <w:bottom w:val="dotted" w:sz="4" w:space="0" w:color="auto"/>
                    <w:right w:val="nil"/>
                  </w:tcBorders>
                  <w:shd w:val="clear" w:color="auto" w:fill="auto"/>
                  <w:vAlign w:val="center"/>
                </w:tcPr>
                <w:p w14:paraId="7FFC37D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Sufinanciranje privatnih vrtića i dadilja    </w:t>
                  </w:r>
                </w:p>
                <w:p w14:paraId="09F70E4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66.361,00</w:t>
                  </w:r>
                </w:p>
              </w:tc>
              <w:tc>
                <w:tcPr>
                  <w:tcW w:w="1704" w:type="dxa"/>
                  <w:tcBorders>
                    <w:top w:val="dotted" w:sz="4" w:space="0" w:color="auto"/>
                    <w:left w:val="nil"/>
                    <w:bottom w:val="dotted" w:sz="4" w:space="0" w:color="auto"/>
                    <w:right w:val="nil"/>
                  </w:tcBorders>
                  <w:shd w:val="clear" w:color="auto" w:fill="auto"/>
                  <w:vAlign w:val="center"/>
                </w:tcPr>
                <w:p w14:paraId="65EC2F55" w14:textId="77777777" w:rsidR="006F6A06" w:rsidRPr="006F6A06" w:rsidRDefault="006F6A06" w:rsidP="006F6A06">
                  <w:pPr>
                    <w:spacing w:after="0" w:line="240" w:lineRule="auto"/>
                    <w:jc w:val="right"/>
                    <w:rPr>
                      <w:rFonts w:ascii="Arial" w:eastAsia="Times New Roman" w:hAnsi="Arial" w:cs="Arial"/>
                      <w:sz w:val="18"/>
                      <w:szCs w:val="18"/>
                      <w:lang w:eastAsia="hr-HR"/>
                    </w:rPr>
                  </w:pPr>
                </w:p>
              </w:tc>
            </w:tr>
            <w:tr w:rsidR="006F6A06" w:rsidRPr="006F6A06" w14:paraId="60E234BA" w14:textId="77777777" w:rsidTr="00B14540">
              <w:trPr>
                <w:trHeight w:val="480"/>
              </w:trPr>
              <w:tc>
                <w:tcPr>
                  <w:tcW w:w="5270" w:type="dxa"/>
                  <w:tcBorders>
                    <w:top w:val="dotted" w:sz="4" w:space="0" w:color="auto"/>
                    <w:left w:val="nil"/>
                    <w:bottom w:val="dotted" w:sz="4" w:space="0" w:color="auto"/>
                    <w:right w:val="nil"/>
                  </w:tcBorders>
                  <w:shd w:val="clear" w:color="auto" w:fill="auto"/>
                  <w:vAlign w:val="center"/>
                </w:tcPr>
                <w:p w14:paraId="373799D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smještaja djece u privatnim vrtićima                                                   53.089,00</w:t>
                  </w:r>
                </w:p>
              </w:tc>
              <w:tc>
                <w:tcPr>
                  <w:tcW w:w="1704" w:type="dxa"/>
                  <w:tcBorders>
                    <w:top w:val="dotted" w:sz="4" w:space="0" w:color="auto"/>
                    <w:left w:val="nil"/>
                    <w:bottom w:val="dotted" w:sz="4" w:space="0" w:color="auto"/>
                    <w:right w:val="nil"/>
                  </w:tcBorders>
                  <w:shd w:val="clear" w:color="auto" w:fill="auto"/>
                  <w:vAlign w:val="center"/>
                </w:tcPr>
                <w:p w14:paraId="6B16B31C"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635657CB" w14:textId="77777777" w:rsidTr="00B14540">
              <w:trPr>
                <w:trHeight w:val="480"/>
              </w:trPr>
              <w:tc>
                <w:tcPr>
                  <w:tcW w:w="5270" w:type="dxa"/>
                  <w:tcBorders>
                    <w:top w:val="dotted" w:sz="4" w:space="0" w:color="auto"/>
                    <w:left w:val="nil"/>
                    <w:bottom w:val="dotted" w:sz="4" w:space="0" w:color="auto"/>
                    <w:right w:val="nil"/>
                  </w:tcBorders>
                  <w:shd w:val="clear" w:color="auto" w:fill="auto"/>
                  <w:vAlign w:val="center"/>
                </w:tcPr>
                <w:p w14:paraId="610DB1A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Unapređenje kvalitete predškolskog odgoja i obrazovanja                                           </w:t>
                  </w:r>
                  <w:r w:rsidRPr="006F6A06">
                    <w:rPr>
                      <w:rFonts w:ascii="Arial" w:eastAsia="Times New Roman" w:hAnsi="Arial" w:cs="Arial"/>
                      <w:color w:val="000000"/>
                      <w:sz w:val="18"/>
                      <w:szCs w:val="18"/>
                      <w:lang w:eastAsia="hr-HR"/>
                    </w:rPr>
                    <w:t>725.585,00</w:t>
                  </w:r>
                </w:p>
              </w:tc>
              <w:tc>
                <w:tcPr>
                  <w:tcW w:w="1704" w:type="dxa"/>
                  <w:tcBorders>
                    <w:top w:val="dotted" w:sz="4" w:space="0" w:color="auto"/>
                    <w:left w:val="nil"/>
                    <w:bottom w:val="dotted" w:sz="4" w:space="0" w:color="auto"/>
                    <w:right w:val="nil"/>
                  </w:tcBorders>
                  <w:shd w:val="clear" w:color="auto" w:fill="auto"/>
                  <w:vAlign w:val="center"/>
                </w:tcPr>
                <w:p w14:paraId="6564B3E5" w14:textId="77777777" w:rsidR="006F6A06" w:rsidRPr="006F6A06" w:rsidRDefault="006F6A06" w:rsidP="006F6A06">
                  <w:pPr>
                    <w:spacing w:after="0" w:line="240" w:lineRule="auto"/>
                    <w:rPr>
                      <w:rFonts w:ascii="Arial" w:eastAsia="Times New Roman" w:hAnsi="Arial" w:cs="Arial"/>
                      <w:color w:val="000000"/>
                      <w:sz w:val="18"/>
                      <w:szCs w:val="18"/>
                      <w:lang w:eastAsia="hr-HR"/>
                    </w:rPr>
                  </w:pPr>
                </w:p>
              </w:tc>
            </w:tr>
            <w:tr w:rsidR="006F6A06" w:rsidRPr="006F6A06" w14:paraId="38C85BF4" w14:textId="77777777" w:rsidTr="00B14540">
              <w:trPr>
                <w:trHeight w:val="480"/>
              </w:trPr>
              <w:tc>
                <w:tcPr>
                  <w:tcW w:w="5270" w:type="dxa"/>
                  <w:tcBorders>
                    <w:top w:val="dotted" w:sz="4" w:space="0" w:color="auto"/>
                    <w:left w:val="nil"/>
                    <w:bottom w:val="dotted" w:sz="4" w:space="0" w:color="auto"/>
                    <w:right w:val="nil"/>
                  </w:tcBorders>
                  <w:shd w:val="clear" w:color="auto" w:fill="auto"/>
                  <w:vAlign w:val="center"/>
                </w:tcPr>
                <w:p w14:paraId="0272ED6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Opremanje dječjeg vrtića                        19.908,00</w:t>
                  </w:r>
                </w:p>
              </w:tc>
              <w:tc>
                <w:tcPr>
                  <w:tcW w:w="1704" w:type="dxa"/>
                  <w:tcBorders>
                    <w:top w:val="dotted" w:sz="4" w:space="0" w:color="auto"/>
                    <w:left w:val="nil"/>
                    <w:bottom w:val="dotted" w:sz="4" w:space="0" w:color="auto"/>
                    <w:right w:val="nil"/>
                  </w:tcBorders>
                  <w:shd w:val="clear" w:color="auto" w:fill="auto"/>
                  <w:vAlign w:val="center"/>
                </w:tcPr>
                <w:p w14:paraId="0E0A360D" w14:textId="77777777" w:rsidR="006F6A06" w:rsidRPr="006F6A06" w:rsidRDefault="006F6A06" w:rsidP="006F6A06">
                  <w:pPr>
                    <w:spacing w:after="0" w:line="240" w:lineRule="auto"/>
                    <w:rPr>
                      <w:rFonts w:ascii="Arial" w:eastAsia="Times New Roman" w:hAnsi="Arial" w:cs="Arial"/>
                      <w:color w:val="000000"/>
                      <w:sz w:val="18"/>
                      <w:szCs w:val="18"/>
                      <w:lang w:eastAsia="hr-HR"/>
                    </w:rPr>
                  </w:pPr>
                </w:p>
              </w:tc>
            </w:tr>
          </w:tbl>
          <w:p w14:paraId="797C7834" w14:textId="77777777" w:rsidR="006F6A06" w:rsidRPr="006F6A06" w:rsidRDefault="006F6A06" w:rsidP="006F6A06">
            <w:pPr>
              <w:spacing w:after="0" w:line="240" w:lineRule="auto"/>
              <w:jc w:val="both"/>
              <w:rPr>
                <w:rFonts w:ascii="Arial" w:eastAsia="Times New Roman" w:hAnsi="Arial" w:cs="Arial"/>
                <w:i/>
                <w:iCs/>
                <w:sz w:val="18"/>
                <w:szCs w:val="18"/>
                <w:lang w:eastAsia="hr-HR"/>
              </w:rPr>
            </w:pPr>
          </w:p>
        </w:tc>
      </w:tr>
      <w:tr w:rsidR="006F6A06" w:rsidRPr="006F6A06" w14:paraId="3FEA9EAB" w14:textId="77777777" w:rsidTr="00B14540">
        <w:trPr>
          <w:gridBefore w:val="1"/>
          <w:wBefore w:w="56" w:type="dxa"/>
          <w:trHeight w:val="197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557B561"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20D63F6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Organiziranje i ostvarivanje djelatnosti predškolskog odgoja i obrazovanja, unaprjeđenje postojećeg standarda djelatnosti predškolskog odgoja, povećanje obuhvata djece predškolskim odgojem te uspostavljanje učinkovite i ekonomične mreže predškolskih objekata.</w:t>
            </w:r>
          </w:p>
          <w:p w14:paraId="564C15BC" w14:textId="77777777" w:rsidR="006F6A06" w:rsidRPr="006F6A06" w:rsidRDefault="006F6A06" w:rsidP="006F6A06">
            <w:pPr>
              <w:spacing w:after="0" w:line="240" w:lineRule="auto"/>
              <w:jc w:val="both"/>
              <w:rPr>
                <w:rFonts w:ascii="Arial" w:eastAsia="Times New Roman" w:hAnsi="Arial" w:cs="Arial"/>
                <w:i/>
                <w:iCs/>
                <w:sz w:val="18"/>
                <w:szCs w:val="18"/>
                <w:lang w:eastAsia="hr-HR"/>
              </w:rPr>
            </w:pPr>
            <w:r w:rsidRPr="006F6A06">
              <w:rPr>
                <w:rFonts w:ascii="Arial" w:eastAsia="Times New Roman" w:hAnsi="Arial" w:cs="Arial"/>
                <w:sz w:val="18"/>
                <w:szCs w:val="18"/>
                <w:lang w:eastAsia="hr-HR"/>
              </w:rPr>
              <w:t>Doprinijeti usklađivanju poslovnog i obiteljskog života obitelji s uzdržavanim članovima uključenim u programe ranog i predškolskog odgoja i obrazovanja na području grada Karlovca kako bi se potaknuo demografski razvitak i revitalizacija društva.</w:t>
            </w:r>
          </w:p>
        </w:tc>
      </w:tr>
      <w:tr w:rsidR="006F6A06" w:rsidRPr="006F6A06" w14:paraId="3B6DD1A7" w14:textId="77777777" w:rsidTr="006F6A06">
        <w:trPr>
          <w:gridBefore w:val="1"/>
          <w:wBefore w:w="56" w:type="dxa"/>
          <w:trHeight w:val="155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6D5EA01"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77EE0B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standarda smještaja djece.</w:t>
            </w:r>
          </w:p>
          <w:p w14:paraId="597F705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uvjeta za širenje programa sukladno potrebama roditelja i interesima djece.</w:t>
            </w:r>
          </w:p>
          <w:p w14:paraId="0906C6A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Integracija djece s posebnim potrebama.</w:t>
            </w:r>
          </w:p>
          <w:p w14:paraId="63FFBBD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Stručno usavršavanje odgojitelja i stručnih suradnika za rad s djecom.</w:t>
            </w:r>
          </w:p>
          <w:p w14:paraId="64D6631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Zadovoljenja javnih potreba na području predškolskog odgoja i obrazovanja.</w:t>
            </w:r>
          </w:p>
          <w:p w14:paraId="0FA4AC2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Pružanje nove usluge produljenog boravka, poslijepodnevnog i smjenskog rada čime će se radno vrijeme vrtića prilagoditi postojećim potrebama i radnom vremenu roditelja. </w:t>
            </w:r>
          </w:p>
        </w:tc>
      </w:tr>
      <w:tr w:rsidR="006F6A06" w:rsidRPr="006F6A06" w14:paraId="0F69EA17" w14:textId="77777777" w:rsidTr="006F6A06">
        <w:trPr>
          <w:gridBefore w:val="1"/>
          <w:wBefore w:w="56" w:type="dxa"/>
          <w:trHeight w:val="56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F10B9F2"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lastRenderedPageBreak/>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3FBA87A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predškolskom odgoju i obrazovanju (NN 10/97, 107/07, 94/13, 98/19, 57/22)</w:t>
            </w:r>
          </w:p>
          <w:p w14:paraId="71F2EC8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predškolskog odgoja i naobrazbe (NN 63/08 i 90/10)</w:t>
            </w:r>
          </w:p>
        </w:tc>
      </w:tr>
      <w:tr w:rsidR="006F6A06" w:rsidRPr="006F6A06" w14:paraId="2273A926" w14:textId="77777777" w:rsidTr="006F6A06">
        <w:trPr>
          <w:gridBefore w:val="1"/>
          <w:wBefore w:w="56" w:type="dxa"/>
          <w:trHeight w:val="98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D463A69"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Odgovorna osoba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A3BC7F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voditeljica Odsjeka za odgoj i obrazovanje, udruge i socijalnu skrb, viši stručni suradnik za planiranje i praćenje proračuna proračunskih korisnika i savjetnica za predškolski odgoj i školstvo, voditelj projekta </w:t>
            </w:r>
            <w:r w:rsidRPr="006F6A06">
              <w:rPr>
                <w:rFonts w:ascii="Arial" w:eastAsia="Times New Roman" w:hAnsi="Arial" w:cs="Arial"/>
                <w:bCs/>
                <w:sz w:val="18"/>
                <w:szCs w:val="18"/>
                <w:lang w:eastAsia="hr-HR"/>
              </w:rPr>
              <w:t xml:space="preserve">Unapređenje kvalitete predškolskog odgoja i obrazovanja. </w:t>
            </w:r>
          </w:p>
        </w:tc>
      </w:tr>
      <w:tr w:rsidR="006F6A06" w:rsidRPr="006F6A06" w14:paraId="0F0ED118" w14:textId="77777777" w:rsidTr="006F6A06">
        <w:trPr>
          <w:gridBefore w:val="1"/>
          <w:wBefore w:w="56" w:type="dxa"/>
          <w:trHeight w:val="54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A2CDCCA"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61EFDE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Usklađenost s pedagoškim standardom</w:t>
            </w:r>
          </w:p>
          <w:p w14:paraId="5DFEB26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u potpunosti i kvalitetna provedba svih aktivnosti.</w:t>
            </w:r>
          </w:p>
        </w:tc>
      </w:tr>
      <w:tr w:rsidR="006F6A06" w:rsidRPr="006F6A06" w14:paraId="5A28D551" w14:textId="77777777" w:rsidTr="00B14540">
        <w:trPr>
          <w:gridBefore w:val="1"/>
          <w:wBefore w:w="56" w:type="dxa"/>
          <w:trHeight w:val="63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678379F" w14:textId="77777777" w:rsidR="006F6A06" w:rsidRPr="006F6A06" w:rsidRDefault="006F6A06" w:rsidP="006F6A06">
            <w:pPr>
              <w:spacing w:after="0" w:line="240" w:lineRule="auto"/>
              <w:rPr>
                <w:rFonts w:ascii="Arial" w:eastAsia="Times New Roman" w:hAnsi="Arial" w:cs="Arial"/>
                <w:b/>
                <w:i/>
                <w:iCs/>
                <w:sz w:val="18"/>
                <w:szCs w:val="18"/>
                <w:lang w:eastAsia="hr-HR"/>
              </w:rPr>
            </w:pPr>
            <w:r w:rsidRPr="006F6A06">
              <w:rPr>
                <w:rFonts w:ascii="Arial" w:eastAsia="Times New Roman" w:hAnsi="Arial" w:cs="Arial"/>
                <w:b/>
                <w:i/>
                <w:iCs/>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CFAA78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Povećati broj smještajnih kapaciteta u vrtićima.</w:t>
            </w:r>
          </w:p>
          <w:p w14:paraId="06FAAF6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Integrirati veći broj djece s teškoćama u razvoju.</w:t>
            </w:r>
          </w:p>
        </w:tc>
      </w:tr>
      <w:tr w:rsidR="006F6A06" w:rsidRPr="006F6A06" w14:paraId="2E2CFCFF"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B8C73C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642234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6005</w:t>
            </w:r>
          </w:p>
          <w:p w14:paraId="324F7AF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JAVNE USTANOVE U KULTURI</w:t>
            </w:r>
          </w:p>
        </w:tc>
      </w:tr>
      <w:tr w:rsidR="006F6A06" w:rsidRPr="006F6A06" w14:paraId="6557C095" w14:textId="77777777" w:rsidTr="006F6A06">
        <w:trPr>
          <w:gridBefore w:val="1"/>
          <w:wBefore w:w="56" w:type="dxa"/>
          <w:trHeight w:val="483"/>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EF27D0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7B27C5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2.816.546,00 eura</w:t>
            </w:r>
          </w:p>
        </w:tc>
      </w:tr>
      <w:tr w:rsidR="006F6A06" w:rsidRPr="006F6A06" w14:paraId="09B1853B" w14:textId="77777777" w:rsidTr="006F6A06">
        <w:trPr>
          <w:gridBefore w:val="1"/>
          <w:wBefore w:w="56" w:type="dxa"/>
          <w:trHeight w:val="7776"/>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28404D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DB9CD5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Zadovoljavanje potreba građanstva u području kulturnog profesionalizma i amaterizma, što obuhvaća glazbeno-scensku djelatnost, dramsku i plesnu umjetnost, izvedbene umjetnosti, vizualne umjetnosti, knjižnu, nakladničku i knjižarsku djelatnost i inovativne umjetničke i kulturne prakse i međunarodnu kulturnu suradnju.</w:t>
            </w:r>
          </w:p>
          <w:p w14:paraId="6C06A55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Područje djelatnosti Gradske knjižnice jest nabava knjižne i neknjižne građe, digitalizacija, informatizacija, izdavaštvo i poticanje čitanja.</w:t>
            </w:r>
          </w:p>
          <w:p w14:paraId="56010F2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Područje djelatnosti Muzeja grada Karlovca jest prikupljanje, obrada i interpretacija muzejske građe putem izložbi, provođenje arhivskih, kulturno-povijesnih, arheoloških i etnografskih istraživanja, izdavaštvo, restauratorsko-konzervatorski radovi na predmetima iz fundusa, predavanja i edukativne radionice. Muzej upravlja i Starim gradom Dubovcem, stoga i tamo provodi izložbene aktivnosti, te skrbi i o održavanju starog grada. </w:t>
            </w:r>
          </w:p>
          <w:p w14:paraId="01AF5FC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Područje djelatnosti Gradskog kazališta jest priprema, izvođenje i ugošćavanje glazbenih i scensko-izvedbenih programa, odnosno dramskih, baletnih, opernih predstava i koncerata, izvršna organizacija kulturnih i festivalskih manifestacija, kao i odgajanje novih generacija budućih umjetnika i buduće publike kroz pedagoški rad u Dramskom i Baletnom studiju i djelovanje PHPD Zora i dječjeg zbora Zorice.</w:t>
            </w:r>
          </w:p>
          <w:p w14:paraId="3FF92A02" w14:textId="77777777" w:rsidR="006F6A06" w:rsidRPr="006F6A06" w:rsidRDefault="006F6A06" w:rsidP="006F6A06">
            <w:pPr>
              <w:spacing w:after="0" w:line="240" w:lineRule="auto"/>
              <w:jc w:val="both"/>
              <w:rPr>
                <w:rFonts w:ascii="Arial" w:eastAsia="Times New Roman" w:hAnsi="Arial" w:cs="Arial"/>
                <w:sz w:val="18"/>
                <w:szCs w:val="18"/>
                <w:lang w:eastAsia="hr-HR"/>
              </w:rPr>
            </w:pPr>
          </w:p>
          <w:p w14:paraId="54CD5FB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odnose se na slijedeće aktivnosti i projekte:</w:t>
            </w:r>
          </w:p>
          <w:tbl>
            <w:tblPr>
              <w:tblW w:w="6804" w:type="dxa"/>
              <w:tblLayout w:type="fixed"/>
              <w:tblLook w:val="0000" w:firstRow="0" w:lastRow="0" w:firstColumn="0" w:lastColumn="0" w:noHBand="0" w:noVBand="0"/>
            </w:tblPr>
            <w:tblGrid>
              <w:gridCol w:w="5092"/>
              <w:gridCol w:w="1712"/>
            </w:tblGrid>
            <w:tr w:rsidR="006F6A06" w:rsidRPr="006F6A06" w14:paraId="2CA892F1" w14:textId="77777777" w:rsidTr="00B14540">
              <w:trPr>
                <w:trHeight w:val="397"/>
              </w:trPr>
              <w:tc>
                <w:tcPr>
                  <w:tcW w:w="5092" w:type="dxa"/>
                  <w:tcBorders>
                    <w:top w:val="nil"/>
                    <w:left w:val="nil"/>
                    <w:bottom w:val="dotted" w:sz="4" w:space="0" w:color="auto"/>
                    <w:right w:val="nil"/>
                  </w:tcBorders>
                  <w:shd w:val="clear" w:color="auto" w:fill="auto"/>
                  <w:vAlign w:val="center"/>
                </w:tcPr>
                <w:p w14:paraId="65DE3A9C"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Rashodi za zaposlene</w:t>
                  </w:r>
                </w:p>
              </w:tc>
              <w:tc>
                <w:tcPr>
                  <w:tcW w:w="1712" w:type="dxa"/>
                  <w:tcBorders>
                    <w:top w:val="nil"/>
                    <w:left w:val="nil"/>
                    <w:bottom w:val="dotted" w:sz="4" w:space="0" w:color="auto"/>
                    <w:right w:val="nil"/>
                  </w:tcBorders>
                  <w:vAlign w:val="center"/>
                </w:tcPr>
                <w:p w14:paraId="197B5CEC"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1.920.772,00</w:t>
                  </w:r>
                </w:p>
              </w:tc>
            </w:tr>
            <w:tr w:rsidR="006F6A06" w:rsidRPr="006F6A06" w14:paraId="4F3EB875"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5A19ECC9"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Materijalni i financijski rashodi</w:t>
                  </w:r>
                </w:p>
              </w:tc>
              <w:tc>
                <w:tcPr>
                  <w:tcW w:w="1712" w:type="dxa"/>
                  <w:tcBorders>
                    <w:top w:val="dotted" w:sz="4" w:space="0" w:color="auto"/>
                    <w:left w:val="nil"/>
                    <w:bottom w:val="dotted" w:sz="4" w:space="0" w:color="auto"/>
                    <w:right w:val="nil"/>
                  </w:tcBorders>
                  <w:vAlign w:val="center"/>
                </w:tcPr>
                <w:p w14:paraId="2F9DAE91"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525.876,00</w:t>
                  </w:r>
                </w:p>
              </w:tc>
            </w:tr>
            <w:tr w:rsidR="006F6A06" w:rsidRPr="006F6A06" w14:paraId="7092CF4F"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34373ACB"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Sredstva za rad upravnih vijeća</w:t>
                  </w:r>
                </w:p>
              </w:tc>
              <w:tc>
                <w:tcPr>
                  <w:tcW w:w="1712" w:type="dxa"/>
                  <w:tcBorders>
                    <w:top w:val="dotted" w:sz="4" w:space="0" w:color="auto"/>
                    <w:left w:val="nil"/>
                    <w:bottom w:val="dotted" w:sz="4" w:space="0" w:color="auto"/>
                    <w:right w:val="nil"/>
                  </w:tcBorders>
                  <w:vAlign w:val="center"/>
                </w:tcPr>
                <w:p w14:paraId="45D752DD"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13.272,00</w:t>
                  </w:r>
                </w:p>
              </w:tc>
            </w:tr>
            <w:tr w:rsidR="006F6A06" w:rsidRPr="006F6A06" w14:paraId="7590E9A7"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4B280089"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Programska djelatnost</w:t>
                  </w:r>
                </w:p>
              </w:tc>
              <w:tc>
                <w:tcPr>
                  <w:tcW w:w="1712" w:type="dxa"/>
                  <w:tcBorders>
                    <w:top w:val="dotted" w:sz="4" w:space="0" w:color="auto"/>
                    <w:left w:val="nil"/>
                    <w:bottom w:val="dotted" w:sz="4" w:space="0" w:color="auto"/>
                    <w:right w:val="nil"/>
                  </w:tcBorders>
                  <w:vAlign w:val="center"/>
                </w:tcPr>
                <w:p w14:paraId="58A964E7"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197.093,00</w:t>
                  </w:r>
                </w:p>
              </w:tc>
            </w:tr>
            <w:tr w:rsidR="006F6A06" w:rsidRPr="006F6A06" w14:paraId="6E0AA729"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53608F8C"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Informatizacija ustanova u kulturi</w:t>
                  </w:r>
                </w:p>
              </w:tc>
              <w:tc>
                <w:tcPr>
                  <w:tcW w:w="1712" w:type="dxa"/>
                  <w:tcBorders>
                    <w:top w:val="dotted" w:sz="4" w:space="0" w:color="auto"/>
                    <w:left w:val="nil"/>
                    <w:bottom w:val="dotted" w:sz="4" w:space="0" w:color="auto"/>
                    <w:right w:val="nil"/>
                  </w:tcBorders>
                  <w:vAlign w:val="center"/>
                </w:tcPr>
                <w:p w14:paraId="3A6FCCA5"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3.583,00</w:t>
                  </w:r>
                </w:p>
              </w:tc>
            </w:tr>
            <w:tr w:rsidR="006F6A06" w:rsidRPr="006F6A06" w14:paraId="1C49C310"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29BBCC34"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Opremanje ustanova u kulturi</w:t>
                  </w:r>
                </w:p>
              </w:tc>
              <w:tc>
                <w:tcPr>
                  <w:tcW w:w="1712" w:type="dxa"/>
                  <w:tcBorders>
                    <w:top w:val="dotted" w:sz="4" w:space="0" w:color="auto"/>
                    <w:left w:val="nil"/>
                    <w:bottom w:val="dotted" w:sz="4" w:space="0" w:color="auto"/>
                    <w:right w:val="nil"/>
                  </w:tcBorders>
                  <w:vAlign w:val="center"/>
                </w:tcPr>
                <w:p w14:paraId="2495A78E"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25.881,00</w:t>
                  </w:r>
                </w:p>
              </w:tc>
            </w:tr>
            <w:tr w:rsidR="006F6A06" w:rsidRPr="006F6A06" w14:paraId="08E73863"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54CCF36F"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Kapitalna ulaganja</w:t>
                  </w:r>
                </w:p>
              </w:tc>
              <w:tc>
                <w:tcPr>
                  <w:tcW w:w="1712" w:type="dxa"/>
                  <w:tcBorders>
                    <w:top w:val="dotted" w:sz="4" w:space="0" w:color="auto"/>
                    <w:left w:val="nil"/>
                    <w:bottom w:val="dotted" w:sz="4" w:space="0" w:color="auto"/>
                    <w:right w:val="nil"/>
                  </w:tcBorders>
                  <w:vAlign w:val="center"/>
                </w:tcPr>
                <w:p w14:paraId="55A3D31F"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78.307,00</w:t>
                  </w:r>
                </w:p>
              </w:tc>
            </w:tr>
            <w:tr w:rsidR="006F6A06" w:rsidRPr="006F6A06" w14:paraId="5C9FBB95"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296AE590"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Izložbene aktivnosti – Stari grad Dubovac</w:t>
                  </w:r>
                </w:p>
              </w:tc>
              <w:tc>
                <w:tcPr>
                  <w:tcW w:w="1712" w:type="dxa"/>
                  <w:tcBorders>
                    <w:top w:val="dotted" w:sz="4" w:space="0" w:color="auto"/>
                    <w:left w:val="nil"/>
                    <w:bottom w:val="dotted" w:sz="4" w:space="0" w:color="auto"/>
                    <w:right w:val="nil"/>
                  </w:tcBorders>
                  <w:vAlign w:val="center"/>
                </w:tcPr>
                <w:p w14:paraId="04F5969D"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10.618,00</w:t>
                  </w:r>
                </w:p>
              </w:tc>
            </w:tr>
            <w:tr w:rsidR="006F6A06" w:rsidRPr="006F6A06" w14:paraId="2CA406A0" w14:textId="77777777" w:rsidTr="00B14540">
              <w:trPr>
                <w:trHeight w:val="397"/>
              </w:trPr>
              <w:tc>
                <w:tcPr>
                  <w:tcW w:w="5092" w:type="dxa"/>
                  <w:tcBorders>
                    <w:top w:val="dotted" w:sz="4" w:space="0" w:color="auto"/>
                    <w:left w:val="nil"/>
                    <w:bottom w:val="dotted" w:sz="4" w:space="0" w:color="auto"/>
                    <w:right w:val="nil"/>
                  </w:tcBorders>
                  <w:shd w:val="clear" w:color="auto" w:fill="auto"/>
                  <w:vAlign w:val="center"/>
                </w:tcPr>
                <w:p w14:paraId="76EC25F5"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Manifestacija „Zvjezdano ljeto“</w:t>
                  </w:r>
                </w:p>
              </w:tc>
              <w:tc>
                <w:tcPr>
                  <w:tcW w:w="1712" w:type="dxa"/>
                  <w:tcBorders>
                    <w:top w:val="dotted" w:sz="4" w:space="0" w:color="auto"/>
                    <w:left w:val="nil"/>
                    <w:bottom w:val="dotted" w:sz="4" w:space="0" w:color="auto"/>
                    <w:right w:val="nil"/>
                  </w:tcBorders>
                  <w:vAlign w:val="center"/>
                </w:tcPr>
                <w:p w14:paraId="5C79183F"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41.144,00</w:t>
                  </w:r>
                </w:p>
              </w:tc>
            </w:tr>
          </w:tbl>
          <w:p w14:paraId="2B9EE485"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525828E8"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A50E3C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C3F1DB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kulturne razine u svim segmentima kulture.</w:t>
            </w:r>
          </w:p>
          <w:p w14:paraId="6C64AA6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Razvoj profesionalizma u kulturi.</w:t>
            </w:r>
          </w:p>
          <w:p w14:paraId="6CEA544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Njegovanje amaterizma.</w:t>
            </w:r>
          </w:p>
          <w:p w14:paraId="74B156B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Zaštita, obnova i popularizacija kulturne baštine.</w:t>
            </w:r>
          </w:p>
        </w:tc>
      </w:tr>
      <w:tr w:rsidR="006F6A06" w:rsidRPr="006F6A06" w14:paraId="7B690019" w14:textId="77777777" w:rsidTr="006F6A06">
        <w:trPr>
          <w:gridBefore w:val="1"/>
          <w:wBefore w:w="56" w:type="dxa"/>
          <w:trHeight w:val="1696"/>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B262D5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Posebni ciljevi</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2A5388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korisnika u ustanovama kulture.</w:t>
            </w:r>
          </w:p>
          <w:p w14:paraId="377613B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Povećanje broja kulturnih radionica za djecu i mlade. </w:t>
            </w:r>
          </w:p>
          <w:p w14:paraId="47DF45A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Težiti nabavi i otkupu svih vrsta knjižne građe, povećanju fonda muzejskih zbirki kao i većem broju profesionalnih predstava u kazalištu. </w:t>
            </w:r>
          </w:p>
          <w:p w14:paraId="5B80AA6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Poticati, sufinancirati i koordinirati rad udruga iz područja kulture.</w:t>
            </w:r>
          </w:p>
          <w:p w14:paraId="72171AB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Omogućavati razvoj urbane kulture, novih medijskih kultura i međunarodne kulturne suradnje.</w:t>
            </w:r>
          </w:p>
        </w:tc>
      </w:tr>
      <w:tr w:rsidR="006F6A06" w:rsidRPr="006F6A06" w14:paraId="5E9C80A0" w14:textId="77777777" w:rsidTr="006F6A06">
        <w:trPr>
          <w:gridBefore w:val="1"/>
          <w:wBefore w:w="56" w:type="dxa"/>
          <w:trHeight w:val="1974"/>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635B7A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5D2F27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upravljanju javnim ustanovama u kulturi (NN 96/01, </w:t>
            </w:r>
            <w:hyperlink r:id="rId147"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18AC513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kulturnim vijećima i financiranju javnih potreba u kulturi (NN 83/22)</w:t>
            </w:r>
          </w:p>
          <w:p w14:paraId="25B4753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zaštiti i očuvanju kulturnih dobara (NN 69/99, 151/03, 157/03, 100/04, 87/09, 88/10, 61/11, 25/12, 136/12, 157/13, 152/14, 98/15, 44/17, </w:t>
            </w:r>
            <w:hyperlink r:id="rId148" w:tgtFrame="_blank" w:history="1">
              <w:r w:rsidRPr="006F6A06">
                <w:rPr>
                  <w:rFonts w:ascii="Arial" w:eastAsia="Times New Roman" w:hAnsi="Arial" w:cs="Arial"/>
                  <w:sz w:val="18"/>
                  <w:szCs w:val="18"/>
                  <w:lang w:eastAsia="hr-HR"/>
                </w:rPr>
                <w:t>90/18</w:t>
              </w:r>
            </w:hyperlink>
            <w:r w:rsidRPr="006F6A06">
              <w:rPr>
                <w:rFonts w:ascii="Arial" w:eastAsia="Times New Roman" w:hAnsi="Arial" w:cs="Arial"/>
                <w:sz w:val="18"/>
                <w:szCs w:val="18"/>
                <w:lang w:eastAsia="hr-HR"/>
              </w:rPr>
              <w:t xml:space="preserve">, </w:t>
            </w:r>
            <w:hyperlink r:id="rId149" w:tgtFrame="_blank" w:history="1">
              <w:r w:rsidRPr="006F6A06">
                <w:rPr>
                  <w:rFonts w:ascii="Arial" w:eastAsia="Times New Roman" w:hAnsi="Arial" w:cs="Arial"/>
                  <w:sz w:val="18"/>
                  <w:szCs w:val="18"/>
                  <w:lang w:eastAsia="hr-HR"/>
                </w:rPr>
                <w:t>32/20</w:t>
              </w:r>
            </w:hyperlink>
            <w:r w:rsidRPr="006F6A06">
              <w:rPr>
                <w:rFonts w:ascii="Arial" w:eastAsia="Times New Roman" w:hAnsi="Arial" w:cs="Arial"/>
                <w:sz w:val="18"/>
                <w:szCs w:val="18"/>
                <w:lang w:eastAsia="hr-HR"/>
              </w:rPr>
              <w:t xml:space="preserve">, </w:t>
            </w:r>
            <w:hyperlink r:id="rId150" w:tgtFrame="_blank" w:history="1">
              <w:r w:rsidRPr="006F6A06">
                <w:rPr>
                  <w:rFonts w:ascii="Arial" w:eastAsia="Times New Roman" w:hAnsi="Arial" w:cs="Arial"/>
                  <w:sz w:val="18"/>
                  <w:szCs w:val="18"/>
                  <w:lang w:eastAsia="hr-HR"/>
                </w:rPr>
                <w:t>62/20</w:t>
              </w:r>
            </w:hyperlink>
            <w:r w:rsidRPr="006F6A06">
              <w:rPr>
                <w:rFonts w:ascii="Arial" w:eastAsia="Times New Roman" w:hAnsi="Arial" w:cs="Arial"/>
                <w:sz w:val="18"/>
                <w:szCs w:val="18"/>
                <w:lang w:eastAsia="hr-HR"/>
              </w:rPr>
              <w:t>)</w:t>
            </w:r>
          </w:p>
          <w:p w14:paraId="170258D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knjižnicama i knjižnoj djelatnosti (NN </w:t>
            </w:r>
            <w:hyperlink r:id="rId151" w:history="1">
              <w:r w:rsidRPr="006F6A06">
                <w:rPr>
                  <w:rFonts w:ascii="Arial" w:eastAsia="Times New Roman" w:hAnsi="Arial" w:cs="Arial"/>
                  <w:sz w:val="18"/>
                  <w:szCs w:val="18"/>
                  <w:lang w:eastAsia="hr-HR"/>
                </w:rPr>
                <w:t>17/19</w:t>
              </w:r>
            </w:hyperlink>
            <w:r w:rsidRPr="006F6A06">
              <w:rPr>
                <w:rFonts w:ascii="Arial" w:eastAsia="Times New Roman" w:hAnsi="Arial" w:cs="Arial"/>
                <w:sz w:val="18"/>
                <w:szCs w:val="18"/>
                <w:lang w:eastAsia="hr-HR"/>
              </w:rPr>
              <w:t xml:space="preserve">, </w:t>
            </w:r>
            <w:hyperlink r:id="rId152"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5017D68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muzejima (NN 61/18, </w:t>
            </w:r>
            <w:hyperlink r:id="rId153"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3D8CB98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kazalištima (NN 71/06, 121/13, 26/14, </w:t>
            </w:r>
            <w:hyperlink r:id="rId154" w:tgtFrame="_blank"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5AB63F6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udrugama (NN 74/14, 70/17, </w:t>
            </w:r>
            <w:hyperlink r:id="rId155" w:tgtFrame="_blank"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 xml:space="preserve">) </w:t>
            </w:r>
          </w:p>
          <w:p w14:paraId="1CAAC6E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tc>
      </w:tr>
      <w:tr w:rsidR="006F6A06" w:rsidRPr="006F6A06" w14:paraId="380FBC55" w14:textId="77777777" w:rsidTr="006F6A06">
        <w:trPr>
          <w:gridBefore w:val="1"/>
          <w:wBefore w:w="56" w:type="dxa"/>
          <w:trHeight w:val="685"/>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4FF60A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42AC68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voditeljica Odsjeka za kulturu, tehničku kulturu, sport i mlade  </w:t>
            </w:r>
          </w:p>
        </w:tc>
      </w:tr>
      <w:tr w:rsidR="006F6A06" w:rsidRPr="006F6A06" w14:paraId="0100C579" w14:textId="77777777" w:rsidTr="006F6A06">
        <w:trPr>
          <w:gridBefore w:val="1"/>
          <w:wBefore w:w="56" w:type="dxa"/>
          <w:trHeight w:val="695"/>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EB8C9B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21E69B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javnih potreba u potpunosti.</w:t>
            </w:r>
          </w:p>
          <w:p w14:paraId="03CA3FD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ukupnog broja korisnika u svim kulturnim ustanovama.</w:t>
            </w:r>
          </w:p>
        </w:tc>
      </w:tr>
      <w:tr w:rsidR="006F6A06" w:rsidRPr="006F6A06" w14:paraId="4259B1CD" w14:textId="77777777" w:rsidTr="006F6A06">
        <w:trPr>
          <w:gridBefore w:val="1"/>
          <w:wBefore w:w="56" w:type="dxa"/>
          <w:trHeight w:val="1541"/>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5A471A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0A9AE9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kulturne razine i kvalitete u svim segmentima kulture.</w:t>
            </w:r>
          </w:p>
          <w:p w14:paraId="689C042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posjetitelja svih manifestacija u kulturi.</w:t>
            </w:r>
          </w:p>
          <w:p w14:paraId="44572E5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Omogućavanje informatičkog pristupa svim korisnicima ustanova.</w:t>
            </w:r>
          </w:p>
          <w:p w14:paraId="5F9AB7D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Stalni porast programa za djecu i mladež u svim kulturnim ustanovama.</w:t>
            </w:r>
          </w:p>
          <w:p w14:paraId="4D8ACDC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Okupljanje djece i mladeži u kulturno-umjetnička društva i njegovanje tradicionalne kulture svoga kraja.</w:t>
            </w:r>
          </w:p>
          <w:p w14:paraId="61061B7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Osmišljavanje sadržaja i programa za treću životnu dob.</w:t>
            </w:r>
          </w:p>
        </w:tc>
      </w:tr>
      <w:tr w:rsidR="006F6A06" w:rsidRPr="006F6A06" w14:paraId="36EBA1DC"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606D71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F759FF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6006</w:t>
            </w:r>
          </w:p>
          <w:p w14:paraId="6E8672B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JAVNE POTREBE U KULTURI</w:t>
            </w:r>
          </w:p>
        </w:tc>
      </w:tr>
      <w:tr w:rsidR="006F6A06" w:rsidRPr="006F6A06" w14:paraId="162219DA"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8AD449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A2C721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221.647,00 eura</w:t>
            </w:r>
          </w:p>
        </w:tc>
      </w:tr>
      <w:tr w:rsidR="006F6A06" w:rsidRPr="006F6A06" w14:paraId="1D1BDCB2" w14:textId="77777777" w:rsidTr="006F6A06">
        <w:trPr>
          <w:gridBefore w:val="1"/>
          <w:wBefore w:w="56" w:type="dxa"/>
          <w:trHeight w:val="4105"/>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54681E9" w14:textId="77777777" w:rsidR="006F6A06" w:rsidRPr="006F6A06" w:rsidRDefault="006F6A06" w:rsidP="006F6A06">
            <w:pPr>
              <w:spacing w:after="0" w:line="240" w:lineRule="auto"/>
              <w:rPr>
                <w:rFonts w:ascii="Arial" w:eastAsia="Times New Roman" w:hAnsi="Arial" w:cs="Arial"/>
                <w:b/>
                <w:sz w:val="18"/>
                <w:szCs w:val="18"/>
                <w:highlight w:val="yellow"/>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CF2869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Zadovoljavanje potreba građanstva u području kulturnog profesionalizma i amaterizma, što obuhvaća glazbeno-scensku djelatnost, dramsku i plesnu umjetnost, izvedbene umjetnosti, vizualne umjetnosti, knjižnu, nakladničku i knjižarsku djelatnost i inovativne umjetničke i kulturne prakse i međunarodnu kulturnu suradnju.</w:t>
            </w:r>
          </w:p>
          <w:p w14:paraId="2F21F22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 temelju odredbi Zakona o kulturnim vijećima i financiranju javnih potreba u kulturi (NN 83/22) i Programa javnih potreba u kulturi grada Karlovca Grad Karlovac svake godine putem nadležnog odjela objavljuje Javni poziv za sufinanciranje javnih potreba u kulturi grada Karlovca. Prijedloge programa ustanova, udruga, fizičkih osoba, vjerskih zajednica prispjelih na Poziv vrednuju kulturna vijeća, a u skladu s Odlukom o kriterijima za utvrđivanje programa i načinu financiranja javnih potreba u kulturi grada Karlovca, koju je donio Gradonačelnik dana (GGK 10/22).</w:t>
            </w:r>
          </w:p>
          <w:p w14:paraId="4453648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Održavanje i obnova sakralnih objekata na širem području grada, u smislu zaštite baštine, radova održavanja na crkvama, samostanskim objektima, restauriranja crkvenog inventara, izrade projektne dokumentacije i sl.</w:t>
            </w:r>
          </w:p>
          <w:p w14:paraId="4E45AA1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Kontinuirano održavanje manifestacija festivalskog karaktera, obilježavanje datuma, događaja i obljetnica važnih za kolektivno sjećanje građana.</w:t>
            </w:r>
          </w:p>
          <w:p w14:paraId="22BF0198" w14:textId="7F295A4C"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području kulturnog amaterizma krovna je zajednica udruga ZOAKD – Zajednica organizacija amaterskih kulturnih djelatnosti grada Karlovca kojoj je osnivač Grad Karlovac, a okuplja preko 35 kulturno-umjetničkih društava i ansambala koja njeguju tradicionalnu izvornu folklornu baštinu, organizira smotre i stručne seminare.</w:t>
            </w:r>
          </w:p>
          <w:p w14:paraId="707A18CE" w14:textId="77777777" w:rsidR="006F6A06" w:rsidRPr="006F6A06" w:rsidRDefault="006F6A06" w:rsidP="006F6A06">
            <w:pPr>
              <w:spacing w:after="0" w:line="240" w:lineRule="auto"/>
              <w:jc w:val="both"/>
              <w:rPr>
                <w:rFonts w:ascii="Arial" w:eastAsia="Times New Roman" w:hAnsi="Arial" w:cs="Arial"/>
                <w:sz w:val="18"/>
                <w:szCs w:val="18"/>
                <w:lang w:eastAsia="hr-HR"/>
              </w:rPr>
            </w:pPr>
          </w:p>
          <w:p w14:paraId="14ACED4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odnose se na slijedeće aktivnosti i projekte:</w:t>
            </w:r>
          </w:p>
          <w:tbl>
            <w:tblPr>
              <w:tblW w:w="6804" w:type="dxa"/>
              <w:tblLayout w:type="fixed"/>
              <w:tblLook w:val="0000" w:firstRow="0" w:lastRow="0" w:firstColumn="0" w:lastColumn="0" w:noHBand="0" w:noVBand="0"/>
            </w:tblPr>
            <w:tblGrid>
              <w:gridCol w:w="5157"/>
              <w:gridCol w:w="1647"/>
            </w:tblGrid>
            <w:tr w:rsidR="006F6A06" w:rsidRPr="006F6A06" w14:paraId="1BA0BC7A" w14:textId="77777777" w:rsidTr="00B14540">
              <w:trPr>
                <w:trHeight w:val="397"/>
              </w:trPr>
              <w:tc>
                <w:tcPr>
                  <w:tcW w:w="5157" w:type="dxa"/>
                  <w:tcBorders>
                    <w:top w:val="nil"/>
                    <w:left w:val="nil"/>
                    <w:bottom w:val="dotted" w:sz="4" w:space="0" w:color="auto"/>
                    <w:right w:val="nil"/>
                  </w:tcBorders>
                  <w:shd w:val="clear" w:color="auto" w:fill="auto"/>
                  <w:vAlign w:val="center"/>
                </w:tcPr>
                <w:p w14:paraId="49177417"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Kulturni programi ustanova  i udruga</w:t>
                  </w:r>
                </w:p>
              </w:tc>
              <w:tc>
                <w:tcPr>
                  <w:tcW w:w="1647" w:type="dxa"/>
                  <w:tcBorders>
                    <w:top w:val="nil"/>
                    <w:left w:val="nil"/>
                    <w:bottom w:val="dotted" w:sz="4" w:space="0" w:color="auto"/>
                    <w:right w:val="nil"/>
                  </w:tcBorders>
                  <w:shd w:val="clear" w:color="auto" w:fill="auto"/>
                  <w:vAlign w:val="center"/>
                </w:tcPr>
                <w:p w14:paraId="23CD7225" w14:textId="77777777" w:rsidR="006F6A06" w:rsidRPr="006F6A06" w:rsidRDefault="006F6A06" w:rsidP="006F6A06">
                  <w:pPr>
                    <w:spacing w:after="0" w:line="240" w:lineRule="auto"/>
                    <w:jc w:val="right"/>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132.723,00</w:t>
                  </w:r>
                </w:p>
              </w:tc>
            </w:tr>
            <w:tr w:rsidR="006F6A06" w:rsidRPr="006F6A06" w14:paraId="7EC6E51C" w14:textId="77777777" w:rsidTr="00B14540">
              <w:trPr>
                <w:trHeight w:val="397"/>
              </w:trPr>
              <w:tc>
                <w:tcPr>
                  <w:tcW w:w="5157" w:type="dxa"/>
                  <w:tcBorders>
                    <w:top w:val="dotted" w:sz="4" w:space="0" w:color="auto"/>
                    <w:left w:val="nil"/>
                    <w:bottom w:val="dotted" w:sz="4" w:space="0" w:color="auto"/>
                    <w:right w:val="nil"/>
                  </w:tcBorders>
                  <w:shd w:val="clear" w:color="auto" w:fill="auto"/>
                  <w:vAlign w:val="center"/>
                </w:tcPr>
                <w:p w14:paraId="006B4F4B"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Zajednica organizacija kulturnih amaterskih djelatnosti</w:t>
                  </w:r>
                </w:p>
              </w:tc>
              <w:tc>
                <w:tcPr>
                  <w:tcW w:w="1647" w:type="dxa"/>
                  <w:tcBorders>
                    <w:top w:val="dotted" w:sz="4" w:space="0" w:color="auto"/>
                    <w:left w:val="nil"/>
                    <w:bottom w:val="dotted" w:sz="4" w:space="0" w:color="auto"/>
                    <w:right w:val="nil"/>
                  </w:tcBorders>
                  <w:shd w:val="clear" w:color="auto" w:fill="auto"/>
                  <w:vAlign w:val="center"/>
                </w:tcPr>
                <w:p w14:paraId="2FCDA1DA"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75.652,00</w:t>
                  </w:r>
                </w:p>
              </w:tc>
            </w:tr>
            <w:tr w:rsidR="006F6A06" w:rsidRPr="006F6A06" w14:paraId="093B4DAA" w14:textId="77777777" w:rsidTr="006F6A06">
              <w:trPr>
                <w:trHeight w:val="148"/>
              </w:trPr>
              <w:tc>
                <w:tcPr>
                  <w:tcW w:w="5157" w:type="dxa"/>
                  <w:tcBorders>
                    <w:top w:val="dotted" w:sz="4" w:space="0" w:color="auto"/>
                    <w:left w:val="nil"/>
                    <w:bottom w:val="dotted" w:sz="4" w:space="0" w:color="auto"/>
                    <w:right w:val="nil"/>
                  </w:tcBorders>
                  <w:shd w:val="clear" w:color="auto" w:fill="auto"/>
                  <w:vAlign w:val="center"/>
                </w:tcPr>
                <w:p w14:paraId="2F50625D"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Pomoći za sakralne objekte</w:t>
                  </w:r>
                </w:p>
              </w:tc>
              <w:tc>
                <w:tcPr>
                  <w:tcW w:w="1647" w:type="dxa"/>
                  <w:tcBorders>
                    <w:top w:val="dotted" w:sz="4" w:space="0" w:color="auto"/>
                    <w:left w:val="nil"/>
                    <w:bottom w:val="dotted" w:sz="4" w:space="0" w:color="auto"/>
                    <w:right w:val="nil"/>
                  </w:tcBorders>
                  <w:shd w:val="clear" w:color="auto" w:fill="auto"/>
                  <w:vAlign w:val="center"/>
                </w:tcPr>
                <w:p w14:paraId="39DA5D55"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13.272,00</w:t>
                  </w:r>
                </w:p>
              </w:tc>
            </w:tr>
          </w:tbl>
          <w:p w14:paraId="431F26AF" w14:textId="77777777" w:rsidR="006F6A06" w:rsidRPr="006F6A06" w:rsidRDefault="006F6A06" w:rsidP="006F6A06">
            <w:pPr>
              <w:spacing w:after="0" w:line="240" w:lineRule="auto"/>
              <w:jc w:val="both"/>
              <w:rPr>
                <w:rFonts w:ascii="Arial" w:eastAsia="Times New Roman" w:hAnsi="Arial" w:cs="Arial"/>
                <w:b/>
                <w:sz w:val="18"/>
                <w:szCs w:val="18"/>
                <w:lang w:eastAsia="hr-HR"/>
              </w:rPr>
            </w:pPr>
          </w:p>
        </w:tc>
      </w:tr>
      <w:tr w:rsidR="006F6A06" w:rsidRPr="006F6A06" w14:paraId="18970509"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0EE595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Opći ciljevi</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2E5BBF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kulturne razine i kvalitete u svim segmentima kulture.</w:t>
            </w:r>
          </w:p>
          <w:p w14:paraId="2269B5E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Njegovanje amaterizma.</w:t>
            </w:r>
          </w:p>
          <w:p w14:paraId="4C73FBF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svijesti o vrijednosti kulturne baštine, zaštita, obnova i popularizacija kulturne baštine i urbane kulture.</w:t>
            </w:r>
          </w:p>
        </w:tc>
      </w:tr>
      <w:tr w:rsidR="006F6A06" w:rsidRPr="006F6A06" w14:paraId="299DDFD2"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4A8E1D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DEDD2F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Povećati broj kulturnih radionica za djecu i mlade. </w:t>
            </w:r>
          </w:p>
          <w:p w14:paraId="77C26AE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Poticati, sufinancirati i koordinirati rad udruga iz područja kulture.</w:t>
            </w:r>
          </w:p>
          <w:p w14:paraId="788BE35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Omogućavati razvoj urbane kulture, novih medijskih kultura i međunarodne kulturne suradnje.</w:t>
            </w:r>
          </w:p>
        </w:tc>
      </w:tr>
      <w:tr w:rsidR="006F6A06" w:rsidRPr="006F6A06" w14:paraId="7F95D337"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8A032F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4CFDFA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kulturnim vijećima i financiranju javnih potreba u kulturi (NN 83/22)</w:t>
            </w:r>
          </w:p>
          <w:p w14:paraId="55C322A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zaštiti i očuvanju kulturnih dobara (NN 69/99, 151/03, 157/03, 100/04, 87/09, 88/10, 61/11, 25/12, 136/12, 157/13, 152/14, 98/15, 44/17, </w:t>
            </w:r>
            <w:hyperlink r:id="rId156" w:tgtFrame="_blank" w:history="1">
              <w:r w:rsidRPr="006F6A06">
                <w:rPr>
                  <w:rFonts w:ascii="Arial" w:eastAsia="Times New Roman" w:hAnsi="Arial" w:cs="Arial"/>
                  <w:sz w:val="18"/>
                  <w:szCs w:val="18"/>
                  <w:lang w:eastAsia="hr-HR"/>
                </w:rPr>
                <w:t>90/18</w:t>
              </w:r>
            </w:hyperlink>
            <w:r w:rsidRPr="006F6A06">
              <w:rPr>
                <w:rFonts w:ascii="Arial" w:eastAsia="Times New Roman" w:hAnsi="Arial" w:cs="Arial"/>
                <w:sz w:val="18"/>
                <w:szCs w:val="18"/>
                <w:lang w:eastAsia="hr-HR"/>
              </w:rPr>
              <w:t xml:space="preserve">, </w:t>
            </w:r>
            <w:hyperlink r:id="rId157" w:tgtFrame="_blank" w:history="1">
              <w:r w:rsidRPr="006F6A06">
                <w:rPr>
                  <w:rFonts w:ascii="Arial" w:eastAsia="Times New Roman" w:hAnsi="Arial" w:cs="Arial"/>
                  <w:sz w:val="18"/>
                  <w:szCs w:val="18"/>
                  <w:lang w:eastAsia="hr-HR"/>
                </w:rPr>
                <w:t>32/20</w:t>
              </w:r>
            </w:hyperlink>
            <w:r w:rsidRPr="006F6A06">
              <w:rPr>
                <w:rFonts w:ascii="Arial" w:eastAsia="Times New Roman" w:hAnsi="Arial" w:cs="Arial"/>
                <w:sz w:val="18"/>
                <w:szCs w:val="18"/>
                <w:lang w:eastAsia="hr-HR"/>
              </w:rPr>
              <w:t xml:space="preserve"> i </w:t>
            </w:r>
            <w:hyperlink r:id="rId158" w:tgtFrame="_blank" w:history="1">
              <w:r w:rsidRPr="006F6A06">
                <w:rPr>
                  <w:rFonts w:ascii="Arial" w:eastAsia="Times New Roman" w:hAnsi="Arial" w:cs="Arial"/>
                  <w:sz w:val="18"/>
                  <w:szCs w:val="18"/>
                  <w:lang w:eastAsia="hr-HR"/>
                </w:rPr>
                <w:t>62/20</w:t>
              </w:r>
            </w:hyperlink>
            <w:r w:rsidRPr="006F6A06">
              <w:rPr>
                <w:rFonts w:ascii="Arial" w:eastAsia="Times New Roman" w:hAnsi="Arial" w:cs="Arial"/>
                <w:sz w:val="18"/>
                <w:szCs w:val="18"/>
                <w:lang w:eastAsia="hr-HR"/>
              </w:rPr>
              <w:t>)</w:t>
            </w:r>
          </w:p>
          <w:p w14:paraId="3A14D0C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udrugama (NN 74/14, 70/17 i </w:t>
            </w:r>
            <w:hyperlink r:id="rId159" w:tgtFrame="_blank"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 xml:space="preserve">) </w:t>
            </w:r>
          </w:p>
          <w:p w14:paraId="4B9A756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tc>
      </w:tr>
      <w:tr w:rsidR="006F6A06" w:rsidRPr="006F6A06" w14:paraId="74B6B23C" w14:textId="77777777" w:rsidTr="006F6A06">
        <w:trPr>
          <w:gridBefore w:val="1"/>
          <w:wBefore w:w="56" w:type="dxa"/>
          <w:trHeight w:val="373"/>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1D4E20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EF0534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javnih potreba u potpunosti.</w:t>
            </w:r>
          </w:p>
        </w:tc>
      </w:tr>
      <w:tr w:rsidR="006F6A06" w:rsidRPr="006F6A06" w14:paraId="1D1EC170" w14:textId="77777777" w:rsidTr="00B14540">
        <w:trPr>
          <w:gridBefore w:val="1"/>
          <w:wBefore w:w="56" w:type="dxa"/>
          <w:trHeight w:val="69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FE0AEE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9A24DD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posjetitelja svih manifestacija u kulturi.</w:t>
            </w:r>
          </w:p>
          <w:p w14:paraId="329162B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Omogućavanje informatičkog pristupa svim korisnicima ustanova.</w:t>
            </w:r>
          </w:p>
          <w:p w14:paraId="0E83C02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Stalni porast programa za djecu i mladež u svim kulturnim ustanovama.</w:t>
            </w:r>
          </w:p>
          <w:p w14:paraId="6F6F2CD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Okupljanje djece i mladeži u kulturno-umjetnička društva i njegovanje tradicionalne kulture svoga kraja.</w:t>
            </w:r>
          </w:p>
          <w:p w14:paraId="17185FC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Osmišljavanje sadržaja i programa za treću životnu dob.</w:t>
            </w:r>
          </w:p>
        </w:tc>
      </w:tr>
      <w:tr w:rsidR="006F6A06" w:rsidRPr="006F6A06" w14:paraId="59370E6A" w14:textId="77777777" w:rsidTr="006F6A06">
        <w:trPr>
          <w:gridBefore w:val="1"/>
          <w:wBefore w:w="56" w:type="dxa"/>
          <w:trHeight w:val="581"/>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FEFBA5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ACD18A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voditeljica Odsjeka za kulturu, tehničku kulturu, sport i mlade  </w:t>
            </w:r>
          </w:p>
        </w:tc>
      </w:tr>
      <w:tr w:rsidR="006F6A06" w:rsidRPr="006F6A06" w14:paraId="1E65A1C6" w14:textId="77777777" w:rsidTr="00B14540">
        <w:trPr>
          <w:gridBefore w:val="1"/>
          <w:wBefore w:w="56" w:type="dxa"/>
          <w:trHeight w:val="798"/>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030D33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C24F07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6007</w:t>
            </w:r>
          </w:p>
          <w:p w14:paraId="1029607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SUBVENCIJA TROŠKOVA STANOVANJA I DRUGIH OBLIKA PRAVA IZ SOCIJALNE SKRBI</w:t>
            </w:r>
          </w:p>
        </w:tc>
      </w:tr>
      <w:tr w:rsidR="006F6A06" w:rsidRPr="006F6A06" w14:paraId="04B5E4CB" w14:textId="77777777" w:rsidTr="006F6A06">
        <w:trPr>
          <w:gridBefore w:val="1"/>
          <w:wBefore w:w="56" w:type="dxa"/>
          <w:trHeight w:val="30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BFBF0C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B51304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552.790,00 eura</w:t>
            </w:r>
          </w:p>
        </w:tc>
      </w:tr>
      <w:tr w:rsidR="006F6A06" w:rsidRPr="006F6A06" w14:paraId="38B871AA" w14:textId="77777777" w:rsidTr="006F6A06">
        <w:trPr>
          <w:gridBefore w:val="1"/>
          <w:wBefore w:w="56" w:type="dxa"/>
          <w:trHeight w:val="393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11700C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A85EBF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Zbog većeg broja nezaposlenih građana kao i velikog broja zaposlenih sa niskim i neredovitim primanjima te niskim iznosima mirovina kod znatnog broja umirovljenika, predviđeno je da se provedbom Gradskog socijalnog programa ostvare slijedeće aktivnosti:</w:t>
            </w:r>
          </w:p>
          <w:p w14:paraId="7EBA77D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Subvencije troškova stanovanja, subvencije i naknade troškova vezanih uz djecu i mladež, pomoći za stare, bolesne i nemoćne osobe, posebne pomoći umirovljenicima.</w:t>
            </w:r>
          </w:p>
          <w:p w14:paraId="5294389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su sredstva za slijedeće aktivnosti:</w:t>
            </w:r>
          </w:p>
          <w:p w14:paraId="1B4AD4D7" w14:textId="77777777" w:rsidR="006F6A06" w:rsidRPr="006F6A06" w:rsidRDefault="006F6A06" w:rsidP="006F6A06">
            <w:pPr>
              <w:spacing w:after="0" w:line="240" w:lineRule="auto"/>
              <w:jc w:val="both"/>
              <w:rPr>
                <w:rFonts w:ascii="Arial" w:eastAsia="Times New Roman" w:hAnsi="Arial" w:cs="Arial"/>
                <w:sz w:val="18"/>
                <w:szCs w:val="18"/>
                <w:lang w:eastAsia="hr-HR"/>
              </w:rPr>
            </w:pPr>
          </w:p>
          <w:tbl>
            <w:tblPr>
              <w:tblW w:w="8451" w:type="dxa"/>
              <w:tblLayout w:type="fixed"/>
              <w:tblLook w:val="0000" w:firstRow="0" w:lastRow="0" w:firstColumn="0" w:lastColumn="0" w:noHBand="0" w:noVBand="0"/>
            </w:tblPr>
            <w:tblGrid>
              <w:gridCol w:w="5157"/>
              <w:gridCol w:w="1647"/>
              <w:gridCol w:w="1647"/>
            </w:tblGrid>
            <w:tr w:rsidR="006F6A06" w:rsidRPr="006F6A06" w14:paraId="119EA9DD" w14:textId="77777777" w:rsidTr="00B14540">
              <w:trPr>
                <w:trHeight w:val="397"/>
              </w:trPr>
              <w:tc>
                <w:tcPr>
                  <w:tcW w:w="5157" w:type="dxa"/>
                  <w:tcBorders>
                    <w:top w:val="nil"/>
                    <w:left w:val="nil"/>
                    <w:bottom w:val="dotted" w:sz="4" w:space="0" w:color="auto"/>
                    <w:right w:val="nil"/>
                  </w:tcBorders>
                  <w:shd w:val="clear" w:color="auto" w:fill="auto"/>
                </w:tcPr>
                <w:p w14:paraId="20D3FE7F"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sz w:val="18"/>
                      <w:szCs w:val="18"/>
                      <w:lang w:eastAsia="hr-HR"/>
                    </w:rPr>
                    <w:t>Pomoći za socijalno ugroženu djecu i mlade</w:t>
                  </w:r>
                </w:p>
              </w:tc>
              <w:tc>
                <w:tcPr>
                  <w:tcW w:w="1647" w:type="dxa"/>
                  <w:tcBorders>
                    <w:top w:val="nil"/>
                    <w:left w:val="nil"/>
                    <w:bottom w:val="dotted" w:sz="4" w:space="0" w:color="auto"/>
                    <w:right w:val="nil"/>
                  </w:tcBorders>
                </w:tcPr>
                <w:p w14:paraId="7FD6FF10"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37.826,00</w:t>
                  </w:r>
                </w:p>
              </w:tc>
              <w:tc>
                <w:tcPr>
                  <w:tcW w:w="1647" w:type="dxa"/>
                  <w:tcBorders>
                    <w:top w:val="nil"/>
                    <w:left w:val="nil"/>
                    <w:bottom w:val="dotted" w:sz="4" w:space="0" w:color="auto"/>
                    <w:right w:val="nil"/>
                  </w:tcBorders>
                  <w:shd w:val="clear" w:color="auto" w:fill="auto"/>
                  <w:vAlign w:val="center"/>
                </w:tcPr>
                <w:p w14:paraId="7603FA1A" w14:textId="77777777" w:rsidR="006F6A06" w:rsidRPr="006F6A06" w:rsidRDefault="006F6A06" w:rsidP="006F6A06">
                  <w:pPr>
                    <w:spacing w:after="0" w:line="240" w:lineRule="auto"/>
                    <w:jc w:val="right"/>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255.000,00</w:t>
                  </w:r>
                </w:p>
              </w:tc>
            </w:tr>
            <w:tr w:rsidR="006F6A06" w:rsidRPr="006F6A06" w14:paraId="763D8B87"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0EE744DA"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Pomoći za troškove stanovanja</w:t>
                  </w:r>
                </w:p>
              </w:tc>
              <w:tc>
                <w:tcPr>
                  <w:tcW w:w="1647" w:type="dxa"/>
                  <w:tcBorders>
                    <w:top w:val="dotted" w:sz="4" w:space="0" w:color="auto"/>
                    <w:left w:val="nil"/>
                    <w:bottom w:val="dotted" w:sz="4" w:space="0" w:color="auto"/>
                    <w:right w:val="nil"/>
                  </w:tcBorders>
                </w:tcPr>
                <w:p w14:paraId="59491032"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195.102,00</w:t>
                  </w:r>
                </w:p>
              </w:tc>
              <w:tc>
                <w:tcPr>
                  <w:tcW w:w="1647" w:type="dxa"/>
                  <w:tcBorders>
                    <w:top w:val="dotted" w:sz="4" w:space="0" w:color="auto"/>
                    <w:left w:val="nil"/>
                    <w:bottom w:val="dotted" w:sz="4" w:space="0" w:color="auto"/>
                    <w:right w:val="nil"/>
                  </w:tcBorders>
                  <w:shd w:val="clear" w:color="auto" w:fill="auto"/>
                  <w:vAlign w:val="center"/>
                </w:tcPr>
                <w:p w14:paraId="62FF466C"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1.020.000,00</w:t>
                  </w:r>
                </w:p>
              </w:tc>
            </w:tr>
            <w:tr w:rsidR="006F6A06" w:rsidRPr="006F6A06" w14:paraId="17173FD7"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321EA245"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Pomoći umirovljenicima</w:t>
                  </w:r>
                </w:p>
              </w:tc>
              <w:tc>
                <w:tcPr>
                  <w:tcW w:w="1647" w:type="dxa"/>
                  <w:tcBorders>
                    <w:top w:val="dotted" w:sz="4" w:space="0" w:color="auto"/>
                    <w:left w:val="nil"/>
                    <w:bottom w:val="dotted" w:sz="4" w:space="0" w:color="auto"/>
                    <w:right w:val="nil"/>
                  </w:tcBorders>
                </w:tcPr>
                <w:p w14:paraId="5C43FE04"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74.988,00</w:t>
                  </w:r>
                </w:p>
              </w:tc>
              <w:tc>
                <w:tcPr>
                  <w:tcW w:w="1647" w:type="dxa"/>
                  <w:tcBorders>
                    <w:top w:val="dotted" w:sz="4" w:space="0" w:color="auto"/>
                    <w:left w:val="nil"/>
                    <w:bottom w:val="dotted" w:sz="4" w:space="0" w:color="auto"/>
                    <w:right w:val="nil"/>
                  </w:tcBorders>
                  <w:shd w:val="clear" w:color="auto" w:fill="auto"/>
                  <w:vAlign w:val="center"/>
                </w:tcPr>
                <w:p w14:paraId="3774CE33"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465.000,00</w:t>
                  </w:r>
                </w:p>
              </w:tc>
            </w:tr>
            <w:tr w:rsidR="006F6A06" w:rsidRPr="006F6A06" w14:paraId="4FEE5E48"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71F8CF41"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Pomoć u prehrani</w:t>
                  </w:r>
                </w:p>
              </w:tc>
              <w:tc>
                <w:tcPr>
                  <w:tcW w:w="1647" w:type="dxa"/>
                  <w:tcBorders>
                    <w:top w:val="dotted" w:sz="4" w:space="0" w:color="auto"/>
                    <w:left w:val="nil"/>
                    <w:bottom w:val="dotted" w:sz="4" w:space="0" w:color="auto"/>
                    <w:right w:val="nil"/>
                  </w:tcBorders>
                </w:tcPr>
                <w:p w14:paraId="7133DAA2"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108.833,00</w:t>
                  </w:r>
                </w:p>
              </w:tc>
              <w:tc>
                <w:tcPr>
                  <w:tcW w:w="1647" w:type="dxa"/>
                  <w:tcBorders>
                    <w:top w:val="dotted" w:sz="4" w:space="0" w:color="auto"/>
                    <w:left w:val="nil"/>
                    <w:bottom w:val="dotted" w:sz="4" w:space="0" w:color="auto"/>
                    <w:right w:val="nil"/>
                  </w:tcBorders>
                  <w:shd w:val="clear" w:color="auto" w:fill="auto"/>
                  <w:vAlign w:val="center"/>
                </w:tcPr>
                <w:p w14:paraId="6D5779F3"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665.000,00</w:t>
                  </w:r>
                </w:p>
              </w:tc>
            </w:tr>
            <w:tr w:rsidR="006F6A06" w:rsidRPr="006F6A06" w14:paraId="1879996B"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06A3C581"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Skrb o starijim i bolesnim osobama</w:t>
                  </w:r>
                </w:p>
              </w:tc>
              <w:tc>
                <w:tcPr>
                  <w:tcW w:w="1647" w:type="dxa"/>
                  <w:tcBorders>
                    <w:top w:val="dotted" w:sz="4" w:space="0" w:color="auto"/>
                    <w:left w:val="nil"/>
                    <w:bottom w:val="dotted" w:sz="4" w:space="0" w:color="auto"/>
                    <w:right w:val="nil"/>
                  </w:tcBorders>
                </w:tcPr>
                <w:p w14:paraId="53DC9511"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73.661,00</w:t>
                  </w:r>
                </w:p>
              </w:tc>
              <w:tc>
                <w:tcPr>
                  <w:tcW w:w="1647" w:type="dxa"/>
                  <w:tcBorders>
                    <w:top w:val="dotted" w:sz="4" w:space="0" w:color="auto"/>
                    <w:left w:val="nil"/>
                    <w:bottom w:val="dotted" w:sz="4" w:space="0" w:color="auto"/>
                    <w:right w:val="nil"/>
                  </w:tcBorders>
                  <w:shd w:val="clear" w:color="auto" w:fill="auto"/>
                  <w:vAlign w:val="center"/>
                </w:tcPr>
                <w:p w14:paraId="504F97A6"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550.000,00</w:t>
                  </w:r>
                </w:p>
              </w:tc>
            </w:tr>
            <w:tr w:rsidR="006F6A06" w:rsidRPr="006F6A06" w14:paraId="2F88E8F0"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0BFF56BF"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sz w:val="18"/>
                      <w:szCs w:val="18"/>
                      <w:lang w:eastAsia="hr-HR"/>
                    </w:rPr>
                    <w:t>Ostale naknade i pomoći građanima</w:t>
                  </w:r>
                </w:p>
              </w:tc>
              <w:tc>
                <w:tcPr>
                  <w:tcW w:w="1647" w:type="dxa"/>
                  <w:tcBorders>
                    <w:top w:val="dotted" w:sz="4" w:space="0" w:color="auto"/>
                    <w:left w:val="nil"/>
                    <w:bottom w:val="dotted" w:sz="4" w:space="0" w:color="auto"/>
                    <w:right w:val="nil"/>
                  </w:tcBorders>
                </w:tcPr>
                <w:p w14:paraId="5DAF8BB1"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sz w:val="18"/>
                      <w:szCs w:val="18"/>
                      <w:lang w:eastAsia="hr-HR"/>
                    </w:rPr>
                    <w:t>62.380,00</w:t>
                  </w:r>
                </w:p>
              </w:tc>
              <w:tc>
                <w:tcPr>
                  <w:tcW w:w="1647" w:type="dxa"/>
                  <w:tcBorders>
                    <w:top w:val="dotted" w:sz="4" w:space="0" w:color="auto"/>
                    <w:left w:val="nil"/>
                    <w:bottom w:val="dotted" w:sz="4" w:space="0" w:color="auto"/>
                    <w:right w:val="nil"/>
                  </w:tcBorders>
                  <w:shd w:val="clear" w:color="auto" w:fill="auto"/>
                  <w:vAlign w:val="center"/>
                </w:tcPr>
                <w:p w14:paraId="328EE8E2"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390.000,00</w:t>
                  </w:r>
                </w:p>
              </w:tc>
            </w:tr>
          </w:tbl>
          <w:p w14:paraId="325D19ED"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0A7A675E" w14:textId="77777777" w:rsidTr="00B14540">
        <w:trPr>
          <w:gridBefore w:val="1"/>
          <w:wBefore w:w="56" w:type="dxa"/>
          <w:trHeight w:val="89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6ED551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29E4F32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Poboljšanje životnog standarda građana, temeljem utvrđenih kriterija ukupnih primanja domaćinstva.</w:t>
            </w:r>
          </w:p>
          <w:p w14:paraId="4F51A6D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Pomoći socijalno najugroženijim kategorijama građana, posebno obiteljima s više djece, zatim starijim građanima, bolesnima i nemoćnima, te umirovljenicima.</w:t>
            </w:r>
          </w:p>
        </w:tc>
      </w:tr>
      <w:tr w:rsidR="006F6A06" w:rsidRPr="006F6A06" w14:paraId="5B04299A" w14:textId="77777777" w:rsidTr="00B14540">
        <w:trPr>
          <w:gridBefore w:val="1"/>
          <w:wBefore w:w="56" w:type="dxa"/>
          <w:trHeight w:val="87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4DC2BC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D887F0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Sprječavanje ulaska većine korisnika programa u potpuno siromaštvo.</w:t>
            </w:r>
          </w:p>
          <w:p w14:paraId="587F2F6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Osiguravanje uvjeta za borbu protiv siromaštva i socijalne isključenosti te smanjenje nejednakosti u društvu; osiguravanje uvjeta za sprečavanje nastanka novih kategorija siromašnih kao i smanjenja broja siromašnih i socijalno isključenih osoba te uspostava koordiniranog sustava potpore skupinama u riziku od siromaštva i socijalne isključenosti</w:t>
            </w:r>
          </w:p>
          <w:p w14:paraId="224A4AC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Izjednačavanje mogućnosti osobama s invaliditetom.</w:t>
            </w:r>
          </w:p>
          <w:p w14:paraId="17245FC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Omogućavanje ravnopravnih uvjeta za školovanje djece i mladeži iz socijalno potrebnih obitelji te pružanje pomoći djeci iz udomiteljskih obitelji.</w:t>
            </w:r>
          </w:p>
          <w:p w14:paraId="697B562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Izvaninstitucionalno zbrinjavanje starih i nemoćnih osoba.</w:t>
            </w:r>
          </w:p>
          <w:p w14:paraId="3BA599A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Sprječavanje nastanka težih posljedica u posebno teškim i hitnim slučajevima.</w:t>
            </w:r>
          </w:p>
        </w:tc>
      </w:tr>
      <w:tr w:rsidR="006F6A06" w:rsidRPr="006F6A06" w14:paraId="4A805614" w14:textId="77777777" w:rsidTr="00B14540">
        <w:trPr>
          <w:gridBefore w:val="1"/>
          <w:wBefore w:w="56" w:type="dxa"/>
          <w:trHeight w:val="88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9BCF0E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072C6B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socijalnoj skrbi (NN 157/13, 152/14, 99/15, 52/16, 16/17, 130/17, 98/19, 64/20, 138/20)</w:t>
            </w:r>
          </w:p>
          <w:p w14:paraId="7E3DB9B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Strategija borbe protiv siromaštva i socijalne isključenosti u Republici Hrvatskoj (2014. –2020.)</w:t>
            </w:r>
          </w:p>
          <w:p w14:paraId="210B531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Nacionalna strategija izjednačavanja mogućnosti za osobe s invaliditetom od 2017. do 2020. godine</w:t>
            </w:r>
          </w:p>
        </w:tc>
      </w:tr>
      <w:tr w:rsidR="006F6A06" w:rsidRPr="006F6A06" w14:paraId="0248BBD4" w14:textId="77777777" w:rsidTr="006F6A06">
        <w:trPr>
          <w:gridBefore w:val="1"/>
          <w:wBefore w:w="56" w:type="dxa"/>
          <w:trHeight w:val="113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8730F3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11C661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korisnika programa, broj djece korisnika programa.</w:t>
            </w:r>
          </w:p>
          <w:p w14:paraId="2984318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Omogućavanje ravnopravnih uvjeta za školovanje djece i mladeži iz socijalno potrebnih obitelji.</w:t>
            </w:r>
          </w:p>
          <w:p w14:paraId="4F6DE1D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Izvaninstitucionalno zbrinjavanje starih i nemoćnih osoba.</w:t>
            </w:r>
          </w:p>
          <w:p w14:paraId="457DB2F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Sprječavanje nastanka težih posljedica u posebno teškim i hitnim slučajevima.</w:t>
            </w:r>
          </w:p>
        </w:tc>
      </w:tr>
      <w:tr w:rsidR="006F6A06" w:rsidRPr="006F6A06" w14:paraId="37BD3F3D" w14:textId="77777777" w:rsidTr="006F6A06">
        <w:trPr>
          <w:gridBefore w:val="1"/>
          <w:wBefore w:w="56" w:type="dxa"/>
          <w:trHeight w:val="99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B5A69A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6947AB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Subvencije i pomoći usmjerene su tako da interveniraju u više stavaka proračuna kućanstva.</w:t>
            </w:r>
          </w:p>
          <w:p w14:paraId="5933EAA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se realiziraju neposredno (umanjenje računa troškova stanovanja) i u naturi (usluge ili roba), čime se jamči namjenski utrošak sredstava.</w:t>
            </w:r>
          </w:p>
        </w:tc>
      </w:tr>
      <w:tr w:rsidR="006F6A06" w:rsidRPr="006F6A06" w14:paraId="7C6F8E75" w14:textId="77777777" w:rsidTr="006F6A06">
        <w:trPr>
          <w:gridBefore w:val="1"/>
          <w:wBefore w:w="56" w:type="dxa"/>
          <w:trHeight w:val="55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22FE0B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1CC0F3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savjetnica za socijalnu skrb, viša stručna suradnica za socijalnu skrb.</w:t>
            </w:r>
          </w:p>
        </w:tc>
      </w:tr>
      <w:tr w:rsidR="006F6A06" w:rsidRPr="006F6A06" w14:paraId="0FF09687" w14:textId="77777777" w:rsidTr="006F6A06">
        <w:trPr>
          <w:gridBefore w:val="1"/>
          <w:wBefore w:w="56" w:type="dxa"/>
          <w:trHeight w:val="40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EB91F8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EFB762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6008 -  SOCIJALNA SKRB - ZAKONSKE OSNOVE</w:t>
            </w:r>
          </w:p>
        </w:tc>
      </w:tr>
      <w:tr w:rsidR="006F6A06" w:rsidRPr="006F6A06" w14:paraId="5B83B10F" w14:textId="77777777" w:rsidTr="006F6A06">
        <w:trPr>
          <w:gridBefore w:val="1"/>
          <w:wBefore w:w="56" w:type="dxa"/>
          <w:trHeight w:val="55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BCB834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978D4A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163.249,00 eura</w:t>
            </w:r>
          </w:p>
        </w:tc>
      </w:tr>
      <w:tr w:rsidR="006F6A06" w:rsidRPr="006F6A06" w14:paraId="6D530E74" w14:textId="77777777" w:rsidTr="006F6A06">
        <w:trPr>
          <w:gridBefore w:val="1"/>
          <w:wBefore w:w="56" w:type="dxa"/>
          <w:trHeight w:val="139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62C7FD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4312A7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Zakonska obaveza Grada Karlovca je osigurati sredstva za pomoći za podmirenje troškova stanovanja, građanima koji su korisnici zajamčene minimalne naknade iz državnog sustava socijalne skrbi.</w:t>
            </w:r>
          </w:p>
          <w:p w14:paraId="7D368BB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Planirani iznos za ostvarivanje ovog programa:</w:t>
            </w:r>
          </w:p>
          <w:tbl>
            <w:tblPr>
              <w:tblW w:w="6804" w:type="dxa"/>
              <w:tblLayout w:type="fixed"/>
              <w:tblLook w:val="0000" w:firstRow="0" w:lastRow="0" w:firstColumn="0" w:lastColumn="0" w:noHBand="0" w:noVBand="0"/>
            </w:tblPr>
            <w:tblGrid>
              <w:gridCol w:w="5157"/>
              <w:gridCol w:w="1647"/>
            </w:tblGrid>
            <w:tr w:rsidR="006F6A06" w:rsidRPr="006F6A06" w14:paraId="501AFE7B" w14:textId="77777777" w:rsidTr="00B14540">
              <w:trPr>
                <w:trHeight w:val="397"/>
              </w:trPr>
              <w:tc>
                <w:tcPr>
                  <w:tcW w:w="5361" w:type="dxa"/>
                  <w:tcBorders>
                    <w:top w:val="nil"/>
                    <w:left w:val="nil"/>
                    <w:bottom w:val="dotted" w:sz="4" w:space="0" w:color="auto"/>
                    <w:right w:val="nil"/>
                  </w:tcBorders>
                  <w:shd w:val="clear" w:color="auto" w:fill="auto"/>
                  <w:vAlign w:val="center"/>
                </w:tcPr>
                <w:p w14:paraId="3099E031"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Pomoći za podmirenje troškova stanovanja</w:t>
                  </w:r>
                </w:p>
              </w:tc>
              <w:tc>
                <w:tcPr>
                  <w:tcW w:w="1705" w:type="dxa"/>
                  <w:tcBorders>
                    <w:top w:val="nil"/>
                    <w:left w:val="nil"/>
                    <w:bottom w:val="dotted" w:sz="4" w:space="0" w:color="auto"/>
                    <w:right w:val="nil"/>
                  </w:tcBorders>
                  <w:shd w:val="clear" w:color="auto" w:fill="auto"/>
                  <w:vAlign w:val="center"/>
                </w:tcPr>
                <w:p w14:paraId="1A3A7804" w14:textId="77777777" w:rsidR="006F6A06" w:rsidRPr="006F6A06" w:rsidRDefault="006F6A06" w:rsidP="006F6A06">
                  <w:pPr>
                    <w:spacing w:after="0" w:line="240" w:lineRule="auto"/>
                    <w:jc w:val="right"/>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163.249,00</w:t>
                  </w:r>
                </w:p>
              </w:tc>
            </w:tr>
          </w:tbl>
          <w:p w14:paraId="36A18409"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3E5EAC4F" w14:textId="77777777" w:rsidTr="006F6A06">
        <w:trPr>
          <w:gridBefore w:val="1"/>
          <w:wBefore w:w="56" w:type="dxa"/>
          <w:trHeight w:val="566"/>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65E796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163D7E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Poboljšanje životnog standarda građanima koji žive isključivo od zajamčene minimalne naknade.</w:t>
            </w:r>
          </w:p>
        </w:tc>
      </w:tr>
      <w:tr w:rsidR="006F6A06" w:rsidRPr="006F6A06" w14:paraId="633A7E88" w14:textId="77777777" w:rsidTr="006F6A06">
        <w:trPr>
          <w:gridBefore w:val="1"/>
          <w:wBefore w:w="56" w:type="dxa"/>
          <w:trHeight w:val="546"/>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105220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CF80DE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Omogućavanje podmirenja osnovnih troškova stanovanja – grijanje (ogrjev), komunalije, električna energija, najamnina stana.</w:t>
            </w:r>
          </w:p>
        </w:tc>
      </w:tr>
      <w:tr w:rsidR="006F6A06" w:rsidRPr="006F6A06" w14:paraId="63BAF1DC" w14:textId="77777777" w:rsidTr="006F6A06">
        <w:trPr>
          <w:gridBefore w:val="1"/>
          <w:wBefore w:w="56" w:type="dxa"/>
          <w:trHeight w:val="39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6150DE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0C369B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socijalnoj skrbi (NN 157/13, 152/14, 99/15, 52/16, 16/17, 130/17, 98/19, 64/20, 138/20)</w:t>
            </w:r>
          </w:p>
        </w:tc>
      </w:tr>
      <w:tr w:rsidR="006F6A06" w:rsidRPr="006F6A06" w14:paraId="27667AC6" w14:textId="77777777" w:rsidTr="006F6A06">
        <w:trPr>
          <w:gridBefore w:val="1"/>
          <w:wBefore w:w="56" w:type="dxa"/>
          <w:trHeight w:val="70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5DD6C1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A88E4F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plaćenih računa troškova stanovanja.</w:t>
            </w:r>
          </w:p>
          <w:p w14:paraId="20C457B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korisnika koji ostvaruju prava temeljem ZOSS, a putem izdanih Rješenja od strane CZSS Karlovac.</w:t>
            </w:r>
          </w:p>
        </w:tc>
      </w:tr>
      <w:tr w:rsidR="006F6A06" w:rsidRPr="006F6A06" w14:paraId="244A5178" w14:textId="77777777" w:rsidTr="006F6A06">
        <w:trPr>
          <w:gridBefore w:val="1"/>
          <w:wBefore w:w="56" w:type="dxa"/>
          <w:trHeight w:val="40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180CF9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5A9205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se realiziraju neposredno, umanjenjem računa za troškove stanovanja, čime se jamči namjenski utrošak sredstava.</w:t>
            </w:r>
          </w:p>
        </w:tc>
      </w:tr>
      <w:tr w:rsidR="006F6A06" w:rsidRPr="006F6A06" w14:paraId="5973E595" w14:textId="77777777" w:rsidTr="006F6A06">
        <w:trPr>
          <w:gridBefore w:val="1"/>
          <w:wBefore w:w="56" w:type="dxa"/>
          <w:trHeight w:val="52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224345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1F9064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savjetnica za socijalnu skrb, viša stručna suradnica za socijalnu skrb.</w:t>
            </w:r>
          </w:p>
        </w:tc>
      </w:tr>
      <w:tr w:rsidR="006F6A06" w:rsidRPr="006F6A06" w14:paraId="3BC5980C" w14:textId="77777777" w:rsidTr="006F6A06">
        <w:trPr>
          <w:gridBefore w:val="1"/>
          <w:wBefore w:w="56" w:type="dxa"/>
          <w:trHeight w:val="40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E3B59A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5EB0AF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6009</w:t>
            </w:r>
          </w:p>
          <w:p w14:paraId="350FD75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ZDRAVSTVO I MEĐUGENERACIJSKA SOLIDARNOST</w:t>
            </w:r>
          </w:p>
        </w:tc>
      </w:tr>
      <w:tr w:rsidR="006F6A06" w:rsidRPr="006F6A06" w14:paraId="60DF837F" w14:textId="77777777" w:rsidTr="006F6A06">
        <w:trPr>
          <w:gridBefore w:val="1"/>
          <w:wBefore w:w="56" w:type="dxa"/>
          <w:trHeight w:val="40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666E3F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444723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119.450,00 eura </w:t>
            </w:r>
          </w:p>
        </w:tc>
      </w:tr>
      <w:tr w:rsidR="006F6A06" w:rsidRPr="006F6A06" w14:paraId="4021C22E" w14:textId="77777777" w:rsidTr="006F6A06">
        <w:trPr>
          <w:gridBefore w:val="1"/>
          <w:wBefore w:w="56" w:type="dxa"/>
          <w:trHeight w:val="268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9C48A3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3F702C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Program obuhvaća sljedeće pomoći:</w:t>
            </w:r>
          </w:p>
          <w:p w14:paraId="36313E0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Pomoć za opremanje za svako novorođenče</w:t>
            </w:r>
          </w:p>
          <w:p w14:paraId="1A24F71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Provedba programa dnevnog boravka za starije i nemoćne osobe</w:t>
            </w:r>
          </w:p>
          <w:p w14:paraId="172927A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Program liječenja branitelja od PTSP-a radnom terapijom u Dnevnoj bolnici.</w:t>
            </w:r>
          </w:p>
          <w:p w14:paraId="20E3A8E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Planirani iznosi za ostvarivanje aktivnosti ovog Programa raspoređeni su na sljedeći način:</w:t>
            </w:r>
          </w:p>
          <w:tbl>
            <w:tblPr>
              <w:tblW w:w="6804" w:type="dxa"/>
              <w:tblLayout w:type="fixed"/>
              <w:tblLook w:val="0000" w:firstRow="0" w:lastRow="0" w:firstColumn="0" w:lastColumn="0" w:noHBand="0" w:noVBand="0"/>
            </w:tblPr>
            <w:tblGrid>
              <w:gridCol w:w="5157"/>
              <w:gridCol w:w="1647"/>
            </w:tblGrid>
            <w:tr w:rsidR="006F6A06" w:rsidRPr="006F6A06" w14:paraId="010E3F28" w14:textId="77777777" w:rsidTr="00B14540">
              <w:trPr>
                <w:trHeight w:val="397"/>
              </w:trPr>
              <w:tc>
                <w:tcPr>
                  <w:tcW w:w="5157" w:type="dxa"/>
                  <w:tcBorders>
                    <w:top w:val="nil"/>
                    <w:left w:val="nil"/>
                    <w:bottom w:val="dotted" w:sz="4" w:space="0" w:color="auto"/>
                    <w:right w:val="nil"/>
                  </w:tcBorders>
                  <w:shd w:val="clear" w:color="auto" w:fill="auto"/>
                  <w:vAlign w:val="center"/>
                </w:tcPr>
                <w:p w14:paraId="58D49C2F"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Donacije za novorođenu djecu</w:t>
                  </w:r>
                </w:p>
              </w:tc>
              <w:tc>
                <w:tcPr>
                  <w:tcW w:w="1647" w:type="dxa"/>
                  <w:tcBorders>
                    <w:top w:val="nil"/>
                    <w:left w:val="nil"/>
                    <w:bottom w:val="dotted" w:sz="4" w:space="0" w:color="auto"/>
                    <w:right w:val="nil"/>
                  </w:tcBorders>
                  <w:shd w:val="clear" w:color="auto" w:fill="auto"/>
                  <w:vAlign w:val="center"/>
                </w:tcPr>
                <w:p w14:paraId="6F789C3A" w14:textId="77777777" w:rsidR="006F6A06" w:rsidRPr="006F6A06" w:rsidRDefault="006F6A06" w:rsidP="006F6A06">
                  <w:pPr>
                    <w:spacing w:after="0" w:line="240" w:lineRule="auto"/>
                    <w:jc w:val="right"/>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96.224,00</w:t>
                  </w:r>
                </w:p>
              </w:tc>
            </w:tr>
            <w:tr w:rsidR="006F6A06" w:rsidRPr="006F6A06" w14:paraId="7D7641D8" w14:textId="77777777" w:rsidTr="00B14540">
              <w:trPr>
                <w:trHeight w:val="397"/>
              </w:trPr>
              <w:tc>
                <w:tcPr>
                  <w:tcW w:w="5157" w:type="dxa"/>
                  <w:tcBorders>
                    <w:top w:val="dotted" w:sz="4" w:space="0" w:color="auto"/>
                    <w:left w:val="nil"/>
                    <w:bottom w:val="dotted" w:sz="4" w:space="0" w:color="auto"/>
                    <w:right w:val="nil"/>
                  </w:tcBorders>
                  <w:shd w:val="clear" w:color="auto" w:fill="auto"/>
                  <w:vAlign w:val="center"/>
                </w:tcPr>
                <w:p w14:paraId="1A998C2B"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Pomoć u kući starijim i bolesnim osobama</w:t>
                  </w:r>
                </w:p>
              </w:tc>
              <w:tc>
                <w:tcPr>
                  <w:tcW w:w="1647" w:type="dxa"/>
                  <w:tcBorders>
                    <w:top w:val="dotted" w:sz="4" w:space="0" w:color="auto"/>
                    <w:left w:val="nil"/>
                    <w:bottom w:val="dotted" w:sz="4" w:space="0" w:color="auto"/>
                    <w:right w:val="nil"/>
                  </w:tcBorders>
                  <w:shd w:val="clear" w:color="auto" w:fill="auto"/>
                  <w:vAlign w:val="center"/>
                </w:tcPr>
                <w:p w14:paraId="0FA30EAA"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2.654,00</w:t>
                  </w:r>
                </w:p>
              </w:tc>
            </w:tr>
            <w:tr w:rsidR="006F6A06" w:rsidRPr="006F6A06" w14:paraId="6B750FF4" w14:textId="77777777" w:rsidTr="00B14540">
              <w:trPr>
                <w:trHeight w:val="397"/>
              </w:trPr>
              <w:tc>
                <w:tcPr>
                  <w:tcW w:w="5157" w:type="dxa"/>
                  <w:tcBorders>
                    <w:top w:val="dotted" w:sz="4" w:space="0" w:color="auto"/>
                    <w:left w:val="nil"/>
                    <w:bottom w:val="dotted" w:sz="4" w:space="0" w:color="auto"/>
                    <w:right w:val="nil"/>
                  </w:tcBorders>
                  <w:shd w:val="clear" w:color="auto" w:fill="auto"/>
                  <w:vAlign w:val="center"/>
                </w:tcPr>
                <w:p w14:paraId="3CC8F8DD"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Skrb o braniteljima</w:t>
                  </w:r>
                </w:p>
              </w:tc>
              <w:tc>
                <w:tcPr>
                  <w:tcW w:w="1647" w:type="dxa"/>
                  <w:tcBorders>
                    <w:top w:val="dotted" w:sz="4" w:space="0" w:color="auto"/>
                    <w:left w:val="nil"/>
                    <w:bottom w:val="dotted" w:sz="4" w:space="0" w:color="auto"/>
                    <w:right w:val="nil"/>
                  </w:tcBorders>
                  <w:shd w:val="clear" w:color="auto" w:fill="auto"/>
                  <w:vAlign w:val="center"/>
                </w:tcPr>
                <w:p w14:paraId="04FFFC0C"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14.599,00</w:t>
                  </w:r>
                </w:p>
              </w:tc>
            </w:tr>
            <w:tr w:rsidR="006F6A06" w:rsidRPr="006F6A06" w14:paraId="5F7FC1CD" w14:textId="77777777" w:rsidTr="00B14540">
              <w:trPr>
                <w:trHeight w:val="397"/>
              </w:trPr>
              <w:tc>
                <w:tcPr>
                  <w:tcW w:w="5157" w:type="dxa"/>
                  <w:tcBorders>
                    <w:top w:val="dotted" w:sz="4" w:space="0" w:color="auto"/>
                    <w:left w:val="nil"/>
                    <w:bottom w:val="dotted" w:sz="4" w:space="0" w:color="auto"/>
                    <w:right w:val="nil"/>
                  </w:tcBorders>
                  <w:shd w:val="clear" w:color="auto" w:fill="auto"/>
                  <w:vAlign w:val="center"/>
                </w:tcPr>
                <w:p w14:paraId="04F1FB4E"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Pomoć umirovljenicima</w:t>
                  </w:r>
                </w:p>
              </w:tc>
              <w:tc>
                <w:tcPr>
                  <w:tcW w:w="1647" w:type="dxa"/>
                  <w:tcBorders>
                    <w:top w:val="dotted" w:sz="4" w:space="0" w:color="auto"/>
                    <w:left w:val="nil"/>
                    <w:bottom w:val="dotted" w:sz="4" w:space="0" w:color="auto"/>
                    <w:right w:val="nil"/>
                  </w:tcBorders>
                  <w:shd w:val="clear" w:color="auto" w:fill="auto"/>
                  <w:vAlign w:val="center"/>
                </w:tcPr>
                <w:p w14:paraId="524295F5"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5.973,00</w:t>
                  </w:r>
                </w:p>
              </w:tc>
            </w:tr>
          </w:tbl>
          <w:p w14:paraId="433AC198" w14:textId="77777777" w:rsidR="006F6A06" w:rsidRPr="006F6A06" w:rsidRDefault="006F6A06" w:rsidP="006F6A06">
            <w:pPr>
              <w:spacing w:after="0" w:line="240" w:lineRule="auto"/>
              <w:rPr>
                <w:rFonts w:ascii="Arial" w:eastAsia="Times New Roman" w:hAnsi="Arial" w:cs="Arial"/>
                <w:b/>
                <w:sz w:val="18"/>
                <w:szCs w:val="18"/>
                <w:lang w:eastAsia="hr-HR"/>
              </w:rPr>
            </w:pPr>
          </w:p>
        </w:tc>
      </w:tr>
      <w:tr w:rsidR="006F6A06" w:rsidRPr="006F6A06" w14:paraId="0313E50D" w14:textId="77777777" w:rsidTr="006F6A06">
        <w:trPr>
          <w:gridBefore w:val="1"/>
          <w:wBefore w:w="56" w:type="dxa"/>
          <w:trHeight w:val="112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A23300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2F599A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Podizanje zdravstvenog standarda građana i pomoć socijalno osjetljivim skupinama kao i zdravstveno osjetljivoj populaciji ljudi koji spadaju kategoriju oboljelih od PTSP-a, te doprinos pronatalitetnoj politici. Promocija svih vrsti mobilnosti u skladu sa inicijativama Europske unije.</w:t>
            </w:r>
          </w:p>
        </w:tc>
      </w:tr>
      <w:tr w:rsidR="006F6A06" w:rsidRPr="006F6A06" w14:paraId="3D18E624" w14:textId="77777777" w:rsidTr="006F6A06">
        <w:trPr>
          <w:gridBefore w:val="1"/>
          <w:wBefore w:w="56" w:type="dxa"/>
          <w:trHeight w:val="975"/>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D46C73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F564CC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Aktivno učešće u provedbi populacijske politike.</w:t>
            </w:r>
          </w:p>
          <w:p w14:paraId="7CCB273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nivoa zdravlja građana i promocija zdravih stilova života.</w:t>
            </w:r>
          </w:p>
          <w:p w14:paraId="18AC04B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kvalitete zdravstvenih usluga.</w:t>
            </w:r>
          </w:p>
          <w:p w14:paraId="1A3D4F5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Doprinos kvaliteti međugeneracijske solidarnosti.</w:t>
            </w:r>
          </w:p>
        </w:tc>
      </w:tr>
      <w:tr w:rsidR="006F6A06" w:rsidRPr="006F6A06" w14:paraId="0CBF0EB9" w14:textId="77777777" w:rsidTr="006F6A06">
        <w:trPr>
          <w:gridBefore w:val="1"/>
          <w:wBefore w:w="56" w:type="dxa"/>
          <w:trHeight w:val="54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F41B56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6D88DA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socijalnoj skrbi (NN 157/13, 152/14, 99/15, 52/16, 16/17, 130/17, 98/19, 64/20, 138/20)</w:t>
            </w:r>
          </w:p>
        </w:tc>
      </w:tr>
      <w:tr w:rsidR="006F6A06" w:rsidRPr="006F6A06" w14:paraId="52624AB2" w14:textId="77777777" w:rsidTr="006F6A06">
        <w:trPr>
          <w:gridBefore w:val="1"/>
          <w:wBefore w:w="56" w:type="dxa"/>
          <w:trHeight w:val="54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8A4748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816FDB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izdanih naknada građanima u novcu za opremu novorođene djece,</w:t>
            </w:r>
          </w:p>
          <w:p w14:paraId="250F2DF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branitelja</w:t>
            </w:r>
          </w:p>
        </w:tc>
      </w:tr>
      <w:tr w:rsidR="006F6A06" w:rsidRPr="006F6A06" w14:paraId="38AB1E25" w14:textId="77777777" w:rsidTr="006F6A06">
        <w:trPr>
          <w:gridBefore w:val="1"/>
          <w:wBefore w:w="56" w:type="dxa"/>
          <w:trHeight w:val="55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FD867D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C140FB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Tekuće donacije i pomoći usmjerene su temeljem razrađenih programa i temelje se na sporazumima o međusobnoj suradnji.</w:t>
            </w:r>
          </w:p>
        </w:tc>
      </w:tr>
      <w:tr w:rsidR="006F6A06" w:rsidRPr="006F6A06" w14:paraId="02891647" w14:textId="77777777" w:rsidTr="006F6A06">
        <w:trPr>
          <w:gridBefore w:val="1"/>
          <w:wBefore w:w="56" w:type="dxa"/>
          <w:trHeight w:val="57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7B03C4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F05F4B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savjetnica za socijalnu skrb, viša stručna suradnica za socijalnu skrb.</w:t>
            </w:r>
          </w:p>
        </w:tc>
      </w:tr>
      <w:tr w:rsidR="006F6A06" w:rsidRPr="006F6A06" w14:paraId="10D93BB0" w14:textId="77777777" w:rsidTr="00B14540">
        <w:trPr>
          <w:gridBefore w:val="1"/>
          <w:wBefore w:w="56" w:type="dxa"/>
          <w:trHeight w:val="70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0284B7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4E37AB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6010</w:t>
            </w:r>
          </w:p>
          <w:p w14:paraId="25E6586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JAVNE POTREBE U SPORTU</w:t>
            </w:r>
          </w:p>
        </w:tc>
      </w:tr>
      <w:tr w:rsidR="006F6A06" w:rsidRPr="006F6A06" w14:paraId="15285E2F" w14:textId="77777777" w:rsidTr="006F6A06">
        <w:trPr>
          <w:gridBefore w:val="1"/>
          <w:wBefore w:w="56" w:type="dxa"/>
          <w:trHeight w:val="37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8D3761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367836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1.380.981,00 eura</w:t>
            </w:r>
          </w:p>
        </w:tc>
      </w:tr>
      <w:tr w:rsidR="006F6A06" w:rsidRPr="006F6A06" w14:paraId="4AD9BC12" w14:textId="77777777" w:rsidTr="006F6A06">
        <w:trPr>
          <w:gridBefore w:val="1"/>
          <w:wBefore w:w="56" w:type="dxa"/>
          <w:trHeight w:val="197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8B1F628" w14:textId="77777777" w:rsidR="006F6A06" w:rsidRPr="006F6A06" w:rsidRDefault="006F6A06" w:rsidP="006F6A06">
            <w:pPr>
              <w:spacing w:after="0" w:line="240" w:lineRule="auto"/>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E3D4880"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Navedenim aktivnostima i projektima podržati će se rad klubova i stručnih djelatnika u sportu, omogućiti povećanje i unapređenje kvalitete sportaša i klubova, te omogućiti uključivanje u sport što većeg broja djece i mladih. </w:t>
            </w:r>
          </w:p>
          <w:p w14:paraId="40134CE3"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Planirana sredstva odnose se na slijedeće aktivnosti:</w:t>
            </w:r>
          </w:p>
          <w:p w14:paraId="3F797A01" w14:textId="77777777" w:rsidR="006F6A06" w:rsidRPr="006F6A06" w:rsidRDefault="006F6A06" w:rsidP="006F6A06">
            <w:pPr>
              <w:spacing w:after="0" w:line="240" w:lineRule="auto"/>
              <w:rPr>
                <w:rFonts w:ascii="Arial" w:eastAsia="Times New Roman" w:hAnsi="Arial" w:cs="Arial"/>
                <w:color w:val="000000"/>
                <w:sz w:val="18"/>
                <w:szCs w:val="18"/>
                <w:lang w:eastAsia="hr-HR"/>
              </w:rPr>
            </w:pPr>
          </w:p>
          <w:tbl>
            <w:tblPr>
              <w:tblW w:w="6804" w:type="dxa"/>
              <w:tblLayout w:type="fixed"/>
              <w:tblLook w:val="0000" w:firstRow="0" w:lastRow="0" w:firstColumn="0" w:lastColumn="0" w:noHBand="0" w:noVBand="0"/>
            </w:tblPr>
            <w:tblGrid>
              <w:gridCol w:w="5157"/>
              <w:gridCol w:w="1647"/>
            </w:tblGrid>
            <w:tr w:rsidR="006F6A06" w:rsidRPr="006F6A06" w14:paraId="64324E50" w14:textId="77777777" w:rsidTr="00B14540">
              <w:trPr>
                <w:trHeight w:val="397"/>
              </w:trPr>
              <w:tc>
                <w:tcPr>
                  <w:tcW w:w="5361" w:type="dxa"/>
                  <w:tcBorders>
                    <w:top w:val="nil"/>
                    <w:left w:val="nil"/>
                    <w:bottom w:val="dotted" w:sz="4" w:space="0" w:color="auto"/>
                    <w:right w:val="nil"/>
                  </w:tcBorders>
                  <w:shd w:val="clear" w:color="auto" w:fill="auto"/>
                  <w:vAlign w:val="center"/>
                </w:tcPr>
                <w:p w14:paraId="324A5487" w14:textId="77777777" w:rsidR="006F6A06" w:rsidRPr="006F6A06" w:rsidRDefault="006F6A06" w:rsidP="006F6A06">
                  <w:pPr>
                    <w:spacing w:after="0" w:line="240" w:lineRule="auto"/>
                    <w:rPr>
                      <w:rFonts w:ascii="Arial" w:eastAsia="Times New Roman" w:hAnsi="Arial" w:cs="Arial"/>
                      <w:bCs/>
                      <w:color w:val="000000"/>
                      <w:sz w:val="18"/>
                      <w:szCs w:val="18"/>
                      <w:lang w:eastAsia="hr-HR"/>
                    </w:rPr>
                  </w:pPr>
                  <w:r w:rsidRPr="006F6A06">
                    <w:rPr>
                      <w:rFonts w:ascii="Arial" w:eastAsia="Times New Roman" w:hAnsi="Arial" w:cs="Arial"/>
                      <w:bCs/>
                      <w:color w:val="000000"/>
                      <w:sz w:val="18"/>
                      <w:szCs w:val="18"/>
                      <w:lang w:eastAsia="hr-HR"/>
                    </w:rPr>
                    <w:t>Sufinanciranje zajednice sportskih udruga Grada Karlovca</w:t>
                  </w:r>
                </w:p>
              </w:tc>
              <w:tc>
                <w:tcPr>
                  <w:tcW w:w="1705" w:type="dxa"/>
                  <w:tcBorders>
                    <w:top w:val="nil"/>
                    <w:left w:val="nil"/>
                    <w:bottom w:val="dotted" w:sz="4" w:space="0" w:color="auto"/>
                    <w:right w:val="nil"/>
                  </w:tcBorders>
                  <w:shd w:val="clear" w:color="auto" w:fill="auto"/>
                  <w:vAlign w:val="center"/>
                </w:tcPr>
                <w:p w14:paraId="6899828D" w14:textId="77777777" w:rsidR="006F6A06" w:rsidRPr="006F6A06" w:rsidRDefault="006F6A06" w:rsidP="006F6A06">
                  <w:pPr>
                    <w:spacing w:after="0" w:line="240" w:lineRule="auto"/>
                    <w:jc w:val="right"/>
                    <w:rPr>
                      <w:rFonts w:ascii="Arial" w:eastAsia="Times New Roman" w:hAnsi="Arial" w:cs="Arial"/>
                      <w:bCs/>
                      <w:noProof/>
                      <w:color w:val="000000"/>
                      <w:sz w:val="18"/>
                      <w:szCs w:val="18"/>
                      <w:lang w:eastAsia="hr-HR"/>
                    </w:rPr>
                  </w:pPr>
                  <w:r w:rsidRPr="006F6A06">
                    <w:rPr>
                      <w:rFonts w:ascii="Arial" w:eastAsia="Times New Roman" w:hAnsi="Arial" w:cs="Arial"/>
                      <w:bCs/>
                      <w:noProof/>
                      <w:color w:val="000000"/>
                      <w:sz w:val="18"/>
                      <w:szCs w:val="18"/>
                      <w:lang w:eastAsia="hr-HR"/>
                    </w:rPr>
                    <w:t>1.370.363,00</w:t>
                  </w:r>
                </w:p>
              </w:tc>
            </w:tr>
            <w:tr w:rsidR="006F6A06" w:rsidRPr="006F6A06" w14:paraId="58425965" w14:textId="77777777" w:rsidTr="00B14540">
              <w:trPr>
                <w:trHeight w:val="397"/>
              </w:trPr>
              <w:tc>
                <w:tcPr>
                  <w:tcW w:w="5361" w:type="dxa"/>
                  <w:tcBorders>
                    <w:top w:val="dotted" w:sz="4" w:space="0" w:color="auto"/>
                    <w:left w:val="nil"/>
                    <w:bottom w:val="dotted" w:sz="4" w:space="0" w:color="auto"/>
                    <w:right w:val="nil"/>
                  </w:tcBorders>
                  <w:shd w:val="clear" w:color="auto" w:fill="auto"/>
                  <w:vAlign w:val="center"/>
                </w:tcPr>
                <w:p w14:paraId="78F32CE6" w14:textId="77777777" w:rsidR="006F6A06" w:rsidRPr="006F6A06" w:rsidRDefault="006F6A06" w:rsidP="006F6A06">
                  <w:pPr>
                    <w:spacing w:after="0" w:line="240" w:lineRule="auto"/>
                    <w:rPr>
                      <w:rFonts w:ascii="Arial" w:eastAsia="Times New Roman" w:hAnsi="Arial" w:cs="Arial"/>
                      <w:bCs/>
                      <w:color w:val="000000"/>
                      <w:sz w:val="18"/>
                      <w:szCs w:val="18"/>
                      <w:lang w:eastAsia="hr-HR"/>
                    </w:rPr>
                  </w:pPr>
                  <w:r w:rsidRPr="006F6A06">
                    <w:rPr>
                      <w:rFonts w:ascii="Arial" w:eastAsia="Times New Roman" w:hAnsi="Arial" w:cs="Arial"/>
                      <w:bCs/>
                      <w:color w:val="000000"/>
                      <w:sz w:val="18"/>
                      <w:szCs w:val="18"/>
                      <w:lang w:eastAsia="hr-HR"/>
                    </w:rPr>
                    <w:t>Sportska kultura učenika</w:t>
                  </w:r>
                </w:p>
              </w:tc>
              <w:tc>
                <w:tcPr>
                  <w:tcW w:w="1705" w:type="dxa"/>
                  <w:tcBorders>
                    <w:top w:val="dotted" w:sz="4" w:space="0" w:color="auto"/>
                    <w:left w:val="nil"/>
                    <w:bottom w:val="dotted" w:sz="4" w:space="0" w:color="auto"/>
                    <w:right w:val="nil"/>
                  </w:tcBorders>
                  <w:shd w:val="clear" w:color="auto" w:fill="auto"/>
                  <w:vAlign w:val="center"/>
                </w:tcPr>
                <w:p w14:paraId="240E6B98" w14:textId="77777777" w:rsidR="006F6A06" w:rsidRPr="006F6A06" w:rsidRDefault="006F6A06" w:rsidP="006F6A06">
                  <w:pPr>
                    <w:spacing w:after="0" w:line="240" w:lineRule="auto"/>
                    <w:jc w:val="right"/>
                    <w:rPr>
                      <w:rFonts w:ascii="Arial" w:eastAsia="Times New Roman" w:hAnsi="Arial" w:cs="Arial"/>
                      <w:bCs/>
                      <w:color w:val="000000"/>
                      <w:sz w:val="18"/>
                      <w:szCs w:val="18"/>
                      <w:lang w:eastAsia="hr-HR"/>
                    </w:rPr>
                  </w:pPr>
                  <w:r w:rsidRPr="006F6A06">
                    <w:rPr>
                      <w:rFonts w:ascii="Arial" w:eastAsia="Times New Roman" w:hAnsi="Arial" w:cs="Arial"/>
                      <w:bCs/>
                      <w:color w:val="000000"/>
                      <w:sz w:val="18"/>
                      <w:szCs w:val="18"/>
                      <w:lang w:eastAsia="hr-HR"/>
                    </w:rPr>
                    <w:t>10.618,00</w:t>
                  </w:r>
                </w:p>
              </w:tc>
            </w:tr>
          </w:tbl>
          <w:p w14:paraId="046C53DB" w14:textId="77777777" w:rsidR="006F6A06" w:rsidRPr="006F6A06" w:rsidRDefault="006F6A06" w:rsidP="006F6A06">
            <w:pPr>
              <w:spacing w:after="0" w:line="240" w:lineRule="auto"/>
              <w:rPr>
                <w:rFonts w:ascii="Arial" w:eastAsia="Times New Roman" w:hAnsi="Arial" w:cs="Arial"/>
                <w:color w:val="000000"/>
                <w:sz w:val="18"/>
                <w:szCs w:val="18"/>
                <w:lang w:eastAsia="hr-HR"/>
              </w:rPr>
            </w:pPr>
          </w:p>
        </w:tc>
      </w:tr>
      <w:tr w:rsidR="006F6A06" w:rsidRPr="006F6A06" w14:paraId="540AAB2B" w14:textId="77777777" w:rsidTr="006F6A06">
        <w:trPr>
          <w:gridBefore w:val="1"/>
          <w:wBefore w:w="56" w:type="dxa"/>
          <w:trHeight w:val="41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E10CB4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552C98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Poticati i promicati, razvijati i unaprijediti sport i sportsku kulturu</w:t>
            </w:r>
          </w:p>
        </w:tc>
      </w:tr>
      <w:tr w:rsidR="006F6A06" w:rsidRPr="006F6A06" w14:paraId="077BCCD9" w14:textId="77777777" w:rsidTr="006F6A06">
        <w:trPr>
          <w:gridBefore w:val="1"/>
          <w:wBefore w:w="56" w:type="dxa"/>
          <w:trHeight w:val="182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8556A0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FD0C351"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Unaprijediti ponudu sportskih i rekreativnih aktivnosti </w:t>
            </w:r>
          </w:p>
          <w:p w14:paraId="46E1C62E"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Podržati rad klubova i profesionalnih djelatnika u sportu</w:t>
            </w:r>
          </w:p>
          <w:p w14:paraId="5E7C9EB0"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Osigurati korištenje i održavanje te unapređenje sportskih objekata i sportske infrastrukture</w:t>
            </w:r>
          </w:p>
          <w:p w14:paraId="6DE0A6D1"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Ulagati u razvoj mladih sportaša, natjecateljski i rekreativni sport te zdravstvenu skrb sportaša</w:t>
            </w:r>
          </w:p>
          <w:p w14:paraId="5E6C9AC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color w:val="000000"/>
                <w:sz w:val="18"/>
                <w:szCs w:val="18"/>
                <w:lang w:eastAsia="hr-HR"/>
              </w:rPr>
              <w:t>Podržati uključivanje posebnih skupina sportaša (djeca, mladi, žene, osoba s invaliditetom)</w:t>
            </w:r>
          </w:p>
        </w:tc>
      </w:tr>
      <w:tr w:rsidR="006F6A06" w:rsidRPr="006F6A06" w14:paraId="602C9588" w14:textId="77777777" w:rsidTr="006F6A06">
        <w:trPr>
          <w:gridBefore w:val="1"/>
          <w:wBefore w:w="56" w:type="dxa"/>
          <w:trHeight w:val="126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36E458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286EE5D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sportu (NN 71/06, 150/08, 124/10, 124/11, 86/12, 94/13, 85/15, 19/16, 98/19, 47/20, 77/20)</w:t>
            </w:r>
          </w:p>
          <w:p w14:paraId="41749571"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udrugama (NN 74/14, 70/17, 98/19)</w:t>
            </w:r>
          </w:p>
          <w:p w14:paraId="3095E13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Uredba o kriterijima, mjerilima i postupcima financiranja i ugovaranja programa i projekata od interesa za opće dobro koje provode udruge (NN 26/15, 37/21)</w:t>
            </w:r>
          </w:p>
          <w:p w14:paraId="00ED308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Nacionalna strategija stvaranja poticajnog okruženja za razvoj civilnoga društva od 2012. do 2016. godine</w:t>
            </w:r>
          </w:p>
          <w:p w14:paraId="266A8993" w14:textId="77777777" w:rsidR="006F6A06" w:rsidRPr="006F6A06" w:rsidRDefault="006F6A06" w:rsidP="006F6A06">
            <w:pPr>
              <w:autoSpaceDE w:val="0"/>
              <w:autoSpaceDN w:val="0"/>
              <w:adjustRightInd w:val="0"/>
              <w:spacing w:after="0" w:line="240" w:lineRule="auto"/>
              <w:rPr>
                <w:rFonts w:ascii="Arial" w:eastAsia="Calibri" w:hAnsi="Arial" w:cs="Arial"/>
                <w:sz w:val="18"/>
                <w:szCs w:val="18"/>
              </w:rPr>
            </w:pPr>
            <w:r w:rsidRPr="006F6A06">
              <w:rPr>
                <w:rFonts w:ascii="Arial" w:eastAsia="Calibri" w:hAnsi="Arial" w:cs="Arial"/>
                <w:color w:val="000000"/>
                <w:sz w:val="18"/>
                <w:szCs w:val="18"/>
              </w:rPr>
              <w:t>Strategija razvoja sporta grada Karlovca 2021.- 2028. godine</w:t>
            </w:r>
          </w:p>
        </w:tc>
      </w:tr>
      <w:tr w:rsidR="006F6A06" w:rsidRPr="006F6A06" w14:paraId="45C6FBBF" w14:textId="77777777" w:rsidTr="006F6A06">
        <w:trPr>
          <w:gridBefore w:val="1"/>
          <w:wBefore w:w="56" w:type="dxa"/>
          <w:trHeight w:val="724"/>
          <w:jc w:val="center"/>
        </w:trPr>
        <w:tc>
          <w:tcPr>
            <w:tcW w:w="2490" w:type="dxa"/>
            <w:gridSpan w:val="2"/>
            <w:tcBorders>
              <w:top w:val="single" w:sz="6" w:space="0" w:color="000000"/>
              <w:left w:val="single" w:sz="6" w:space="0" w:color="000000"/>
              <w:bottom w:val="single" w:sz="4" w:space="0" w:color="auto"/>
              <w:right w:val="single" w:sz="6" w:space="0" w:color="000000"/>
            </w:tcBorders>
            <w:vAlign w:val="center"/>
          </w:tcPr>
          <w:p w14:paraId="2971728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4" w:space="0" w:color="auto"/>
              <w:right w:val="single" w:sz="6" w:space="0" w:color="000000"/>
            </w:tcBorders>
            <w:vAlign w:val="center"/>
          </w:tcPr>
          <w:p w14:paraId="0043D82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Povećana uključenost djece, mladih i odraslih u sportske i rekreativne aktivnosti te osigurana tjelesna aktivnost za svu školsku djecu kao i razvoj svih vrsta sportova u gradu.</w:t>
            </w:r>
          </w:p>
        </w:tc>
      </w:tr>
      <w:tr w:rsidR="006F6A06" w:rsidRPr="006F6A06" w14:paraId="552DB2EC" w14:textId="77777777" w:rsidTr="006F6A06">
        <w:trPr>
          <w:gridBefore w:val="1"/>
          <w:wBefore w:w="56" w:type="dxa"/>
          <w:trHeight w:val="706"/>
          <w:jc w:val="center"/>
        </w:trPr>
        <w:tc>
          <w:tcPr>
            <w:tcW w:w="2490" w:type="dxa"/>
            <w:gridSpan w:val="2"/>
            <w:tcBorders>
              <w:top w:val="single" w:sz="6" w:space="0" w:color="000000"/>
              <w:left w:val="single" w:sz="6" w:space="0" w:color="000000"/>
              <w:bottom w:val="single" w:sz="4" w:space="0" w:color="auto"/>
              <w:right w:val="single" w:sz="6" w:space="0" w:color="000000"/>
            </w:tcBorders>
            <w:vAlign w:val="center"/>
          </w:tcPr>
          <w:p w14:paraId="7DB4AA1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4" w:space="0" w:color="auto"/>
              <w:right w:val="single" w:sz="6" w:space="0" w:color="000000"/>
            </w:tcBorders>
            <w:vAlign w:val="center"/>
          </w:tcPr>
          <w:p w14:paraId="16EE75E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Izvješća klubova o broju članova, broju održanih sportskih događanja i rezultati ostvareni na njima te ocjena opremljenosti i uređenosti sportskih objekata.</w:t>
            </w:r>
          </w:p>
        </w:tc>
      </w:tr>
      <w:tr w:rsidR="006F6A06" w:rsidRPr="006F6A06" w14:paraId="087CAA6A" w14:textId="77777777" w:rsidTr="00B14540">
        <w:trPr>
          <w:gridBefore w:val="1"/>
          <w:wBefore w:w="56" w:type="dxa"/>
          <w:trHeight w:val="695"/>
          <w:jc w:val="center"/>
        </w:trPr>
        <w:tc>
          <w:tcPr>
            <w:tcW w:w="2490" w:type="dxa"/>
            <w:gridSpan w:val="2"/>
            <w:tcBorders>
              <w:top w:val="single" w:sz="6" w:space="0" w:color="000000"/>
              <w:left w:val="single" w:sz="6" w:space="0" w:color="000000"/>
              <w:bottom w:val="single" w:sz="4" w:space="0" w:color="auto"/>
              <w:right w:val="single" w:sz="6" w:space="0" w:color="000000"/>
            </w:tcBorders>
            <w:vAlign w:val="center"/>
          </w:tcPr>
          <w:p w14:paraId="5535F4A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80" w:type="dxa"/>
            <w:gridSpan w:val="2"/>
            <w:tcBorders>
              <w:top w:val="single" w:sz="6" w:space="0" w:color="000000"/>
              <w:left w:val="single" w:sz="6" w:space="0" w:color="000000"/>
              <w:bottom w:val="single" w:sz="4" w:space="0" w:color="auto"/>
              <w:right w:val="single" w:sz="6" w:space="0" w:color="000000"/>
            </w:tcBorders>
            <w:vAlign w:val="center"/>
          </w:tcPr>
          <w:p w14:paraId="11F89519"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Pročelnica Upravnog odjela, voditeljica Odsjeka za kulturu, tehničku kulturu, sport i mlade, Viša stručna suradnica za mlade, tehničku kulturu i sport</w:t>
            </w:r>
          </w:p>
        </w:tc>
      </w:tr>
      <w:tr w:rsidR="006F6A06" w:rsidRPr="006F6A06" w14:paraId="3467E6FD" w14:textId="77777777" w:rsidTr="006F6A06">
        <w:trPr>
          <w:gridBefore w:val="1"/>
          <w:wBefore w:w="56" w:type="dxa"/>
          <w:trHeight w:val="562"/>
          <w:jc w:val="center"/>
        </w:trPr>
        <w:tc>
          <w:tcPr>
            <w:tcW w:w="2490" w:type="dxa"/>
            <w:gridSpan w:val="2"/>
            <w:tcBorders>
              <w:top w:val="single" w:sz="6" w:space="0" w:color="000000"/>
              <w:left w:val="single" w:sz="6" w:space="0" w:color="000000"/>
              <w:bottom w:val="single" w:sz="4" w:space="0" w:color="auto"/>
              <w:right w:val="single" w:sz="6" w:space="0" w:color="000000"/>
            </w:tcBorders>
            <w:vAlign w:val="center"/>
          </w:tcPr>
          <w:p w14:paraId="31A25F2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PROGRAM</w:t>
            </w:r>
          </w:p>
        </w:tc>
        <w:tc>
          <w:tcPr>
            <w:tcW w:w="7080" w:type="dxa"/>
            <w:gridSpan w:val="2"/>
            <w:tcBorders>
              <w:top w:val="single" w:sz="6" w:space="0" w:color="000000"/>
              <w:left w:val="single" w:sz="6" w:space="0" w:color="000000"/>
              <w:bottom w:val="single" w:sz="4" w:space="0" w:color="auto"/>
              <w:right w:val="single" w:sz="6" w:space="0" w:color="000000"/>
            </w:tcBorders>
            <w:vAlign w:val="center"/>
          </w:tcPr>
          <w:p w14:paraId="3D2A23C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6011</w:t>
            </w:r>
          </w:p>
          <w:p w14:paraId="14AC633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JAVNE POTREBE U TEHNIČKOJ KULTURI </w:t>
            </w:r>
          </w:p>
        </w:tc>
      </w:tr>
      <w:tr w:rsidR="006F6A06" w:rsidRPr="006F6A06" w14:paraId="19DE6EAF" w14:textId="77777777" w:rsidTr="006F6A06">
        <w:trPr>
          <w:gridBefore w:val="1"/>
          <w:wBefore w:w="56" w:type="dxa"/>
          <w:trHeight w:val="419"/>
          <w:jc w:val="center"/>
        </w:trPr>
        <w:tc>
          <w:tcPr>
            <w:tcW w:w="2490" w:type="dxa"/>
            <w:gridSpan w:val="2"/>
            <w:tcBorders>
              <w:top w:val="single" w:sz="4" w:space="0" w:color="auto"/>
              <w:left w:val="single" w:sz="6" w:space="0" w:color="000000"/>
              <w:bottom w:val="single" w:sz="6" w:space="0" w:color="000000"/>
              <w:right w:val="single" w:sz="6" w:space="0" w:color="000000"/>
            </w:tcBorders>
            <w:vAlign w:val="center"/>
          </w:tcPr>
          <w:p w14:paraId="11154AD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4" w:space="0" w:color="auto"/>
              <w:left w:val="single" w:sz="6" w:space="0" w:color="000000"/>
              <w:bottom w:val="single" w:sz="6" w:space="0" w:color="000000"/>
              <w:right w:val="single" w:sz="6" w:space="0" w:color="000000"/>
            </w:tcBorders>
            <w:vAlign w:val="center"/>
          </w:tcPr>
          <w:p w14:paraId="78E59051" w14:textId="77777777" w:rsidR="006F6A06" w:rsidRPr="006F6A06" w:rsidRDefault="006F6A06" w:rsidP="006F6A06">
            <w:pPr>
              <w:spacing w:after="0" w:line="240" w:lineRule="auto"/>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86.270,00 eura</w:t>
            </w:r>
          </w:p>
        </w:tc>
      </w:tr>
      <w:tr w:rsidR="006F6A06" w:rsidRPr="006F6A06" w14:paraId="4B340902" w14:textId="77777777" w:rsidTr="006F6A06">
        <w:trPr>
          <w:gridBefore w:val="1"/>
          <w:wBefore w:w="56" w:type="dxa"/>
          <w:trHeight w:val="139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54901C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CD5C65F"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Poticanjem i promicanjem tehničke kulture kroz osnovne škole i klubove članice ZTK utjecati na popularizaciju znanosti, inovatorstva i tehnike.</w:t>
            </w:r>
          </w:p>
          <w:p w14:paraId="1028024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su sredstva za:</w:t>
            </w:r>
          </w:p>
          <w:p w14:paraId="69EB45FC" w14:textId="77777777" w:rsidR="006F6A06" w:rsidRPr="006F6A06" w:rsidRDefault="006F6A06" w:rsidP="006F6A06">
            <w:pPr>
              <w:spacing w:after="0" w:line="240" w:lineRule="auto"/>
              <w:jc w:val="both"/>
              <w:rPr>
                <w:rFonts w:ascii="Arial" w:eastAsia="Times New Roman" w:hAnsi="Arial" w:cs="Arial"/>
                <w:sz w:val="18"/>
                <w:szCs w:val="18"/>
                <w:lang w:eastAsia="hr-HR"/>
              </w:rPr>
            </w:pPr>
          </w:p>
          <w:tbl>
            <w:tblPr>
              <w:tblW w:w="6804" w:type="dxa"/>
              <w:tblBorders>
                <w:bottom w:val="dotted" w:sz="4" w:space="0" w:color="auto"/>
              </w:tblBorders>
              <w:tblLayout w:type="fixed"/>
              <w:tblLook w:val="0000" w:firstRow="0" w:lastRow="0" w:firstColumn="0" w:lastColumn="0" w:noHBand="0" w:noVBand="0"/>
            </w:tblPr>
            <w:tblGrid>
              <w:gridCol w:w="5157"/>
              <w:gridCol w:w="1647"/>
            </w:tblGrid>
            <w:tr w:rsidR="006F6A06" w:rsidRPr="006F6A06" w14:paraId="596883D8" w14:textId="77777777" w:rsidTr="00B14540">
              <w:trPr>
                <w:trHeight w:val="397"/>
              </w:trPr>
              <w:tc>
                <w:tcPr>
                  <w:tcW w:w="5361" w:type="dxa"/>
                  <w:shd w:val="clear" w:color="auto" w:fill="auto"/>
                  <w:vAlign w:val="center"/>
                </w:tcPr>
                <w:p w14:paraId="01E8D49A"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Redovna djelatnost Zajednice tehničke kulture</w:t>
                  </w:r>
                </w:p>
              </w:tc>
              <w:tc>
                <w:tcPr>
                  <w:tcW w:w="1705" w:type="dxa"/>
                  <w:shd w:val="clear" w:color="auto" w:fill="auto"/>
                  <w:vAlign w:val="center"/>
                </w:tcPr>
                <w:p w14:paraId="5C30DBAE" w14:textId="77777777" w:rsidR="006F6A06" w:rsidRPr="006F6A06" w:rsidRDefault="006F6A06" w:rsidP="006F6A06">
                  <w:pPr>
                    <w:spacing w:after="0" w:line="240" w:lineRule="auto"/>
                    <w:jc w:val="center"/>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86.270,00</w:t>
                  </w:r>
                </w:p>
              </w:tc>
            </w:tr>
          </w:tbl>
          <w:p w14:paraId="1996D9F3"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5873CD97" w14:textId="77777777" w:rsidTr="006F6A06">
        <w:trPr>
          <w:gridBefore w:val="1"/>
          <w:wBefore w:w="56" w:type="dxa"/>
          <w:trHeight w:val="41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64A616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E867CF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Poticati i promicati aktivnosti u tehničkoj kulturi</w:t>
            </w:r>
          </w:p>
        </w:tc>
      </w:tr>
      <w:tr w:rsidR="006F6A06" w:rsidRPr="006F6A06" w14:paraId="6BCF2445" w14:textId="77777777" w:rsidTr="006F6A06">
        <w:trPr>
          <w:gridBefore w:val="1"/>
          <w:wBefore w:w="56" w:type="dxa"/>
          <w:trHeight w:val="842"/>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DA301D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218B0CE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Omogućiti stjecanje izvanškolskog, tehničkog, tehnološkog i informatičkog znanja djece i mladih po školama.</w:t>
            </w:r>
          </w:p>
          <w:p w14:paraId="6E7A7B0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Podržati rad udruga i djelatnika članica ZTK.</w:t>
            </w:r>
          </w:p>
        </w:tc>
      </w:tr>
      <w:tr w:rsidR="006F6A06" w:rsidRPr="006F6A06" w14:paraId="2E3E9E55" w14:textId="77777777" w:rsidTr="006F6A06">
        <w:trPr>
          <w:gridBefore w:val="1"/>
          <w:wBefore w:w="56" w:type="dxa"/>
          <w:trHeight w:val="95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4AF4BC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3FBBE2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tehničkoj kulturi (NN 76/93, 11/94, 38/09)</w:t>
            </w:r>
          </w:p>
          <w:p w14:paraId="7BB9DCD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udrugama (NN 74/14, 70/17, 98/19)</w:t>
            </w:r>
          </w:p>
          <w:p w14:paraId="245A10AE" w14:textId="77777777" w:rsidR="006F6A06" w:rsidRPr="006F6A06" w:rsidRDefault="006F6A06" w:rsidP="006F6A06">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Uredba o kriterijima, mjerilima i postupcima financiranja i ugovaranja programa i projekata od interesa za opće dobro koje provode udruge (NN  26/15, 37/21)</w:t>
            </w:r>
          </w:p>
        </w:tc>
      </w:tr>
      <w:tr w:rsidR="006F6A06" w:rsidRPr="006F6A06" w14:paraId="6697A1B8" w14:textId="77777777" w:rsidTr="006F6A06">
        <w:trPr>
          <w:gridBefore w:val="1"/>
          <w:wBefore w:w="56" w:type="dxa"/>
          <w:trHeight w:val="69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34CE26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2796FDE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Poboljšani razvoj tehničke kulture te povećani broj djece i mladih uključenih u aktivnosti Zajednice tehničke kulture kao i bolje podržan rad udruga koje se bave tehničkom kulturom.</w:t>
            </w:r>
          </w:p>
        </w:tc>
      </w:tr>
      <w:tr w:rsidR="006F6A06" w:rsidRPr="006F6A06" w14:paraId="1E134F31" w14:textId="77777777" w:rsidTr="006F6A06">
        <w:trPr>
          <w:gridBefore w:val="1"/>
          <w:wBefore w:w="56" w:type="dxa"/>
          <w:trHeight w:val="566"/>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223F40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8555E6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Kroz Izvješće o radu ZTK-a se mjeri efikasnost i to brojem korisnika projekata udruga tehničke kulture, broj projekata i izložbi.</w:t>
            </w:r>
          </w:p>
        </w:tc>
      </w:tr>
      <w:tr w:rsidR="006F6A06" w:rsidRPr="006F6A06" w14:paraId="6349E11A" w14:textId="77777777" w:rsidTr="006F6A06">
        <w:trPr>
          <w:gridBefore w:val="1"/>
          <w:wBefore w:w="56" w:type="dxa"/>
          <w:trHeight w:val="54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5D1BFF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ABF987E"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Pročelnica Upravnog odjela, voditeljica Odsjeka za kulturu, tehničku kulturu, sport i mlade, Viša stručna suradnica za mlade, tehničku kulturu i sport</w:t>
            </w:r>
          </w:p>
        </w:tc>
      </w:tr>
      <w:tr w:rsidR="006F6A06" w:rsidRPr="006F6A06" w14:paraId="05A890BC" w14:textId="77777777" w:rsidTr="006F6A06">
        <w:trPr>
          <w:gridBefore w:val="1"/>
          <w:wBefore w:w="56" w:type="dxa"/>
          <w:trHeight w:val="55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44D9FA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0F2912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6012</w:t>
            </w:r>
          </w:p>
          <w:p w14:paraId="04B7439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POTPORE ZA RAD UDRUGA</w:t>
            </w:r>
          </w:p>
        </w:tc>
      </w:tr>
      <w:tr w:rsidR="006F6A06" w:rsidRPr="006F6A06" w14:paraId="588EC447" w14:textId="77777777" w:rsidTr="006F6A06">
        <w:trPr>
          <w:gridBefore w:val="1"/>
          <w:wBefore w:w="56" w:type="dxa"/>
          <w:trHeight w:val="40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EC53B7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Financijski plan programa </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F86FC6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293.317,00 eura</w:t>
            </w:r>
          </w:p>
        </w:tc>
      </w:tr>
      <w:tr w:rsidR="006F6A06" w:rsidRPr="006F6A06" w14:paraId="7CE0E3DE" w14:textId="77777777" w:rsidTr="006F6A06">
        <w:trPr>
          <w:gridBefore w:val="1"/>
          <w:wBefore w:w="56" w:type="dxa"/>
          <w:trHeight w:val="4098"/>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80CBA1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1B4C36EA"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5E35CC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programu se podržava, razvija i promovira rad udruga civilnog društva, a osobito rad udruga osoba s invaliditetom.</w:t>
            </w:r>
          </w:p>
          <w:p w14:paraId="0E6B8A8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Rad udruga podržava se financiranjem projekata i programa udruga putem javnog natječaja te kroz partnerske projekte u kojima Grad aktivno sudjeluje u provedbi i financira dio troškova.</w:t>
            </w:r>
          </w:p>
          <w:p w14:paraId="4EAEFC8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Razvoj kapaciteta i osnaživanje udruga provodi se kroz institucionalnu podršku udrugama kojom se financiraju plaće i režijski troškovi stručnih službi udruga koje se bave posebnim kategorijama korisnika (osobe s invaliditetom, branitelji, beskućnici, žene i djeca žrtve nasilja).</w:t>
            </w:r>
          </w:p>
          <w:p w14:paraId="2A1B389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Promocija civilnog društva i rada udruga provodi se organizacijom Sajma udruga.</w:t>
            </w:r>
          </w:p>
          <w:p w14:paraId="7157A9E3" w14:textId="77777777" w:rsidR="006F6A06" w:rsidRPr="006F6A06" w:rsidRDefault="006F6A06" w:rsidP="006F6A06">
            <w:pPr>
              <w:spacing w:after="0" w:line="240" w:lineRule="auto"/>
              <w:jc w:val="both"/>
              <w:rPr>
                <w:rFonts w:ascii="Arial" w:eastAsia="Times New Roman" w:hAnsi="Arial" w:cs="Arial"/>
                <w:sz w:val="18"/>
                <w:szCs w:val="18"/>
                <w:lang w:eastAsia="hr-HR"/>
              </w:rPr>
            </w:pPr>
          </w:p>
          <w:p w14:paraId="4B1D54E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odnose se na slijedeće aktivnosti:</w:t>
            </w:r>
          </w:p>
          <w:p w14:paraId="3F4F5AC4" w14:textId="77777777" w:rsidR="006F6A06" w:rsidRPr="006F6A06" w:rsidRDefault="006F6A06" w:rsidP="006F6A06">
            <w:pPr>
              <w:spacing w:after="0" w:line="240" w:lineRule="auto"/>
              <w:jc w:val="both"/>
              <w:rPr>
                <w:rFonts w:ascii="Arial" w:eastAsia="Times New Roman" w:hAnsi="Arial" w:cs="Arial"/>
                <w:sz w:val="18"/>
                <w:szCs w:val="18"/>
                <w:lang w:eastAsia="hr-HR"/>
              </w:rPr>
            </w:pPr>
          </w:p>
          <w:tbl>
            <w:tblPr>
              <w:tblW w:w="6804" w:type="dxa"/>
              <w:tblLayout w:type="fixed"/>
              <w:tblLook w:val="0000" w:firstRow="0" w:lastRow="0" w:firstColumn="0" w:lastColumn="0" w:noHBand="0" w:noVBand="0"/>
            </w:tblPr>
            <w:tblGrid>
              <w:gridCol w:w="5157"/>
              <w:gridCol w:w="1647"/>
            </w:tblGrid>
            <w:tr w:rsidR="006F6A06" w:rsidRPr="006F6A06" w14:paraId="364AF77F" w14:textId="77777777" w:rsidTr="00B14540">
              <w:trPr>
                <w:trHeight w:val="397"/>
              </w:trPr>
              <w:tc>
                <w:tcPr>
                  <w:tcW w:w="5361" w:type="dxa"/>
                  <w:tcBorders>
                    <w:top w:val="nil"/>
                    <w:left w:val="nil"/>
                    <w:bottom w:val="dotted" w:sz="4" w:space="0" w:color="auto"/>
                    <w:right w:val="nil"/>
                  </w:tcBorders>
                  <w:shd w:val="clear" w:color="auto" w:fill="auto"/>
                  <w:vAlign w:val="center"/>
                </w:tcPr>
                <w:p w14:paraId="6259EF29"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Institucionalna podrška radu udruga</w:t>
                  </w:r>
                </w:p>
              </w:tc>
              <w:tc>
                <w:tcPr>
                  <w:tcW w:w="1705" w:type="dxa"/>
                  <w:tcBorders>
                    <w:top w:val="nil"/>
                    <w:left w:val="nil"/>
                    <w:bottom w:val="dotted" w:sz="4" w:space="0" w:color="auto"/>
                    <w:right w:val="nil"/>
                  </w:tcBorders>
                  <w:shd w:val="clear" w:color="auto" w:fill="auto"/>
                  <w:vAlign w:val="center"/>
                </w:tcPr>
                <w:p w14:paraId="2F38EF8E" w14:textId="77777777" w:rsidR="006F6A06" w:rsidRPr="006F6A06" w:rsidRDefault="006F6A06" w:rsidP="006F6A06">
                  <w:pPr>
                    <w:spacing w:after="0" w:line="240" w:lineRule="auto"/>
                    <w:jc w:val="right"/>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108.169,00</w:t>
                  </w:r>
                </w:p>
              </w:tc>
            </w:tr>
            <w:tr w:rsidR="006F6A06" w:rsidRPr="006F6A06" w14:paraId="0DA90232" w14:textId="77777777" w:rsidTr="00B14540">
              <w:trPr>
                <w:trHeight w:val="397"/>
              </w:trPr>
              <w:tc>
                <w:tcPr>
                  <w:tcW w:w="5361" w:type="dxa"/>
                  <w:tcBorders>
                    <w:top w:val="dotted" w:sz="4" w:space="0" w:color="auto"/>
                    <w:left w:val="nil"/>
                    <w:bottom w:val="dotted" w:sz="4" w:space="0" w:color="auto"/>
                    <w:right w:val="nil"/>
                  </w:tcBorders>
                  <w:shd w:val="clear" w:color="auto" w:fill="auto"/>
                  <w:vAlign w:val="center"/>
                </w:tcPr>
                <w:p w14:paraId="7505A5F7"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Sufinanciranje partnerskog udjela u projektima</w:t>
                  </w:r>
                </w:p>
              </w:tc>
              <w:tc>
                <w:tcPr>
                  <w:tcW w:w="1705" w:type="dxa"/>
                  <w:tcBorders>
                    <w:top w:val="dotted" w:sz="4" w:space="0" w:color="auto"/>
                    <w:left w:val="nil"/>
                    <w:bottom w:val="dotted" w:sz="4" w:space="0" w:color="auto"/>
                    <w:right w:val="nil"/>
                  </w:tcBorders>
                  <w:shd w:val="clear" w:color="auto" w:fill="auto"/>
                  <w:vAlign w:val="center"/>
                </w:tcPr>
                <w:p w14:paraId="74BCE4F8"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13.936,00</w:t>
                  </w:r>
                </w:p>
              </w:tc>
            </w:tr>
            <w:tr w:rsidR="006F6A06" w:rsidRPr="006F6A06" w14:paraId="63904784" w14:textId="77777777" w:rsidTr="00B14540">
              <w:trPr>
                <w:trHeight w:val="397"/>
              </w:trPr>
              <w:tc>
                <w:tcPr>
                  <w:tcW w:w="5361" w:type="dxa"/>
                  <w:tcBorders>
                    <w:top w:val="dotted" w:sz="4" w:space="0" w:color="auto"/>
                    <w:left w:val="nil"/>
                    <w:bottom w:val="dotted" w:sz="4" w:space="0" w:color="auto"/>
                    <w:right w:val="nil"/>
                  </w:tcBorders>
                  <w:shd w:val="clear" w:color="auto" w:fill="auto"/>
                  <w:vAlign w:val="center"/>
                </w:tcPr>
                <w:p w14:paraId="27C5F4A2"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Djelatnost Gradskog društva Crvenog križa Karlovac</w:t>
                  </w:r>
                </w:p>
              </w:tc>
              <w:tc>
                <w:tcPr>
                  <w:tcW w:w="1705" w:type="dxa"/>
                  <w:tcBorders>
                    <w:top w:val="dotted" w:sz="4" w:space="0" w:color="auto"/>
                    <w:left w:val="nil"/>
                    <w:bottom w:val="dotted" w:sz="4" w:space="0" w:color="auto"/>
                    <w:right w:val="nil"/>
                  </w:tcBorders>
                  <w:shd w:val="clear" w:color="auto" w:fill="auto"/>
                  <w:vAlign w:val="center"/>
                </w:tcPr>
                <w:p w14:paraId="7046B4BA"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114.805,00</w:t>
                  </w:r>
                </w:p>
              </w:tc>
            </w:tr>
            <w:tr w:rsidR="006F6A06" w:rsidRPr="006F6A06" w14:paraId="3451527F" w14:textId="77777777" w:rsidTr="00B14540">
              <w:trPr>
                <w:trHeight w:val="397"/>
              </w:trPr>
              <w:tc>
                <w:tcPr>
                  <w:tcW w:w="5361" w:type="dxa"/>
                  <w:tcBorders>
                    <w:top w:val="dotted" w:sz="4" w:space="0" w:color="auto"/>
                    <w:left w:val="nil"/>
                    <w:bottom w:val="dotted" w:sz="4" w:space="0" w:color="auto"/>
                    <w:right w:val="nil"/>
                  </w:tcBorders>
                  <w:shd w:val="clear" w:color="auto" w:fill="auto"/>
                  <w:vAlign w:val="center"/>
                </w:tcPr>
                <w:p w14:paraId="31148E36"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Financiranje programa udruga i promocija civilnog društva</w:t>
                  </w:r>
                </w:p>
              </w:tc>
              <w:tc>
                <w:tcPr>
                  <w:tcW w:w="1705" w:type="dxa"/>
                  <w:tcBorders>
                    <w:top w:val="dotted" w:sz="4" w:space="0" w:color="auto"/>
                    <w:left w:val="nil"/>
                    <w:bottom w:val="dotted" w:sz="4" w:space="0" w:color="auto"/>
                    <w:right w:val="nil"/>
                  </w:tcBorders>
                  <w:shd w:val="clear" w:color="auto" w:fill="auto"/>
                  <w:vAlign w:val="center"/>
                </w:tcPr>
                <w:p w14:paraId="7CA07FBC"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56.407,00</w:t>
                  </w:r>
                </w:p>
              </w:tc>
            </w:tr>
          </w:tbl>
          <w:p w14:paraId="2ED6AE13" w14:textId="77777777" w:rsidR="006F6A06" w:rsidRPr="006F6A06" w:rsidRDefault="006F6A06" w:rsidP="006F6A06">
            <w:pPr>
              <w:spacing w:after="0" w:line="240" w:lineRule="auto"/>
              <w:rPr>
                <w:rFonts w:ascii="Arial" w:eastAsia="Times New Roman" w:hAnsi="Arial" w:cs="Arial"/>
                <w:b/>
                <w:sz w:val="18"/>
                <w:szCs w:val="18"/>
                <w:lang w:eastAsia="hr-HR"/>
              </w:rPr>
            </w:pPr>
          </w:p>
        </w:tc>
      </w:tr>
      <w:tr w:rsidR="006F6A06" w:rsidRPr="006F6A06" w14:paraId="17C67EB9" w14:textId="77777777" w:rsidTr="00B14540">
        <w:trPr>
          <w:gridBefore w:val="1"/>
          <w:wBefore w:w="56" w:type="dxa"/>
          <w:trHeight w:val="91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A92BB1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4A20AD3C"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2A2BA0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Podržati razvitak, unapređenje vještina i potencijala te projektni rad civilnog društva na lokalnoj razini</w:t>
            </w:r>
          </w:p>
        </w:tc>
      </w:tr>
      <w:tr w:rsidR="006F6A06" w:rsidRPr="006F6A06" w14:paraId="46725768" w14:textId="77777777" w:rsidTr="006F6A06">
        <w:trPr>
          <w:gridBefore w:val="1"/>
          <w:wBefore w:w="56" w:type="dxa"/>
          <w:trHeight w:val="197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4F8483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33F6302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Podržati redoviti rad udruga financiranjem profesionalno zaposlenih djelatnika te materijalnih troškova te izgraditi jače upravljačke kapacitete i vještine unutar lokalnog civilnog društva.</w:t>
            </w:r>
          </w:p>
          <w:p w14:paraId="06A141E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moralnu i materijalnu potporu udrugama civilnog društva koje djeluju u cilju promicanja i zaštite ljudskih prava.</w:t>
            </w:r>
          </w:p>
          <w:p w14:paraId="7369DB3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Organizirati rad skloništa za beskućnike te kroz suradnju sa partnerima djelovati na socijalnom uključivanju beskućnika. </w:t>
            </w:r>
          </w:p>
          <w:p w14:paraId="3F0B8B7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Organizirati društvene sadržaje na gradskom kupalištu pogotovo spasilačke službe.</w:t>
            </w:r>
          </w:p>
          <w:p w14:paraId="38F2675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Unaprijediti turističke sadržaje i kupališni turizam.</w:t>
            </w:r>
          </w:p>
        </w:tc>
      </w:tr>
      <w:tr w:rsidR="006F6A06" w:rsidRPr="006F6A06" w14:paraId="6ACD2016" w14:textId="77777777" w:rsidTr="006F6A06">
        <w:trPr>
          <w:gridBefore w:val="1"/>
          <w:wBefore w:w="56" w:type="dxa"/>
          <w:trHeight w:val="295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2B90077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F7B8CD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udrugama (NN 74/14, 70/17, 98/19)</w:t>
            </w:r>
          </w:p>
          <w:p w14:paraId="51D7E74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Hrvatskom crvenom križu (NN 71/10)</w:t>
            </w:r>
          </w:p>
          <w:p w14:paraId="62D1803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Cs/>
                <w:sz w:val="18"/>
                <w:szCs w:val="18"/>
                <w:lang w:eastAsia="hr-HR"/>
              </w:rPr>
              <w:t xml:space="preserve">Zakon o sportu (NN </w:t>
            </w:r>
            <w:hyperlink r:id="rId160" w:history="1">
              <w:r w:rsidRPr="006F6A06">
                <w:rPr>
                  <w:rFonts w:ascii="Arial" w:eastAsia="Times New Roman" w:hAnsi="Arial" w:cs="Arial"/>
                  <w:bCs/>
                  <w:sz w:val="18"/>
                  <w:szCs w:val="18"/>
                  <w:lang w:eastAsia="hr-HR"/>
                </w:rPr>
                <w:t>71/06</w:t>
              </w:r>
            </w:hyperlink>
            <w:r w:rsidRPr="006F6A06">
              <w:rPr>
                <w:rFonts w:ascii="Arial" w:eastAsia="Times New Roman" w:hAnsi="Arial" w:cs="Arial"/>
                <w:bCs/>
                <w:sz w:val="18"/>
                <w:szCs w:val="18"/>
                <w:lang w:eastAsia="hr-HR"/>
              </w:rPr>
              <w:t xml:space="preserve">, </w:t>
            </w:r>
            <w:hyperlink r:id="rId161" w:history="1">
              <w:r w:rsidRPr="006F6A06">
                <w:rPr>
                  <w:rFonts w:ascii="Arial" w:eastAsia="Times New Roman" w:hAnsi="Arial" w:cs="Arial"/>
                  <w:bCs/>
                  <w:sz w:val="18"/>
                  <w:szCs w:val="18"/>
                  <w:lang w:eastAsia="hr-HR"/>
                </w:rPr>
                <w:t>150/08</w:t>
              </w:r>
            </w:hyperlink>
            <w:r w:rsidRPr="006F6A06">
              <w:rPr>
                <w:rFonts w:ascii="Arial" w:eastAsia="Times New Roman" w:hAnsi="Arial" w:cs="Arial"/>
                <w:bCs/>
                <w:sz w:val="18"/>
                <w:szCs w:val="18"/>
                <w:lang w:eastAsia="hr-HR"/>
              </w:rPr>
              <w:t xml:space="preserve">, </w:t>
            </w:r>
            <w:hyperlink r:id="rId162" w:history="1">
              <w:r w:rsidRPr="006F6A06">
                <w:rPr>
                  <w:rFonts w:ascii="Arial" w:eastAsia="Times New Roman" w:hAnsi="Arial" w:cs="Arial"/>
                  <w:bCs/>
                  <w:sz w:val="18"/>
                  <w:szCs w:val="18"/>
                  <w:lang w:eastAsia="hr-HR"/>
                </w:rPr>
                <w:t>124/10</w:t>
              </w:r>
            </w:hyperlink>
            <w:r w:rsidRPr="006F6A06">
              <w:rPr>
                <w:rFonts w:ascii="Arial" w:eastAsia="Times New Roman" w:hAnsi="Arial" w:cs="Arial"/>
                <w:bCs/>
                <w:sz w:val="18"/>
                <w:szCs w:val="18"/>
                <w:lang w:eastAsia="hr-HR"/>
              </w:rPr>
              <w:t xml:space="preserve">, </w:t>
            </w:r>
            <w:hyperlink r:id="rId163" w:history="1">
              <w:r w:rsidRPr="006F6A06">
                <w:rPr>
                  <w:rFonts w:ascii="Arial" w:eastAsia="Times New Roman" w:hAnsi="Arial" w:cs="Arial"/>
                  <w:bCs/>
                  <w:sz w:val="18"/>
                  <w:szCs w:val="18"/>
                  <w:lang w:eastAsia="hr-HR"/>
                </w:rPr>
                <w:t>124/11</w:t>
              </w:r>
            </w:hyperlink>
            <w:r w:rsidRPr="006F6A06">
              <w:rPr>
                <w:rFonts w:ascii="Arial" w:eastAsia="Times New Roman" w:hAnsi="Arial" w:cs="Arial"/>
                <w:bCs/>
                <w:sz w:val="18"/>
                <w:szCs w:val="18"/>
                <w:lang w:eastAsia="hr-HR"/>
              </w:rPr>
              <w:t xml:space="preserve">, </w:t>
            </w:r>
            <w:hyperlink r:id="rId164" w:history="1">
              <w:r w:rsidRPr="006F6A06">
                <w:rPr>
                  <w:rFonts w:ascii="Arial" w:eastAsia="Times New Roman" w:hAnsi="Arial" w:cs="Arial"/>
                  <w:bCs/>
                  <w:sz w:val="18"/>
                  <w:szCs w:val="18"/>
                  <w:lang w:eastAsia="hr-HR"/>
                </w:rPr>
                <w:t>86/12</w:t>
              </w:r>
            </w:hyperlink>
            <w:r w:rsidRPr="006F6A06">
              <w:rPr>
                <w:rFonts w:ascii="Arial" w:eastAsia="Times New Roman" w:hAnsi="Arial" w:cs="Arial"/>
                <w:bCs/>
                <w:sz w:val="18"/>
                <w:szCs w:val="18"/>
                <w:lang w:eastAsia="hr-HR"/>
              </w:rPr>
              <w:t xml:space="preserve">, </w:t>
            </w:r>
            <w:hyperlink r:id="rId165" w:history="1">
              <w:r w:rsidRPr="006F6A06">
                <w:rPr>
                  <w:rFonts w:ascii="Arial" w:eastAsia="Times New Roman" w:hAnsi="Arial" w:cs="Arial"/>
                  <w:bCs/>
                  <w:sz w:val="18"/>
                  <w:szCs w:val="18"/>
                  <w:lang w:eastAsia="hr-HR"/>
                </w:rPr>
                <w:t>94/13</w:t>
              </w:r>
            </w:hyperlink>
            <w:r w:rsidRPr="006F6A06">
              <w:rPr>
                <w:rFonts w:ascii="Arial" w:eastAsia="Times New Roman" w:hAnsi="Arial" w:cs="Arial"/>
                <w:bCs/>
                <w:sz w:val="18"/>
                <w:szCs w:val="18"/>
                <w:lang w:eastAsia="hr-HR"/>
              </w:rPr>
              <w:t>, 85/15, 19/16</w:t>
            </w:r>
            <w:r w:rsidRPr="006F6A06">
              <w:rPr>
                <w:rFonts w:ascii="Arial" w:eastAsia="Times New Roman" w:hAnsi="Arial" w:cs="Arial"/>
                <w:sz w:val="18"/>
                <w:szCs w:val="18"/>
                <w:lang w:eastAsia="hr-HR"/>
              </w:rPr>
              <w:t xml:space="preserve">, 98/19, </w:t>
            </w:r>
            <w:hyperlink r:id="rId166" w:history="1">
              <w:r w:rsidRPr="006F6A06">
                <w:rPr>
                  <w:rFonts w:ascii="Arial" w:eastAsia="Times New Roman" w:hAnsi="Arial" w:cs="Arial"/>
                  <w:sz w:val="18"/>
                  <w:szCs w:val="18"/>
                  <w:lang w:eastAsia="hr-HR"/>
                </w:rPr>
                <w:t>47/20</w:t>
              </w:r>
            </w:hyperlink>
            <w:r w:rsidRPr="006F6A06">
              <w:rPr>
                <w:rFonts w:ascii="Arial" w:eastAsia="Times New Roman" w:hAnsi="Arial" w:cs="Arial"/>
                <w:sz w:val="18"/>
                <w:szCs w:val="18"/>
                <w:lang w:eastAsia="hr-HR"/>
              </w:rPr>
              <w:t xml:space="preserve">, </w:t>
            </w:r>
            <w:hyperlink r:id="rId167" w:history="1">
              <w:r w:rsidRPr="006F6A06">
                <w:rPr>
                  <w:rFonts w:ascii="Arial" w:eastAsia="Times New Roman" w:hAnsi="Arial" w:cs="Arial"/>
                  <w:sz w:val="18"/>
                  <w:szCs w:val="18"/>
                  <w:lang w:eastAsia="hr-HR"/>
                </w:rPr>
                <w:t>77/20</w:t>
              </w:r>
            </w:hyperlink>
            <w:r w:rsidRPr="006F6A06">
              <w:rPr>
                <w:rFonts w:ascii="Arial" w:eastAsia="Times New Roman" w:hAnsi="Arial" w:cs="Arial"/>
                <w:sz w:val="18"/>
                <w:szCs w:val="18"/>
                <w:lang w:eastAsia="hr-HR"/>
              </w:rPr>
              <w:t>)</w:t>
            </w:r>
          </w:p>
          <w:p w14:paraId="1A2F9E03"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Uredba o kriterijima, mjerilima i postupcima financiranja i ugovaranja programa i projekata od interesa za opće dobro koje provode udruge (NN 26/15, 37/21)</w:t>
            </w:r>
          </w:p>
          <w:p w14:paraId="2FCD9422"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Nacionalna strategija stvaranja poticajnog okruženja za razvoj civilnoga društva od 2012. do 2016. godine</w:t>
            </w:r>
          </w:p>
          <w:p w14:paraId="7CB8BB48"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Nacionalna strategija zaštite od nasilja u obitelji, za razdoblje od 2011. do 2016. godine (NN 20/11)</w:t>
            </w:r>
          </w:p>
          <w:p w14:paraId="55F5BEAD"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Strategija borbe protiv siromaštva i socijalne isključenosti u Republici Hrvatskoj (2014. –2020.)</w:t>
            </w:r>
          </w:p>
          <w:p w14:paraId="4FA0E710" w14:textId="77777777" w:rsidR="006F6A06" w:rsidRPr="006F6A06" w:rsidRDefault="006F6A06" w:rsidP="006F6A06">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Nacionalna strategija izjednačavanja mogućnosti za osobe s invaliditetom od 2017. do 2020. godine</w:t>
            </w:r>
          </w:p>
        </w:tc>
      </w:tr>
      <w:tr w:rsidR="006F6A06" w:rsidRPr="006F6A06" w14:paraId="60213C24" w14:textId="77777777" w:rsidTr="006F6A06">
        <w:trPr>
          <w:gridBefore w:val="1"/>
          <w:wBefore w:w="56" w:type="dxa"/>
          <w:trHeight w:val="54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A54CC9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239027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sport i socijalnu skrb, savjetnica za socijalnu skrb</w:t>
            </w:r>
          </w:p>
        </w:tc>
      </w:tr>
      <w:tr w:rsidR="006F6A06" w:rsidRPr="006F6A06" w14:paraId="7C12921C" w14:textId="77777777" w:rsidTr="006F6A06">
        <w:trPr>
          <w:gridBefore w:val="1"/>
          <w:wBefore w:w="56" w:type="dxa"/>
          <w:trHeight w:val="1547"/>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60D1CE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01AA30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Obavljanje djelatnosti udruga kojima se financiraju redoviti troškovi poslovanja te njihovi ojačani kapaciteti.</w:t>
            </w:r>
          </w:p>
          <w:p w14:paraId="48EC5C8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Postotak realiziranih projekata.</w:t>
            </w:r>
          </w:p>
          <w:p w14:paraId="2EA6173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Povećana svijest lokalne zajednice o nasilju u obiteljima i nasilju nad ženama te osigurana skrb za određeni broj žrtava obiteljskog nasilja.</w:t>
            </w:r>
          </w:p>
          <w:p w14:paraId="34D6262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Primjerena skrb o beskućnicima kao socijalno isključenoj i ugroženoj kategoriji građana</w:t>
            </w:r>
          </w:p>
          <w:p w14:paraId="16815E7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kupača na gradskom kupalištu i broj i kvaliteta realiziranih programa.</w:t>
            </w:r>
          </w:p>
        </w:tc>
      </w:tr>
      <w:tr w:rsidR="006F6A06" w:rsidRPr="006F6A06" w14:paraId="2152BBBB" w14:textId="77777777" w:rsidTr="006F6A06">
        <w:trPr>
          <w:gridBefore w:val="1"/>
          <w:wBefore w:w="56" w:type="dxa"/>
          <w:trHeight w:val="295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6F7C3EE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0C86BC3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realiziranih programa, kvaliteta aktivnosti udruga, broj njihovih članova i korisnika, novi projekti i suradnja proizašla jačanjem njihovih kapaciteta</w:t>
            </w:r>
          </w:p>
          <w:p w14:paraId="27EFC47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prijavljenih projekata na natječaj, broj odabranih projekata za sufinanciranje, njihova kvaliteta, odnosno broj članova i korisnika uključenih u aktivnosti projekata i drugih institucija sa kojima će biti ostvarena suradnja.</w:t>
            </w:r>
          </w:p>
          <w:p w14:paraId="34515A2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korisnika skloništa za žrtve nasilja kao i vremenom koje protekne prije nego što se žrtvama nasilja pruži adekvatna pravna i socijalna pomoć te ih se vrati u društvo i omogući im samostalan život. Također broj okruglih stolova, predavača i stručnjaka na tu tematiku, radio emisija i članaka u tisku.</w:t>
            </w:r>
          </w:p>
          <w:p w14:paraId="2FFB8DB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korisnika skloništa za beskućnike te broj branitelja koji su uključeni u rad skloništa i koji kroz rad u skloništu također poboljšavaju svoj socijalni angažman</w:t>
            </w:r>
          </w:p>
          <w:p w14:paraId="6078644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kupača na kupalištu kojeg svakodnevno evidentira spasilačka služba.</w:t>
            </w:r>
          </w:p>
          <w:p w14:paraId="05AB8D2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događanja sportskog, rekreativnog, kulturnog sadržaja održanih na Foginovom kupalištu.</w:t>
            </w:r>
          </w:p>
        </w:tc>
      </w:tr>
      <w:tr w:rsidR="006F6A06" w:rsidRPr="006F6A06" w14:paraId="6C66DF3C" w14:textId="77777777" w:rsidTr="006F6A06">
        <w:trPr>
          <w:gridBefore w:val="1"/>
          <w:wBefore w:w="56" w:type="dxa"/>
          <w:trHeight w:val="54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7DF8AF0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485E8A6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A06 6013</w:t>
            </w:r>
          </w:p>
          <w:p w14:paraId="6DF1B2D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ZA MLADE </w:t>
            </w:r>
          </w:p>
        </w:tc>
      </w:tr>
      <w:tr w:rsidR="006F6A06" w:rsidRPr="006F6A06" w14:paraId="43DD665D" w14:textId="77777777" w:rsidTr="00B14540">
        <w:trPr>
          <w:gridBefore w:val="1"/>
          <w:wBefore w:w="56" w:type="dxa"/>
          <w:trHeight w:val="884"/>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18EE7D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22605A34" w14:textId="77777777" w:rsidR="006F6A06" w:rsidRPr="006F6A06" w:rsidRDefault="006F6A06" w:rsidP="006F6A06">
            <w:pPr>
              <w:spacing w:after="0" w:line="240" w:lineRule="auto"/>
              <w:jc w:val="right"/>
              <w:rPr>
                <w:rFonts w:ascii="Arial" w:eastAsia="Times New Roman" w:hAnsi="Arial" w:cs="Arial"/>
                <w:sz w:val="18"/>
                <w:szCs w:val="18"/>
                <w:lang w:eastAsia="hr-HR"/>
              </w:rPr>
            </w:pPr>
          </w:p>
          <w:p w14:paraId="65713A7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48.575,00 eura</w:t>
            </w:r>
          </w:p>
        </w:tc>
      </w:tr>
      <w:tr w:rsidR="006F6A06" w:rsidRPr="006F6A06" w14:paraId="55B2B82B" w14:textId="77777777" w:rsidTr="006F6A06">
        <w:trPr>
          <w:gridBefore w:val="1"/>
          <w:wBefore w:w="56" w:type="dxa"/>
          <w:trHeight w:val="6373"/>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FACC3E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Opis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41E4E8CF"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Programom za mlade i aktivnosti </w:t>
            </w:r>
            <w:r w:rsidRPr="006F6A06">
              <w:rPr>
                <w:rFonts w:ascii="Arial" w:eastAsia="Times New Roman" w:hAnsi="Arial" w:cs="Arial"/>
                <w:b/>
                <w:bCs/>
                <w:color w:val="000000"/>
                <w:sz w:val="18"/>
                <w:szCs w:val="18"/>
                <w:lang w:eastAsia="hr-HR"/>
              </w:rPr>
              <w:t>Provedba gradskog programa za mlade</w:t>
            </w:r>
            <w:r w:rsidRPr="006F6A06">
              <w:rPr>
                <w:rFonts w:ascii="Arial" w:eastAsia="Times New Roman" w:hAnsi="Arial" w:cs="Arial"/>
                <w:color w:val="000000"/>
                <w:sz w:val="18"/>
                <w:szCs w:val="18"/>
                <w:lang w:eastAsia="hr-HR"/>
              </w:rPr>
              <w:t xml:space="preserve"> nastoji se doprinijeti ostvarenju ciljeva i mjera definiranih u Gradskom programu za mlade Grada Karlovca i osnažiti kapacitete Savjeta mladih Grada Karlovca te udruga mladih i za mlade u izvođenju aktivnosti informiranja, obrazovanja te poticanja i razvoja kulture mladih s posebnim naglaskom na razvoj organizacijskih kapaciteta udruga kroz vođenje Centra za mlade, upravljanje prostorima Male scene i Urbanog parka Hrvatskog doma i Društvenog centra Prostorija. Programom se nastoji poticati mlade na aktivno sudjelovanje u životu zajednice, provođenje inicijativa mladih i sudjelovanja na mobilnostima u svrhu učenja s ciljem poboljšanja kvalitete života mladih u Karlovcu. Grad Karlovac kao središte srednjih škola u županiji sudjeluje u organizaciji Maturijade.  </w:t>
            </w:r>
          </w:p>
          <w:p w14:paraId="05C43042"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p>
          <w:p w14:paraId="527C0C66"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Planirana sredstva odnose se na sljedeće aktivnosti:</w:t>
            </w:r>
          </w:p>
          <w:p w14:paraId="7BF47646"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p>
          <w:tbl>
            <w:tblPr>
              <w:tblW w:w="6804" w:type="dxa"/>
              <w:tblLayout w:type="fixed"/>
              <w:tblLook w:val="0000" w:firstRow="0" w:lastRow="0" w:firstColumn="0" w:lastColumn="0" w:noHBand="0" w:noVBand="0"/>
            </w:tblPr>
            <w:tblGrid>
              <w:gridCol w:w="5157"/>
              <w:gridCol w:w="1647"/>
            </w:tblGrid>
            <w:tr w:rsidR="006F6A06" w:rsidRPr="006F6A06" w14:paraId="1C9076B4"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6C6A57BC"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 PROGRAM ZA MLADE</w:t>
                  </w:r>
                </w:p>
              </w:tc>
              <w:tc>
                <w:tcPr>
                  <w:tcW w:w="1647" w:type="dxa"/>
                  <w:tcBorders>
                    <w:top w:val="dotted" w:sz="4" w:space="0" w:color="auto"/>
                    <w:left w:val="nil"/>
                    <w:bottom w:val="dotted" w:sz="4" w:space="0" w:color="auto"/>
                    <w:right w:val="nil"/>
                  </w:tcBorders>
                  <w:shd w:val="clear" w:color="auto" w:fill="auto"/>
                </w:tcPr>
                <w:p w14:paraId="46B4AE53" w14:textId="77777777" w:rsidR="006F6A06" w:rsidRPr="006F6A06" w:rsidRDefault="006F6A06" w:rsidP="006F6A06">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48.575,00</w:t>
                  </w:r>
                </w:p>
              </w:tc>
            </w:tr>
            <w:tr w:rsidR="006F6A06" w:rsidRPr="006F6A06" w14:paraId="1661527F" w14:textId="77777777" w:rsidTr="00B14540">
              <w:trPr>
                <w:trHeight w:val="397"/>
              </w:trPr>
              <w:tc>
                <w:tcPr>
                  <w:tcW w:w="5157" w:type="dxa"/>
                  <w:tcBorders>
                    <w:top w:val="dotted" w:sz="4" w:space="0" w:color="auto"/>
                    <w:left w:val="nil"/>
                    <w:bottom w:val="dotted" w:sz="4" w:space="0" w:color="auto"/>
                    <w:right w:val="nil"/>
                  </w:tcBorders>
                  <w:shd w:val="clear" w:color="auto" w:fill="auto"/>
                </w:tcPr>
                <w:p w14:paraId="6D2694FB"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Provedba Gradskog programa za mlade</w:t>
                  </w:r>
                </w:p>
              </w:tc>
              <w:tc>
                <w:tcPr>
                  <w:tcW w:w="1647" w:type="dxa"/>
                  <w:tcBorders>
                    <w:top w:val="dotted" w:sz="4" w:space="0" w:color="auto"/>
                    <w:left w:val="nil"/>
                    <w:bottom w:val="dotted" w:sz="4" w:space="0" w:color="auto"/>
                    <w:right w:val="nil"/>
                  </w:tcBorders>
                  <w:shd w:val="clear" w:color="auto" w:fill="auto"/>
                </w:tcPr>
                <w:p w14:paraId="7C2E46DC" w14:textId="77777777" w:rsidR="006F6A06" w:rsidRPr="006F6A06" w:rsidRDefault="006F6A06" w:rsidP="006F6A06">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48.575,00</w:t>
                  </w:r>
                </w:p>
              </w:tc>
            </w:tr>
            <w:tr w:rsidR="006F6A06" w:rsidRPr="006F6A06" w14:paraId="18698EFE" w14:textId="77777777" w:rsidTr="00B14540">
              <w:trPr>
                <w:trHeight w:val="397"/>
              </w:trPr>
              <w:tc>
                <w:tcPr>
                  <w:tcW w:w="5157" w:type="dxa"/>
                  <w:tcBorders>
                    <w:top w:val="nil"/>
                    <w:left w:val="nil"/>
                    <w:bottom w:val="nil"/>
                    <w:right w:val="nil"/>
                  </w:tcBorders>
                  <w:shd w:val="clear" w:color="auto" w:fill="auto"/>
                  <w:vAlign w:val="center"/>
                </w:tcPr>
                <w:p w14:paraId="2EA68D42"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Rashodi za usluge - Savjet mladih</w:t>
                  </w:r>
                </w:p>
              </w:tc>
              <w:tc>
                <w:tcPr>
                  <w:tcW w:w="1647" w:type="dxa"/>
                  <w:tcBorders>
                    <w:top w:val="nil"/>
                    <w:left w:val="nil"/>
                    <w:bottom w:val="nil"/>
                    <w:right w:val="nil"/>
                  </w:tcBorders>
                  <w:shd w:val="clear" w:color="auto" w:fill="auto"/>
                  <w:vAlign w:val="center"/>
                </w:tcPr>
                <w:p w14:paraId="4685DC84"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2.322,00</w:t>
                  </w:r>
                </w:p>
              </w:tc>
            </w:tr>
            <w:tr w:rsidR="006F6A06" w:rsidRPr="006F6A06" w14:paraId="5E199BCF" w14:textId="77777777" w:rsidTr="00B14540">
              <w:trPr>
                <w:trHeight w:val="397"/>
              </w:trPr>
              <w:tc>
                <w:tcPr>
                  <w:tcW w:w="5157" w:type="dxa"/>
                  <w:tcBorders>
                    <w:top w:val="nil"/>
                    <w:left w:val="nil"/>
                    <w:bottom w:val="nil"/>
                    <w:right w:val="nil"/>
                  </w:tcBorders>
                  <w:shd w:val="clear" w:color="auto" w:fill="auto"/>
                  <w:vAlign w:val="center"/>
                </w:tcPr>
                <w:p w14:paraId="249F745A"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Naknade troškova osobama izvan radnog odnosa</w:t>
                  </w:r>
                </w:p>
              </w:tc>
              <w:tc>
                <w:tcPr>
                  <w:tcW w:w="1647" w:type="dxa"/>
                  <w:tcBorders>
                    <w:top w:val="nil"/>
                    <w:left w:val="nil"/>
                    <w:bottom w:val="nil"/>
                    <w:right w:val="nil"/>
                  </w:tcBorders>
                  <w:shd w:val="clear" w:color="auto" w:fill="auto"/>
                  <w:vAlign w:val="center"/>
                </w:tcPr>
                <w:p w14:paraId="143F5E84"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332,00</w:t>
                  </w:r>
                </w:p>
              </w:tc>
            </w:tr>
            <w:tr w:rsidR="006F6A06" w:rsidRPr="006F6A06" w14:paraId="7119D38A" w14:textId="77777777" w:rsidTr="00B14540">
              <w:trPr>
                <w:trHeight w:val="397"/>
              </w:trPr>
              <w:tc>
                <w:tcPr>
                  <w:tcW w:w="5157" w:type="dxa"/>
                  <w:tcBorders>
                    <w:top w:val="nil"/>
                    <w:left w:val="nil"/>
                    <w:bottom w:val="nil"/>
                    <w:right w:val="nil"/>
                  </w:tcBorders>
                  <w:shd w:val="clear" w:color="auto" w:fill="auto"/>
                  <w:vAlign w:val="center"/>
                </w:tcPr>
                <w:p w14:paraId="177B3456"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Ostali nespomenuti rashodi poslovanja</w:t>
                  </w:r>
                </w:p>
              </w:tc>
              <w:tc>
                <w:tcPr>
                  <w:tcW w:w="1647" w:type="dxa"/>
                  <w:tcBorders>
                    <w:top w:val="nil"/>
                    <w:left w:val="nil"/>
                    <w:bottom w:val="nil"/>
                    <w:right w:val="nil"/>
                  </w:tcBorders>
                  <w:shd w:val="clear" w:color="auto" w:fill="auto"/>
                  <w:vAlign w:val="center"/>
                </w:tcPr>
                <w:p w14:paraId="6C937C70"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664,00</w:t>
                  </w:r>
                </w:p>
              </w:tc>
            </w:tr>
            <w:tr w:rsidR="006F6A06" w:rsidRPr="006F6A06" w14:paraId="14D82A2B" w14:textId="77777777" w:rsidTr="00B14540">
              <w:trPr>
                <w:trHeight w:val="397"/>
              </w:trPr>
              <w:tc>
                <w:tcPr>
                  <w:tcW w:w="5157" w:type="dxa"/>
                  <w:tcBorders>
                    <w:top w:val="nil"/>
                    <w:left w:val="nil"/>
                    <w:bottom w:val="nil"/>
                    <w:right w:val="nil"/>
                  </w:tcBorders>
                  <w:shd w:val="clear" w:color="auto" w:fill="auto"/>
                  <w:vAlign w:val="center"/>
                </w:tcPr>
                <w:p w14:paraId="06D542E8"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Pomoći unutar općeg proračuna</w:t>
                  </w:r>
                </w:p>
              </w:tc>
              <w:tc>
                <w:tcPr>
                  <w:tcW w:w="1647" w:type="dxa"/>
                  <w:tcBorders>
                    <w:top w:val="nil"/>
                    <w:left w:val="nil"/>
                    <w:bottom w:val="nil"/>
                    <w:right w:val="nil"/>
                  </w:tcBorders>
                  <w:shd w:val="clear" w:color="auto" w:fill="auto"/>
                  <w:vAlign w:val="center"/>
                </w:tcPr>
                <w:p w14:paraId="3E7475CE"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3.318,00</w:t>
                  </w:r>
                </w:p>
              </w:tc>
            </w:tr>
            <w:tr w:rsidR="006F6A06" w:rsidRPr="006F6A06" w14:paraId="2657AA02" w14:textId="77777777" w:rsidTr="00B14540">
              <w:trPr>
                <w:trHeight w:val="397"/>
              </w:trPr>
              <w:tc>
                <w:tcPr>
                  <w:tcW w:w="5157" w:type="dxa"/>
                  <w:tcBorders>
                    <w:top w:val="nil"/>
                    <w:left w:val="nil"/>
                    <w:bottom w:val="nil"/>
                    <w:right w:val="nil"/>
                  </w:tcBorders>
                  <w:shd w:val="clear" w:color="auto" w:fill="auto"/>
                  <w:vAlign w:val="center"/>
                </w:tcPr>
                <w:p w14:paraId="43D66E4A"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Tekuće donacije u novcu - programi mobilnosti i inicijative mladih</w:t>
                  </w:r>
                </w:p>
              </w:tc>
              <w:tc>
                <w:tcPr>
                  <w:tcW w:w="1647" w:type="dxa"/>
                  <w:tcBorders>
                    <w:top w:val="nil"/>
                    <w:left w:val="nil"/>
                    <w:bottom w:val="nil"/>
                    <w:right w:val="nil"/>
                  </w:tcBorders>
                  <w:shd w:val="clear" w:color="auto" w:fill="auto"/>
                  <w:vAlign w:val="center"/>
                </w:tcPr>
                <w:p w14:paraId="1451EF57"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2.654,00</w:t>
                  </w:r>
                </w:p>
              </w:tc>
            </w:tr>
            <w:tr w:rsidR="006F6A06" w:rsidRPr="006F6A06" w14:paraId="30E6DA2B" w14:textId="77777777" w:rsidTr="00B14540">
              <w:trPr>
                <w:trHeight w:val="397"/>
              </w:trPr>
              <w:tc>
                <w:tcPr>
                  <w:tcW w:w="5157" w:type="dxa"/>
                  <w:tcBorders>
                    <w:top w:val="nil"/>
                    <w:left w:val="nil"/>
                    <w:bottom w:val="nil"/>
                    <w:right w:val="nil"/>
                  </w:tcBorders>
                  <w:shd w:val="clear" w:color="auto" w:fill="auto"/>
                  <w:vAlign w:val="center"/>
                </w:tcPr>
                <w:p w14:paraId="0C21DA8F"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Tekuće donacije u novcu - Mala scena i Urbani park Hrvatskog doma</w:t>
                  </w:r>
                </w:p>
              </w:tc>
              <w:tc>
                <w:tcPr>
                  <w:tcW w:w="1647" w:type="dxa"/>
                  <w:tcBorders>
                    <w:top w:val="nil"/>
                    <w:left w:val="nil"/>
                    <w:bottom w:val="nil"/>
                    <w:right w:val="nil"/>
                  </w:tcBorders>
                  <w:shd w:val="clear" w:color="auto" w:fill="auto"/>
                  <w:vAlign w:val="center"/>
                </w:tcPr>
                <w:p w14:paraId="09CA4C89"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8.627,00</w:t>
                  </w:r>
                </w:p>
              </w:tc>
            </w:tr>
            <w:tr w:rsidR="006F6A06" w:rsidRPr="006F6A06" w14:paraId="0065DFBE" w14:textId="77777777" w:rsidTr="00B14540">
              <w:trPr>
                <w:trHeight w:val="397"/>
              </w:trPr>
              <w:tc>
                <w:tcPr>
                  <w:tcW w:w="5157" w:type="dxa"/>
                  <w:tcBorders>
                    <w:top w:val="nil"/>
                    <w:left w:val="nil"/>
                    <w:bottom w:val="nil"/>
                    <w:right w:val="nil"/>
                  </w:tcBorders>
                  <w:shd w:val="clear" w:color="auto" w:fill="auto"/>
                  <w:vAlign w:val="center"/>
                </w:tcPr>
                <w:p w14:paraId="234C7884"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Tekuće donacije u novcu projekt Prostor(i)ja</w:t>
                  </w:r>
                </w:p>
              </w:tc>
              <w:tc>
                <w:tcPr>
                  <w:tcW w:w="1647" w:type="dxa"/>
                  <w:tcBorders>
                    <w:top w:val="nil"/>
                    <w:left w:val="nil"/>
                    <w:bottom w:val="nil"/>
                    <w:right w:val="nil"/>
                  </w:tcBorders>
                  <w:shd w:val="clear" w:color="auto" w:fill="auto"/>
                  <w:vAlign w:val="center"/>
                </w:tcPr>
                <w:p w14:paraId="47B83213"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7.168,00</w:t>
                  </w:r>
                </w:p>
              </w:tc>
            </w:tr>
            <w:tr w:rsidR="006F6A06" w:rsidRPr="006F6A06" w14:paraId="492591CF" w14:textId="77777777" w:rsidTr="00B14540">
              <w:trPr>
                <w:trHeight w:val="397"/>
              </w:trPr>
              <w:tc>
                <w:tcPr>
                  <w:tcW w:w="5157" w:type="dxa"/>
                  <w:tcBorders>
                    <w:top w:val="nil"/>
                    <w:left w:val="nil"/>
                    <w:bottom w:val="nil"/>
                    <w:right w:val="nil"/>
                  </w:tcBorders>
                  <w:shd w:val="clear" w:color="auto" w:fill="auto"/>
                  <w:vAlign w:val="center"/>
                </w:tcPr>
                <w:p w14:paraId="5F453185" w14:textId="77777777" w:rsidR="006F6A06" w:rsidRPr="006F6A06" w:rsidRDefault="006F6A06" w:rsidP="006F6A06">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Tekuće donacije u novcu -  djelatnost Centra za mlade</w:t>
                  </w:r>
                </w:p>
              </w:tc>
              <w:tc>
                <w:tcPr>
                  <w:tcW w:w="1647" w:type="dxa"/>
                  <w:tcBorders>
                    <w:top w:val="nil"/>
                    <w:left w:val="nil"/>
                    <w:bottom w:val="nil"/>
                    <w:right w:val="nil"/>
                  </w:tcBorders>
                  <w:shd w:val="clear" w:color="auto" w:fill="auto"/>
                  <w:vAlign w:val="center"/>
                </w:tcPr>
                <w:p w14:paraId="7C89AFAE" w14:textId="77777777" w:rsidR="006F6A06" w:rsidRPr="006F6A06" w:rsidRDefault="006F6A06" w:rsidP="006F6A06">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23.490,00</w:t>
                  </w:r>
                </w:p>
              </w:tc>
            </w:tr>
          </w:tbl>
          <w:p w14:paraId="415785BF" w14:textId="77777777" w:rsidR="006F6A06" w:rsidRPr="006F6A06" w:rsidRDefault="006F6A06" w:rsidP="006F6A06">
            <w:pPr>
              <w:spacing w:after="0" w:line="240" w:lineRule="auto"/>
              <w:jc w:val="both"/>
              <w:rPr>
                <w:rFonts w:ascii="Arial" w:eastAsia="Times New Roman" w:hAnsi="Arial" w:cs="Arial"/>
                <w:bCs/>
                <w:sz w:val="18"/>
                <w:szCs w:val="18"/>
                <w:lang w:eastAsia="hr-HR"/>
              </w:rPr>
            </w:pPr>
          </w:p>
        </w:tc>
      </w:tr>
      <w:tr w:rsidR="006F6A06" w:rsidRPr="006F6A06" w14:paraId="196B2E08" w14:textId="77777777" w:rsidTr="006F6A06">
        <w:trPr>
          <w:gridBefore w:val="1"/>
          <w:wBefore w:w="56" w:type="dxa"/>
          <w:trHeight w:val="147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445023E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517E76C3"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7B9EFDD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Poboljšati sudjelovanje mladih u razvoju lokalne zajednice.</w:t>
            </w:r>
          </w:p>
          <w:p w14:paraId="1D7DFE2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Osnažiti kapacitete, potaknuti razvitak i unaprijediti rad udruga mladih i za mlade.</w:t>
            </w:r>
          </w:p>
          <w:p w14:paraId="058AC867" w14:textId="77777777" w:rsidR="006F6A06" w:rsidRPr="006F6A06" w:rsidRDefault="006F6A06" w:rsidP="006F6A06">
            <w:pPr>
              <w:spacing w:after="0" w:line="240" w:lineRule="auto"/>
              <w:ind w:left="14" w:hanging="14"/>
              <w:rPr>
                <w:rFonts w:ascii="Arial" w:eastAsia="Times New Roman" w:hAnsi="Arial" w:cs="Arial"/>
                <w:sz w:val="18"/>
                <w:szCs w:val="18"/>
                <w:lang w:eastAsia="hr-HR"/>
              </w:rPr>
            </w:pPr>
            <w:r w:rsidRPr="006F6A06">
              <w:rPr>
                <w:rFonts w:ascii="Arial" w:eastAsia="Times New Roman" w:hAnsi="Arial" w:cs="Arial"/>
                <w:sz w:val="18"/>
                <w:szCs w:val="18"/>
                <w:lang w:eastAsia="hr-HR"/>
              </w:rPr>
              <w:t>Podignuti svijest o problemu ovisnosti u okvirima lokalne zajednice.</w:t>
            </w:r>
          </w:p>
          <w:p w14:paraId="3836C26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Podržati rad Savjeta mladih Grada Karlovca, doprinijeti poboljšanju položaja mladih na tržištu rada kroz informiranje i edukaciju.</w:t>
            </w:r>
          </w:p>
          <w:p w14:paraId="27CDB37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Promocija i provedba Programa za mlade grada Karlovca 2020.-2023.</w:t>
            </w:r>
          </w:p>
        </w:tc>
      </w:tr>
      <w:tr w:rsidR="006F6A06" w:rsidRPr="006F6A06" w14:paraId="51A26F96" w14:textId="77777777" w:rsidTr="00B14540">
        <w:trPr>
          <w:gridBefore w:val="1"/>
          <w:wBefore w:w="56" w:type="dxa"/>
          <w:trHeight w:val="41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3FD1B32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6AD305F5" w14:textId="77777777" w:rsidR="006F6A06" w:rsidRPr="006F6A06" w:rsidRDefault="006F6A06" w:rsidP="006F6A06">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Osnažiti kapacitete udruga mladih i za mlade u izvođenju aktivnosti informiranja, obrazovanja te poticanja i razvoja kulture mladih i kapaciteta civilnog društva. </w:t>
            </w:r>
          </w:p>
          <w:p w14:paraId="3C986E95" w14:textId="77777777" w:rsidR="006F6A06" w:rsidRPr="006F6A06" w:rsidRDefault="006F6A06" w:rsidP="006F6A06">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Savjetu mladih omogućiti rad i djelovanje kao savjetodavnom tijelu Gradskog vijeća Grada Karlovca, informirati mlade o sadržajima  u gradu s ciljem njihove bolje društvene uključenosti.</w:t>
            </w:r>
          </w:p>
          <w:p w14:paraId="3ED7173B" w14:textId="77777777" w:rsidR="006F6A06" w:rsidRPr="006F6A06" w:rsidRDefault="006F6A06" w:rsidP="006F6A06">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Osnaživanje mladih osoba u Gradu Karlovcu za provođenje vlastitih inicijativa i usvajanja novih znanja i kompetencija u sklopu programa Erasmus+ mobilnost u svrhu učenja.</w:t>
            </w:r>
          </w:p>
          <w:p w14:paraId="5CA308C0" w14:textId="77777777" w:rsidR="006F6A06" w:rsidRPr="006F6A06" w:rsidRDefault="006F6A06" w:rsidP="006F6A06">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Poboljšati uvjete života mladih na području grada Karlovca.</w:t>
            </w:r>
          </w:p>
          <w:p w14:paraId="7593912D" w14:textId="77777777" w:rsidR="006F6A06" w:rsidRPr="006F6A06" w:rsidRDefault="006F6A06" w:rsidP="006F6A06">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Doprinijeti razvoju strukturiranog dijaloga.</w:t>
            </w:r>
          </w:p>
          <w:p w14:paraId="39356CF9" w14:textId="77777777" w:rsidR="006F6A06" w:rsidRPr="006F6A06" w:rsidRDefault="006F6A06" w:rsidP="006F6A06">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Dodatno osnažiti mlade s područja grada Karlovca za aktivno sudjelovanje u donošenju i praćenju lokalnih politika.</w:t>
            </w:r>
          </w:p>
        </w:tc>
      </w:tr>
      <w:tr w:rsidR="006F6A06" w:rsidRPr="006F6A06" w14:paraId="576BC81B" w14:textId="77777777" w:rsidTr="006F6A06">
        <w:trPr>
          <w:gridBefore w:val="1"/>
          <w:wBefore w:w="56" w:type="dxa"/>
          <w:trHeight w:val="1309"/>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F9FB33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80" w:type="dxa"/>
            <w:gridSpan w:val="2"/>
            <w:tcBorders>
              <w:top w:val="single" w:sz="6" w:space="0" w:color="000000"/>
              <w:left w:val="single" w:sz="6" w:space="0" w:color="000000"/>
              <w:bottom w:val="single" w:sz="6" w:space="0" w:color="000000"/>
              <w:right w:val="single" w:sz="6" w:space="0" w:color="000000"/>
            </w:tcBorders>
          </w:tcPr>
          <w:p w14:paraId="0CAC44FE"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udrugama (NN 74/14, 70/17, 98/19)</w:t>
            </w:r>
          </w:p>
          <w:p w14:paraId="47DF743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Uredba o kriterijima, mjerilima i postupcima financiranja i ugovaranja programa i projekata od interesa za opće dobro koje provode udruge (NN 26/15, 37/21)</w:t>
            </w:r>
          </w:p>
          <w:p w14:paraId="627AB88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savjetima mladih (NN 41/14)</w:t>
            </w:r>
          </w:p>
          <w:p w14:paraId="1904E1C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Nacionalni program za mlade 2014.-2017.</w:t>
            </w:r>
          </w:p>
          <w:p w14:paraId="6B55D8D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Gradski program za mlade grada Karlovca 2020. – 2023.</w:t>
            </w:r>
          </w:p>
        </w:tc>
      </w:tr>
      <w:tr w:rsidR="006F6A06" w:rsidRPr="006F6A06" w14:paraId="0D5880C6" w14:textId="77777777" w:rsidTr="00B14540">
        <w:trPr>
          <w:gridBefore w:val="1"/>
          <w:wBefore w:w="56" w:type="dxa"/>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5CE8892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FE272B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voditeljica Odsjeka za kulturu, tehničku kulturu, sport i mlade i </w:t>
            </w:r>
            <w:r w:rsidRPr="006F6A06">
              <w:rPr>
                <w:rFonts w:ascii="Arial" w:eastAsia="Times New Roman" w:hAnsi="Arial" w:cs="Arial"/>
                <w:color w:val="000000"/>
                <w:sz w:val="18"/>
                <w:szCs w:val="18"/>
                <w:lang w:eastAsia="hr-HR"/>
              </w:rPr>
              <w:t>Viša stručna suradnica za mlade, tehničku kulturu i sport</w:t>
            </w:r>
          </w:p>
        </w:tc>
      </w:tr>
      <w:tr w:rsidR="006F6A06" w:rsidRPr="006F6A06" w14:paraId="3800B431" w14:textId="77777777" w:rsidTr="00B14540">
        <w:trPr>
          <w:gridBefore w:val="1"/>
          <w:wBefore w:w="56" w:type="dxa"/>
          <w:trHeight w:val="660"/>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750E3A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153B431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Očekivani rezultat su projekti koji doprinose provođenju Nacionalnog i Gradskog programa djelovanja za mlade, usklađeni s potrebama mladih u gradu Karlovcu. Promocija i provedba Gradskog programa za mlade 2020.-2023.</w:t>
            </w:r>
          </w:p>
          <w:p w14:paraId="1D89514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Održavanje standarda potrebnih za certifikat Grad za mlade (2021.-2024.)</w:t>
            </w:r>
          </w:p>
        </w:tc>
      </w:tr>
      <w:tr w:rsidR="006F6A06" w:rsidRPr="006F6A06" w14:paraId="00E42236" w14:textId="77777777" w:rsidTr="00B14540">
        <w:trPr>
          <w:gridBefore w:val="1"/>
          <w:wBefore w:w="56" w:type="dxa"/>
          <w:trHeight w:val="851"/>
          <w:jc w:val="center"/>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0E0D7EA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Mjere efikasnosti</w:t>
            </w:r>
          </w:p>
        </w:tc>
        <w:tc>
          <w:tcPr>
            <w:tcW w:w="7080" w:type="dxa"/>
            <w:gridSpan w:val="2"/>
            <w:tcBorders>
              <w:top w:val="single" w:sz="6" w:space="0" w:color="000000"/>
              <w:left w:val="single" w:sz="6" w:space="0" w:color="000000"/>
              <w:bottom w:val="single" w:sz="6" w:space="0" w:color="000000"/>
              <w:right w:val="single" w:sz="6" w:space="0" w:color="000000"/>
            </w:tcBorders>
          </w:tcPr>
          <w:p w14:paraId="36C00DF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Broj udruga mladih i za mlade koje će provoditi svoje aktivnosti u prostoru Centra za mlade u Grabriku i prostorima Male scene i Urbanog parka Hrvatskog doma, zatim broja korisnika iz lokalne zajednice, broja ostalih institucija uključenih u rad Centra, Male scene i Urbanog parka, broja novih projekata proizašlih iz suradnje udruga, broja seminara, treninga i radionica za mlade i o mladima, broja provedenih inicijativa i mobilnosti mladih, broja novozaposlenih u udrugama mladih i za mlade čime dokazujemo njihovo osnaživanje i širenje njihovih djelatnosti.</w:t>
            </w:r>
          </w:p>
        </w:tc>
      </w:tr>
      <w:tr w:rsidR="006F6A06" w:rsidRPr="006F6A06" w14:paraId="6AC5420E" w14:textId="77777777" w:rsidTr="00B14540">
        <w:trPr>
          <w:gridBefore w:val="1"/>
          <w:wBefore w:w="56" w:type="dxa"/>
          <w:trHeight w:val="542"/>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BDD6EE"/>
            <w:vAlign w:val="center"/>
          </w:tcPr>
          <w:p w14:paraId="4B01198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bCs/>
                <w:sz w:val="18"/>
                <w:szCs w:val="18"/>
                <w:lang w:eastAsia="hr-HR"/>
              </w:rPr>
              <w:t>GLAVNI PROGRAM</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BDD6EE"/>
            <w:vAlign w:val="center"/>
          </w:tcPr>
          <w:p w14:paraId="043E2F50"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A08</w:t>
            </w:r>
          </w:p>
          <w:p w14:paraId="60A9BD05" w14:textId="77777777"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bCs/>
                <w:sz w:val="18"/>
                <w:szCs w:val="18"/>
                <w:lang w:eastAsia="hr-HR"/>
              </w:rPr>
              <w:t>VLASTITA DJELATNOST PRORAČUNSKIH KORISNIKA</w:t>
            </w:r>
          </w:p>
        </w:tc>
      </w:tr>
      <w:tr w:rsidR="006F6A06" w:rsidRPr="006F6A06" w14:paraId="39B76AAF" w14:textId="77777777" w:rsidTr="00B14540">
        <w:trPr>
          <w:gridBefore w:val="1"/>
          <w:wBefore w:w="56" w:type="dxa"/>
          <w:trHeight w:val="538"/>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C83F9B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bCs/>
                <w:sz w:val="18"/>
                <w:szCs w:val="18"/>
                <w:lang w:eastAsia="hr-HR"/>
              </w:rPr>
              <w:t>PROGRAM</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E109BCE"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A08 8000</w:t>
            </w:r>
          </w:p>
          <w:p w14:paraId="3E360700" w14:textId="77777777"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bCs/>
                <w:sz w:val="18"/>
                <w:szCs w:val="18"/>
                <w:lang w:eastAsia="hr-HR"/>
              </w:rPr>
              <w:t>OSNOVNO ŠKOLSTVO - VLASTITA DJELATNOST</w:t>
            </w:r>
          </w:p>
        </w:tc>
      </w:tr>
      <w:tr w:rsidR="006F6A06" w:rsidRPr="006F6A06" w14:paraId="6FFF9B9D" w14:textId="77777777" w:rsidTr="00B14540">
        <w:trPr>
          <w:gridBefore w:val="1"/>
          <w:wBefore w:w="56" w:type="dxa"/>
          <w:trHeight w:val="541"/>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C8493B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522B828"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1.234.479,00 eura</w:t>
            </w:r>
          </w:p>
        </w:tc>
      </w:tr>
      <w:tr w:rsidR="006F6A06" w:rsidRPr="006F6A06" w14:paraId="136FD481" w14:textId="77777777" w:rsidTr="00B14540">
        <w:trPr>
          <w:gridBefore w:val="1"/>
          <w:wBefore w:w="56" w:type="dxa"/>
          <w:trHeight w:val="4388"/>
          <w:jc w:val="center"/>
        </w:trPr>
        <w:tc>
          <w:tcPr>
            <w:tcW w:w="24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C01C20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A7C96D4" w14:textId="77777777" w:rsidR="006F6A06" w:rsidRPr="006F6A06" w:rsidRDefault="006F6A06" w:rsidP="006F6A06">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Ovim Programom osiguravaju se sredstva za financiranje javnih potreba osnovnog školstva iz vlastitih i ostalih prihoda osnovnih škola, Sredstva su planirana za slijedeće aktivnosti:</w:t>
            </w:r>
          </w:p>
          <w:tbl>
            <w:tblPr>
              <w:tblW w:w="6804" w:type="dxa"/>
              <w:tblLayout w:type="fixed"/>
              <w:tblLook w:val="0000" w:firstRow="0" w:lastRow="0" w:firstColumn="0" w:lastColumn="0" w:noHBand="0" w:noVBand="0"/>
            </w:tblPr>
            <w:tblGrid>
              <w:gridCol w:w="5138"/>
              <w:gridCol w:w="1666"/>
            </w:tblGrid>
            <w:tr w:rsidR="006F6A06" w:rsidRPr="006F6A06" w14:paraId="7ECFEC12" w14:textId="77777777" w:rsidTr="00B14540">
              <w:trPr>
                <w:trHeight w:val="284"/>
              </w:trPr>
              <w:tc>
                <w:tcPr>
                  <w:tcW w:w="5138" w:type="dxa"/>
                  <w:tcBorders>
                    <w:top w:val="nil"/>
                    <w:left w:val="nil"/>
                    <w:bottom w:val="dotted" w:sz="4" w:space="0" w:color="auto"/>
                    <w:right w:val="nil"/>
                  </w:tcBorders>
                  <w:shd w:val="clear" w:color="auto" w:fill="auto"/>
                  <w:vAlign w:val="center"/>
                </w:tcPr>
                <w:p w14:paraId="08B2FD2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Redovna djelatnost - OŠ</w:t>
                  </w:r>
                </w:p>
              </w:tc>
              <w:tc>
                <w:tcPr>
                  <w:tcW w:w="1666" w:type="dxa"/>
                  <w:tcBorders>
                    <w:top w:val="nil"/>
                    <w:left w:val="nil"/>
                    <w:bottom w:val="dotted" w:sz="4" w:space="0" w:color="auto"/>
                    <w:right w:val="nil"/>
                  </w:tcBorders>
                  <w:shd w:val="clear" w:color="auto" w:fill="auto"/>
                  <w:vAlign w:val="center"/>
                </w:tcPr>
                <w:p w14:paraId="55A6E5EF"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753.311,00</w:t>
                  </w:r>
                </w:p>
              </w:tc>
            </w:tr>
            <w:tr w:rsidR="006F6A06" w:rsidRPr="006F6A06" w14:paraId="0B42D233" w14:textId="77777777" w:rsidTr="00B14540">
              <w:trPr>
                <w:trHeight w:val="284"/>
              </w:trPr>
              <w:tc>
                <w:tcPr>
                  <w:tcW w:w="5138" w:type="dxa"/>
                  <w:tcBorders>
                    <w:top w:val="dotted" w:sz="4" w:space="0" w:color="auto"/>
                    <w:left w:val="nil"/>
                    <w:bottom w:val="dotted" w:sz="4" w:space="0" w:color="auto"/>
                    <w:right w:val="nil"/>
                  </w:tcBorders>
                  <w:shd w:val="clear" w:color="auto" w:fill="auto"/>
                  <w:vAlign w:val="center"/>
                </w:tcPr>
                <w:p w14:paraId="09A05E1C" w14:textId="77777777" w:rsidR="006F6A06" w:rsidRPr="006F6A06" w:rsidRDefault="006F6A06" w:rsidP="006F6A06">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Održavanje</w:t>
                  </w:r>
                </w:p>
              </w:tc>
              <w:tc>
                <w:tcPr>
                  <w:tcW w:w="1666" w:type="dxa"/>
                  <w:tcBorders>
                    <w:top w:val="dotted" w:sz="4" w:space="0" w:color="auto"/>
                    <w:left w:val="nil"/>
                    <w:bottom w:val="dotted" w:sz="4" w:space="0" w:color="auto"/>
                    <w:right w:val="nil"/>
                  </w:tcBorders>
                  <w:shd w:val="clear" w:color="auto" w:fill="auto"/>
                  <w:vAlign w:val="center"/>
                </w:tcPr>
                <w:p w14:paraId="68471D7A"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1.062,00</w:t>
                  </w:r>
                </w:p>
              </w:tc>
            </w:tr>
            <w:tr w:rsidR="006F6A06" w:rsidRPr="006F6A06" w14:paraId="594CD50A" w14:textId="77777777" w:rsidTr="00B14540">
              <w:trPr>
                <w:trHeight w:val="284"/>
              </w:trPr>
              <w:tc>
                <w:tcPr>
                  <w:tcW w:w="5138" w:type="dxa"/>
                  <w:tcBorders>
                    <w:top w:val="dotted" w:sz="4" w:space="0" w:color="auto"/>
                    <w:left w:val="nil"/>
                    <w:bottom w:val="dotted" w:sz="4" w:space="0" w:color="auto"/>
                    <w:right w:val="nil"/>
                  </w:tcBorders>
                  <w:shd w:val="clear" w:color="auto" w:fill="auto"/>
                  <w:vAlign w:val="center"/>
                </w:tcPr>
                <w:p w14:paraId="1D86B23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Produženi boravak</w:t>
                  </w:r>
                </w:p>
              </w:tc>
              <w:tc>
                <w:tcPr>
                  <w:tcW w:w="1666" w:type="dxa"/>
                  <w:tcBorders>
                    <w:top w:val="dotted" w:sz="4" w:space="0" w:color="auto"/>
                    <w:left w:val="nil"/>
                    <w:bottom w:val="dotted" w:sz="4" w:space="0" w:color="auto"/>
                    <w:right w:val="nil"/>
                  </w:tcBorders>
                  <w:shd w:val="clear" w:color="auto" w:fill="auto"/>
                  <w:vAlign w:val="center"/>
                </w:tcPr>
                <w:p w14:paraId="536EB61A"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266.124,00</w:t>
                  </w:r>
                </w:p>
              </w:tc>
            </w:tr>
            <w:tr w:rsidR="006F6A06" w:rsidRPr="006F6A06" w14:paraId="05EF1FCD" w14:textId="77777777" w:rsidTr="00B14540">
              <w:trPr>
                <w:trHeight w:val="284"/>
              </w:trPr>
              <w:tc>
                <w:tcPr>
                  <w:tcW w:w="5138" w:type="dxa"/>
                  <w:tcBorders>
                    <w:top w:val="dotted" w:sz="4" w:space="0" w:color="auto"/>
                    <w:left w:val="nil"/>
                    <w:bottom w:val="dotted" w:sz="4" w:space="0" w:color="auto"/>
                    <w:right w:val="nil"/>
                  </w:tcBorders>
                  <w:shd w:val="clear" w:color="auto" w:fill="auto"/>
                  <w:vAlign w:val="center"/>
                </w:tcPr>
                <w:p w14:paraId="7395D96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Školska kuhinja</w:t>
                  </w:r>
                </w:p>
              </w:tc>
              <w:tc>
                <w:tcPr>
                  <w:tcW w:w="1666" w:type="dxa"/>
                  <w:tcBorders>
                    <w:top w:val="dotted" w:sz="4" w:space="0" w:color="auto"/>
                    <w:left w:val="nil"/>
                    <w:bottom w:val="dotted" w:sz="4" w:space="0" w:color="auto"/>
                    <w:right w:val="nil"/>
                  </w:tcBorders>
                  <w:shd w:val="clear" w:color="auto" w:fill="auto"/>
                  <w:vAlign w:val="center"/>
                </w:tcPr>
                <w:p w14:paraId="56C2B037"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174.302,00</w:t>
                  </w:r>
                </w:p>
              </w:tc>
            </w:tr>
            <w:tr w:rsidR="006F6A06" w:rsidRPr="006F6A06" w14:paraId="1B6EB397" w14:textId="77777777" w:rsidTr="00B14540">
              <w:trPr>
                <w:trHeight w:val="284"/>
              </w:trPr>
              <w:tc>
                <w:tcPr>
                  <w:tcW w:w="5138" w:type="dxa"/>
                  <w:tcBorders>
                    <w:top w:val="dotted" w:sz="4" w:space="0" w:color="auto"/>
                    <w:left w:val="nil"/>
                    <w:bottom w:val="dotted" w:sz="4" w:space="0" w:color="auto"/>
                    <w:right w:val="nil"/>
                  </w:tcBorders>
                  <w:shd w:val="clear" w:color="auto" w:fill="auto"/>
                  <w:vAlign w:val="center"/>
                </w:tcPr>
                <w:p w14:paraId="41A3AB9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Najam dvorane i  ostalo</w:t>
                  </w:r>
                </w:p>
              </w:tc>
              <w:tc>
                <w:tcPr>
                  <w:tcW w:w="1666" w:type="dxa"/>
                  <w:tcBorders>
                    <w:top w:val="dotted" w:sz="4" w:space="0" w:color="auto"/>
                    <w:left w:val="nil"/>
                    <w:bottom w:val="dotted" w:sz="4" w:space="0" w:color="auto"/>
                    <w:right w:val="nil"/>
                  </w:tcBorders>
                  <w:shd w:val="clear" w:color="auto" w:fill="auto"/>
                  <w:vAlign w:val="center"/>
                </w:tcPr>
                <w:p w14:paraId="3EFA17C5"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5.047,00</w:t>
                  </w:r>
                </w:p>
              </w:tc>
            </w:tr>
            <w:tr w:rsidR="006F6A06" w:rsidRPr="006F6A06" w14:paraId="388F9D2E" w14:textId="77777777" w:rsidTr="00B14540">
              <w:trPr>
                <w:trHeight w:val="284"/>
              </w:trPr>
              <w:tc>
                <w:tcPr>
                  <w:tcW w:w="5138" w:type="dxa"/>
                  <w:tcBorders>
                    <w:top w:val="dotted" w:sz="4" w:space="0" w:color="auto"/>
                    <w:left w:val="nil"/>
                    <w:bottom w:val="dotted" w:sz="4" w:space="0" w:color="auto"/>
                    <w:right w:val="nil"/>
                  </w:tcBorders>
                  <w:shd w:val="clear" w:color="auto" w:fill="auto"/>
                  <w:vAlign w:val="center"/>
                </w:tcPr>
                <w:p w14:paraId="00EC653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Natjecanje učenika</w:t>
                  </w:r>
                </w:p>
              </w:tc>
              <w:tc>
                <w:tcPr>
                  <w:tcW w:w="1666" w:type="dxa"/>
                  <w:tcBorders>
                    <w:top w:val="dotted" w:sz="4" w:space="0" w:color="auto"/>
                    <w:left w:val="nil"/>
                    <w:bottom w:val="dotted" w:sz="4" w:space="0" w:color="auto"/>
                    <w:right w:val="nil"/>
                  </w:tcBorders>
                  <w:shd w:val="clear" w:color="auto" w:fill="auto"/>
                  <w:vAlign w:val="center"/>
                </w:tcPr>
                <w:p w14:paraId="07F40C7C"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1.921,00</w:t>
                  </w:r>
                </w:p>
              </w:tc>
            </w:tr>
            <w:tr w:rsidR="006F6A06" w:rsidRPr="006F6A06" w14:paraId="67F67CC7" w14:textId="77777777" w:rsidTr="00B14540">
              <w:trPr>
                <w:trHeight w:val="284"/>
              </w:trPr>
              <w:tc>
                <w:tcPr>
                  <w:tcW w:w="5138" w:type="dxa"/>
                  <w:tcBorders>
                    <w:top w:val="dotted" w:sz="4" w:space="0" w:color="auto"/>
                    <w:left w:val="nil"/>
                    <w:bottom w:val="dotted" w:sz="4" w:space="0" w:color="auto"/>
                    <w:right w:val="nil"/>
                  </w:tcBorders>
                  <w:shd w:val="clear" w:color="auto" w:fill="auto"/>
                  <w:vAlign w:val="center"/>
                </w:tcPr>
                <w:p w14:paraId="788DD28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Oprema i knjige</w:t>
                  </w:r>
                </w:p>
              </w:tc>
              <w:tc>
                <w:tcPr>
                  <w:tcW w:w="1666" w:type="dxa"/>
                  <w:tcBorders>
                    <w:top w:val="dotted" w:sz="4" w:space="0" w:color="auto"/>
                    <w:left w:val="nil"/>
                    <w:bottom w:val="dotted" w:sz="4" w:space="0" w:color="auto"/>
                    <w:right w:val="nil"/>
                  </w:tcBorders>
                  <w:shd w:val="clear" w:color="auto" w:fill="auto"/>
                  <w:vAlign w:val="center"/>
                </w:tcPr>
                <w:p w14:paraId="73D25AE8"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13.141,00</w:t>
                  </w:r>
                </w:p>
              </w:tc>
            </w:tr>
            <w:tr w:rsidR="006F6A06" w:rsidRPr="006F6A06" w14:paraId="07CFA8F3"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761DB9E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Pomoć za sufinanciranje djece s</w:t>
                  </w:r>
                </w:p>
                <w:p w14:paraId="6D72BEE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teškoćama</w:t>
                  </w:r>
                </w:p>
              </w:tc>
              <w:tc>
                <w:tcPr>
                  <w:tcW w:w="1666" w:type="dxa"/>
                  <w:tcBorders>
                    <w:top w:val="dotted" w:sz="4" w:space="0" w:color="auto"/>
                    <w:left w:val="nil"/>
                    <w:bottom w:val="dotted" w:sz="4" w:space="0" w:color="auto"/>
                    <w:right w:val="nil"/>
                  </w:tcBorders>
                  <w:shd w:val="clear" w:color="auto" w:fill="auto"/>
                  <w:vAlign w:val="center"/>
                </w:tcPr>
                <w:p w14:paraId="66132718"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9.291,00</w:t>
                  </w:r>
                </w:p>
              </w:tc>
            </w:tr>
            <w:tr w:rsidR="006F6A06" w:rsidRPr="006F6A06" w14:paraId="367FA637"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449134F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Shema školskog voća</w:t>
                  </w:r>
                </w:p>
              </w:tc>
              <w:tc>
                <w:tcPr>
                  <w:tcW w:w="1666" w:type="dxa"/>
                  <w:tcBorders>
                    <w:top w:val="dotted" w:sz="4" w:space="0" w:color="auto"/>
                    <w:left w:val="nil"/>
                    <w:bottom w:val="dotted" w:sz="4" w:space="0" w:color="auto"/>
                    <w:right w:val="nil"/>
                  </w:tcBorders>
                  <w:shd w:val="clear" w:color="auto" w:fill="auto"/>
                  <w:vAlign w:val="center"/>
                </w:tcPr>
                <w:p w14:paraId="11A9B489"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46.298,00</w:t>
                  </w:r>
                </w:p>
              </w:tc>
            </w:tr>
            <w:tr w:rsidR="006F6A06" w:rsidRPr="006F6A06" w14:paraId="02BAB2B1"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5A18598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ERASMUS +</w:t>
                  </w:r>
                </w:p>
              </w:tc>
              <w:tc>
                <w:tcPr>
                  <w:tcW w:w="1666" w:type="dxa"/>
                  <w:tcBorders>
                    <w:top w:val="dotted" w:sz="4" w:space="0" w:color="auto"/>
                    <w:left w:val="nil"/>
                    <w:bottom w:val="dotted" w:sz="4" w:space="0" w:color="auto"/>
                    <w:right w:val="nil"/>
                  </w:tcBorders>
                  <w:shd w:val="clear" w:color="auto" w:fill="auto"/>
                  <w:vAlign w:val="center"/>
                </w:tcPr>
                <w:p w14:paraId="732F902B"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3.982,00</w:t>
                  </w:r>
                </w:p>
              </w:tc>
            </w:tr>
          </w:tbl>
          <w:p w14:paraId="4F65E786" w14:textId="77777777" w:rsidR="006F6A06" w:rsidRPr="006F6A06" w:rsidRDefault="006F6A06" w:rsidP="006F6A06">
            <w:pPr>
              <w:spacing w:after="0" w:line="240" w:lineRule="auto"/>
              <w:rPr>
                <w:rFonts w:ascii="Arial" w:eastAsia="Times New Roman" w:hAnsi="Arial" w:cs="Arial"/>
                <w:b/>
                <w:bCs/>
                <w:sz w:val="18"/>
                <w:szCs w:val="18"/>
                <w:lang w:eastAsia="hr-HR"/>
              </w:rPr>
            </w:pPr>
          </w:p>
        </w:tc>
      </w:tr>
      <w:tr w:rsidR="006F6A06" w:rsidRPr="006F6A06" w14:paraId="7F63620B" w14:textId="77777777" w:rsidTr="00B14540">
        <w:trPr>
          <w:gridAfter w:val="1"/>
          <w:wAfter w:w="58" w:type="dxa"/>
          <w:trHeight w:val="553"/>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443814A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367D48E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Osigurati ostvarivanje raznih aktivnosti usmjerenih prema razvoju i unapređivanju odgoja i obrazovanja. </w:t>
            </w:r>
          </w:p>
        </w:tc>
      </w:tr>
      <w:tr w:rsidR="006F6A06" w:rsidRPr="006F6A06" w14:paraId="0CCB2809" w14:textId="77777777" w:rsidTr="006F6A06">
        <w:trPr>
          <w:gridAfter w:val="1"/>
          <w:wAfter w:w="58" w:type="dxa"/>
          <w:trHeight w:val="960"/>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22B537C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1D2AC4C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Stručno usavršavanje učitelja i stručnih suradnika. Poticanje i financiranje izvannastavnih i izvanškolskih aktivnosti učenika. Stvaranje poticajnog, sigurnog i suradničkog odnosa u školi. Poticanje zdravih odnosa suradnje između svih članova školske zajednice.</w:t>
            </w:r>
          </w:p>
        </w:tc>
      </w:tr>
      <w:tr w:rsidR="006F6A06" w:rsidRPr="006F6A06" w14:paraId="4180EED5" w14:textId="77777777" w:rsidTr="00B14540">
        <w:trPr>
          <w:gridAfter w:val="1"/>
          <w:wAfter w:w="58" w:type="dxa"/>
          <w:trHeight w:val="833"/>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68CBA7C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67F0543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odgoju i obrazovanju u osnovnoj i srednjoj školi (NN 87/08, 92/10, 105/10, 90/11,86/12, 126/12, 94/13, 152/14, 07/17, 68/18, 98/19, 64/20)</w:t>
            </w:r>
          </w:p>
          <w:p w14:paraId="09DB6A1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(NN 86/08, 90/10)</w:t>
            </w:r>
          </w:p>
        </w:tc>
      </w:tr>
      <w:tr w:rsidR="006F6A06" w:rsidRPr="006F6A06" w14:paraId="6A616621" w14:textId="77777777" w:rsidTr="00B14540">
        <w:trPr>
          <w:gridAfter w:val="1"/>
          <w:wAfter w:w="58" w:type="dxa"/>
          <w:trHeight w:val="690"/>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0A57475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5159501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Pročelnica upravnog odjela, </w:t>
            </w:r>
            <w:r w:rsidRPr="006F6A06">
              <w:rPr>
                <w:rFonts w:ascii="Arial" w:eastAsia="Times New Roman" w:hAnsi="Arial" w:cs="Arial"/>
                <w:bCs/>
                <w:sz w:val="18"/>
                <w:szCs w:val="18"/>
                <w:lang w:eastAsia="hr-HR"/>
              </w:rPr>
              <w:t>voditeljica Odsjeka za odgoj i obrazovanje, udruge i socijalnu skrb i viši stručni suradnik za planiranje i praćenje proračuna proračunskih korisnika</w:t>
            </w:r>
            <w:r w:rsidRPr="006F6A06">
              <w:rPr>
                <w:rFonts w:ascii="Arial" w:eastAsia="Times New Roman" w:hAnsi="Arial" w:cs="Arial"/>
                <w:sz w:val="18"/>
                <w:szCs w:val="18"/>
                <w:lang w:eastAsia="hr-HR"/>
              </w:rPr>
              <w:t xml:space="preserve"> </w:t>
            </w:r>
          </w:p>
        </w:tc>
      </w:tr>
      <w:tr w:rsidR="006F6A06" w:rsidRPr="006F6A06" w14:paraId="48613EB1" w14:textId="77777777" w:rsidTr="006F6A06">
        <w:trPr>
          <w:gridAfter w:val="1"/>
          <w:wAfter w:w="58" w:type="dxa"/>
          <w:trHeight w:val="429"/>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3597E48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1F27793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u potpunosti i kvalitetna provedba svih aktivnosti.</w:t>
            </w:r>
          </w:p>
        </w:tc>
      </w:tr>
      <w:tr w:rsidR="006F6A06" w:rsidRPr="006F6A06" w14:paraId="245EE40A" w14:textId="77777777" w:rsidTr="006F6A06">
        <w:trPr>
          <w:gridAfter w:val="1"/>
          <w:wAfter w:w="58" w:type="dxa"/>
          <w:trHeight w:val="819"/>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55AEE9B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3249BE8B" w14:textId="77777777" w:rsidR="006F6A06" w:rsidRPr="006F6A06" w:rsidRDefault="006F6A06" w:rsidP="006F6A06">
            <w:pPr>
              <w:spacing w:after="0" w:line="240" w:lineRule="auto"/>
              <w:ind w:left="7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odgovarajuća sredstva za materijalne i financijske rashode škola. Osigurati dovoljna sredstva za stručna usavršavanja učitelja.</w:t>
            </w:r>
          </w:p>
          <w:p w14:paraId="521FADE4" w14:textId="77777777" w:rsidR="006F6A06" w:rsidRPr="006F6A06" w:rsidRDefault="006F6A06" w:rsidP="006F6A06">
            <w:pPr>
              <w:spacing w:after="0" w:line="240" w:lineRule="auto"/>
              <w:ind w:left="7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dovoljna sredstva za financiranje izvannastavnih i izvanškolskih aktivnosti.</w:t>
            </w:r>
          </w:p>
        </w:tc>
      </w:tr>
      <w:tr w:rsidR="006F6A06" w:rsidRPr="006F6A06" w14:paraId="433E96AB"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75F0FC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4EDFFD8"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A08 8001</w:t>
            </w:r>
          </w:p>
          <w:p w14:paraId="797CC92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USTANOVE U KULTURI – VLASTITA DJELATNOST</w:t>
            </w:r>
          </w:p>
        </w:tc>
      </w:tr>
      <w:tr w:rsidR="006F6A06" w:rsidRPr="006F6A06" w14:paraId="40D48BE6"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326F75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8EC6B14"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1.090.606,00 eura</w:t>
            </w:r>
          </w:p>
        </w:tc>
      </w:tr>
      <w:tr w:rsidR="006F6A06" w:rsidRPr="006F6A06" w14:paraId="2E730FE8" w14:textId="77777777" w:rsidTr="00B14540">
        <w:trPr>
          <w:gridAfter w:val="1"/>
          <w:wAfter w:w="58" w:type="dxa"/>
          <w:trHeight w:val="2261"/>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507C1C9" w14:textId="77777777" w:rsidR="006F6A06" w:rsidRPr="006F6A06" w:rsidRDefault="006F6A06" w:rsidP="006F6A06">
            <w:pPr>
              <w:spacing w:after="0" w:line="240" w:lineRule="auto"/>
              <w:rPr>
                <w:rFonts w:ascii="Arial" w:eastAsia="Times New Roman" w:hAnsi="Arial" w:cs="Arial"/>
                <w:b/>
                <w:sz w:val="18"/>
                <w:szCs w:val="18"/>
                <w:lang w:eastAsia="hr-HR"/>
              </w:rPr>
            </w:pPr>
          </w:p>
          <w:p w14:paraId="05A1FD96"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p w14:paraId="328A147F"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6411E0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Zadovoljavanje potreba građanstva u području kulturnog profesionalizma i amaterizma, što obuhvaća glazbeno-scensku djelatnost, dramsku i plesnu umjetnost, izvedbene umjetnosti, vizualne umjetnosti, knjižnu, nakladničku i knjižarsku djelatnost i inovativne umjetničke i kulturne prakse i međunarodnu kulturnu suradnju.</w:t>
            </w:r>
          </w:p>
          <w:p w14:paraId="3B2A073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Područje djelatnosti Gradske knjižnice jest nabava knjižne i ne-knjižne građe, digitalizacija, informatizacija, izdavaštvo i poticanje čitanja.</w:t>
            </w:r>
          </w:p>
          <w:p w14:paraId="566317C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Područje djelatnosti Gradskog muzeja jest prikupljanje, obrada i interpretacija muzejske građe, provođenje arhivskih, kulturno povijesnih  arheoloških i etnografskih istraživanja, izdavaštvo, restauratorsko-konzervatorski radovi na predmetima iz fundusa, predavanja i edukativne radionice.</w:t>
            </w:r>
          </w:p>
          <w:p w14:paraId="329313FE" w14:textId="77777777" w:rsidR="006F6A06" w:rsidRPr="006F6A06" w:rsidRDefault="006F6A06" w:rsidP="006F6A06">
            <w:pPr>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Područje djelatnosti Gradskog kazališta jest izvođenje i ugošćavanje glazbenih i scensko-izvedbenih programa, odnosno dramskih, baletnih, opernih predstava i koncerata, izvršna organizacija kulturnih festivalskih manifestacija, kao i odgajanje novih generacija budućih umjetnika i buduće publike kroz pedagoški rad u Dramskom i Baletnom studiju i djelovanje PHPD Zora i Dječjeg zbora Zorice.</w:t>
            </w:r>
          </w:p>
          <w:p w14:paraId="4F72B8A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odnose se na slijedeće:</w:t>
            </w:r>
          </w:p>
          <w:p w14:paraId="7F24015D" w14:textId="77777777" w:rsidR="006F6A06" w:rsidRPr="006F6A06" w:rsidRDefault="006F6A06" w:rsidP="006F6A06">
            <w:pPr>
              <w:spacing w:after="0" w:line="240" w:lineRule="auto"/>
              <w:rPr>
                <w:rFonts w:ascii="Arial" w:eastAsia="Times New Roman" w:hAnsi="Arial" w:cs="Arial"/>
                <w:sz w:val="18"/>
                <w:szCs w:val="18"/>
                <w:lang w:eastAsia="hr-HR"/>
              </w:rPr>
            </w:pPr>
          </w:p>
          <w:tbl>
            <w:tblPr>
              <w:tblW w:w="6804" w:type="dxa"/>
              <w:tblLayout w:type="fixed"/>
              <w:tblLook w:val="0000" w:firstRow="0" w:lastRow="0" w:firstColumn="0" w:lastColumn="0" w:noHBand="0" w:noVBand="0"/>
            </w:tblPr>
            <w:tblGrid>
              <w:gridCol w:w="4928"/>
              <w:gridCol w:w="1876"/>
            </w:tblGrid>
            <w:tr w:rsidR="006F6A06" w:rsidRPr="006F6A06" w14:paraId="28844FF4" w14:textId="77777777" w:rsidTr="00B14540">
              <w:trPr>
                <w:trHeight w:val="284"/>
              </w:trPr>
              <w:tc>
                <w:tcPr>
                  <w:tcW w:w="4928" w:type="dxa"/>
                  <w:tcBorders>
                    <w:top w:val="nil"/>
                    <w:left w:val="nil"/>
                    <w:bottom w:val="dotted" w:sz="4" w:space="0" w:color="auto"/>
                    <w:right w:val="nil"/>
                  </w:tcBorders>
                  <w:shd w:val="clear" w:color="auto" w:fill="auto"/>
                  <w:vAlign w:val="center"/>
                </w:tcPr>
                <w:p w14:paraId="23554D4A" w14:textId="77777777" w:rsidR="006F6A06" w:rsidRPr="006F6A06" w:rsidRDefault="006F6A06" w:rsidP="006F6A06">
                  <w:pPr>
                    <w:spacing w:after="0" w:line="240" w:lineRule="auto"/>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Redovna djelatnost</w:t>
                  </w:r>
                </w:p>
              </w:tc>
              <w:tc>
                <w:tcPr>
                  <w:tcW w:w="1876" w:type="dxa"/>
                  <w:tcBorders>
                    <w:top w:val="nil"/>
                    <w:left w:val="nil"/>
                    <w:bottom w:val="dotted" w:sz="4" w:space="0" w:color="auto"/>
                    <w:right w:val="nil"/>
                  </w:tcBorders>
                  <w:shd w:val="clear" w:color="auto" w:fill="auto"/>
                  <w:vAlign w:val="center"/>
                </w:tcPr>
                <w:p w14:paraId="1A82D724" w14:textId="77777777" w:rsidR="006F6A06" w:rsidRPr="006F6A06" w:rsidRDefault="006F6A06" w:rsidP="006F6A06">
                  <w:pPr>
                    <w:spacing w:after="0" w:line="240" w:lineRule="auto"/>
                    <w:jc w:val="right"/>
                    <w:rPr>
                      <w:rFonts w:ascii="Arial" w:eastAsia="Times New Roman" w:hAnsi="Arial" w:cs="Arial"/>
                      <w:bCs/>
                      <w:noProof/>
                      <w:sz w:val="18"/>
                      <w:szCs w:val="18"/>
                      <w:lang w:eastAsia="hr-HR"/>
                    </w:rPr>
                  </w:pPr>
                  <w:r w:rsidRPr="006F6A06">
                    <w:rPr>
                      <w:rFonts w:ascii="Arial" w:eastAsia="Times New Roman" w:hAnsi="Arial" w:cs="Arial"/>
                      <w:bCs/>
                      <w:sz w:val="18"/>
                      <w:szCs w:val="18"/>
                      <w:lang w:eastAsia="hr-HR"/>
                    </w:rPr>
                    <w:t>128.789,00</w:t>
                  </w:r>
                </w:p>
              </w:tc>
            </w:tr>
            <w:tr w:rsidR="006F6A06" w:rsidRPr="006F6A06" w14:paraId="710DEA38" w14:textId="77777777" w:rsidTr="00B14540">
              <w:trPr>
                <w:trHeight w:val="284"/>
              </w:trPr>
              <w:tc>
                <w:tcPr>
                  <w:tcW w:w="4928" w:type="dxa"/>
                  <w:tcBorders>
                    <w:top w:val="dotted" w:sz="4" w:space="0" w:color="auto"/>
                    <w:left w:val="nil"/>
                    <w:bottom w:val="dotted" w:sz="4" w:space="0" w:color="auto"/>
                    <w:right w:val="nil"/>
                  </w:tcBorders>
                  <w:shd w:val="clear" w:color="auto" w:fill="auto"/>
                  <w:vAlign w:val="center"/>
                </w:tcPr>
                <w:p w14:paraId="76FC0F3E"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Programska djelatnost</w:t>
                  </w:r>
                </w:p>
              </w:tc>
              <w:tc>
                <w:tcPr>
                  <w:tcW w:w="1876" w:type="dxa"/>
                  <w:tcBorders>
                    <w:top w:val="dotted" w:sz="4" w:space="0" w:color="auto"/>
                    <w:left w:val="nil"/>
                    <w:bottom w:val="dotted" w:sz="4" w:space="0" w:color="auto"/>
                    <w:right w:val="nil"/>
                  </w:tcBorders>
                  <w:shd w:val="clear" w:color="auto" w:fill="auto"/>
                  <w:vAlign w:val="center"/>
                </w:tcPr>
                <w:p w14:paraId="3EE1A1EE"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311.338,00</w:t>
                  </w:r>
                </w:p>
              </w:tc>
            </w:tr>
            <w:tr w:rsidR="006F6A06" w:rsidRPr="006F6A06" w14:paraId="3323AB65" w14:textId="77777777" w:rsidTr="00B14540">
              <w:trPr>
                <w:trHeight w:val="284"/>
              </w:trPr>
              <w:tc>
                <w:tcPr>
                  <w:tcW w:w="4928" w:type="dxa"/>
                  <w:tcBorders>
                    <w:top w:val="dotted" w:sz="4" w:space="0" w:color="auto"/>
                    <w:left w:val="nil"/>
                    <w:bottom w:val="dotted" w:sz="4" w:space="0" w:color="auto"/>
                    <w:right w:val="nil"/>
                  </w:tcBorders>
                  <w:shd w:val="clear" w:color="auto" w:fill="auto"/>
                  <w:vAlign w:val="center"/>
                </w:tcPr>
                <w:p w14:paraId="3DDF607A"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Suvenirnica</w:t>
                  </w:r>
                </w:p>
              </w:tc>
              <w:tc>
                <w:tcPr>
                  <w:tcW w:w="1876" w:type="dxa"/>
                  <w:tcBorders>
                    <w:top w:val="dotted" w:sz="4" w:space="0" w:color="auto"/>
                    <w:left w:val="nil"/>
                    <w:bottom w:val="dotted" w:sz="4" w:space="0" w:color="auto"/>
                    <w:right w:val="nil"/>
                  </w:tcBorders>
                  <w:shd w:val="clear" w:color="auto" w:fill="auto"/>
                  <w:vAlign w:val="center"/>
                </w:tcPr>
                <w:p w14:paraId="3D850528"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53.089,00</w:t>
                  </w:r>
                </w:p>
              </w:tc>
            </w:tr>
            <w:tr w:rsidR="006F6A06" w:rsidRPr="006F6A06" w14:paraId="188B37EF" w14:textId="77777777" w:rsidTr="00B14540">
              <w:trPr>
                <w:trHeight w:val="284"/>
              </w:trPr>
              <w:tc>
                <w:tcPr>
                  <w:tcW w:w="4928" w:type="dxa"/>
                  <w:tcBorders>
                    <w:top w:val="dotted" w:sz="4" w:space="0" w:color="auto"/>
                    <w:left w:val="nil"/>
                    <w:bottom w:val="dotted" w:sz="4" w:space="0" w:color="auto"/>
                    <w:right w:val="nil"/>
                  </w:tcBorders>
                  <w:shd w:val="clear" w:color="auto" w:fill="auto"/>
                  <w:vAlign w:val="center"/>
                </w:tcPr>
                <w:p w14:paraId="7A730FB0"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Oprema i knjige</w:t>
                  </w:r>
                </w:p>
              </w:tc>
              <w:tc>
                <w:tcPr>
                  <w:tcW w:w="1876" w:type="dxa"/>
                  <w:tcBorders>
                    <w:top w:val="dotted" w:sz="4" w:space="0" w:color="auto"/>
                    <w:left w:val="nil"/>
                    <w:bottom w:val="dotted" w:sz="4" w:space="0" w:color="auto"/>
                    <w:right w:val="nil"/>
                  </w:tcBorders>
                  <w:shd w:val="clear" w:color="auto" w:fill="auto"/>
                  <w:vAlign w:val="center"/>
                </w:tcPr>
                <w:p w14:paraId="2B2DD683"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13.272,00</w:t>
                  </w:r>
                </w:p>
              </w:tc>
            </w:tr>
            <w:tr w:rsidR="006F6A06" w:rsidRPr="006F6A06" w14:paraId="517706B1" w14:textId="77777777" w:rsidTr="00B14540">
              <w:trPr>
                <w:trHeight w:val="284"/>
              </w:trPr>
              <w:tc>
                <w:tcPr>
                  <w:tcW w:w="4928" w:type="dxa"/>
                  <w:tcBorders>
                    <w:top w:val="dotted" w:sz="4" w:space="0" w:color="auto"/>
                    <w:left w:val="nil"/>
                    <w:bottom w:val="dotted" w:sz="4" w:space="0" w:color="auto"/>
                    <w:right w:val="nil"/>
                  </w:tcBorders>
                  <w:shd w:val="clear" w:color="auto" w:fill="auto"/>
                  <w:vAlign w:val="center"/>
                </w:tcPr>
                <w:p w14:paraId="2FED8538"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Nabava vozila</w:t>
                  </w:r>
                </w:p>
              </w:tc>
              <w:tc>
                <w:tcPr>
                  <w:tcW w:w="1876" w:type="dxa"/>
                  <w:tcBorders>
                    <w:top w:val="dotted" w:sz="4" w:space="0" w:color="auto"/>
                    <w:left w:val="nil"/>
                    <w:bottom w:val="dotted" w:sz="4" w:space="0" w:color="auto"/>
                    <w:right w:val="nil"/>
                  </w:tcBorders>
                  <w:shd w:val="clear" w:color="auto" w:fill="auto"/>
                  <w:vAlign w:val="center"/>
                </w:tcPr>
                <w:p w14:paraId="461C946D"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41.144,00</w:t>
                  </w:r>
                </w:p>
              </w:tc>
            </w:tr>
            <w:tr w:rsidR="006F6A06" w:rsidRPr="006F6A06" w14:paraId="109C00E7" w14:textId="77777777" w:rsidTr="00B14540">
              <w:trPr>
                <w:trHeight w:val="284"/>
              </w:trPr>
              <w:tc>
                <w:tcPr>
                  <w:tcW w:w="4928" w:type="dxa"/>
                  <w:tcBorders>
                    <w:top w:val="dotted" w:sz="4" w:space="0" w:color="auto"/>
                    <w:left w:val="nil"/>
                    <w:bottom w:val="dotted" w:sz="4" w:space="0" w:color="auto"/>
                    <w:right w:val="nil"/>
                  </w:tcBorders>
                  <w:shd w:val="clear" w:color="auto" w:fill="auto"/>
                  <w:vAlign w:val="center"/>
                </w:tcPr>
                <w:p w14:paraId="5E48A01F"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Nabava bibliobusa Gradske knjižnice Ivan Goran Kovačić</w:t>
                  </w:r>
                </w:p>
              </w:tc>
              <w:tc>
                <w:tcPr>
                  <w:tcW w:w="1876" w:type="dxa"/>
                  <w:tcBorders>
                    <w:top w:val="dotted" w:sz="4" w:space="0" w:color="auto"/>
                    <w:left w:val="nil"/>
                    <w:bottom w:val="dotted" w:sz="4" w:space="0" w:color="auto"/>
                    <w:right w:val="nil"/>
                  </w:tcBorders>
                  <w:shd w:val="clear" w:color="auto" w:fill="auto"/>
                  <w:vAlign w:val="center"/>
                </w:tcPr>
                <w:p w14:paraId="2333ADB7"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468.263,00</w:t>
                  </w:r>
                </w:p>
              </w:tc>
            </w:tr>
            <w:tr w:rsidR="006F6A06" w:rsidRPr="006F6A06" w14:paraId="0F40B5E2" w14:textId="77777777" w:rsidTr="00B14540">
              <w:trPr>
                <w:trHeight w:val="284"/>
              </w:trPr>
              <w:tc>
                <w:tcPr>
                  <w:tcW w:w="4928" w:type="dxa"/>
                  <w:tcBorders>
                    <w:top w:val="dotted" w:sz="4" w:space="0" w:color="auto"/>
                    <w:left w:val="nil"/>
                    <w:bottom w:val="dotted" w:sz="4" w:space="0" w:color="auto"/>
                    <w:right w:val="nil"/>
                  </w:tcBorders>
                  <w:shd w:val="clear" w:color="auto" w:fill="auto"/>
                  <w:vAlign w:val="center"/>
                </w:tcPr>
                <w:p w14:paraId="4BDB52F8" w14:textId="77777777" w:rsidR="006F6A06" w:rsidRPr="006F6A06" w:rsidRDefault="006F6A06" w:rsidP="006F6A06">
                  <w:pPr>
                    <w:spacing w:after="0" w:line="240" w:lineRule="auto"/>
                    <w:rPr>
                      <w:rFonts w:ascii="Arial" w:eastAsia="Times New Roman" w:hAnsi="Arial" w:cs="Arial"/>
                      <w:bCs/>
                      <w:sz w:val="18"/>
                      <w:szCs w:val="18"/>
                      <w:lang w:eastAsia="hr-HR"/>
                    </w:rPr>
                  </w:pPr>
                  <w:r w:rsidRPr="006F6A06">
                    <w:rPr>
                      <w:rFonts w:ascii="Arial" w:eastAsia="Times New Roman" w:hAnsi="Arial" w:cs="Arial"/>
                      <w:bCs/>
                      <w:sz w:val="18"/>
                      <w:szCs w:val="18"/>
                      <w:lang w:eastAsia="hr-HR"/>
                    </w:rPr>
                    <w:t>Mjera zaštite zgrade Gradskog muzeja</w:t>
                  </w:r>
                </w:p>
              </w:tc>
              <w:tc>
                <w:tcPr>
                  <w:tcW w:w="1876" w:type="dxa"/>
                  <w:tcBorders>
                    <w:top w:val="dotted" w:sz="4" w:space="0" w:color="auto"/>
                    <w:left w:val="nil"/>
                    <w:bottom w:val="dotted" w:sz="4" w:space="0" w:color="auto"/>
                    <w:right w:val="nil"/>
                  </w:tcBorders>
                  <w:shd w:val="clear" w:color="auto" w:fill="auto"/>
                  <w:vAlign w:val="center"/>
                </w:tcPr>
                <w:p w14:paraId="380ABEA6" w14:textId="77777777" w:rsidR="006F6A06" w:rsidRPr="006F6A06" w:rsidRDefault="006F6A06" w:rsidP="006F6A06">
                  <w:pPr>
                    <w:spacing w:after="0" w:line="240" w:lineRule="auto"/>
                    <w:jc w:val="right"/>
                    <w:rPr>
                      <w:rFonts w:ascii="Arial" w:eastAsia="Times New Roman" w:hAnsi="Arial" w:cs="Arial"/>
                      <w:bCs/>
                      <w:sz w:val="18"/>
                      <w:szCs w:val="18"/>
                      <w:lang w:eastAsia="hr-HR"/>
                    </w:rPr>
                  </w:pPr>
                  <w:r w:rsidRPr="006F6A06">
                    <w:rPr>
                      <w:rFonts w:ascii="Arial" w:eastAsia="Times New Roman" w:hAnsi="Arial" w:cs="Arial"/>
                      <w:bCs/>
                      <w:sz w:val="18"/>
                      <w:szCs w:val="18"/>
                      <w:lang w:eastAsia="hr-HR"/>
                    </w:rPr>
                    <w:t>74.711,00</w:t>
                  </w:r>
                </w:p>
              </w:tc>
            </w:tr>
          </w:tbl>
          <w:p w14:paraId="408E4ED5"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7C88B19C" w14:textId="77777777" w:rsidTr="006F6A06">
        <w:trPr>
          <w:gridAfter w:val="1"/>
          <w:wAfter w:w="58" w:type="dxa"/>
          <w:trHeight w:val="105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F35F88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p w14:paraId="248CCE5B"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8D5351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kulturne razine u svim segmentima kulture.</w:t>
            </w:r>
          </w:p>
          <w:p w14:paraId="366206B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Razvoj profesionalizma u kulturi.</w:t>
            </w:r>
          </w:p>
          <w:p w14:paraId="69A7D0F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Njegovanje amaterizma.</w:t>
            </w:r>
          </w:p>
          <w:p w14:paraId="6608D96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Zaštita, obnova i popularizacija kulturne baštine.</w:t>
            </w:r>
          </w:p>
        </w:tc>
      </w:tr>
      <w:tr w:rsidR="006F6A06" w:rsidRPr="006F6A06" w14:paraId="7692E514" w14:textId="77777777" w:rsidTr="006F6A06">
        <w:trPr>
          <w:gridAfter w:val="1"/>
          <w:wAfter w:w="58" w:type="dxa"/>
          <w:trHeight w:val="1691"/>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312972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B3E433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korisnika u ustanovama kulture.</w:t>
            </w:r>
          </w:p>
          <w:p w14:paraId="3EA61CE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Povećanje broja kulturnih radionica za djecu i mlade. </w:t>
            </w:r>
          </w:p>
          <w:p w14:paraId="05AEB38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shd w:val="clear" w:color="auto" w:fill="FFFFFF"/>
                <w:lang w:eastAsia="hr-HR"/>
              </w:rPr>
              <w:t>Ojačati i unaprijediti postojeće usluge ustanova.</w:t>
            </w:r>
          </w:p>
          <w:p w14:paraId="1A2A79C5"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Težiti nabavi i otkupu svih vrsta knjižne građe, povećanju fonda muzejskih zbirki kao i većem broju profesionalnih predstava u kazalištu. </w:t>
            </w:r>
          </w:p>
          <w:p w14:paraId="6A8E3CB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Poticati, sufinancirati i koordinirati rad udruga iz područja kulture.</w:t>
            </w:r>
          </w:p>
          <w:p w14:paraId="6DBC945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Omogućavati razvoj urbane kulture, novih medijskih kultura i međunarodne kulturne suradnje.</w:t>
            </w:r>
          </w:p>
        </w:tc>
      </w:tr>
      <w:tr w:rsidR="006F6A06" w:rsidRPr="006F6A06" w14:paraId="32C29D62" w14:textId="77777777" w:rsidTr="006F6A06">
        <w:trPr>
          <w:gridAfter w:val="1"/>
          <w:wAfter w:w="58" w:type="dxa"/>
          <w:trHeight w:val="1970"/>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C6B21A1"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4F616F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upravljanju javnim ustanovama u kulturi (NN 96/01, </w:t>
            </w:r>
            <w:hyperlink r:id="rId168"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5FDB2CA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zaštiti i očuvanju kulturnih dobara (NN 69/99, 151/03, 157/03, 100/04, 87/09, 88/10, 61/11, 25/12, 136/12, 157/13, 152/14, 98/15, 44/17, </w:t>
            </w:r>
            <w:hyperlink r:id="rId169" w:tgtFrame="_blank" w:history="1">
              <w:r w:rsidRPr="006F6A06">
                <w:rPr>
                  <w:rFonts w:ascii="Arial" w:eastAsia="Times New Roman" w:hAnsi="Arial" w:cs="Arial"/>
                  <w:sz w:val="18"/>
                  <w:szCs w:val="18"/>
                  <w:lang w:eastAsia="hr-HR"/>
                </w:rPr>
                <w:t>90/18</w:t>
              </w:r>
            </w:hyperlink>
            <w:r w:rsidRPr="006F6A06">
              <w:rPr>
                <w:rFonts w:ascii="Arial" w:eastAsia="Times New Roman" w:hAnsi="Arial" w:cs="Arial"/>
                <w:sz w:val="18"/>
                <w:szCs w:val="18"/>
                <w:lang w:eastAsia="hr-HR"/>
              </w:rPr>
              <w:t xml:space="preserve">, </w:t>
            </w:r>
            <w:hyperlink r:id="rId170" w:tgtFrame="_blank" w:history="1">
              <w:r w:rsidRPr="006F6A06">
                <w:rPr>
                  <w:rFonts w:ascii="Arial" w:eastAsia="Times New Roman" w:hAnsi="Arial" w:cs="Arial"/>
                  <w:sz w:val="18"/>
                  <w:szCs w:val="18"/>
                  <w:lang w:eastAsia="hr-HR"/>
                </w:rPr>
                <w:t>32/20</w:t>
              </w:r>
            </w:hyperlink>
            <w:r w:rsidRPr="006F6A06">
              <w:rPr>
                <w:rFonts w:ascii="Arial" w:eastAsia="Times New Roman" w:hAnsi="Arial" w:cs="Arial"/>
                <w:sz w:val="18"/>
                <w:szCs w:val="18"/>
                <w:lang w:eastAsia="hr-HR"/>
              </w:rPr>
              <w:t xml:space="preserve"> i </w:t>
            </w:r>
            <w:hyperlink r:id="rId171" w:tgtFrame="_blank" w:history="1">
              <w:r w:rsidRPr="006F6A06">
                <w:rPr>
                  <w:rFonts w:ascii="Arial" w:eastAsia="Times New Roman" w:hAnsi="Arial" w:cs="Arial"/>
                  <w:sz w:val="18"/>
                  <w:szCs w:val="18"/>
                  <w:lang w:eastAsia="hr-HR"/>
                </w:rPr>
                <w:t>62/20</w:t>
              </w:r>
            </w:hyperlink>
            <w:r w:rsidRPr="006F6A06">
              <w:rPr>
                <w:rFonts w:ascii="Arial" w:eastAsia="Times New Roman" w:hAnsi="Arial" w:cs="Arial"/>
                <w:sz w:val="18"/>
                <w:szCs w:val="18"/>
                <w:lang w:eastAsia="hr-HR"/>
              </w:rPr>
              <w:t>)</w:t>
            </w:r>
          </w:p>
          <w:p w14:paraId="764E2F8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knjižnicama i knjižnoj djelatnosti (NN </w:t>
            </w:r>
            <w:hyperlink r:id="rId172" w:history="1">
              <w:r w:rsidRPr="006F6A06">
                <w:rPr>
                  <w:rFonts w:ascii="Arial" w:eastAsia="Times New Roman" w:hAnsi="Arial" w:cs="Arial"/>
                  <w:sz w:val="18"/>
                  <w:szCs w:val="18"/>
                  <w:lang w:eastAsia="hr-HR"/>
                </w:rPr>
                <w:t>17/19</w:t>
              </w:r>
            </w:hyperlink>
            <w:r w:rsidRPr="006F6A06">
              <w:rPr>
                <w:rFonts w:ascii="Arial" w:eastAsia="Times New Roman" w:hAnsi="Arial" w:cs="Arial"/>
                <w:sz w:val="18"/>
                <w:szCs w:val="18"/>
                <w:lang w:eastAsia="hr-HR"/>
              </w:rPr>
              <w:t xml:space="preserve">, </w:t>
            </w:r>
            <w:hyperlink r:id="rId173"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30834FB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muzejima (NN 61/18, </w:t>
            </w:r>
            <w:hyperlink r:id="rId174"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38955C4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kazalištima (NN 71/06, 121/13, 26/14, </w:t>
            </w:r>
            <w:hyperlink r:id="rId175" w:tgtFrame="_blank"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w:t>
            </w:r>
          </w:p>
          <w:p w14:paraId="55019F87"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Zakon o udrugama (NN 74/14, 70/17, i </w:t>
            </w:r>
            <w:hyperlink r:id="rId176" w:tgtFrame="_blank" w:history="1">
              <w:r w:rsidRPr="006F6A06">
                <w:rPr>
                  <w:rFonts w:ascii="Arial" w:eastAsia="Times New Roman" w:hAnsi="Arial" w:cs="Arial"/>
                  <w:sz w:val="18"/>
                  <w:szCs w:val="18"/>
                  <w:lang w:eastAsia="hr-HR"/>
                </w:rPr>
                <w:t>98/19</w:t>
              </w:r>
            </w:hyperlink>
            <w:r w:rsidRPr="006F6A06">
              <w:rPr>
                <w:rFonts w:ascii="Arial" w:eastAsia="Times New Roman" w:hAnsi="Arial" w:cs="Arial"/>
                <w:sz w:val="18"/>
                <w:szCs w:val="18"/>
                <w:lang w:eastAsia="hr-HR"/>
              </w:rPr>
              <w:t xml:space="preserve">) </w:t>
            </w:r>
          </w:p>
          <w:p w14:paraId="3A51DD6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kulturnim vijećima i financiranju javnih potreba u kulturi (NN 83/22)</w:t>
            </w:r>
          </w:p>
          <w:p w14:paraId="71A8813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proračunu (NN 144/21))</w:t>
            </w:r>
          </w:p>
          <w:p w14:paraId="6871833A" w14:textId="77777777" w:rsidR="006F6A06" w:rsidRPr="006F6A06" w:rsidRDefault="006F6A06" w:rsidP="006F6A06">
            <w:pPr>
              <w:spacing w:after="0" w:line="240" w:lineRule="auto"/>
              <w:rPr>
                <w:rFonts w:ascii="Arial" w:eastAsia="Times New Roman" w:hAnsi="Arial" w:cs="Arial"/>
                <w:sz w:val="18"/>
                <w:szCs w:val="18"/>
                <w:lang w:eastAsia="hr-HR"/>
              </w:rPr>
            </w:pPr>
          </w:p>
          <w:p w14:paraId="65C43218"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406E74A0" w14:textId="77777777" w:rsidTr="006F6A06">
        <w:trPr>
          <w:gridAfter w:val="1"/>
          <w:wAfter w:w="58" w:type="dxa"/>
          <w:trHeight w:val="543"/>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F1C8A3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4EE98F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kulturu, tehničku kulturu, sport i mlade</w:t>
            </w:r>
          </w:p>
        </w:tc>
      </w:tr>
      <w:tr w:rsidR="006F6A06" w:rsidRPr="006F6A06" w14:paraId="7A63944A" w14:textId="77777777" w:rsidTr="00B14540">
        <w:trPr>
          <w:gridAfter w:val="1"/>
          <w:wAfter w:w="58" w:type="dxa"/>
          <w:trHeight w:val="889"/>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87CE98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B16C95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Izvršenje programa javnih potreba u potpunosti.</w:t>
            </w:r>
          </w:p>
          <w:p w14:paraId="5437C3E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ukupnog broja korisnika u svim kulturnim ustanovama.</w:t>
            </w:r>
          </w:p>
        </w:tc>
      </w:tr>
      <w:tr w:rsidR="006F6A06" w:rsidRPr="006F6A06" w14:paraId="2602DFC6" w14:textId="77777777" w:rsidTr="006F6A06">
        <w:trPr>
          <w:gridAfter w:val="1"/>
          <w:wAfter w:w="58" w:type="dxa"/>
          <w:trHeight w:val="141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93CC22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Mjere efikasnosti </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AF077E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Podizanje kulturne razine i kvalitete u svim segmentima kulture.</w:t>
            </w:r>
          </w:p>
          <w:p w14:paraId="4633D14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Povećanje broja posjetitelja svih manifestacija u kulturi.</w:t>
            </w:r>
          </w:p>
          <w:p w14:paraId="4CF1334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Omogućavanje informatičkog pristupa svim korisnicima ustanova.</w:t>
            </w:r>
          </w:p>
          <w:p w14:paraId="5C49803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Stalni porast programa za djecu i mladež u svim kulturnim ustanovama.</w:t>
            </w:r>
          </w:p>
          <w:p w14:paraId="0AC7974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Okupljanje djece i mladeži u kulturno-umjetnička društva i njegovanje tradicionalne kulture svoga kraja.</w:t>
            </w:r>
          </w:p>
        </w:tc>
      </w:tr>
      <w:tr w:rsidR="006F6A06" w:rsidRPr="006F6A06" w14:paraId="538BDAC4" w14:textId="77777777" w:rsidTr="00B14540">
        <w:trPr>
          <w:gridAfter w:val="1"/>
          <w:wAfter w:w="58" w:type="dxa"/>
          <w:trHeight w:val="690"/>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74F812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PROGRAM</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0198C6F"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A08 8002</w:t>
            </w:r>
          </w:p>
          <w:p w14:paraId="0F2D2FB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PREDŠKOLSKI ODGOJ – VLASTITA DJELATNOST</w:t>
            </w:r>
          </w:p>
        </w:tc>
      </w:tr>
      <w:tr w:rsidR="006F6A06" w:rsidRPr="006F6A06" w14:paraId="51CBE3BA" w14:textId="77777777" w:rsidTr="00B14540">
        <w:trPr>
          <w:gridAfter w:val="1"/>
          <w:wAfter w:w="58" w:type="dxa"/>
          <w:trHeight w:val="708"/>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37546AE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3C9596ED"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1.582.380,00 eura</w:t>
            </w:r>
          </w:p>
        </w:tc>
      </w:tr>
      <w:tr w:rsidR="006F6A06" w:rsidRPr="006F6A06" w14:paraId="1AE00D30" w14:textId="77777777" w:rsidTr="006F6A06">
        <w:trPr>
          <w:gridAfter w:val="1"/>
          <w:wAfter w:w="58" w:type="dxa"/>
          <w:trHeight w:val="5089"/>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15EC4A6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24EF70F1" w14:textId="77777777" w:rsidR="006F6A06" w:rsidRPr="006F6A06" w:rsidRDefault="006F6A06" w:rsidP="006F6A06">
            <w:pPr>
              <w:autoSpaceDE w:val="0"/>
              <w:autoSpaceDN w:val="0"/>
              <w:adjustRightInd w:val="0"/>
              <w:spacing w:after="0" w:line="240" w:lineRule="auto"/>
              <w:jc w:val="both"/>
              <w:rPr>
                <w:rFonts w:ascii="Arial" w:eastAsia="Times New Roman" w:hAnsi="Arial" w:cs="Arial"/>
                <w:noProof/>
                <w:sz w:val="18"/>
                <w:szCs w:val="18"/>
                <w:lang w:eastAsia="hr-HR"/>
              </w:rPr>
            </w:pPr>
            <w:r w:rsidRPr="006F6A06">
              <w:rPr>
                <w:rFonts w:ascii="Arial" w:eastAsia="ArialMT" w:hAnsi="Arial" w:cs="Arial"/>
                <w:noProof/>
                <w:sz w:val="18"/>
                <w:szCs w:val="18"/>
              </w:rPr>
              <w:t xml:space="preserve">Grad Karlovac osnivač je dva dječja vrtića – DV Karlovac i DV “Četiri rijeke” u kojima se provode </w:t>
            </w:r>
            <w:r w:rsidRPr="006F6A06">
              <w:rPr>
                <w:rFonts w:ascii="Arial" w:eastAsia="Times New Roman" w:hAnsi="Arial" w:cs="Arial"/>
                <w:noProof/>
                <w:sz w:val="18"/>
                <w:szCs w:val="18"/>
                <w:lang w:eastAsia="hr-HR"/>
              </w:rPr>
              <w:t>redoviti vrtički i jaslični-cjelodnevni ili poludnevni, redoviti cjelodnevni obogaćeni specifičnim sadržajima, kraći programi i mnogi drugi programi za djecu i njihove roditelje.</w:t>
            </w:r>
          </w:p>
          <w:p w14:paraId="10CC9C61" w14:textId="77777777" w:rsidR="006F6A06" w:rsidRPr="006F6A06" w:rsidRDefault="006F6A06" w:rsidP="006F6A06">
            <w:pPr>
              <w:autoSpaceDE w:val="0"/>
              <w:autoSpaceDN w:val="0"/>
              <w:adjustRightInd w:val="0"/>
              <w:spacing w:after="0" w:line="240" w:lineRule="auto"/>
              <w:jc w:val="both"/>
              <w:rPr>
                <w:rFonts w:ascii="Arial" w:eastAsia="ArialMT" w:hAnsi="Arial" w:cs="Arial"/>
                <w:noProof/>
                <w:sz w:val="18"/>
                <w:szCs w:val="18"/>
              </w:rPr>
            </w:pPr>
            <w:r w:rsidRPr="006F6A06">
              <w:rPr>
                <w:rFonts w:ascii="Arial" w:eastAsia="ArialMT" w:hAnsi="Arial" w:cs="Arial"/>
                <w:noProof/>
                <w:sz w:val="18"/>
                <w:szCs w:val="18"/>
              </w:rPr>
              <w:t>Djelatnost ustanova financira se sredstvima osnivača, uplatama roditelja te drugim izvorima sredstava namijenjenim za provođenje programa.</w:t>
            </w:r>
          </w:p>
          <w:p w14:paraId="1497EC04" w14:textId="77777777" w:rsidR="006F6A06" w:rsidRPr="006F6A06" w:rsidRDefault="006F6A06" w:rsidP="006F6A06">
            <w:pPr>
              <w:autoSpaceDE w:val="0"/>
              <w:autoSpaceDN w:val="0"/>
              <w:adjustRightInd w:val="0"/>
              <w:spacing w:after="0" w:line="240" w:lineRule="auto"/>
              <w:jc w:val="both"/>
              <w:rPr>
                <w:rFonts w:ascii="Arial" w:eastAsia="Times New Roman" w:hAnsi="Arial" w:cs="Arial"/>
                <w:noProof/>
                <w:sz w:val="18"/>
                <w:szCs w:val="18"/>
                <w:lang w:eastAsia="hr-HR"/>
              </w:rPr>
            </w:pPr>
            <w:r w:rsidRPr="006F6A06">
              <w:rPr>
                <w:rFonts w:ascii="Arial" w:eastAsia="ArialMT" w:hAnsi="Arial" w:cs="Arial"/>
                <w:noProof/>
                <w:sz w:val="18"/>
                <w:szCs w:val="18"/>
              </w:rPr>
              <w:t xml:space="preserve">Dječje vrtiće polazi više od 1200 djece u ukupno 9 objekata. </w:t>
            </w:r>
          </w:p>
          <w:p w14:paraId="23460077" w14:textId="77777777" w:rsidR="006F6A06" w:rsidRPr="006F6A06" w:rsidRDefault="006F6A06" w:rsidP="006F6A06">
            <w:pPr>
              <w:spacing w:after="0" w:line="240" w:lineRule="auto"/>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Uvođenjem gradske riznice svi prihodi ustanova uplaćuju se u proračun Grada Karlovca</w:t>
            </w:r>
          </w:p>
          <w:p w14:paraId="4F8C92BF" w14:textId="77777777" w:rsidR="006F6A06" w:rsidRPr="006F6A06" w:rsidRDefault="006F6A06" w:rsidP="006F6A06">
            <w:pPr>
              <w:spacing w:after="0" w:line="240" w:lineRule="auto"/>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Sredstva će se utrošiti na slijedeće aktivnosti:</w:t>
            </w:r>
          </w:p>
          <w:p w14:paraId="5EE68818" w14:textId="77777777" w:rsidR="006F6A06" w:rsidRPr="006F6A06" w:rsidRDefault="006F6A06" w:rsidP="006F6A06">
            <w:pPr>
              <w:spacing w:after="0" w:line="240" w:lineRule="auto"/>
              <w:rPr>
                <w:rFonts w:ascii="Arial" w:eastAsia="Times New Roman" w:hAnsi="Arial" w:cs="Arial"/>
                <w:noProof/>
                <w:sz w:val="18"/>
                <w:szCs w:val="18"/>
                <w:lang w:eastAsia="hr-HR"/>
              </w:rPr>
            </w:pPr>
          </w:p>
          <w:tbl>
            <w:tblPr>
              <w:tblW w:w="6804" w:type="dxa"/>
              <w:tblLayout w:type="fixed"/>
              <w:tblLook w:val="0000" w:firstRow="0" w:lastRow="0" w:firstColumn="0" w:lastColumn="0" w:noHBand="0" w:noVBand="0"/>
            </w:tblPr>
            <w:tblGrid>
              <w:gridCol w:w="5138"/>
              <w:gridCol w:w="1666"/>
            </w:tblGrid>
            <w:tr w:rsidR="006F6A06" w:rsidRPr="006F6A06" w14:paraId="7E6178E9" w14:textId="77777777" w:rsidTr="00B14540">
              <w:trPr>
                <w:trHeight w:val="397"/>
              </w:trPr>
              <w:tc>
                <w:tcPr>
                  <w:tcW w:w="5138" w:type="dxa"/>
                  <w:tcBorders>
                    <w:top w:val="nil"/>
                    <w:left w:val="nil"/>
                    <w:bottom w:val="dotted" w:sz="4" w:space="0" w:color="auto"/>
                    <w:right w:val="nil"/>
                  </w:tcBorders>
                  <w:shd w:val="clear" w:color="auto" w:fill="auto"/>
                  <w:vAlign w:val="center"/>
                </w:tcPr>
                <w:p w14:paraId="4CFFF156" w14:textId="77777777" w:rsidR="006F6A06" w:rsidRPr="006F6A06" w:rsidRDefault="006F6A06" w:rsidP="006F6A06">
                  <w:pPr>
                    <w:spacing w:after="0" w:line="240" w:lineRule="auto"/>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Redovna djelatnost - predškolski odgoj</w:t>
                  </w:r>
                </w:p>
              </w:tc>
              <w:tc>
                <w:tcPr>
                  <w:tcW w:w="1666" w:type="dxa"/>
                  <w:tcBorders>
                    <w:top w:val="nil"/>
                    <w:left w:val="nil"/>
                    <w:bottom w:val="dotted" w:sz="4" w:space="0" w:color="auto"/>
                    <w:right w:val="nil"/>
                  </w:tcBorders>
                  <w:shd w:val="clear" w:color="auto" w:fill="auto"/>
                  <w:vAlign w:val="center"/>
                </w:tcPr>
                <w:p w14:paraId="11DA4A4F" w14:textId="77777777" w:rsidR="006F6A06" w:rsidRPr="006F6A06" w:rsidRDefault="006F6A06" w:rsidP="006F6A06">
                  <w:pPr>
                    <w:spacing w:after="0" w:line="240" w:lineRule="auto"/>
                    <w:jc w:val="right"/>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1.457.620,00</w:t>
                  </w:r>
                </w:p>
              </w:tc>
            </w:tr>
            <w:tr w:rsidR="006F6A06" w:rsidRPr="006F6A06" w14:paraId="605BC306"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7C687608"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Oprema</w:t>
                  </w:r>
                </w:p>
              </w:tc>
              <w:tc>
                <w:tcPr>
                  <w:tcW w:w="1666" w:type="dxa"/>
                  <w:tcBorders>
                    <w:top w:val="dotted" w:sz="4" w:space="0" w:color="auto"/>
                    <w:left w:val="nil"/>
                    <w:bottom w:val="dotted" w:sz="4" w:space="0" w:color="auto"/>
                    <w:right w:val="nil"/>
                  </w:tcBorders>
                  <w:shd w:val="clear" w:color="auto" w:fill="auto"/>
                  <w:vAlign w:val="center"/>
                </w:tcPr>
                <w:p w14:paraId="4E85069E"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2.645,00</w:t>
                  </w:r>
                </w:p>
              </w:tc>
            </w:tr>
            <w:tr w:rsidR="006F6A06" w:rsidRPr="006F6A06" w14:paraId="79B01319"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3B559F0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Održavanje</w:t>
                  </w:r>
                </w:p>
              </w:tc>
              <w:tc>
                <w:tcPr>
                  <w:tcW w:w="1666" w:type="dxa"/>
                  <w:tcBorders>
                    <w:top w:val="dotted" w:sz="4" w:space="0" w:color="auto"/>
                    <w:left w:val="nil"/>
                    <w:bottom w:val="dotted" w:sz="4" w:space="0" w:color="auto"/>
                    <w:right w:val="nil"/>
                  </w:tcBorders>
                  <w:shd w:val="clear" w:color="auto" w:fill="auto"/>
                  <w:vAlign w:val="center"/>
                </w:tcPr>
                <w:p w14:paraId="5EC2FEA6"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42.471,00</w:t>
                  </w:r>
                </w:p>
              </w:tc>
            </w:tr>
            <w:tr w:rsidR="006F6A06" w:rsidRPr="006F6A06" w14:paraId="53A74791"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72D99C6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Ostali vrtićki programi</w:t>
                  </w:r>
                </w:p>
              </w:tc>
              <w:tc>
                <w:tcPr>
                  <w:tcW w:w="1666" w:type="dxa"/>
                  <w:tcBorders>
                    <w:top w:val="dotted" w:sz="4" w:space="0" w:color="auto"/>
                    <w:left w:val="nil"/>
                    <w:bottom w:val="dotted" w:sz="4" w:space="0" w:color="auto"/>
                    <w:right w:val="nil"/>
                  </w:tcBorders>
                  <w:shd w:val="clear" w:color="auto" w:fill="auto"/>
                  <w:vAlign w:val="center"/>
                </w:tcPr>
                <w:p w14:paraId="2151A157"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20.173,00</w:t>
                  </w:r>
                </w:p>
              </w:tc>
            </w:tr>
            <w:tr w:rsidR="006F6A06" w:rsidRPr="006F6A06" w14:paraId="4AC92A82"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5371720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programa za djecu s teškoćama u integraciji</w:t>
                  </w:r>
                </w:p>
              </w:tc>
              <w:tc>
                <w:tcPr>
                  <w:tcW w:w="1666" w:type="dxa"/>
                  <w:tcBorders>
                    <w:top w:val="dotted" w:sz="4" w:space="0" w:color="auto"/>
                    <w:left w:val="nil"/>
                    <w:bottom w:val="dotted" w:sz="4" w:space="0" w:color="auto"/>
                    <w:right w:val="nil"/>
                  </w:tcBorders>
                  <w:shd w:val="clear" w:color="auto" w:fill="auto"/>
                  <w:vAlign w:val="center"/>
                </w:tcPr>
                <w:p w14:paraId="42301CAF"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45.711,00</w:t>
                  </w:r>
                </w:p>
              </w:tc>
            </w:tr>
            <w:tr w:rsidR="006F6A06" w:rsidRPr="006F6A06" w14:paraId="29D8E01A"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22709B4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predškolskog odgoja</w:t>
                  </w:r>
                </w:p>
              </w:tc>
              <w:tc>
                <w:tcPr>
                  <w:tcW w:w="1666" w:type="dxa"/>
                  <w:tcBorders>
                    <w:top w:val="dotted" w:sz="4" w:space="0" w:color="auto"/>
                    <w:left w:val="nil"/>
                    <w:bottom w:val="dotted" w:sz="4" w:space="0" w:color="auto"/>
                    <w:right w:val="nil"/>
                  </w:tcBorders>
                  <w:shd w:val="clear" w:color="auto" w:fill="auto"/>
                  <w:vAlign w:val="center"/>
                </w:tcPr>
                <w:p w14:paraId="5501319B"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10.177,00</w:t>
                  </w:r>
                </w:p>
              </w:tc>
            </w:tr>
            <w:tr w:rsidR="006F6A06" w:rsidRPr="006F6A06" w14:paraId="4374EE81" w14:textId="77777777" w:rsidTr="00B14540">
              <w:trPr>
                <w:trHeight w:val="397"/>
              </w:trPr>
              <w:tc>
                <w:tcPr>
                  <w:tcW w:w="5138" w:type="dxa"/>
                  <w:tcBorders>
                    <w:top w:val="dotted" w:sz="4" w:space="0" w:color="auto"/>
                    <w:left w:val="nil"/>
                    <w:bottom w:val="dotted" w:sz="4" w:space="0" w:color="auto"/>
                    <w:right w:val="nil"/>
                  </w:tcBorders>
                  <w:shd w:val="clear" w:color="auto" w:fill="auto"/>
                  <w:vAlign w:val="center"/>
                </w:tcPr>
                <w:p w14:paraId="001A024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Sufinanciranje za darovitu djecu</w:t>
                  </w:r>
                </w:p>
              </w:tc>
              <w:tc>
                <w:tcPr>
                  <w:tcW w:w="1666" w:type="dxa"/>
                  <w:tcBorders>
                    <w:top w:val="dotted" w:sz="4" w:space="0" w:color="auto"/>
                    <w:left w:val="nil"/>
                    <w:bottom w:val="dotted" w:sz="4" w:space="0" w:color="auto"/>
                    <w:right w:val="nil"/>
                  </w:tcBorders>
                  <w:shd w:val="clear" w:color="auto" w:fill="auto"/>
                  <w:vAlign w:val="center"/>
                </w:tcPr>
                <w:p w14:paraId="00D6973F" w14:textId="77777777" w:rsidR="006F6A06" w:rsidRPr="006F6A06" w:rsidRDefault="006F6A06" w:rsidP="006F6A06">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3.583,00</w:t>
                  </w:r>
                </w:p>
              </w:tc>
            </w:tr>
          </w:tbl>
          <w:p w14:paraId="77EEAFED" w14:textId="77777777" w:rsidR="006F6A06" w:rsidRPr="006F6A06" w:rsidRDefault="006F6A06" w:rsidP="006F6A06">
            <w:pPr>
              <w:spacing w:after="0" w:line="240" w:lineRule="auto"/>
              <w:rPr>
                <w:rFonts w:ascii="Arial" w:eastAsia="Times New Roman" w:hAnsi="Arial" w:cs="Arial"/>
                <w:sz w:val="18"/>
                <w:szCs w:val="18"/>
                <w:lang w:eastAsia="hr-HR"/>
              </w:rPr>
            </w:pPr>
          </w:p>
        </w:tc>
      </w:tr>
      <w:tr w:rsidR="006F6A06" w:rsidRPr="006F6A06" w14:paraId="01FA8CBC" w14:textId="77777777" w:rsidTr="006F6A06">
        <w:trPr>
          <w:gridAfter w:val="1"/>
          <w:wAfter w:w="58" w:type="dxa"/>
          <w:trHeight w:val="924"/>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2066A81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1D4BDA1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Organiziranje i ostvarivanje djelatnosti predškolskog odgoja i obrazovanja, unaprjeđenje postojećeg standarda djelatnosti predškolskog odgoja, povećanje obuhvata djece predškolskim odgojem te uspostavljanje učinkovite i ekonomične mreže predškolskih objekata.</w:t>
            </w:r>
          </w:p>
        </w:tc>
      </w:tr>
      <w:tr w:rsidR="006F6A06" w:rsidRPr="006F6A06" w14:paraId="35A3792C" w14:textId="77777777" w:rsidTr="006F6A06">
        <w:trPr>
          <w:gridAfter w:val="1"/>
          <w:wAfter w:w="58" w:type="dxa"/>
          <w:trHeight w:val="979"/>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03F5BCC0"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0556CAE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Povećanje standarda smještaja djece.</w:t>
            </w:r>
          </w:p>
          <w:p w14:paraId="6DB3A0E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uvjeta za širenje programa sukladno potrebama roditelja i interesima djece.</w:t>
            </w:r>
          </w:p>
          <w:p w14:paraId="1F30C56B"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Integracija djece s posebnim potrebama.</w:t>
            </w:r>
          </w:p>
          <w:p w14:paraId="2D12646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Stručno usavršavanje odgajatelja i stručnih suradnika za rad s djecom.</w:t>
            </w:r>
          </w:p>
        </w:tc>
      </w:tr>
      <w:tr w:rsidR="006F6A06" w:rsidRPr="006F6A06" w14:paraId="4EA16B95" w14:textId="77777777" w:rsidTr="006F6A06">
        <w:trPr>
          <w:gridAfter w:val="1"/>
          <w:wAfter w:w="58" w:type="dxa"/>
          <w:trHeight w:val="838"/>
          <w:jc w:val="center"/>
        </w:trPr>
        <w:tc>
          <w:tcPr>
            <w:tcW w:w="2476" w:type="dxa"/>
            <w:gridSpan w:val="2"/>
            <w:tcBorders>
              <w:top w:val="single" w:sz="6" w:space="0" w:color="000000"/>
              <w:left w:val="single" w:sz="6" w:space="0" w:color="000000"/>
              <w:bottom w:val="single" w:sz="6" w:space="0" w:color="000000"/>
              <w:right w:val="single" w:sz="6" w:space="0" w:color="000000"/>
            </w:tcBorders>
            <w:vAlign w:val="center"/>
          </w:tcPr>
          <w:p w14:paraId="5B6C631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92" w:type="dxa"/>
            <w:gridSpan w:val="2"/>
            <w:tcBorders>
              <w:top w:val="single" w:sz="6" w:space="0" w:color="000000"/>
              <w:left w:val="single" w:sz="6" w:space="0" w:color="000000"/>
              <w:bottom w:val="single" w:sz="6" w:space="0" w:color="000000"/>
              <w:right w:val="single" w:sz="6" w:space="0" w:color="000000"/>
            </w:tcBorders>
            <w:vAlign w:val="center"/>
          </w:tcPr>
          <w:p w14:paraId="6821C4C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predškolskom odgoju i obrazovanju (NN 10/97, 107/07, 94/13, 98/19)</w:t>
            </w:r>
          </w:p>
          <w:p w14:paraId="72876102"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predškolskog odgoja i naobrazbe ("Narodne novine" broj 63/08 i 90/10)</w:t>
            </w:r>
          </w:p>
        </w:tc>
      </w:tr>
      <w:tr w:rsidR="006F6A06" w:rsidRPr="006F6A06" w14:paraId="0F12CEEA" w14:textId="77777777" w:rsidTr="00B14540">
        <w:trPr>
          <w:gridAfter w:val="1"/>
          <w:wAfter w:w="58" w:type="dxa"/>
          <w:trHeight w:val="728"/>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1A915A9"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Odgovorna osoba za program</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EB0C8C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viši stručni suradnik za planiranje i praćenje proračuna proračunskih korisnika i savjetnica za predškolski odgoj i školstvo.</w:t>
            </w:r>
          </w:p>
        </w:tc>
      </w:tr>
      <w:tr w:rsidR="006F6A06" w:rsidRPr="006F6A06" w14:paraId="756A2EA8"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F98940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B7423D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Usklađenost s pedagoškim standardom.</w:t>
            </w:r>
          </w:p>
          <w:p w14:paraId="318FD1A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Izvršenje programa u potpunosti i kvalitetna provedba svih aktivnosti. </w:t>
            </w:r>
          </w:p>
        </w:tc>
      </w:tr>
      <w:tr w:rsidR="006F6A06" w:rsidRPr="006F6A06" w14:paraId="0F0AB158"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58CD81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749F9E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odgovarajuća sredstva za materijalno i financijsko poslovanje vrtića.</w:t>
            </w:r>
          </w:p>
          <w:p w14:paraId="3C04610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Osigurati dovoljna sredstva za stručna usavršavanja odgojitelja. </w:t>
            </w:r>
          </w:p>
        </w:tc>
      </w:tr>
      <w:tr w:rsidR="006F6A06" w:rsidRPr="006F6A06" w14:paraId="48A83018"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BDD6EE"/>
            <w:vAlign w:val="center"/>
          </w:tcPr>
          <w:p w14:paraId="28423D1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GLAVNI PROGRAM</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BDD6EE"/>
            <w:vAlign w:val="center"/>
          </w:tcPr>
          <w:p w14:paraId="102F213C" w14:textId="77777777" w:rsidR="006F6A06" w:rsidRPr="006F6A06" w:rsidRDefault="006F6A06" w:rsidP="006F6A06">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A 09</w:t>
            </w:r>
          </w:p>
          <w:p w14:paraId="7B1AA7E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RASHODI ZA ZAPOSLENE U OSNOVNIM ŠKOLAMA</w:t>
            </w:r>
          </w:p>
        </w:tc>
      </w:tr>
      <w:tr w:rsidR="006F6A06" w:rsidRPr="006F6A06" w14:paraId="1FF6CCF8" w14:textId="77777777" w:rsidTr="006F6A06">
        <w:trPr>
          <w:gridAfter w:val="1"/>
          <w:wAfter w:w="58" w:type="dxa"/>
          <w:trHeight w:val="537"/>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749E733"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937919A"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A09 9000</w:t>
            </w:r>
          </w:p>
          <w:p w14:paraId="13D9A76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b/>
                <w:sz w:val="18"/>
                <w:szCs w:val="18"/>
                <w:lang w:eastAsia="hr-HR"/>
              </w:rPr>
              <w:t>RASHODI ZA ZAPOSLENE U OSNOVNIM ŠKOLAMA</w:t>
            </w:r>
          </w:p>
        </w:tc>
      </w:tr>
      <w:tr w:rsidR="006F6A06" w:rsidRPr="006F6A06" w14:paraId="516FE1C9"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A21F75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419EB9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bCs/>
                <w:sz w:val="18"/>
                <w:szCs w:val="18"/>
                <w:lang w:eastAsia="hr-HR"/>
              </w:rPr>
              <w:t>10.121.720,00 eura</w:t>
            </w:r>
          </w:p>
        </w:tc>
      </w:tr>
      <w:tr w:rsidR="006F6A06" w:rsidRPr="006F6A06" w14:paraId="447E6B4E" w14:textId="77777777" w:rsidTr="006F6A06">
        <w:trPr>
          <w:gridAfter w:val="1"/>
          <w:wAfter w:w="58" w:type="dxa"/>
          <w:trHeight w:val="1695"/>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C35C55E"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Opis programa</w:t>
            </w:r>
          </w:p>
          <w:p w14:paraId="45E18FD3" w14:textId="77777777" w:rsidR="006F6A06" w:rsidRPr="006F6A06" w:rsidRDefault="006F6A06" w:rsidP="006F6A06">
            <w:pPr>
              <w:spacing w:after="0" w:line="240" w:lineRule="auto"/>
              <w:rPr>
                <w:rFonts w:ascii="Arial" w:eastAsia="Times New Roman" w:hAnsi="Arial" w:cs="Arial"/>
                <w:b/>
                <w:sz w:val="18"/>
                <w:szCs w:val="18"/>
                <w:lang w:eastAsia="hr-HR"/>
              </w:rPr>
            </w:pP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95761F9"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odnose se na plaće za djelatnike u sustavu osnovnog školstva kojima je osnivač Grad Karlovac.</w:t>
            </w:r>
          </w:p>
          <w:p w14:paraId="285682DF"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za realizaciju programa osiguravaju se iz Državnog Proračuna Republike Hrvatske:</w:t>
            </w:r>
          </w:p>
          <w:tbl>
            <w:tblPr>
              <w:tblW w:w="6804" w:type="dxa"/>
              <w:tblLayout w:type="fixed"/>
              <w:tblLook w:val="0000" w:firstRow="0" w:lastRow="0" w:firstColumn="0" w:lastColumn="0" w:noHBand="0" w:noVBand="0"/>
            </w:tblPr>
            <w:tblGrid>
              <w:gridCol w:w="5138"/>
              <w:gridCol w:w="1666"/>
            </w:tblGrid>
            <w:tr w:rsidR="006F6A06" w:rsidRPr="006F6A06" w14:paraId="002E5499" w14:textId="77777777" w:rsidTr="00B14540">
              <w:trPr>
                <w:trHeight w:val="617"/>
              </w:trPr>
              <w:tc>
                <w:tcPr>
                  <w:tcW w:w="5138" w:type="dxa"/>
                  <w:tcBorders>
                    <w:top w:val="nil"/>
                    <w:left w:val="nil"/>
                    <w:bottom w:val="dotted" w:sz="4" w:space="0" w:color="auto"/>
                    <w:right w:val="nil"/>
                  </w:tcBorders>
                  <w:shd w:val="clear" w:color="auto" w:fill="auto"/>
                  <w:vAlign w:val="center"/>
                </w:tcPr>
                <w:p w14:paraId="19E770C4" w14:textId="77777777" w:rsidR="006F6A06" w:rsidRPr="006F6A06" w:rsidRDefault="006F6A06" w:rsidP="006F6A06">
                  <w:pPr>
                    <w:spacing w:after="0" w:line="240" w:lineRule="auto"/>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Rashodi za zaposlene u osnovnim školama</w:t>
                  </w:r>
                </w:p>
              </w:tc>
              <w:tc>
                <w:tcPr>
                  <w:tcW w:w="1666" w:type="dxa"/>
                  <w:tcBorders>
                    <w:top w:val="nil"/>
                    <w:left w:val="nil"/>
                    <w:bottom w:val="dotted" w:sz="4" w:space="0" w:color="auto"/>
                    <w:right w:val="nil"/>
                  </w:tcBorders>
                  <w:shd w:val="clear" w:color="auto" w:fill="auto"/>
                  <w:vAlign w:val="center"/>
                </w:tcPr>
                <w:p w14:paraId="5EDDDB2E" w14:textId="77777777" w:rsidR="006F6A06" w:rsidRPr="006F6A06" w:rsidRDefault="006F6A06" w:rsidP="006F6A06">
                  <w:pPr>
                    <w:spacing w:after="0" w:line="240" w:lineRule="auto"/>
                    <w:jc w:val="right"/>
                    <w:rPr>
                      <w:rFonts w:ascii="Arial" w:eastAsia="Times New Roman" w:hAnsi="Arial" w:cs="Arial"/>
                      <w:noProof/>
                      <w:sz w:val="18"/>
                      <w:szCs w:val="18"/>
                      <w:lang w:eastAsia="hr-HR"/>
                    </w:rPr>
                  </w:pPr>
                  <w:r w:rsidRPr="006F6A06">
                    <w:rPr>
                      <w:rFonts w:ascii="Arial" w:eastAsia="Times New Roman" w:hAnsi="Arial" w:cs="Arial"/>
                      <w:sz w:val="18"/>
                      <w:szCs w:val="18"/>
                      <w:lang w:eastAsia="hr-HR"/>
                    </w:rPr>
                    <w:t>10.121.720,00</w:t>
                  </w:r>
                </w:p>
              </w:tc>
            </w:tr>
          </w:tbl>
          <w:p w14:paraId="0C701FBE" w14:textId="77777777" w:rsidR="006F6A06" w:rsidRPr="006F6A06" w:rsidRDefault="006F6A06" w:rsidP="006F6A06">
            <w:pPr>
              <w:spacing w:after="0" w:line="240" w:lineRule="auto"/>
              <w:rPr>
                <w:rFonts w:ascii="Arial" w:eastAsia="Times New Roman" w:hAnsi="Arial" w:cs="Arial"/>
                <w:b/>
                <w:bCs/>
                <w:sz w:val="18"/>
                <w:szCs w:val="18"/>
                <w:lang w:eastAsia="hr-HR"/>
              </w:rPr>
            </w:pPr>
          </w:p>
        </w:tc>
      </w:tr>
      <w:tr w:rsidR="006F6A06" w:rsidRPr="006F6A06" w14:paraId="48956791"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0E768CB"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8ABF9A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Organiziranje i ostvarivanje djelatnosti osnovnog školstva uz osiguranje materijalnih uvjeta rada škola.</w:t>
            </w:r>
          </w:p>
        </w:tc>
      </w:tr>
      <w:tr w:rsidR="006F6A06" w:rsidRPr="006F6A06" w14:paraId="18E2F802" w14:textId="77777777" w:rsidTr="006F6A06">
        <w:trPr>
          <w:gridAfter w:val="1"/>
          <w:wAfter w:w="58" w:type="dxa"/>
          <w:trHeight w:val="55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6B2EEB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97D5998"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Stvaranje preduvjeta za suvremene uvjete rada osnovnih škola grada Karlovca.</w:t>
            </w:r>
          </w:p>
        </w:tc>
      </w:tr>
      <w:tr w:rsidR="006F6A06" w:rsidRPr="006F6A06" w14:paraId="2055198B"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6512BC2"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30892D0"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odgoju i obrazovanju u osnovnoj i srednjoj školi (NN 87/08, 92/10, 105/10, 90/11,86/12, 126/12, 94/13, 152/14, 07/17, 68/18, 98/19, 64/20)</w:t>
            </w:r>
          </w:p>
          <w:p w14:paraId="7AF4E72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Državni pedagoški standard (NN 86/08, 90/10)</w:t>
            </w:r>
          </w:p>
        </w:tc>
      </w:tr>
      <w:tr w:rsidR="006F6A06" w:rsidRPr="006F6A06" w14:paraId="3B058A39" w14:textId="77777777" w:rsidTr="006F6A06">
        <w:trPr>
          <w:gridAfter w:val="1"/>
          <w:wAfter w:w="58" w:type="dxa"/>
          <w:trHeight w:val="826"/>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BC1A775"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F423C0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voditeljica Odsjeka za odgoj i obrazovanje, udruge i socijalnu skrb, viši stručni suradnik za planiranje i praćenje proračuna proračunskih korisnika i savjetnica za predškolski odgoj i školstvo.</w:t>
            </w:r>
          </w:p>
        </w:tc>
      </w:tr>
      <w:tr w:rsidR="006F6A06" w:rsidRPr="006F6A06" w14:paraId="27A45AD5" w14:textId="77777777" w:rsidTr="006F6A06">
        <w:trPr>
          <w:gridAfter w:val="1"/>
          <w:wAfter w:w="58" w:type="dxa"/>
          <w:trHeight w:val="554"/>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E947097"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FB0406C"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Uloženim sredstvima poboljšava se kvaliteta odgoja i obrazovanja, učenja i stvaranja na području grada Karlovca</w:t>
            </w:r>
          </w:p>
        </w:tc>
      </w:tr>
      <w:tr w:rsidR="006F6A06" w:rsidRPr="006F6A06" w14:paraId="21C8C107" w14:textId="77777777" w:rsidTr="00B14540">
        <w:trPr>
          <w:gridAfter w:val="1"/>
          <w:wAfter w:w="58" w:type="dxa"/>
          <w:trHeight w:val="692"/>
          <w:jc w:val="center"/>
        </w:trPr>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73D70EC" w14:textId="77777777" w:rsidR="006F6A06" w:rsidRPr="006F6A06" w:rsidRDefault="006F6A06" w:rsidP="006F6A06">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7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B21FBE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Osigurati odgovarajuća sredstva za materijalne i financijske rashode vezane na plaće i druga materijalna prava zaposlenika u sustavu osnovnog školstva, od strane resornog Ministarstva znanosti i obrazovanja.</w:t>
            </w:r>
          </w:p>
        </w:tc>
      </w:tr>
    </w:tbl>
    <w:p w14:paraId="18215DE8" w14:textId="565522EE" w:rsidR="006F6A06" w:rsidRPr="006F6A06" w:rsidRDefault="006F6A06" w:rsidP="006F6A06">
      <w:pPr>
        <w:spacing w:after="0" w:line="240" w:lineRule="auto"/>
        <w:rPr>
          <w:rFonts w:ascii="Times New Roman" w:eastAsia="Times New Roman" w:hAnsi="Times New Roman" w:cs="Times New Roman"/>
          <w:lang w:eastAsia="hr-HR"/>
        </w:rPr>
      </w:pPr>
    </w:p>
    <w:p w14:paraId="1B29F767" w14:textId="3404F652" w:rsidR="006F6A06" w:rsidRPr="006F6A06" w:rsidRDefault="006F6A06" w:rsidP="006F6A06">
      <w:pPr>
        <w:spacing w:after="0" w:line="240" w:lineRule="auto"/>
        <w:rPr>
          <w:rFonts w:ascii="Times New Roman" w:eastAsia="Times New Roman" w:hAnsi="Times New Roman" w:cs="Times New Roman"/>
          <w:lang w:eastAsia="hr-HR"/>
        </w:rPr>
      </w:pPr>
    </w:p>
    <w:p w14:paraId="39FEAF08" w14:textId="77777777" w:rsidR="006F6A06" w:rsidRPr="006F6A06" w:rsidRDefault="006F6A06" w:rsidP="006F6A06">
      <w:pPr>
        <w:spacing w:after="0" w:line="276"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RAZDJEL 009 – UO ZA RAZVOJ GRADA I EU FONDOVE </w:t>
      </w:r>
    </w:p>
    <w:p w14:paraId="7A8D9B2C" w14:textId="77777777" w:rsidR="006F6A06" w:rsidRPr="006F6A06" w:rsidRDefault="006F6A06" w:rsidP="006F6A06">
      <w:pPr>
        <w:spacing w:after="0" w:line="276" w:lineRule="auto"/>
        <w:jc w:val="center"/>
        <w:rPr>
          <w:rFonts w:ascii="Arial" w:eastAsia="Times New Roman" w:hAnsi="Arial" w:cs="Arial"/>
          <w:b/>
          <w:sz w:val="18"/>
          <w:szCs w:val="18"/>
          <w:lang w:eastAsia="hr-HR"/>
        </w:rPr>
      </w:pPr>
    </w:p>
    <w:tbl>
      <w:tblPr>
        <w:tblW w:w="109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9288"/>
      </w:tblGrid>
      <w:tr w:rsidR="006F6A06" w:rsidRPr="006F6A06" w14:paraId="428CAB03" w14:textId="77777777" w:rsidTr="00B14540">
        <w:trPr>
          <w:trHeight w:val="523"/>
        </w:trPr>
        <w:tc>
          <w:tcPr>
            <w:tcW w:w="1631" w:type="dxa"/>
            <w:tcBorders>
              <w:top w:val="single" w:sz="4" w:space="0" w:color="auto"/>
              <w:left w:val="single" w:sz="4" w:space="0" w:color="auto"/>
              <w:bottom w:val="single" w:sz="4" w:space="0" w:color="auto"/>
              <w:right w:val="single" w:sz="4" w:space="0" w:color="auto"/>
            </w:tcBorders>
            <w:vAlign w:val="center"/>
            <w:hideMark/>
          </w:tcPr>
          <w:p w14:paraId="2586DBF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1000</w:t>
            </w:r>
          </w:p>
        </w:tc>
        <w:tc>
          <w:tcPr>
            <w:tcW w:w="9288" w:type="dxa"/>
            <w:tcBorders>
              <w:top w:val="single" w:sz="4" w:space="0" w:color="auto"/>
              <w:left w:val="single" w:sz="4" w:space="0" w:color="auto"/>
              <w:bottom w:val="single" w:sz="4" w:space="0" w:color="auto"/>
              <w:right w:val="single" w:sz="4" w:space="0" w:color="auto"/>
            </w:tcBorders>
          </w:tcPr>
          <w:p w14:paraId="41B0C195" w14:textId="77777777" w:rsidR="006F6A06" w:rsidRPr="006F6A06" w:rsidRDefault="006F6A06" w:rsidP="006F6A06">
            <w:pPr>
              <w:spacing w:after="0" w:line="276" w:lineRule="auto"/>
              <w:rPr>
                <w:rFonts w:ascii="Arial" w:eastAsia="Times New Roman" w:hAnsi="Arial" w:cs="Arial"/>
                <w:b/>
                <w:sz w:val="18"/>
                <w:szCs w:val="18"/>
                <w:lang w:eastAsia="hr-HR"/>
              </w:rPr>
            </w:pPr>
          </w:p>
          <w:p w14:paraId="34FF55D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REDOVNA DJELATNOST</w:t>
            </w:r>
          </w:p>
        </w:tc>
      </w:tr>
      <w:tr w:rsidR="006F6A06" w:rsidRPr="006F6A06" w14:paraId="573E6208"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897BB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1A5CDFD9" w14:textId="77777777" w:rsidR="006F6A06" w:rsidRPr="006F6A06" w:rsidRDefault="006F6A06" w:rsidP="006F6A06">
            <w:pPr>
              <w:spacing w:after="0" w:line="276" w:lineRule="auto"/>
              <w:rPr>
                <w:rFonts w:ascii="Arial" w:eastAsia="Times New Roman" w:hAnsi="Arial" w:cs="Arial"/>
                <w:b/>
                <w:sz w:val="18"/>
                <w:szCs w:val="18"/>
                <w:lang w:eastAsia="hr-HR"/>
              </w:rPr>
            </w:pPr>
          </w:p>
          <w:p w14:paraId="780447AB"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807.906,00 EUR</w:t>
            </w:r>
          </w:p>
        </w:tc>
      </w:tr>
      <w:tr w:rsidR="006F6A06" w:rsidRPr="006F6A06" w14:paraId="592A960D"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43B0F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9288" w:type="dxa"/>
            <w:tcBorders>
              <w:top w:val="single" w:sz="4" w:space="0" w:color="auto"/>
              <w:left w:val="single" w:sz="4" w:space="0" w:color="auto"/>
              <w:bottom w:val="single" w:sz="4" w:space="0" w:color="auto"/>
              <w:right w:val="single" w:sz="4" w:space="0" w:color="auto"/>
            </w:tcBorders>
            <w:vAlign w:val="center"/>
            <w:hideMark/>
          </w:tcPr>
          <w:p w14:paraId="32E7AD7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obuhvaća aktivnosti koje su vezane uz financiranje unaprijeđena i održavanja informacijskog sustava (IS) gradske uprave te povezanih gradskih tvrtki i ustanova. Programom su predviđene aktivnosti informatičke podrške, ali i nabavke programa, računala i računalne opreme kako za sve upravne odjele tako i za 18 korisnika proračunskih sredstava koji su u sustavu lokalne riznice.</w:t>
            </w:r>
          </w:p>
          <w:p w14:paraId="7CF6BCF7" w14:textId="77777777" w:rsidR="006F6A06" w:rsidRPr="006F6A06" w:rsidRDefault="006F6A06" w:rsidP="006F6A06">
            <w:pPr>
              <w:spacing w:line="240" w:lineRule="auto"/>
              <w:rPr>
                <w:rFonts w:ascii="Arial" w:eastAsia="Times New Roman" w:hAnsi="Arial" w:cs="Arial"/>
                <w:sz w:val="18"/>
                <w:szCs w:val="18"/>
                <w:lang w:eastAsia="hr-HR"/>
              </w:rPr>
            </w:pPr>
            <w:r w:rsidRPr="006F6A06">
              <w:rPr>
                <w:rFonts w:ascii="Arial" w:eastAsia="Calibri" w:hAnsi="Arial" w:cs="Arial"/>
                <w:sz w:val="18"/>
                <w:szCs w:val="18"/>
                <w:lang w:eastAsia="hr-HR"/>
              </w:rPr>
              <w:t>Glavni projekti i aktivnosti na kojima se bazira provedba programa su:</w:t>
            </w:r>
          </w:p>
          <w:p w14:paraId="20BC50E9" w14:textId="77777777" w:rsidR="006F6A06" w:rsidRPr="006F6A06" w:rsidRDefault="006F6A06" w:rsidP="006F6A06">
            <w:pPr>
              <w:spacing w:after="0" w:line="240" w:lineRule="auto"/>
              <w:ind w:left="416" w:hanging="416"/>
              <w:jc w:val="both"/>
              <w:rPr>
                <w:rFonts w:ascii="Arial" w:eastAsia="Times New Roman" w:hAnsi="Arial" w:cs="Arial"/>
                <w:color w:val="000000"/>
                <w:sz w:val="18"/>
                <w:szCs w:val="18"/>
                <w:lang w:eastAsia="hr-HR"/>
              </w:rPr>
            </w:pPr>
            <w:r w:rsidRPr="006F6A06">
              <w:rPr>
                <w:rFonts w:ascii="Arial" w:eastAsia="Times New Roman" w:hAnsi="Arial" w:cs="Arial"/>
                <w:b/>
                <w:bCs/>
                <w:sz w:val="18"/>
                <w:szCs w:val="18"/>
                <w:lang w:eastAsia="hr-HR"/>
              </w:rPr>
              <w:t>1.    Aktivnost A100001 - Financiranje osnovnih djelatnosti</w:t>
            </w:r>
            <w:r w:rsidRPr="006F6A06">
              <w:rPr>
                <w:rFonts w:ascii="Arial" w:eastAsia="Times New Roman" w:hAnsi="Arial" w:cs="Arial"/>
                <w:sz w:val="18"/>
                <w:szCs w:val="18"/>
                <w:lang w:eastAsia="hr-HR"/>
              </w:rPr>
              <w:t xml:space="preserve">  250.000,00 EUR - </w:t>
            </w:r>
            <w:r w:rsidRPr="006F6A06">
              <w:rPr>
                <w:rFonts w:ascii="Arial" w:eastAsia="Calibri" w:hAnsi="Arial" w:cs="Arial"/>
                <w:sz w:val="18"/>
                <w:szCs w:val="18"/>
                <w:lang w:eastAsia="hr-HR"/>
              </w:rPr>
              <w:t>Ovom aktivnošću osigurava se redovno i uredno funkcioniranje kompletne računalne opreme, kupuju se usluge interneta te razne računalne  usluge za besprijekorno funkcioniranje IS Grada Karlovca i povezanih tvrtki i ustanova,</w:t>
            </w:r>
          </w:p>
          <w:p w14:paraId="7378B3D0" w14:textId="77777777" w:rsidR="006F6A06" w:rsidRPr="006F6A06" w:rsidRDefault="006F6A06" w:rsidP="006F6A06">
            <w:pPr>
              <w:spacing w:after="0" w:line="240" w:lineRule="auto"/>
              <w:ind w:left="416" w:hanging="416"/>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2.    Kapitalni projekt K100019 - Implementacija SMART CITY koncepta</w:t>
            </w:r>
            <w:r w:rsidRPr="006F6A06">
              <w:rPr>
                <w:rFonts w:ascii="Arial" w:eastAsia="Times New Roman" w:hAnsi="Arial" w:cs="Arial"/>
                <w:sz w:val="18"/>
                <w:szCs w:val="18"/>
                <w:lang w:eastAsia="hr-HR"/>
              </w:rPr>
              <w:t xml:space="preserve"> 92.906,00 EUR– </w:t>
            </w:r>
            <w:r w:rsidRPr="006F6A06">
              <w:rPr>
                <w:rFonts w:ascii="Arial" w:eastAsia="Calibri" w:hAnsi="Arial" w:cs="Arial"/>
                <w:sz w:val="18"/>
                <w:szCs w:val="18"/>
                <w:lang w:eastAsia="hr-HR"/>
              </w:rPr>
              <w:t xml:space="preserve">Izrada programskih rješenja u svrhu digitalizacije poslovanja Gradske uprave te unaprjeđenja komunikacije sa građanima. Izrada digitalne platforme u svrhu promocije kulturne i povijesne baštine za posjetitelje Grada Karlovca i građane, sa  naglaskom na populaciju u osnovnim školama. </w:t>
            </w:r>
          </w:p>
          <w:p w14:paraId="7897231A" w14:textId="77777777" w:rsidR="006F6A06" w:rsidRPr="006F6A06" w:rsidRDefault="006F6A06" w:rsidP="006F6A06">
            <w:pPr>
              <w:spacing w:after="0" w:line="240" w:lineRule="auto"/>
              <w:ind w:left="416" w:hanging="416"/>
              <w:jc w:val="both"/>
              <w:rPr>
                <w:rFonts w:ascii="Arial" w:eastAsia="Calibri" w:hAnsi="Arial" w:cs="Arial"/>
                <w:sz w:val="18"/>
                <w:szCs w:val="18"/>
                <w:lang w:eastAsia="hr-HR"/>
              </w:rPr>
            </w:pPr>
            <w:r w:rsidRPr="006F6A06">
              <w:rPr>
                <w:rFonts w:ascii="Arial" w:eastAsia="Times New Roman" w:hAnsi="Arial" w:cs="Arial"/>
                <w:b/>
                <w:bCs/>
                <w:sz w:val="18"/>
                <w:szCs w:val="18"/>
                <w:lang w:eastAsia="hr-HR"/>
              </w:rPr>
              <w:t xml:space="preserve">3.    Kapitalni projekt K100022 - ICT poslovi </w:t>
            </w:r>
            <w:r w:rsidRPr="006F6A06">
              <w:rPr>
                <w:rFonts w:ascii="Arial" w:eastAsia="Times New Roman" w:hAnsi="Arial" w:cs="Arial"/>
                <w:sz w:val="18"/>
                <w:szCs w:val="18"/>
                <w:lang w:eastAsia="hr-HR"/>
              </w:rPr>
              <w:t>465.000,00 EUR</w:t>
            </w:r>
            <w:r w:rsidRPr="006F6A06">
              <w:rPr>
                <w:rFonts w:ascii="Arial" w:eastAsia="Times New Roman" w:hAnsi="Arial" w:cs="Arial"/>
                <w:b/>
                <w:bCs/>
                <w:sz w:val="18"/>
                <w:szCs w:val="18"/>
                <w:lang w:eastAsia="hr-HR"/>
              </w:rPr>
              <w:t xml:space="preserve">– </w:t>
            </w:r>
            <w:r w:rsidRPr="006F6A06">
              <w:rPr>
                <w:rFonts w:ascii="Arial" w:eastAsia="Calibri" w:hAnsi="Arial" w:cs="Arial"/>
                <w:sz w:val="18"/>
                <w:szCs w:val="18"/>
                <w:lang w:eastAsia="hr-HR"/>
              </w:rPr>
              <w:t>Predmetna aktivnost sastoji se od niza troškova koji će se realizirati radi potrebnih zakupnina i najamnina opreme i programa, radi kupovine intelektualnih i osobnih usluga stručnih tvrtki i osoba, troškovi kupovine neophodnih licenci za korištena softverska rješenja (načelo legalnosti), troškovi za kupovinu opreme i računala te troškovi vezani na implementaciju.</w:t>
            </w:r>
          </w:p>
        </w:tc>
      </w:tr>
      <w:tr w:rsidR="006F6A06" w:rsidRPr="006F6A06" w14:paraId="44E743F4"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B696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9288" w:type="dxa"/>
            <w:tcBorders>
              <w:top w:val="single" w:sz="4" w:space="0" w:color="auto"/>
              <w:left w:val="single" w:sz="4" w:space="0" w:color="auto"/>
              <w:bottom w:val="single" w:sz="4" w:space="0" w:color="auto"/>
              <w:right w:val="single" w:sz="4" w:space="0" w:color="auto"/>
            </w:tcBorders>
            <w:vAlign w:val="center"/>
            <w:hideMark/>
          </w:tcPr>
          <w:p w14:paraId="039892B5"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Doprinijeti ostvarenju strateških ciljeva Grada Karlovca kroz suvremenu IT tehnologiju.</w:t>
            </w:r>
          </w:p>
          <w:p w14:paraId="0F40D2E5" w14:textId="77777777" w:rsidR="006F6A06" w:rsidRPr="006F6A06" w:rsidRDefault="006F6A06" w:rsidP="006F6A06">
            <w:pPr>
              <w:spacing w:after="0" w:line="240" w:lineRule="auto"/>
              <w:jc w:val="both"/>
              <w:rPr>
                <w:rFonts w:ascii="Arial" w:eastAsia="Times New Roman" w:hAnsi="Arial" w:cs="Arial"/>
                <w:sz w:val="18"/>
                <w:szCs w:val="18"/>
                <w:lang w:eastAsia="hr-HR"/>
              </w:rPr>
            </w:pPr>
          </w:p>
        </w:tc>
      </w:tr>
      <w:tr w:rsidR="006F6A06" w:rsidRPr="006F6A06" w14:paraId="67779018"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6BA4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9288" w:type="dxa"/>
            <w:tcBorders>
              <w:top w:val="single" w:sz="4" w:space="0" w:color="auto"/>
              <w:left w:val="single" w:sz="4" w:space="0" w:color="auto"/>
              <w:bottom w:val="single" w:sz="4" w:space="0" w:color="auto"/>
              <w:right w:val="single" w:sz="4" w:space="0" w:color="auto"/>
            </w:tcBorders>
            <w:vAlign w:val="center"/>
            <w:hideMark/>
          </w:tcPr>
          <w:p w14:paraId="23C569C6"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Programom se prvenstveno želi kvalitetnom i suvremenom IT tehnologijom uspostaviti digitalnu transformaciju gradske uprave kako bi postala što kvalitetniji servis građanima. Cilj je unaprijediti postojeću komunikaciju s građanima, poslovnim subjektima i proračunskim korisnicima, te umrežiti sustav radi smanjenja troškova i pojednostavljenja poslova čime će se postići racionalizacija i transparentnost  poslovanja gradske uprave. Zbog toga se provode stalne edukacije zaposlenika s ciljem jačanja digitalnih vještina, primjenjuju se nova Smart city rješenja uz posebni naglasak na osiguranje sigurnosti sustava.   </w:t>
            </w:r>
          </w:p>
        </w:tc>
      </w:tr>
      <w:tr w:rsidR="006F6A06" w:rsidRPr="006F6A06" w14:paraId="100CDEB4" w14:textId="77777777" w:rsidTr="00B14540">
        <w:trPr>
          <w:trHeight w:val="41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DFC74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9288" w:type="dxa"/>
            <w:tcBorders>
              <w:top w:val="single" w:sz="4" w:space="0" w:color="auto"/>
              <w:left w:val="single" w:sz="4" w:space="0" w:color="auto"/>
              <w:bottom w:val="single" w:sz="4" w:space="0" w:color="auto"/>
              <w:right w:val="single" w:sz="4" w:space="0" w:color="auto"/>
            </w:tcBorders>
            <w:vAlign w:val="center"/>
            <w:hideMark/>
          </w:tcPr>
          <w:p w14:paraId="53ECD179"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 odnose se na sljedeće aktivnosti :</w:t>
            </w:r>
          </w:p>
          <w:p w14:paraId="3F2CF157"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w:t>
            </w:r>
            <w:r w:rsidRPr="006F6A06">
              <w:rPr>
                <w:rFonts w:ascii="Arial" w:eastAsia="Times New Roman" w:hAnsi="Arial" w:cs="Arial"/>
                <w:sz w:val="18"/>
                <w:szCs w:val="18"/>
                <w:lang w:eastAsia="hr-HR"/>
              </w:rPr>
              <w:tab/>
              <w:t>A100001 – Financiranje osnovnih djelatnosti                                  - 250.000,00 EUR</w:t>
            </w:r>
          </w:p>
          <w:p w14:paraId="3A335D0A"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lastRenderedPageBreak/>
              <w:t>-            K100019 – Implementacija SMART CITY koncepta                      -   92.906,00 EUR</w:t>
            </w:r>
          </w:p>
          <w:p w14:paraId="5F851894"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K100022 -  ICT poslovi                                                                    - 465.000,00 EUR</w:t>
            </w:r>
          </w:p>
        </w:tc>
      </w:tr>
      <w:tr w:rsidR="006F6A06" w:rsidRPr="006F6A06" w14:paraId="259515C7"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C8594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Odgovorne osobe</w:t>
            </w:r>
          </w:p>
        </w:tc>
        <w:tc>
          <w:tcPr>
            <w:tcW w:w="9288" w:type="dxa"/>
            <w:tcBorders>
              <w:top w:val="single" w:sz="4" w:space="0" w:color="auto"/>
              <w:left w:val="single" w:sz="4" w:space="0" w:color="auto"/>
              <w:bottom w:val="single" w:sz="4" w:space="0" w:color="auto"/>
              <w:right w:val="single" w:sz="4" w:space="0" w:color="auto"/>
            </w:tcBorders>
            <w:vAlign w:val="center"/>
            <w:hideMark/>
          </w:tcPr>
          <w:p w14:paraId="19171533"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Dužnosnici, Pročelnica odjela, zaposlenici Odjela, Pročelnici ostalih odjela (prema Strategiji razvoja Pametnog grada Karlovca)</w:t>
            </w:r>
          </w:p>
        </w:tc>
      </w:tr>
      <w:tr w:rsidR="006F6A06" w:rsidRPr="006F6A06" w14:paraId="2EEA2E7C"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3713B5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9288" w:type="dxa"/>
            <w:tcBorders>
              <w:top w:val="single" w:sz="4" w:space="0" w:color="auto"/>
              <w:left w:val="single" w:sz="4" w:space="0" w:color="auto"/>
              <w:bottom w:val="single" w:sz="4" w:space="0" w:color="auto"/>
              <w:right w:val="single" w:sz="4" w:space="0" w:color="auto"/>
            </w:tcBorders>
            <w:vAlign w:val="center"/>
          </w:tcPr>
          <w:p w14:paraId="09FFA1AD"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Proračun grada Karlovca, Strategija razvoja Pametnog grada Karlovca</w:t>
            </w:r>
          </w:p>
        </w:tc>
      </w:tr>
      <w:tr w:rsidR="006F6A06" w:rsidRPr="006F6A06" w14:paraId="2A5564A8" w14:textId="77777777" w:rsidTr="00B14540">
        <w:trPr>
          <w:trHeight w:val="685"/>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060D3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9288" w:type="dxa"/>
            <w:tcBorders>
              <w:top w:val="single" w:sz="4" w:space="0" w:color="auto"/>
              <w:left w:val="single" w:sz="4" w:space="0" w:color="auto"/>
              <w:bottom w:val="single" w:sz="4" w:space="0" w:color="auto"/>
              <w:right w:val="single" w:sz="4" w:space="0" w:color="auto"/>
            </w:tcBorders>
            <w:vAlign w:val="center"/>
            <w:hideMark/>
          </w:tcPr>
          <w:p w14:paraId="28359301" w14:textId="77777777" w:rsidR="006F6A06" w:rsidRPr="006F6A06" w:rsidRDefault="006F6A06" w:rsidP="006F6A06">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Program je od sveopćeg značaja i rezultati će biti vidljivi na području cijelog grada jer će se kroz nabavu i korištenje kvalitetne IT opreme i novih programa, uz uvođenje novih SMART rješenja povećati  efikasnost, produktivnost i transparentnost rada gradske uprave, poslovnih subjekata i proračunskih korisnika što će u konačnici rezultirati unaprjeđenjem komunikacije i uspostavom kvalitetnijeg servisa građanima.</w:t>
            </w:r>
          </w:p>
        </w:tc>
      </w:tr>
      <w:tr w:rsidR="006F6A06" w:rsidRPr="006F6A06" w14:paraId="0BB6E1C2" w14:textId="77777777" w:rsidTr="00B14540">
        <w:trPr>
          <w:trHeight w:val="560"/>
        </w:trPr>
        <w:tc>
          <w:tcPr>
            <w:tcW w:w="1631" w:type="dxa"/>
            <w:tcBorders>
              <w:top w:val="single" w:sz="4" w:space="0" w:color="auto"/>
              <w:left w:val="single" w:sz="4" w:space="0" w:color="auto"/>
              <w:bottom w:val="single" w:sz="4" w:space="0" w:color="auto"/>
              <w:right w:val="single" w:sz="4" w:space="0" w:color="auto"/>
            </w:tcBorders>
            <w:vAlign w:val="center"/>
            <w:hideMark/>
          </w:tcPr>
          <w:p w14:paraId="29034BF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3002</w:t>
            </w:r>
          </w:p>
        </w:tc>
        <w:tc>
          <w:tcPr>
            <w:tcW w:w="9288" w:type="dxa"/>
            <w:tcBorders>
              <w:top w:val="single" w:sz="4" w:space="0" w:color="auto"/>
              <w:left w:val="single" w:sz="4" w:space="0" w:color="auto"/>
              <w:bottom w:val="single" w:sz="4" w:space="0" w:color="auto"/>
              <w:right w:val="single" w:sz="4" w:space="0" w:color="auto"/>
            </w:tcBorders>
          </w:tcPr>
          <w:p w14:paraId="7E85E86A" w14:textId="77777777" w:rsidR="006F6A06" w:rsidRPr="006F6A06" w:rsidRDefault="006F6A06" w:rsidP="006F6A06">
            <w:pPr>
              <w:spacing w:after="0" w:line="240" w:lineRule="auto"/>
              <w:jc w:val="both"/>
              <w:rPr>
                <w:rFonts w:ascii="Arial" w:eastAsia="Calibri" w:hAnsi="Arial" w:cs="Arial"/>
                <w:sz w:val="18"/>
                <w:szCs w:val="18"/>
              </w:rPr>
            </w:pPr>
          </w:p>
          <w:p w14:paraId="723238B8" w14:textId="77777777" w:rsidR="006F6A06" w:rsidRPr="006F6A06" w:rsidRDefault="006F6A06" w:rsidP="006F6A06">
            <w:pPr>
              <w:spacing w:after="0" w:line="240" w:lineRule="auto"/>
              <w:jc w:val="both"/>
              <w:rPr>
                <w:rFonts w:ascii="Arial" w:eastAsia="Calibri" w:hAnsi="Arial" w:cs="Arial"/>
                <w:b/>
                <w:sz w:val="18"/>
                <w:szCs w:val="18"/>
              </w:rPr>
            </w:pPr>
            <w:r w:rsidRPr="006F6A06">
              <w:rPr>
                <w:rFonts w:ascii="Arial" w:eastAsia="Calibri" w:hAnsi="Arial" w:cs="Arial"/>
                <w:b/>
                <w:sz w:val="18"/>
                <w:szCs w:val="18"/>
              </w:rPr>
              <w:t>GRADNJA OBJEKATA</w:t>
            </w:r>
          </w:p>
        </w:tc>
      </w:tr>
      <w:tr w:rsidR="006F6A06" w:rsidRPr="006F6A06" w14:paraId="1E201CF3" w14:textId="77777777" w:rsidTr="00B14540">
        <w:trPr>
          <w:trHeight w:val="505"/>
        </w:trPr>
        <w:tc>
          <w:tcPr>
            <w:tcW w:w="1631" w:type="dxa"/>
            <w:tcBorders>
              <w:top w:val="single" w:sz="4" w:space="0" w:color="auto"/>
              <w:left w:val="single" w:sz="4" w:space="0" w:color="auto"/>
              <w:bottom w:val="single" w:sz="4" w:space="0" w:color="auto"/>
              <w:right w:val="single" w:sz="4" w:space="0" w:color="auto"/>
            </w:tcBorders>
            <w:vAlign w:val="center"/>
            <w:hideMark/>
          </w:tcPr>
          <w:p w14:paraId="01FF8D2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9288" w:type="dxa"/>
            <w:tcBorders>
              <w:top w:val="single" w:sz="4" w:space="0" w:color="auto"/>
              <w:left w:val="single" w:sz="4" w:space="0" w:color="auto"/>
              <w:bottom w:val="single" w:sz="4" w:space="0" w:color="auto"/>
              <w:right w:val="single" w:sz="4" w:space="0" w:color="auto"/>
            </w:tcBorders>
          </w:tcPr>
          <w:p w14:paraId="43D68AB9" w14:textId="77777777" w:rsidR="006F6A06" w:rsidRPr="006F6A06" w:rsidRDefault="006F6A06" w:rsidP="006F6A06">
            <w:pPr>
              <w:spacing w:after="0" w:line="240" w:lineRule="auto"/>
              <w:jc w:val="both"/>
              <w:rPr>
                <w:rFonts w:ascii="Arial" w:eastAsia="Calibri" w:hAnsi="Arial" w:cs="Arial"/>
                <w:b/>
                <w:sz w:val="18"/>
                <w:szCs w:val="18"/>
              </w:rPr>
            </w:pPr>
          </w:p>
          <w:p w14:paraId="1894C396" w14:textId="77777777" w:rsidR="006F6A06" w:rsidRPr="006F6A06" w:rsidRDefault="006F6A06" w:rsidP="006F6A06">
            <w:pPr>
              <w:spacing w:after="0" w:line="240" w:lineRule="auto"/>
              <w:jc w:val="both"/>
              <w:rPr>
                <w:rFonts w:ascii="Arial" w:eastAsia="Calibri" w:hAnsi="Arial" w:cs="Arial"/>
                <w:b/>
                <w:sz w:val="18"/>
                <w:szCs w:val="18"/>
              </w:rPr>
            </w:pPr>
            <w:r w:rsidRPr="006F6A06">
              <w:rPr>
                <w:rFonts w:ascii="Arial" w:eastAsia="Calibri" w:hAnsi="Arial" w:cs="Arial"/>
                <w:b/>
                <w:sz w:val="18"/>
                <w:szCs w:val="18"/>
              </w:rPr>
              <w:t>847.145,00 EUR</w:t>
            </w:r>
          </w:p>
        </w:tc>
      </w:tr>
      <w:tr w:rsidR="006F6A06" w:rsidRPr="006F6A06" w14:paraId="57EBFE85" w14:textId="77777777" w:rsidTr="00B14540">
        <w:trPr>
          <w:trHeight w:val="452"/>
        </w:trPr>
        <w:tc>
          <w:tcPr>
            <w:tcW w:w="1631" w:type="dxa"/>
            <w:tcBorders>
              <w:top w:val="single" w:sz="4" w:space="0" w:color="auto"/>
              <w:left w:val="single" w:sz="4" w:space="0" w:color="auto"/>
              <w:bottom w:val="single" w:sz="4" w:space="0" w:color="auto"/>
              <w:right w:val="single" w:sz="4" w:space="0" w:color="auto"/>
            </w:tcBorders>
            <w:vAlign w:val="center"/>
            <w:hideMark/>
          </w:tcPr>
          <w:p w14:paraId="51034661"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9288" w:type="dxa"/>
            <w:tcBorders>
              <w:top w:val="single" w:sz="4" w:space="0" w:color="auto"/>
              <w:left w:val="single" w:sz="4" w:space="0" w:color="auto"/>
              <w:bottom w:val="single" w:sz="4" w:space="0" w:color="auto"/>
              <w:right w:val="single" w:sz="4" w:space="0" w:color="auto"/>
            </w:tcBorders>
            <w:hideMark/>
          </w:tcPr>
          <w:p w14:paraId="05AFE89C"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Program je vezan uz provedbu aktivnosti vezano uz gradnju objekata i povećanje energetske učinkovitosti uz povećanje korištenja obnovljivih izvora energije. Program je usklađen sa godišnjim i akcijskim planom energetske učinkovitosti, kao i prihvaćenom Strategijom razvoja Pametnog grada Karlovca.</w:t>
            </w:r>
          </w:p>
          <w:p w14:paraId="487B5554"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Times New Roman" w:hAnsi="Arial" w:cs="Arial"/>
                <w:sz w:val="18"/>
                <w:szCs w:val="18"/>
                <w:lang w:eastAsia="hr-HR"/>
              </w:rPr>
              <w:t>Glavni projekti i aktivnosti na kojima se bazira provedba programa su:</w:t>
            </w:r>
          </w:p>
          <w:p w14:paraId="3E855B3F" w14:textId="77777777" w:rsidR="006F6A06" w:rsidRPr="006F6A06" w:rsidRDefault="006F6A06" w:rsidP="006F6A06">
            <w:pPr>
              <w:numPr>
                <w:ilvl w:val="0"/>
                <w:numId w:val="186"/>
              </w:numPr>
              <w:contextualSpacing/>
              <w:jc w:val="both"/>
              <w:rPr>
                <w:rFonts w:ascii="Arial" w:eastAsia="Calibri" w:hAnsi="Arial" w:cs="Arial"/>
                <w:sz w:val="18"/>
                <w:szCs w:val="18"/>
              </w:rPr>
            </w:pPr>
            <w:r w:rsidRPr="006F6A06">
              <w:rPr>
                <w:rFonts w:ascii="Arial" w:eastAsia="Calibri" w:hAnsi="Arial" w:cs="Arial"/>
                <w:b/>
                <w:sz w:val="18"/>
                <w:szCs w:val="18"/>
              </w:rPr>
              <w:t>Kapitalni projekt K300059, Obnova brownfield lokacije nekadašnjeg kina Edison, 46.220,00 EUR</w:t>
            </w:r>
            <w:r w:rsidRPr="006F6A06">
              <w:rPr>
                <w:rFonts w:ascii="Arial" w:eastAsia="Calibri" w:hAnsi="Arial" w:cs="Arial"/>
                <w:sz w:val="18"/>
                <w:szCs w:val="18"/>
              </w:rPr>
              <w:t xml:space="preserve">  – cilj projekta je </w:t>
            </w:r>
            <w:r w:rsidRPr="006F6A06">
              <w:rPr>
                <w:rFonts w:ascii="Arial" w:eastAsia="Times New Roman" w:hAnsi="Arial" w:cs="Arial"/>
                <w:sz w:val="18"/>
                <w:szCs w:val="18"/>
                <w:lang w:eastAsia="hr-HR"/>
              </w:rPr>
              <w:t>revitalizacija brownfield lokacije pod pojedinačnom zaštitom Ministarstva kulture</w:t>
            </w:r>
            <w:r w:rsidRPr="006F6A06">
              <w:rPr>
                <w:rFonts w:ascii="Arial" w:eastAsia="Calibri" w:hAnsi="Arial" w:cs="Arial"/>
                <w:sz w:val="18"/>
                <w:szCs w:val="18"/>
              </w:rPr>
              <w:t xml:space="preserve"> RH u svrhu kreiranja novih sadržaja konferencijskog, obrazovnog i festivalskog turizma u gradu Karlovcu (troškovi zaposlenih, jačanje kapaciteta, promidžbe i vidljivosti, revizija),</w:t>
            </w:r>
          </w:p>
          <w:p w14:paraId="1D0A50A9" w14:textId="77777777" w:rsidR="006F6A06" w:rsidRPr="006F6A06" w:rsidRDefault="006F6A06" w:rsidP="006F6A06">
            <w:pPr>
              <w:numPr>
                <w:ilvl w:val="0"/>
                <w:numId w:val="186"/>
              </w:numPr>
              <w:spacing w:after="0" w:line="240" w:lineRule="auto"/>
              <w:contextualSpacing/>
              <w:jc w:val="both"/>
              <w:rPr>
                <w:rFonts w:ascii="Arial" w:eastAsia="Calibri" w:hAnsi="Arial" w:cs="Arial"/>
                <w:b/>
                <w:sz w:val="18"/>
                <w:szCs w:val="18"/>
              </w:rPr>
            </w:pPr>
            <w:r w:rsidRPr="006F6A06">
              <w:rPr>
                <w:rFonts w:ascii="Arial" w:eastAsia="Calibri" w:hAnsi="Arial" w:cs="Arial"/>
                <w:b/>
                <w:sz w:val="18"/>
                <w:szCs w:val="18"/>
              </w:rPr>
              <w:t xml:space="preserve">Kapitalni projekt  K300097, Revitalizacija kina Edison u funkciji pokretanja integriranih turističkih programa u gradu Karlovcu, 233.575,00 EUR - </w:t>
            </w:r>
            <w:r w:rsidRPr="006F6A06">
              <w:rPr>
                <w:rFonts w:ascii="Arial" w:eastAsia="Calibri" w:hAnsi="Arial" w:cs="Arial"/>
                <w:bCs/>
                <w:sz w:val="18"/>
                <w:szCs w:val="18"/>
              </w:rPr>
              <w:t>cilj</w:t>
            </w:r>
            <w:r w:rsidRPr="006F6A06">
              <w:rPr>
                <w:rFonts w:ascii="Arial" w:eastAsia="Times New Roman" w:hAnsi="Arial" w:cs="Arial"/>
                <w:sz w:val="18"/>
                <w:szCs w:val="18"/>
                <w:lang w:eastAsia="hr-HR"/>
              </w:rPr>
              <w:t xml:space="preserve"> projekta je unaprijediti turističku ponudu grada Karlovca, uz pokretanje integriranih inovativnih turističkih sadržaja temeljenih na kombinaciji kulturne baštine i modernih tehnologija te jačanje konferencijskog, obrazovnog i festivalskog turizma u Gradu Karlovcu </w:t>
            </w:r>
            <w:r w:rsidRPr="006F6A06">
              <w:rPr>
                <w:rFonts w:ascii="Arial" w:eastAsia="Calibri" w:hAnsi="Arial" w:cs="Arial"/>
                <w:sz w:val="18"/>
                <w:szCs w:val="18"/>
              </w:rPr>
              <w:t xml:space="preserve">(troškovi zaposlenih, jačanje kapaciteta, promidžbe i vidljivosti),  </w:t>
            </w:r>
          </w:p>
          <w:p w14:paraId="2FC535E4" w14:textId="77777777" w:rsidR="006F6A06" w:rsidRPr="006F6A06" w:rsidRDefault="006F6A06" w:rsidP="006F6A06">
            <w:pPr>
              <w:numPr>
                <w:ilvl w:val="0"/>
                <w:numId w:val="186"/>
              </w:numPr>
              <w:spacing w:after="0" w:line="240" w:lineRule="auto"/>
              <w:contextualSpacing/>
              <w:jc w:val="both"/>
              <w:rPr>
                <w:rFonts w:ascii="Arial" w:eastAsia="Calibri" w:hAnsi="Arial" w:cs="Arial"/>
                <w:b/>
                <w:sz w:val="18"/>
                <w:szCs w:val="18"/>
              </w:rPr>
            </w:pPr>
            <w:r w:rsidRPr="006F6A06">
              <w:rPr>
                <w:rFonts w:ascii="Arial" w:eastAsia="Calibri" w:hAnsi="Arial" w:cs="Arial"/>
                <w:b/>
                <w:sz w:val="18"/>
                <w:szCs w:val="18"/>
              </w:rPr>
              <w:t>Kapitalni projekt K300099, Solarizacija ustanova grada Karlovca-SolariKA, 526.402,00 EUR</w:t>
            </w:r>
            <w:r w:rsidRPr="006F6A06">
              <w:rPr>
                <w:rFonts w:ascii="Arial" w:eastAsia="Calibri" w:hAnsi="Arial" w:cs="Arial"/>
                <w:sz w:val="18"/>
                <w:szCs w:val="18"/>
              </w:rPr>
              <w:t xml:space="preserve"> - cilj ovog programa je povećanje korištenja tehnologija s manjom emisijom ugljika i povećanje sigurnosti opskrbe energijom u Republici Hrvatskoj. Projektnim prijedlogom planira se postavljanje 14 fotonaponskih elektrana na krovove javnih zgrada koje većinom čine energetski obnovljeni objekti dječjih vrtića i osnovnih škola na području grada Karlovca. </w:t>
            </w:r>
          </w:p>
          <w:p w14:paraId="3BB14525" w14:textId="77777777" w:rsidR="006F6A06" w:rsidRPr="006F6A06" w:rsidRDefault="006F6A06" w:rsidP="006F6A06">
            <w:pPr>
              <w:numPr>
                <w:ilvl w:val="0"/>
                <w:numId w:val="186"/>
              </w:numPr>
              <w:spacing w:after="0" w:line="240" w:lineRule="auto"/>
              <w:contextualSpacing/>
              <w:jc w:val="both"/>
              <w:rPr>
                <w:rFonts w:ascii="Arial" w:eastAsia="Calibri" w:hAnsi="Arial" w:cs="Arial"/>
                <w:bCs/>
                <w:sz w:val="18"/>
                <w:szCs w:val="18"/>
              </w:rPr>
            </w:pPr>
            <w:r w:rsidRPr="006F6A06">
              <w:rPr>
                <w:rFonts w:ascii="Arial" w:eastAsia="Calibri" w:hAnsi="Arial" w:cs="Arial"/>
                <w:b/>
                <w:sz w:val="18"/>
                <w:szCs w:val="18"/>
              </w:rPr>
              <w:t>Kapitalni projekt K300101, Izgradnja Dječjeg vrtića  Rečica   27.675,00 EUR</w:t>
            </w:r>
            <w:r w:rsidRPr="006F6A06">
              <w:rPr>
                <w:rFonts w:ascii="Arial" w:eastAsia="Calibri" w:hAnsi="Arial" w:cs="Arial"/>
                <w:bCs/>
                <w:sz w:val="18"/>
                <w:szCs w:val="18"/>
              </w:rPr>
              <w:t xml:space="preserve"> – cilj projekta je unapređenje kvalitete predškolskog odgoja i obrazovanja kroz izgradnju dječjeg vrtića za 44 djece.  Troškovi su planirani za promociju i vidljivost te vanjsku reviziju projekta. </w:t>
            </w:r>
          </w:p>
          <w:p w14:paraId="1AB663B3" w14:textId="77777777" w:rsidR="006F6A06" w:rsidRPr="006F6A06" w:rsidRDefault="006F6A06" w:rsidP="006F6A06">
            <w:pPr>
              <w:numPr>
                <w:ilvl w:val="0"/>
                <w:numId w:val="186"/>
              </w:numPr>
              <w:spacing w:after="0" w:line="240" w:lineRule="auto"/>
              <w:ind w:left="699"/>
              <w:contextualSpacing/>
              <w:jc w:val="both"/>
              <w:rPr>
                <w:rFonts w:ascii="Arial" w:eastAsia="Calibri" w:hAnsi="Arial" w:cs="Arial"/>
                <w:b/>
                <w:sz w:val="18"/>
                <w:szCs w:val="18"/>
                <w:highlight w:val="yellow"/>
              </w:rPr>
            </w:pPr>
            <w:r w:rsidRPr="006F6A06">
              <w:rPr>
                <w:rFonts w:ascii="Arial" w:eastAsia="Calibri" w:hAnsi="Arial" w:cs="Arial"/>
                <w:b/>
                <w:sz w:val="18"/>
                <w:szCs w:val="18"/>
              </w:rPr>
              <w:t xml:space="preserve">Kapitalni projekt K300102, Leptirarij    13.273,00 EUR - </w:t>
            </w:r>
            <w:r w:rsidRPr="006F6A06">
              <w:rPr>
                <w:rFonts w:ascii="Arial" w:eastAsia="Calibri" w:hAnsi="Arial" w:cs="Arial"/>
                <w:sz w:val="18"/>
                <w:szCs w:val="18"/>
              </w:rPr>
              <w:t xml:space="preserve"> cilj projekta je doprinijeti podizanju svijesti opće javnosti o značaju leptira za polinaciju biljaka, a time i održivost lanca prehrane. Specifični ciljevi projekta su: 1. Stvaranje svojevrsnog utočišta za leptire sadnjom primjerenih biljaka za njihovu prehranu u svakoj fazi razvoja, primjenom preporučenih mjera zaštite i održavanja vegetacije te uređenjem prostora za razgled i proučavanje leptira; 2. Promocija leptira kao polinatora kroz edukacijske aktivnosti za opću javnost i umrežavanje sa znanstvenom javnošću u cilju zaštite i monitoringa leptira; 3. Povećanje atraktivnosti mikroturističke zone Korana dodatnim sadržajima usmjerenim na očuvanje bioraznolikosti u području Natura 2000. Uređenje Leptirarija uz JU Aquatika – slatkovodni akvarij Karlovac na području Natura 2000 uz rijeku Koranu će doprinijeti ostvarenju strateških europskih ciljeva zaštite leptira i posredno zaštite prirode. Troškovi su planirani za izradu studije opravdanosti. </w:t>
            </w:r>
            <w:r w:rsidRPr="006F6A06">
              <w:rPr>
                <w:rFonts w:ascii="Arial" w:eastAsia="Calibri" w:hAnsi="Arial" w:cs="Arial"/>
                <w:sz w:val="18"/>
                <w:szCs w:val="18"/>
                <w:highlight w:val="yellow"/>
              </w:rPr>
              <w:t xml:space="preserve"> </w:t>
            </w:r>
          </w:p>
          <w:p w14:paraId="621B99E6" w14:textId="77777777" w:rsidR="006F6A06" w:rsidRPr="006F6A06" w:rsidRDefault="006F6A06" w:rsidP="006F6A06">
            <w:pPr>
              <w:spacing w:after="0" w:line="240" w:lineRule="auto"/>
              <w:ind w:firstLine="708"/>
              <w:jc w:val="both"/>
              <w:rPr>
                <w:rFonts w:ascii="Arial" w:eastAsia="Calibri" w:hAnsi="Arial" w:cs="Arial"/>
                <w:sz w:val="18"/>
                <w:szCs w:val="18"/>
              </w:rPr>
            </w:pPr>
          </w:p>
        </w:tc>
      </w:tr>
      <w:tr w:rsidR="006F6A06" w:rsidRPr="006F6A06" w14:paraId="4E389462" w14:textId="77777777" w:rsidTr="0069356C">
        <w:trPr>
          <w:trHeight w:val="418"/>
        </w:trPr>
        <w:tc>
          <w:tcPr>
            <w:tcW w:w="1631" w:type="dxa"/>
            <w:tcBorders>
              <w:top w:val="single" w:sz="4" w:space="0" w:color="auto"/>
              <w:left w:val="single" w:sz="4" w:space="0" w:color="auto"/>
              <w:bottom w:val="single" w:sz="4" w:space="0" w:color="auto"/>
              <w:right w:val="single" w:sz="4" w:space="0" w:color="auto"/>
            </w:tcBorders>
            <w:vAlign w:val="center"/>
            <w:hideMark/>
          </w:tcPr>
          <w:p w14:paraId="139018B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w:t>
            </w:r>
          </w:p>
        </w:tc>
        <w:tc>
          <w:tcPr>
            <w:tcW w:w="9288" w:type="dxa"/>
            <w:tcBorders>
              <w:top w:val="single" w:sz="4" w:space="0" w:color="auto"/>
              <w:left w:val="single" w:sz="4" w:space="0" w:color="auto"/>
              <w:bottom w:val="single" w:sz="4" w:space="0" w:color="auto"/>
              <w:right w:val="single" w:sz="4" w:space="0" w:color="auto"/>
            </w:tcBorders>
            <w:hideMark/>
          </w:tcPr>
          <w:p w14:paraId="1A1133F9" w14:textId="77777777" w:rsidR="006F6A06" w:rsidRPr="006F6A06" w:rsidRDefault="006F6A06" w:rsidP="006F6A06">
            <w:pPr>
              <w:spacing w:after="0" w:line="240" w:lineRule="auto"/>
              <w:ind w:left="360"/>
              <w:jc w:val="both"/>
              <w:rPr>
                <w:rFonts w:ascii="Arial" w:eastAsia="Calibri" w:hAnsi="Arial" w:cs="Arial"/>
                <w:sz w:val="18"/>
                <w:szCs w:val="18"/>
              </w:rPr>
            </w:pPr>
          </w:p>
          <w:p w14:paraId="210384DE" w14:textId="77777777" w:rsidR="006F6A06" w:rsidRPr="006F6A06" w:rsidRDefault="006F6A06" w:rsidP="006F6A06">
            <w:pPr>
              <w:spacing w:after="0" w:line="240" w:lineRule="auto"/>
              <w:jc w:val="both"/>
              <w:rPr>
                <w:rFonts w:ascii="Arial" w:eastAsia="Calibri" w:hAnsi="Arial" w:cs="Arial"/>
                <w:sz w:val="18"/>
                <w:szCs w:val="18"/>
              </w:rPr>
            </w:pPr>
            <w:r w:rsidRPr="006F6A06">
              <w:rPr>
                <w:rFonts w:ascii="Arial" w:eastAsia="Calibri" w:hAnsi="Arial" w:cs="Arial"/>
                <w:sz w:val="18"/>
                <w:szCs w:val="18"/>
              </w:rPr>
              <w:t>Doprinijeti ostvarenju strateških ciljeva Grada Karlovca kroz pripremu i provođenje razvojnih projekata.</w:t>
            </w:r>
          </w:p>
          <w:p w14:paraId="1F0CEEF9" w14:textId="77777777" w:rsidR="006F6A06" w:rsidRPr="006F6A06" w:rsidRDefault="006F6A06" w:rsidP="006F6A06">
            <w:pPr>
              <w:spacing w:after="0" w:line="240" w:lineRule="auto"/>
              <w:ind w:left="360"/>
              <w:jc w:val="both"/>
              <w:rPr>
                <w:rFonts w:ascii="Arial" w:eastAsia="Calibri" w:hAnsi="Arial" w:cs="Arial"/>
                <w:b/>
                <w:sz w:val="18"/>
                <w:szCs w:val="18"/>
              </w:rPr>
            </w:pPr>
          </w:p>
        </w:tc>
      </w:tr>
      <w:tr w:rsidR="006F6A06" w:rsidRPr="006F6A06" w14:paraId="3DC9B797" w14:textId="77777777" w:rsidTr="00B14540">
        <w:trPr>
          <w:trHeight w:val="705"/>
        </w:trPr>
        <w:tc>
          <w:tcPr>
            <w:tcW w:w="1631" w:type="dxa"/>
            <w:tcBorders>
              <w:top w:val="single" w:sz="4" w:space="0" w:color="auto"/>
              <w:left w:val="single" w:sz="4" w:space="0" w:color="auto"/>
              <w:bottom w:val="single" w:sz="4" w:space="0" w:color="auto"/>
              <w:right w:val="single" w:sz="4" w:space="0" w:color="auto"/>
            </w:tcBorders>
            <w:vAlign w:val="center"/>
          </w:tcPr>
          <w:p w14:paraId="6BA149D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9288" w:type="dxa"/>
            <w:tcBorders>
              <w:top w:val="single" w:sz="4" w:space="0" w:color="auto"/>
              <w:left w:val="single" w:sz="4" w:space="0" w:color="auto"/>
              <w:bottom w:val="single" w:sz="4" w:space="0" w:color="auto"/>
              <w:right w:val="single" w:sz="4" w:space="0" w:color="auto"/>
            </w:tcBorders>
          </w:tcPr>
          <w:p w14:paraId="259ABFEF" w14:textId="77777777" w:rsidR="006F6A06" w:rsidRPr="006F6A06" w:rsidRDefault="006F6A06" w:rsidP="006F6A06">
            <w:pPr>
              <w:numPr>
                <w:ilvl w:val="0"/>
                <w:numId w:val="182"/>
              </w:numPr>
              <w:contextualSpacing/>
              <w:rPr>
                <w:rFonts w:ascii="Arial" w:eastAsia="Calibri" w:hAnsi="Arial" w:cs="Arial"/>
                <w:sz w:val="18"/>
                <w:szCs w:val="18"/>
              </w:rPr>
            </w:pPr>
            <w:r w:rsidRPr="006F6A06">
              <w:rPr>
                <w:rFonts w:ascii="Arial" w:eastAsia="Calibri" w:hAnsi="Arial" w:cs="Arial"/>
                <w:sz w:val="18"/>
                <w:szCs w:val="18"/>
              </w:rPr>
              <w:t>Uređenje zapuštenog i devastiranog brownfield prostora nekadašnjeg kina Edison čime se stvaraju nužni preduvjeti za kreaciju novih sadržaja i funkcija tog prostora čime se doprinosi općim gospodarsko socijalnim ciljevima.</w:t>
            </w:r>
          </w:p>
          <w:p w14:paraId="3CC1ECFF" w14:textId="77777777" w:rsidR="006F6A06" w:rsidRPr="006F6A06" w:rsidRDefault="006F6A06" w:rsidP="006F6A06">
            <w:pPr>
              <w:numPr>
                <w:ilvl w:val="0"/>
                <w:numId w:val="182"/>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Unaprjeđenje turističke ponude, pokretanje novih inovativnih turističkih sadržaja temeljenih na kombinaciji kulturne baštine i modernih tehnologija te jačanje konferencijskog, obrazovnog i festivalskog turizma</w:t>
            </w:r>
          </w:p>
          <w:p w14:paraId="76ADBCD0" w14:textId="77777777" w:rsidR="006F6A06" w:rsidRPr="006F6A06" w:rsidRDefault="006F6A06" w:rsidP="006F6A06">
            <w:pPr>
              <w:numPr>
                <w:ilvl w:val="0"/>
                <w:numId w:val="182"/>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Povećanje kapaciteta za proizvodnju solarne energije i povećanje proizvodnje energije iz obnovljivih izvora</w:t>
            </w:r>
          </w:p>
          <w:p w14:paraId="02317106" w14:textId="77777777" w:rsidR="006F6A06" w:rsidRPr="006F6A06" w:rsidRDefault="006F6A06" w:rsidP="006F6A06">
            <w:pPr>
              <w:numPr>
                <w:ilvl w:val="0"/>
                <w:numId w:val="182"/>
              </w:numPr>
              <w:spacing w:after="0" w:line="240" w:lineRule="auto"/>
              <w:jc w:val="both"/>
              <w:rPr>
                <w:rFonts w:ascii="Arial" w:eastAsia="Calibri" w:hAnsi="Arial" w:cs="Arial"/>
                <w:sz w:val="18"/>
                <w:szCs w:val="18"/>
              </w:rPr>
            </w:pPr>
            <w:r w:rsidRPr="006F6A06">
              <w:rPr>
                <w:rFonts w:ascii="Arial" w:eastAsia="Calibri" w:hAnsi="Arial" w:cs="Arial"/>
                <w:sz w:val="18"/>
                <w:szCs w:val="18"/>
              </w:rPr>
              <w:t>Smanjenje emisije CO2 i povećanje energetske učinkovitosti</w:t>
            </w:r>
          </w:p>
        </w:tc>
      </w:tr>
      <w:tr w:rsidR="006F6A06" w:rsidRPr="006F6A06" w14:paraId="05A344D4" w14:textId="77777777" w:rsidTr="0069356C">
        <w:trPr>
          <w:trHeight w:val="283"/>
        </w:trPr>
        <w:tc>
          <w:tcPr>
            <w:tcW w:w="1631" w:type="dxa"/>
            <w:tcBorders>
              <w:top w:val="single" w:sz="4" w:space="0" w:color="auto"/>
              <w:left w:val="single" w:sz="4" w:space="0" w:color="auto"/>
              <w:bottom w:val="single" w:sz="4" w:space="0" w:color="auto"/>
              <w:right w:val="single" w:sz="4" w:space="0" w:color="auto"/>
            </w:tcBorders>
            <w:vAlign w:val="center"/>
            <w:hideMark/>
          </w:tcPr>
          <w:p w14:paraId="7E94EF79"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9288" w:type="dxa"/>
            <w:tcBorders>
              <w:top w:val="single" w:sz="4" w:space="0" w:color="auto"/>
              <w:left w:val="single" w:sz="4" w:space="0" w:color="auto"/>
              <w:bottom w:val="single" w:sz="4" w:space="0" w:color="auto"/>
              <w:right w:val="single" w:sz="4" w:space="0" w:color="auto"/>
            </w:tcBorders>
          </w:tcPr>
          <w:p w14:paraId="32B40113" w14:textId="77777777" w:rsidR="006F6A06" w:rsidRPr="006F6A06" w:rsidRDefault="006F6A06" w:rsidP="006F6A06">
            <w:pPr>
              <w:numPr>
                <w:ilvl w:val="0"/>
                <w:numId w:val="183"/>
              </w:numPr>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 xml:space="preserve">Kapitalni projekt : K300059, Obnova brownfield lokacije nekadašnjeg kina Edison, 46.220 EUR  </w:t>
            </w:r>
          </w:p>
          <w:p w14:paraId="3E9A0327" w14:textId="77777777" w:rsidR="006F6A06" w:rsidRPr="006F6A06" w:rsidRDefault="006F6A06" w:rsidP="006F6A06">
            <w:pPr>
              <w:numPr>
                <w:ilvl w:val="0"/>
                <w:numId w:val="183"/>
              </w:numPr>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 xml:space="preserve">Kapitalni projekt: K300097, Revitalizacija kina Edison u funkciji pokretanja integriranih turističkih programa u gradu Karlovcu, (KK.06.1.1.17.0001) 233.575,00 EUR </w:t>
            </w:r>
          </w:p>
          <w:p w14:paraId="3577D36C" w14:textId="77777777" w:rsidR="006F6A06" w:rsidRPr="006F6A06" w:rsidRDefault="006F6A06" w:rsidP="006F6A06">
            <w:pPr>
              <w:numPr>
                <w:ilvl w:val="0"/>
                <w:numId w:val="183"/>
              </w:numPr>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Kapitalni projekt : K300099, Solarizacija ustanova grada Karlovca-SolariKA, 526.402,00 EUR</w:t>
            </w:r>
          </w:p>
          <w:p w14:paraId="50F6B16C" w14:textId="77777777" w:rsidR="006F6A06" w:rsidRPr="006F6A06" w:rsidRDefault="006F6A06" w:rsidP="006F6A06">
            <w:pPr>
              <w:numPr>
                <w:ilvl w:val="0"/>
                <w:numId w:val="183"/>
              </w:numPr>
              <w:spacing w:after="0" w:line="240" w:lineRule="auto"/>
              <w:contextualSpacing/>
              <w:jc w:val="both"/>
              <w:rPr>
                <w:rFonts w:ascii="Arial" w:eastAsia="Calibri" w:hAnsi="Arial" w:cs="Arial"/>
                <w:bCs/>
                <w:sz w:val="18"/>
                <w:szCs w:val="18"/>
              </w:rPr>
            </w:pPr>
            <w:bookmarkStart w:id="10" w:name="_Hlk119613770"/>
            <w:r w:rsidRPr="006F6A06">
              <w:rPr>
                <w:rFonts w:ascii="Arial" w:eastAsia="Calibri" w:hAnsi="Arial" w:cs="Arial"/>
                <w:bCs/>
                <w:sz w:val="18"/>
                <w:szCs w:val="18"/>
              </w:rPr>
              <w:t>Kapitalni projekt K300101, Izgradnja Dječjeg vrtića  Rečica  27.675,00 eura</w:t>
            </w:r>
          </w:p>
          <w:p w14:paraId="23015840" w14:textId="77777777" w:rsidR="006F6A06" w:rsidRPr="006F6A06" w:rsidRDefault="006F6A06" w:rsidP="006F6A06">
            <w:pPr>
              <w:numPr>
                <w:ilvl w:val="0"/>
                <w:numId w:val="183"/>
              </w:numPr>
              <w:spacing w:after="0" w:line="240" w:lineRule="auto"/>
              <w:contextualSpacing/>
              <w:jc w:val="both"/>
              <w:rPr>
                <w:rFonts w:ascii="Arial" w:eastAsia="Calibri" w:hAnsi="Arial" w:cs="Arial"/>
                <w:sz w:val="18"/>
                <w:szCs w:val="18"/>
              </w:rPr>
            </w:pPr>
            <w:r w:rsidRPr="006F6A06">
              <w:rPr>
                <w:rFonts w:ascii="Arial" w:eastAsia="Calibri" w:hAnsi="Arial" w:cs="Arial"/>
                <w:bCs/>
                <w:sz w:val="18"/>
                <w:szCs w:val="18"/>
              </w:rPr>
              <w:t>Kapitalni projekt K300102, Leptirarij  13.273,00 eura</w:t>
            </w:r>
            <w:bookmarkEnd w:id="10"/>
          </w:p>
        </w:tc>
      </w:tr>
      <w:tr w:rsidR="006F6A06" w:rsidRPr="006F6A06" w14:paraId="1CDAAD9D" w14:textId="77777777" w:rsidTr="00B14540">
        <w:trPr>
          <w:trHeight w:val="508"/>
        </w:trPr>
        <w:tc>
          <w:tcPr>
            <w:tcW w:w="1631" w:type="dxa"/>
            <w:tcBorders>
              <w:top w:val="single" w:sz="4" w:space="0" w:color="auto"/>
              <w:left w:val="single" w:sz="4" w:space="0" w:color="auto"/>
              <w:bottom w:val="single" w:sz="4" w:space="0" w:color="auto"/>
              <w:right w:val="single" w:sz="4" w:space="0" w:color="auto"/>
            </w:tcBorders>
            <w:vAlign w:val="center"/>
            <w:hideMark/>
          </w:tcPr>
          <w:p w14:paraId="6394279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Zakonska osnova</w:t>
            </w:r>
          </w:p>
        </w:tc>
        <w:tc>
          <w:tcPr>
            <w:tcW w:w="9288" w:type="dxa"/>
            <w:tcBorders>
              <w:top w:val="single" w:sz="4" w:space="0" w:color="auto"/>
              <w:left w:val="single" w:sz="4" w:space="0" w:color="auto"/>
              <w:bottom w:val="single" w:sz="4" w:space="0" w:color="auto"/>
              <w:right w:val="single" w:sz="4" w:space="0" w:color="auto"/>
            </w:tcBorders>
            <w:vAlign w:val="center"/>
            <w:hideMark/>
          </w:tcPr>
          <w:p w14:paraId="45C0D7DA" w14:textId="77777777" w:rsidR="006F6A06" w:rsidRPr="006F6A06" w:rsidRDefault="006F6A06" w:rsidP="006F6A06">
            <w:pPr>
              <w:numPr>
                <w:ilvl w:val="0"/>
                <w:numId w:val="183"/>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Nacionalni strateški okvir</w:t>
            </w:r>
          </w:p>
          <w:p w14:paraId="12259EEA" w14:textId="77777777" w:rsidR="006F6A06" w:rsidRPr="006F6A06" w:rsidRDefault="006F6A06" w:rsidP="006F6A06">
            <w:pPr>
              <w:numPr>
                <w:ilvl w:val="0"/>
                <w:numId w:val="183"/>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Operativni programi OP 2014-2020, OP 2021-2027,</w:t>
            </w:r>
          </w:p>
          <w:p w14:paraId="484E2CE2" w14:textId="77777777" w:rsidR="006F6A06" w:rsidRPr="006F6A06" w:rsidRDefault="006F6A06" w:rsidP="006F6A06">
            <w:pPr>
              <w:numPr>
                <w:ilvl w:val="0"/>
                <w:numId w:val="183"/>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Pravilnik o prihvatljivosti izdataka (NN5/2014) </w:t>
            </w:r>
          </w:p>
          <w:p w14:paraId="7A1CA494" w14:textId="77777777" w:rsidR="006F6A06" w:rsidRPr="006F6A06" w:rsidRDefault="006F6A06" w:rsidP="006F6A06">
            <w:pPr>
              <w:numPr>
                <w:ilvl w:val="0"/>
                <w:numId w:val="183"/>
              </w:numPr>
              <w:spacing w:after="0" w:line="240" w:lineRule="auto"/>
              <w:rPr>
                <w:rFonts w:ascii="Arial" w:eastAsia="Times New Roman" w:hAnsi="Arial" w:cs="Arial"/>
                <w:sz w:val="18"/>
                <w:szCs w:val="18"/>
                <w:lang w:eastAsia="hr-HR"/>
              </w:rPr>
            </w:pPr>
            <w:r w:rsidRPr="006F6A06">
              <w:rPr>
                <w:rFonts w:ascii="Arial" w:eastAsia="Calibri" w:hAnsi="Arial" w:cs="Arial"/>
                <w:sz w:val="18"/>
                <w:szCs w:val="18"/>
              </w:rPr>
              <w:t>Ugovor o partnerstvu za provedbu Programa „Energija i klimatske promjene“</w:t>
            </w:r>
          </w:p>
          <w:p w14:paraId="37E2B0BC" w14:textId="77777777" w:rsidR="006F6A06" w:rsidRPr="006F6A06" w:rsidRDefault="006F6A06" w:rsidP="006F6A06">
            <w:pPr>
              <w:numPr>
                <w:ilvl w:val="0"/>
                <w:numId w:val="183"/>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Ugovori o dodjeli bespovratnih sredstava za projekte</w:t>
            </w:r>
          </w:p>
          <w:p w14:paraId="0EA2F697" w14:textId="77777777" w:rsidR="006F6A06" w:rsidRPr="006F6A06" w:rsidRDefault="006F6A06" w:rsidP="006F6A06">
            <w:pPr>
              <w:numPr>
                <w:ilvl w:val="0"/>
                <w:numId w:val="183"/>
              </w:num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Ugovor o sufinanciranju provedbe EU projekata</w:t>
            </w:r>
          </w:p>
        </w:tc>
      </w:tr>
      <w:tr w:rsidR="006F6A06" w:rsidRPr="006F6A06" w14:paraId="6A0C627C"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vAlign w:val="center"/>
            <w:hideMark/>
          </w:tcPr>
          <w:p w14:paraId="0C4320B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9288" w:type="dxa"/>
            <w:tcBorders>
              <w:top w:val="single" w:sz="4" w:space="0" w:color="auto"/>
              <w:left w:val="single" w:sz="4" w:space="0" w:color="auto"/>
              <w:bottom w:val="single" w:sz="4" w:space="0" w:color="auto"/>
              <w:right w:val="single" w:sz="4" w:space="0" w:color="auto"/>
            </w:tcBorders>
            <w:vAlign w:val="center"/>
            <w:hideMark/>
          </w:tcPr>
          <w:p w14:paraId="064A4381" w14:textId="77777777" w:rsidR="006F6A06" w:rsidRPr="006F6A06" w:rsidRDefault="006F6A06" w:rsidP="006F6A06">
            <w:pPr>
              <w:spacing w:after="0" w:line="240" w:lineRule="auto"/>
              <w:ind w:left="360"/>
              <w:rPr>
                <w:rFonts w:ascii="Arial" w:eastAsia="Times New Roman" w:hAnsi="Arial" w:cs="Arial"/>
                <w:bCs/>
                <w:sz w:val="18"/>
                <w:szCs w:val="18"/>
                <w:lang w:eastAsia="hr-HR"/>
              </w:rPr>
            </w:pPr>
            <w:r w:rsidRPr="006F6A06">
              <w:rPr>
                <w:rFonts w:ascii="Arial" w:eastAsia="Times New Roman" w:hAnsi="Arial" w:cs="Arial"/>
                <w:sz w:val="18"/>
                <w:szCs w:val="18"/>
                <w:lang w:eastAsia="hr-HR"/>
              </w:rPr>
              <w:t>Programi trebaju rezultirati gospodarskim, prometnim, turističkim, kulturnim i društvenim razvojem grada Karlovca prema aktivnostima i uvjetima ugovora o dodjeli bespovratnih sredstava.</w:t>
            </w:r>
          </w:p>
        </w:tc>
      </w:tr>
      <w:tr w:rsidR="006F6A06" w:rsidRPr="006F6A06" w14:paraId="03905B19" w14:textId="77777777" w:rsidTr="0069356C">
        <w:trPr>
          <w:trHeight w:val="654"/>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2B18D8" w14:textId="77777777" w:rsidR="006F6A06" w:rsidRPr="006F6A06" w:rsidRDefault="006F6A06" w:rsidP="006F6A06">
            <w:pPr>
              <w:spacing w:after="0" w:line="276" w:lineRule="auto"/>
              <w:rPr>
                <w:rFonts w:ascii="Arial" w:eastAsia="Times New Roman" w:hAnsi="Arial" w:cs="Arial"/>
                <w:b/>
                <w:sz w:val="18"/>
                <w:szCs w:val="18"/>
                <w:lang w:eastAsia="hr-HR"/>
              </w:rPr>
            </w:pPr>
            <w:bookmarkStart w:id="11" w:name="_Hlk24546561"/>
            <w:r w:rsidRPr="006F6A06">
              <w:rPr>
                <w:rFonts w:ascii="Arial" w:eastAsia="Times New Roman" w:hAnsi="Arial" w:cs="Arial"/>
                <w:b/>
                <w:sz w:val="18"/>
                <w:szCs w:val="18"/>
                <w:lang w:eastAsia="hr-HR"/>
              </w:rPr>
              <w:t>Odgovorne osobe za program</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28650298" w14:textId="77777777" w:rsidR="006F6A06" w:rsidRPr="006F6A06" w:rsidRDefault="006F6A06" w:rsidP="006F6A06">
            <w:pPr>
              <w:spacing w:after="0" w:line="240" w:lineRule="auto"/>
              <w:rPr>
                <w:rFonts w:ascii="Arial" w:eastAsia="Times New Roman" w:hAnsi="Arial" w:cs="Arial"/>
                <w:sz w:val="18"/>
                <w:szCs w:val="18"/>
                <w:lang w:eastAsia="hr-HR"/>
              </w:rPr>
            </w:pPr>
          </w:p>
          <w:p w14:paraId="462138E4"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UO odjela za razvoj i EU fondove i djelatnici UO.</w:t>
            </w:r>
          </w:p>
        </w:tc>
      </w:tr>
      <w:tr w:rsidR="006F6A06" w:rsidRPr="006F6A06" w14:paraId="0627188F" w14:textId="77777777" w:rsidTr="0069356C">
        <w:trPr>
          <w:trHeight w:val="508"/>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4038082"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4002</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2565DE6F" w14:textId="77777777" w:rsidR="006F6A06" w:rsidRPr="006F6A06" w:rsidRDefault="006F6A06" w:rsidP="006F6A06">
            <w:pPr>
              <w:spacing w:after="0" w:line="240" w:lineRule="auto"/>
              <w:rPr>
                <w:rFonts w:ascii="Arial" w:eastAsia="Times New Roman" w:hAnsi="Arial" w:cs="Arial"/>
                <w:sz w:val="18"/>
                <w:szCs w:val="18"/>
                <w:lang w:eastAsia="hr-HR"/>
              </w:rPr>
            </w:pPr>
          </w:p>
          <w:p w14:paraId="50130EA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ENERGETSKA UČINKOVITOST</w:t>
            </w:r>
          </w:p>
        </w:tc>
      </w:tr>
      <w:tr w:rsidR="006F6A06" w:rsidRPr="006F6A06" w14:paraId="66D97A36" w14:textId="77777777" w:rsidTr="0069356C">
        <w:trPr>
          <w:trHeight w:val="557"/>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24E5D648"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205A41B4" w14:textId="77777777" w:rsidR="006F6A06" w:rsidRPr="006F6A06" w:rsidRDefault="006F6A06" w:rsidP="006F6A06">
            <w:pPr>
              <w:spacing w:after="0" w:line="240" w:lineRule="auto"/>
              <w:rPr>
                <w:rFonts w:ascii="Arial" w:eastAsia="Times New Roman" w:hAnsi="Arial" w:cs="Arial"/>
                <w:sz w:val="18"/>
                <w:szCs w:val="18"/>
                <w:lang w:eastAsia="hr-HR"/>
              </w:rPr>
            </w:pPr>
          </w:p>
          <w:p w14:paraId="41975D0C"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45.127,00 EUR</w:t>
            </w:r>
          </w:p>
        </w:tc>
      </w:tr>
      <w:tr w:rsidR="006F6A06" w:rsidRPr="006F6A06" w14:paraId="29D14794"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4032563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Opis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662150D8" w14:textId="77777777" w:rsidR="006F6A06" w:rsidRPr="006F6A06" w:rsidRDefault="006F6A06" w:rsidP="006F6A06">
            <w:pPr>
              <w:autoSpaceDE w:val="0"/>
              <w:autoSpaceDN w:val="0"/>
              <w:adjustRightInd w:val="0"/>
              <w:spacing w:after="0" w:line="240" w:lineRule="auto"/>
              <w:jc w:val="both"/>
              <w:rPr>
                <w:rFonts w:ascii="Arial" w:eastAsia="Times New Roman" w:hAnsi="Arial" w:cs="Arial"/>
                <w:color w:val="000000"/>
                <w:sz w:val="18"/>
                <w:szCs w:val="18"/>
                <w:lang w:eastAsia="hr-HR"/>
              </w:rPr>
            </w:pPr>
            <w:r w:rsidRPr="006F6A06">
              <w:rPr>
                <w:rFonts w:ascii="Arial" w:eastAsia="Calibri" w:hAnsi="Arial" w:cs="Arial"/>
                <w:color w:val="000000"/>
                <w:sz w:val="18"/>
                <w:szCs w:val="18"/>
                <w:lang w:eastAsia="hr-HR"/>
              </w:rPr>
              <w:t>Programom se postiže uređenje grada, poglavito zgrada na dobrobit svih njegovih građana, poboljšanje uvjeta življenja općenito, a sve vezano uz provođenje mjera održivog razvoja i energetske učinkovitosti. Glavni projekti i aktivnosti na kojima se bazira provedba programa su: r</w:t>
            </w:r>
            <w:r w:rsidRPr="006F6A06">
              <w:rPr>
                <w:rFonts w:ascii="Arial" w:eastAsia="Times New Roman" w:hAnsi="Arial" w:cs="Arial"/>
                <w:color w:val="000000"/>
                <w:sz w:val="18"/>
                <w:szCs w:val="18"/>
                <w:lang w:eastAsia="hr-HR"/>
              </w:rPr>
              <w:t xml:space="preserve">ashodi za usluge izrade Izvješća o provedbi Akcijskog plana energetske učinkovitosti  grada Karlovca za 2023. godinu i  uslugu vođenja Energetskog info kutka grada Karlovca za 2023. godinu, te uslugu sustavnog gospodarenja energijom u objektima u vlasništvu grada kroz zakonsku obvezu unosa podataka i praćenja potrošnje u sustavima ISGE (informacijski sustav za gospodarenje energijom) i SMIV te energetsko certificiranje stanova u vlasništvu Grada Karlovca. </w:t>
            </w:r>
          </w:p>
          <w:p w14:paraId="27274D68" w14:textId="77777777" w:rsidR="006F6A06" w:rsidRPr="006F6A06" w:rsidRDefault="006F6A06" w:rsidP="006F6A06">
            <w:pPr>
              <w:autoSpaceDE w:val="0"/>
              <w:autoSpaceDN w:val="0"/>
              <w:adjustRightInd w:val="0"/>
              <w:spacing w:after="0" w:line="240" w:lineRule="auto"/>
              <w:jc w:val="both"/>
              <w:rPr>
                <w:rFonts w:ascii="Arial" w:eastAsia="Calibri" w:hAnsi="Arial" w:cs="Arial"/>
                <w:bCs/>
                <w:iCs/>
                <w:sz w:val="18"/>
                <w:szCs w:val="18"/>
              </w:rPr>
            </w:pPr>
            <w:r w:rsidRPr="006F6A06">
              <w:rPr>
                <w:rFonts w:ascii="Arial" w:eastAsia="Times New Roman" w:hAnsi="Arial" w:cs="Arial"/>
                <w:color w:val="000000"/>
                <w:sz w:val="18"/>
                <w:szCs w:val="18"/>
                <w:lang w:eastAsia="hr-HR"/>
              </w:rPr>
              <w:t>Programom su isto planirana sredstva za uslugu</w:t>
            </w:r>
            <w:r w:rsidRPr="006F6A06">
              <w:rPr>
                <w:rFonts w:ascii="Arial" w:eastAsia="Calibri" w:hAnsi="Arial" w:cs="Arial"/>
                <w:bCs/>
                <w:iCs/>
                <w:sz w:val="18"/>
                <w:szCs w:val="18"/>
              </w:rPr>
              <w:t xml:space="preserve"> izrade ugovora o energetskom učinku i konzultacije tijekom postupka nabave kao i praćenje provedbe 1. godine ugovora o energetskom učinku vezano uz postupak energetske obnove javne rasvjete, te sredstva potrebna za vidljivost projekta tijekom provedbe energetske obnove zgrade JVP-a.</w:t>
            </w:r>
          </w:p>
        </w:tc>
      </w:tr>
      <w:tr w:rsidR="006F6A06" w:rsidRPr="006F6A06" w14:paraId="41975549"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CB3C677"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ciljevi</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77D1AAEE"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Calibri" w:hAnsi="Arial" w:cs="Arial"/>
                <w:color w:val="000000"/>
                <w:sz w:val="18"/>
                <w:szCs w:val="18"/>
                <w:lang w:eastAsia="hr-HR"/>
              </w:rPr>
              <w:t>Aktivnosti će stvoriti pretpostavke, odnosno podloge u vidu strateških i planskih dokumenata, koje će u konačnici doprinijeti smanjenju potrošnje energije i smanjenju emisija CO</w:t>
            </w:r>
            <w:r w:rsidRPr="006F6A06">
              <w:rPr>
                <w:rFonts w:ascii="Cambria Math" w:eastAsia="Calibri" w:hAnsi="Cambria Math" w:cs="Cambria Math"/>
                <w:color w:val="000000"/>
                <w:sz w:val="18"/>
                <w:szCs w:val="18"/>
                <w:lang w:eastAsia="hr-HR"/>
              </w:rPr>
              <w:t>₂</w:t>
            </w:r>
            <w:r w:rsidRPr="006F6A06">
              <w:rPr>
                <w:rFonts w:ascii="Arial" w:eastAsia="Calibri" w:hAnsi="Arial" w:cs="Arial"/>
                <w:color w:val="000000"/>
                <w:sz w:val="18"/>
                <w:szCs w:val="18"/>
                <w:lang w:eastAsia="hr-HR"/>
              </w:rPr>
              <w:t>, čime će se pridonijeti ostvarivanju ciljeva na koje se Grad Karlovac obvezao potpisivanjem Sporazuma Gradonačelnika europskih gradova (Covenant of Mayors) 2010. i 2018. godine.</w:t>
            </w:r>
          </w:p>
        </w:tc>
      </w:tr>
      <w:tr w:rsidR="006F6A06" w:rsidRPr="006F6A06" w14:paraId="5C69D58C" w14:textId="77777777" w:rsidTr="0069356C">
        <w:trPr>
          <w:trHeight w:val="767"/>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5AFAFD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1FFA325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Calibri" w:hAnsi="Arial" w:cs="Arial"/>
                <w:color w:val="000000"/>
                <w:sz w:val="18"/>
                <w:szCs w:val="18"/>
                <w:lang w:eastAsia="hr-HR"/>
              </w:rPr>
              <w:t>Aktivnostima će doći  do planskog usmjeravanja aktivnosti usmjerenih na povećanje energetske učinkovitosti, ali i povećanja razine educiranosti malih tvrtki, obrta, civilnog sektora, te građana u području održive gradnje, energetske učinkovitosti te održivosti u cjelini.</w:t>
            </w:r>
          </w:p>
        </w:tc>
      </w:tr>
      <w:tr w:rsidR="006F6A06" w:rsidRPr="006F6A06" w14:paraId="06DD0528"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332409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19E3B2F3"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koja je potrebno osigurati u Proračunu Grada odnose se na sljedeće aktivnosti :</w:t>
            </w:r>
          </w:p>
          <w:p w14:paraId="4F54D79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w:t>
            </w:r>
            <w:r w:rsidRPr="006F6A06">
              <w:rPr>
                <w:rFonts w:ascii="Arial" w:eastAsia="Times New Roman" w:hAnsi="Arial" w:cs="Arial"/>
                <w:sz w:val="18"/>
                <w:szCs w:val="18"/>
                <w:lang w:eastAsia="hr-HR"/>
              </w:rPr>
              <w:tab/>
              <w:t>A400001 – Energetska učinkovitost  - 17.918,00 EUR</w:t>
            </w:r>
          </w:p>
          <w:p w14:paraId="04DE8D8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A400021 – Energetska obnova javne rasvjete - 26.545,00 EUR</w:t>
            </w:r>
          </w:p>
          <w:p w14:paraId="68E7275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K400019 – Energetska obnova zgrade JVP-a  -      664,00 EUR</w:t>
            </w:r>
          </w:p>
        </w:tc>
      </w:tr>
      <w:tr w:rsidR="006F6A06" w:rsidRPr="006F6A06" w14:paraId="52C6BAAF" w14:textId="77777777" w:rsidTr="0069356C">
        <w:trPr>
          <w:trHeight w:val="366"/>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81B8D1F"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0401C3F2"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Upravnog odjela za razvoj grada i EU fondove i djelatnici UO</w:t>
            </w:r>
          </w:p>
        </w:tc>
      </w:tr>
      <w:tr w:rsidR="006F6A06" w:rsidRPr="006F6A06" w14:paraId="49E3BB30"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2CF4A60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 za uvođenje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4091A425"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Ugovori o dodjeli bespovratnih sredstava za projekte financirane iz Europskog fonda za regionalni razvoj OPKK u financijskom razdoblju 2014.- 2020.</w:t>
            </w:r>
          </w:p>
          <w:p w14:paraId="2E52FE3A"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energetskoj učinkovitosti</w:t>
            </w:r>
          </w:p>
          <w:p w14:paraId="40EFC84B"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Ugovor o neposrednom sufinanciranju energetske obnove zgrada javne namjene koje imaju status kultnog dobra davanjem sredstva pomoći (reg. 2022/023423).</w:t>
            </w:r>
          </w:p>
        </w:tc>
      </w:tr>
      <w:tr w:rsidR="006F6A06" w:rsidRPr="006F6A06" w14:paraId="108ADC7D"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4091076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16D550D6"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Calibri" w:hAnsi="Arial" w:cs="Arial"/>
                <w:color w:val="000000"/>
                <w:sz w:val="18"/>
                <w:szCs w:val="18"/>
                <w:lang w:eastAsia="hr-HR"/>
              </w:rPr>
              <w:t>Rezultati će biti vidljivi ne samo na nivou grada, već i šire, a tu se posebice misli na ostvarenje smanjenja emisija CO2, ali i ciljeva koje je Grad Karlovac preuzeo kao obvezu pristupanjem Sporazumu gradonačelnika europskih gradova (Covenant of Mayors) 2010. godine te pristupanju Sporazumu gradonačelnika za klimu i energiju 2018. godine. Sporazum gradonačelnika je velika inicijativa Europske komisije pokrenuta u siječnju 2008. godine s ciljem povezivanja energetski osviještenih europskih gradova u trajnu mrežu za kontinuiranu razmjenu iskustava učinkovitog korištenja energije u urbanim sredinama i smanjenja emisija CO2 za više od 40%. do 2030. godine. Ovim programom postiže se i poticanje održivog razvoja u području energetike i zaštite okoliša kroz korištenje obnovljivih izvora energije i uvođenje mjera povećanja energetske efikasnosti kako kod građana tako i u javnom sektoru. Rezultati će biti vidljivi i u povećanju zaposlenosti, osposobljavanju osoba za rad , te povećanoj skrbi za starije osobe i osobe slabijeg imovinskog stanja.</w:t>
            </w:r>
          </w:p>
        </w:tc>
      </w:tr>
      <w:bookmarkEnd w:id="11"/>
      <w:tr w:rsidR="006F6A06" w:rsidRPr="006F6A06" w14:paraId="03678437"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3A396A79" w14:textId="522FCAFA" w:rsidR="006F6A06" w:rsidRPr="006F6A06" w:rsidRDefault="006F6A06" w:rsidP="006F6A06">
            <w:pPr>
              <w:rPr>
                <w:rFonts w:ascii="Arial" w:eastAsia="Calibri" w:hAnsi="Arial" w:cs="Arial"/>
                <w:b/>
                <w:bCs/>
                <w:color w:val="000000"/>
                <w:sz w:val="18"/>
                <w:szCs w:val="18"/>
              </w:rPr>
            </w:pPr>
            <w:r w:rsidRPr="006F6A06">
              <w:rPr>
                <w:rFonts w:ascii="Arial" w:eastAsia="Calibri" w:hAnsi="Arial" w:cs="Arial"/>
                <w:b/>
                <w:bCs/>
                <w:color w:val="000000"/>
                <w:sz w:val="18"/>
                <w:szCs w:val="18"/>
              </w:rPr>
              <w:t>500</w:t>
            </w:r>
            <w:r w:rsidR="0069356C">
              <w:rPr>
                <w:rFonts w:ascii="Arial" w:eastAsia="Calibri" w:hAnsi="Arial" w:cs="Arial"/>
                <w:b/>
                <w:bCs/>
                <w:color w:val="000000"/>
                <w:sz w:val="18"/>
                <w:szCs w:val="18"/>
              </w:rPr>
              <w:t>5</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3C89895D" w14:textId="77777777" w:rsidR="006F6A06" w:rsidRPr="006F6A06" w:rsidRDefault="006F6A06" w:rsidP="006F6A06">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SURADNJA S FONDOVIMA EU I DRUGIM FONDOVIMA</w:t>
            </w:r>
          </w:p>
        </w:tc>
      </w:tr>
      <w:tr w:rsidR="006F6A06" w:rsidRPr="006F6A06" w14:paraId="52322B22" w14:textId="77777777" w:rsidTr="0069356C">
        <w:trPr>
          <w:trHeight w:val="28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3547D3C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Financijski plan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1CED2F09" w14:textId="1E354E60" w:rsidR="006F6A06" w:rsidRPr="006F6A06" w:rsidRDefault="006F6A06" w:rsidP="0069356C">
            <w:pPr>
              <w:spacing w:line="240" w:lineRule="auto"/>
              <w:rPr>
                <w:rFonts w:ascii="Arial" w:eastAsia="Calibri" w:hAnsi="Arial" w:cs="Arial"/>
                <w:b/>
                <w:bCs/>
                <w:color w:val="000000"/>
                <w:sz w:val="18"/>
                <w:szCs w:val="18"/>
              </w:rPr>
            </w:pPr>
            <w:r w:rsidRPr="006F6A06">
              <w:rPr>
                <w:rFonts w:ascii="Arial" w:eastAsia="Times New Roman" w:hAnsi="Arial" w:cs="Arial"/>
                <w:b/>
                <w:sz w:val="18"/>
                <w:szCs w:val="18"/>
                <w:lang w:eastAsia="hr-HR"/>
              </w:rPr>
              <w:t>458.567,00 EUR</w:t>
            </w:r>
          </w:p>
        </w:tc>
      </w:tr>
      <w:tr w:rsidR="006F6A06" w:rsidRPr="006F6A06" w14:paraId="6C466ADD"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9ADA066"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Opis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44EF5C38" w14:textId="77777777" w:rsidR="006F6A06" w:rsidRPr="006F6A06" w:rsidRDefault="006F6A06" w:rsidP="006F6A06">
            <w:pPr>
              <w:spacing w:after="0" w:line="276" w:lineRule="auto"/>
              <w:jc w:val="both"/>
              <w:rPr>
                <w:rFonts w:ascii="Arial" w:eastAsia="Calibri" w:hAnsi="Arial" w:cs="Arial"/>
                <w:sz w:val="18"/>
                <w:szCs w:val="18"/>
              </w:rPr>
            </w:pPr>
            <w:r w:rsidRPr="006F6A06">
              <w:rPr>
                <w:rFonts w:ascii="Arial" w:eastAsia="Calibri" w:hAnsi="Arial" w:cs="Arial"/>
                <w:sz w:val="18"/>
                <w:szCs w:val="18"/>
              </w:rPr>
              <w:t>Program je namijenjen za pripremu gradskih projekata koji se mogu kandidirati za financiranje iz nacionalnih i međunarodnih izvora financiranja, a posebice iz ESI fondova i Programa zajednice, čime se postiže kvalitetnije korištenje izvornih sredstava proračuna. U tu svrhu se potiče, organizira i provodi suradnja s gradovima, regijama, institucijama i interesnim mrežama u koordiniranju aktivnosti na lokalnoj i međunarodnoj razini, poštivanja standarda Europske unije i poticanja gospodarskog razvoja grada. Pored toga se potiču korisnici  gradskog proračuna na veće korištenje bespovratnih sredstava za redovne i razvojne djelatnosti.</w:t>
            </w:r>
          </w:p>
          <w:p w14:paraId="2DB1B127" w14:textId="77777777" w:rsidR="006F6A06" w:rsidRPr="006F6A06" w:rsidRDefault="006F6A06" w:rsidP="006F6A06">
            <w:pPr>
              <w:spacing w:after="0" w:line="276" w:lineRule="auto"/>
              <w:jc w:val="both"/>
              <w:rPr>
                <w:rFonts w:ascii="Arial" w:eastAsia="Calibri" w:hAnsi="Arial" w:cs="Arial"/>
                <w:sz w:val="18"/>
                <w:szCs w:val="18"/>
              </w:rPr>
            </w:pPr>
            <w:r w:rsidRPr="006F6A06">
              <w:rPr>
                <w:rFonts w:ascii="Arial" w:eastAsia="Times New Roman" w:hAnsi="Arial" w:cs="Arial"/>
                <w:sz w:val="18"/>
                <w:szCs w:val="18"/>
                <w:lang w:eastAsia="hr-HR"/>
              </w:rPr>
              <w:t>Glavni projekti i aktivnosti na kojima se bazira provedba programa su:</w:t>
            </w:r>
          </w:p>
          <w:p w14:paraId="14E5F2B9" w14:textId="77777777" w:rsidR="006F6A06" w:rsidRPr="006F6A06" w:rsidRDefault="006F6A06" w:rsidP="006F6A06">
            <w:pPr>
              <w:numPr>
                <w:ilvl w:val="0"/>
                <w:numId w:val="187"/>
              </w:numPr>
              <w:spacing w:after="0" w:line="276" w:lineRule="auto"/>
              <w:ind w:left="416"/>
              <w:contextualSpacing/>
              <w:jc w:val="both"/>
              <w:rPr>
                <w:rFonts w:ascii="Arial" w:eastAsia="Calibri" w:hAnsi="Arial" w:cs="Arial"/>
                <w:b/>
                <w:sz w:val="18"/>
                <w:szCs w:val="18"/>
              </w:rPr>
            </w:pPr>
            <w:r w:rsidRPr="006F6A06">
              <w:rPr>
                <w:rFonts w:ascii="Arial" w:eastAsia="Calibri" w:hAnsi="Arial" w:cs="Arial"/>
                <w:b/>
                <w:sz w:val="18"/>
                <w:szCs w:val="18"/>
              </w:rPr>
              <w:t>Tekući projekt T500001, Izdaci za financiranje projekata, 40.000,00 EUR</w:t>
            </w:r>
          </w:p>
          <w:p w14:paraId="549D569B" w14:textId="77777777" w:rsidR="006F6A06" w:rsidRPr="006F6A06" w:rsidRDefault="006F6A06" w:rsidP="006F6A06">
            <w:pPr>
              <w:spacing w:after="0" w:line="276" w:lineRule="auto"/>
              <w:ind w:left="416"/>
              <w:jc w:val="both"/>
              <w:rPr>
                <w:rFonts w:ascii="Arial" w:eastAsia="Calibri" w:hAnsi="Arial" w:cs="Arial"/>
                <w:bCs/>
                <w:sz w:val="18"/>
                <w:szCs w:val="18"/>
              </w:rPr>
            </w:pPr>
            <w:r w:rsidRPr="006F6A06">
              <w:rPr>
                <w:rFonts w:ascii="Arial" w:eastAsia="Calibri" w:hAnsi="Arial" w:cs="Arial"/>
                <w:bCs/>
                <w:sz w:val="18"/>
                <w:szCs w:val="18"/>
              </w:rPr>
              <w:t>Opći cilj je pripremiti projektnom dokumentacijom buduće projekte Grada Karlovca za buduće financijsko razdoblje 2021.-2027. godine sukladno VFO i Instrumentu za oporavak Europske unije.</w:t>
            </w:r>
          </w:p>
          <w:p w14:paraId="33106960" w14:textId="77777777" w:rsidR="006F6A06" w:rsidRPr="006F6A06" w:rsidRDefault="006F6A06" w:rsidP="006F6A06">
            <w:pPr>
              <w:numPr>
                <w:ilvl w:val="0"/>
                <w:numId w:val="187"/>
              </w:numPr>
              <w:spacing w:line="240" w:lineRule="auto"/>
              <w:ind w:left="416"/>
              <w:jc w:val="both"/>
              <w:rPr>
                <w:rFonts w:ascii="Arial" w:eastAsia="Calibri" w:hAnsi="Arial" w:cs="Arial"/>
                <w:color w:val="000000"/>
                <w:sz w:val="18"/>
                <w:szCs w:val="18"/>
                <w:lang w:eastAsia="hr-HR"/>
              </w:rPr>
            </w:pPr>
            <w:r w:rsidRPr="006F6A06">
              <w:rPr>
                <w:rFonts w:ascii="Arial" w:eastAsia="Calibri" w:hAnsi="Arial" w:cs="Arial"/>
                <w:b/>
                <w:bCs/>
                <w:color w:val="000000"/>
                <w:sz w:val="18"/>
                <w:szCs w:val="18"/>
                <w:lang w:eastAsia="hr-HR"/>
              </w:rPr>
              <w:t>Tekući projekt</w:t>
            </w:r>
            <w:r w:rsidRPr="006F6A06">
              <w:rPr>
                <w:rFonts w:ascii="Arial" w:eastAsia="Times New Roman" w:hAnsi="Arial" w:cs="Arial"/>
                <w:sz w:val="18"/>
                <w:szCs w:val="18"/>
                <w:lang w:eastAsia="hr-HR"/>
              </w:rPr>
              <w:t xml:space="preserve"> </w:t>
            </w:r>
            <w:r w:rsidRPr="006F6A06">
              <w:rPr>
                <w:rFonts w:ascii="Arial" w:eastAsia="Calibri" w:hAnsi="Arial" w:cs="Arial"/>
                <w:b/>
                <w:bCs/>
                <w:color w:val="000000"/>
                <w:sz w:val="18"/>
                <w:szCs w:val="18"/>
                <w:lang w:eastAsia="hr-HR"/>
              </w:rPr>
              <w:t xml:space="preserve">T500020, Širokopojasni internet, 26.545,00 EUR – </w:t>
            </w:r>
            <w:r w:rsidRPr="006F6A06">
              <w:rPr>
                <w:rFonts w:ascii="Arial" w:eastAsia="Calibri" w:hAnsi="Arial" w:cs="Arial"/>
                <w:color w:val="000000"/>
                <w:sz w:val="18"/>
                <w:szCs w:val="18"/>
                <w:lang w:eastAsia="hr-HR"/>
              </w:rPr>
              <w:t>ovim projektom planirana su sredstva za pripremu revidiranog projekta razvoja širokopojasne infrastrukture (PRŠI) Grada Karlovca s pripadajućom dokumentacijom i konzultantske usluge vezane uz prijavu na predstojeći ograničeni poziv za izgradnju širokopojasne infrastrukture sljedeće generacije na području grada Karlovca.</w:t>
            </w:r>
          </w:p>
          <w:p w14:paraId="17A76563" w14:textId="77777777" w:rsidR="006F6A06" w:rsidRPr="006F6A06" w:rsidRDefault="006F6A06" w:rsidP="006F6A06">
            <w:pPr>
              <w:numPr>
                <w:ilvl w:val="0"/>
                <w:numId w:val="187"/>
              </w:numPr>
              <w:spacing w:line="240" w:lineRule="auto"/>
              <w:ind w:left="416"/>
              <w:jc w:val="both"/>
              <w:rPr>
                <w:rFonts w:ascii="Arial" w:eastAsia="Calibri" w:hAnsi="Arial" w:cs="Arial"/>
                <w:color w:val="000000"/>
                <w:sz w:val="18"/>
                <w:szCs w:val="18"/>
                <w:lang w:eastAsia="hr-HR"/>
              </w:rPr>
            </w:pPr>
            <w:r w:rsidRPr="006F6A06">
              <w:rPr>
                <w:rFonts w:ascii="Arial" w:eastAsia="Times New Roman" w:hAnsi="Arial" w:cs="Arial"/>
                <w:b/>
                <w:bCs/>
                <w:sz w:val="18"/>
                <w:szCs w:val="18"/>
                <w:lang w:eastAsia="hr-HR"/>
              </w:rPr>
              <w:t>Tekući project T500022</w:t>
            </w:r>
            <w:r w:rsidRPr="006F6A06">
              <w:rPr>
                <w:rFonts w:ascii="Arial" w:eastAsia="Times New Roman" w:hAnsi="Arial" w:cs="Arial"/>
                <w:b/>
                <w:bCs/>
                <w:sz w:val="18"/>
                <w:szCs w:val="18"/>
                <w:lang w:eastAsia="hr-HR"/>
              </w:rPr>
              <w:tab/>
              <w:t xml:space="preserve">"Pomažem drugima - pomažem sebi", 3.319,00 EUR – </w:t>
            </w:r>
            <w:r w:rsidRPr="006F6A06">
              <w:rPr>
                <w:rFonts w:ascii="Arial" w:eastAsia="Times New Roman" w:hAnsi="Arial" w:cs="Arial"/>
                <w:sz w:val="18"/>
                <w:szCs w:val="18"/>
                <w:lang w:eastAsia="hr-HR"/>
              </w:rPr>
              <w:t>Opći cilj projekta je poticanje socijalne uključenosti pripadnika ranjivih skupina kroz povećanje zapošljivosti žena pripadnica ranjivih skupina stjecanjem radnog iskustva i povećanjem kompetencija</w:t>
            </w:r>
            <w:r w:rsidRPr="006F6A06">
              <w:rPr>
                <w:rFonts w:ascii="Arial" w:eastAsia="Times New Roman" w:hAnsi="Arial" w:cs="Arial"/>
                <w:b/>
                <w:bCs/>
                <w:sz w:val="18"/>
                <w:szCs w:val="18"/>
                <w:lang w:eastAsia="hr-HR"/>
              </w:rPr>
              <w:t>.</w:t>
            </w:r>
          </w:p>
          <w:p w14:paraId="0BE954D2" w14:textId="77777777" w:rsidR="006F6A06" w:rsidRPr="006F6A06" w:rsidRDefault="006F6A06" w:rsidP="006F6A06">
            <w:pPr>
              <w:spacing w:after="0" w:line="240" w:lineRule="auto"/>
              <w:ind w:left="416" w:hanging="709"/>
              <w:jc w:val="both"/>
              <w:rPr>
                <w:rFonts w:ascii="Arial" w:eastAsia="Calibri" w:hAnsi="Arial" w:cs="Arial"/>
                <w:bCs/>
                <w:sz w:val="18"/>
                <w:szCs w:val="18"/>
              </w:rPr>
            </w:pPr>
            <w:r w:rsidRPr="006F6A06">
              <w:rPr>
                <w:rFonts w:ascii="Arial" w:eastAsia="Calibri" w:hAnsi="Arial" w:cs="Arial"/>
                <w:color w:val="000000"/>
                <w:sz w:val="18"/>
                <w:szCs w:val="18"/>
              </w:rPr>
              <w:t xml:space="preserve">      </w:t>
            </w:r>
            <w:r w:rsidRPr="006F6A06">
              <w:rPr>
                <w:rFonts w:ascii="Arial" w:eastAsia="Calibri" w:hAnsi="Arial" w:cs="Arial"/>
                <w:b/>
                <w:bCs/>
                <w:color w:val="000000"/>
                <w:sz w:val="18"/>
                <w:szCs w:val="18"/>
              </w:rPr>
              <w:t xml:space="preserve">4. Tekući projekt T500032 We Join Forces for the Green Future, 28.638,00 EUR </w:t>
            </w:r>
            <w:r w:rsidRPr="006F6A06">
              <w:rPr>
                <w:rFonts w:ascii="Arial" w:eastAsia="Calibri" w:hAnsi="Arial" w:cs="Arial"/>
                <w:bCs/>
                <w:iCs/>
                <w:sz w:val="18"/>
                <w:szCs w:val="18"/>
              </w:rPr>
              <w:t>–</w:t>
            </w:r>
            <w:r w:rsidRPr="006F6A06">
              <w:rPr>
                <w:rFonts w:ascii="Arial" w:eastAsia="Calibri" w:hAnsi="Arial" w:cs="Arial"/>
                <w:sz w:val="18"/>
                <w:szCs w:val="18"/>
              </w:rPr>
              <w:t xml:space="preserve">  cilj </w:t>
            </w:r>
            <w:r w:rsidRPr="006F6A06">
              <w:rPr>
                <w:rFonts w:ascii="Arial" w:eastAsia="Calibri" w:hAnsi="Arial" w:cs="Arial"/>
                <w:bCs/>
                <w:sz w:val="18"/>
                <w:szCs w:val="18"/>
              </w:rPr>
              <w:t xml:space="preserve">projekta je prijenos znanja i unapređenja dijaloga između EU i Republike Turske, s naglaskom na jačanje kapaciteta Prijavitelja  kroz pružanje znanja i iskustava od strane Partnera stečenih na području održivih energetskih i klimatskih projekata. Grad Karlovac sudjelovanjem u projektu biti će zadužen za prijenos znanja, sudjelovanje na projektnim sastancima , ali će i biti domaćin studijskom posjetu gdje će se sudionici upoznati s našim postignućima iz područja održivih energetskih i klimatskih projekata. </w:t>
            </w:r>
          </w:p>
          <w:p w14:paraId="1167A534" w14:textId="77777777" w:rsidR="006F6A06" w:rsidRPr="006F6A06" w:rsidRDefault="006F6A06" w:rsidP="006F6A06">
            <w:pPr>
              <w:spacing w:after="0" w:line="276" w:lineRule="auto"/>
              <w:ind w:left="416" w:hanging="416"/>
              <w:jc w:val="both"/>
              <w:rPr>
                <w:rFonts w:ascii="Arial" w:eastAsia="Calibri" w:hAnsi="Arial" w:cs="Arial"/>
                <w:color w:val="000000"/>
                <w:sz w:val="18"/>
                <w:szCs w:val="18"/>
              </w:rPr>
            </w:pPr>
            <w:r w:rsidRPr="006F6A06">
              <w:rPr>
                <w:rFonts w:ascii="Arial" w:eastAsia="Calibri" w:hAnsi="Arial" w:cs="Arial"/>
                <w:bCs/>
                <w:iCs/>
                <w:sz w:val="18"/>
                <w:szCs w:val="18"/>
              </w:rPr>
              <w:t xml:space="preserve">  </w:t>
            </w:r>
          </w:p>
          <w:p w14:paraId="5039761C" w14:textId="77777777" w:rsidR="006F6A06" w:rsidRPr="006F6A06" w:rsidRDefault="006F6A06" w:rsidP="006F6A06">
            <w:pPr>
              <w:spacing w:after="0" w:line="240" w:lineRule="auto"/>
              <w:ind w:left="416" w:hanging="416"/>
              <w:jc w:val="both"/>
              <w:rPr>
                <w:rFonts w:ascii="Arial" w:eastAsia="Calibri" w:hAnsi="Arial" w:cs="Arial"/>
                <w:bCs/>
                <w:sz w:val="18"/>
                <w:szCs w:val="18"/>
              </w:rPr>
            </w:pPr>
            <w:r w:rsidRPr="006F6A06">
              <w:rPr>
                <w:rFonts w:ascii="Arial" w:eastAsia="Calibri" w:hAnsi="Arial" w:cs="Arial"/>
                <w:b/>
                <w:bCs/>
                <w:color w:val="000000"/>
                <w:sz w:val="18"/>
                <w:szCs w:val="18"/>
              </w:rPr>
              <w:t xml:space="preserve">5. Tekući projekt T500033 ZEB4ZEN, 173.585,00 EUR – </w:t>
            </w:r>
            <w:r w:rsidRPr="006F6A06">
              <w:rPr>
                <w:rFonts w:ascii="Arial" w:eastAsia="Calibri" w:hAnsi="Arial" w:cs="Arial"/>
                <w:bCs/>
                <w:sz w:val="18"/>
                <w:szCs w:val="18"/>
              </w:rPr>
              <w:t>projektom se planira digitalizacija energetskog sustava proizvodnje i potrošnje energije u jednom gradskom bloku – zgrada gradske uprave  gdje će se instalirati manji fotonaponski sustav u suradnji s konzervatorskim odjelom u Karlovcu, spremnik električne energije i razne tehnologije praćenja potrošnje, kvalitete zraka unutar prostora, Projekt „Zero energy buildings for Zero energy neighbourhoods (ZEB4ZEN)“ provodi se unutar  specifičnog cilja 2.1. Podrška tranzicije do klimatski neutralne središnje Europe, gdje  Grad Karlovac  sudjeluje u svojstvu jednog od 4 pilot područja – odnosno gradske jezgre grada .</w:t>
            </w:r>
          </w:p>
          <w:p w14:paraId="4774EF2E" w14:textId="77777777" w:rsidR="006F6A06" w:rsidRPr="006F6A06" w:rsidRDefault="006F6A06" w:rsidP="006F6A06">
            <w:pPr>
              <w:spacing w:after="0" w:line="240" w:lineRule="auto"/>
              <w:ind w:left="416" w:hanging="416"/>
              <w:jc w:val="both"/>
              <w:rPr>
                <w:rFonts w:ascii="Arial" w:eastAsia="Calibri" w:hAnsi="Arial" w:cs="Arial"/>
                <w:b/>
                <w:bCs/>
                <w:color w:val="000000"/>
                <w:sz w:val="18"/>
                <w:szCs w:val="18"/>
                <w:lang w:eastAsia="hr-HR"/>
              </w:rPr>
            </w:pPr>
          </w:p>
          <w:p w14:paraId="219C0AB0" w14:textId="77777777" w:rsidR="006F6A06" w:rsidRPr="006F6A06" w:rsidRDefault="006F6A06" w:rsidP="006F6A06">
            <w:pPr>
              <w:spacing w:after="0" w:line="240" w:lineRule="auto"/>
              <w:ind w:left="416" w:hanging="416"/>
              <w:jc w:val="both"/>
              <w:rPr>
                <w:rFonts w:ascii="Arial" w:eastAsia="Calibri" w:hAnsi="Arial" w:cs="Arial"/>
                <w:sz w:val="18"/>
                <w:szCs w:val="18"/>
                <w:lang w:eastAsia="hr-HR"/>
              </w:rPr>
            </w:pPr>
            <w:r w:rsidRPr="006F6A06">
              <w:rPr>
                <w:rFonts w:ascii="Arial" w:eastAsia="Calibri" w:hAnsi="Arial" w:cs="Arial"/>
                <w:b/>
                <w:bCs/>
                <w:color w:val="000000"/>
                <w:sz w:val="18"/>
                <w:szCs w:val="18"/>
                <w:lang w:eastAsia="hr-HR"/>
              </w:rPr>
              <w:t xml:space="preserve">6.Tekući projekt T500034 Masterbaza grada Karlovca, 70.509,00 EUR – </w:t>
            </w:r>
            <w:r w:rsidRPr="006F6A06">
              <w:rPr>
                <w:rFonts w:ascii="Arial" w:eastAsia="Calibri" w:hAnsi="Arial" w:cs="Arial"/>
                <w:color w:val="000000"/>
                <w:sz w:val="18"/>
                <w:szCs w:val="18"/>
                <w:lang w:eastAsia="hr-HR"/>
              </w:rPr>
              <w:t>projektom se planira</w:t>
            </w:r>
            <w:r w:rsidRPr="006F6A06">
              <w:rPr>
                <w:rFonts w:ascii="Arial" w:eastAsia="Calibri" w:hAnsi="Arial" w:cs="Arial"/>
                <w:b/>
                <w:bCs/>
                <w:color w:val="000000"/>
                <w:sz w:val="18"/>
                <w:szCs w:val="18"/>
                <w:lang w:eastAsia="hr-HR"/>
              </w:rPr>
              <w:t xml:space="preserve"> </w:t>
            </w:r>
            <w:r w:rsidRPr="006F6A06">
              <w:rPr>
                <w:rFonts w:ascii="Arial" w:eastAsia="Calibri" w:hAnsi="Arial" w:cs="Arial"/>
                <w:sz w:val="18"/>
                <w:szCs w:val="18"/>
                <w:lang w:eastAsia="hr-HR"/>
              </w:rPr>
              <w:t>uspostava platforme Digitalnog Karlovca kojom će se uspostaviti centralni registar korisnika gradskih i komunalnih usluga te digitalizaciju gradskih i komunalnih usluga a sve u cilju unaprjeđenja kvalitete usluga za građane i poduzetnike koji žive i posluju u Gradu Karlovcu, kao i za turiste i posjetitelje Grada Karlovca.</w:t>
            </w:r>
          </w:p>
          <w:p w14:paraId="7A52C3CC" w14:textId="77777777" w:rsidR="006F6A06" w:rsidRPr="006F6A06" w:rsidRDefault="006F6A06" w:rsidP="006F6A06">
            <w:pPr>
              <w:spacing w:after="0" w:line="240" w:lineRule="auto"/>
              <w:ind w:left="416" w:hanging="416"/>
              <w:jc w:val="both"/>
              <w:rPr>
                <w:rFonts w:ascii="Arial" w:eastAsia="Calibri" w:hAnsi="Arial" w:cs="Arial"/>
                <w:b/>
                <w:bCs/>
                <w:color w:val="000000"/>
                <w:sz w:val="18"/>
                <w:szCs w:val="18"/>
                <w:lang w:eastAsia="hr-HR"/>
              </w:rPr>
            </w:pPr>
          </w:p>
          <w:p w14:paraId="542E5C59" w14:textId="77777777" w:rsidR="006F6A06" w:rsidRPr="006F6A06" w:rsidRDefault="006F6A06" w:rsidP="006F6A06">
            <w:pPr>
              <w:spacing w:after="0" w:line="240" w:lineRule="auto"/>
              <w:ind w:left="416" w:hanging="416"/>
              <w:jc w:val="both"/>
              <w:rPr>
                <w:rFonts w:ascii="Arial" w:eastAsia="Calibri" w:hAnsi="Arial" w:cs="Arial"/>
                <w:color w:val="000000"/>
                <w:sz w:val="18"/>
                <w:szCs w:val="18"/>
                <w:lang w:eastAsia="hr-HR"/>
              </w:rPr>
            </w:pPr>
            <w:r w:rsidRPr="006F6A06">
              <w:rPr>
                <w:rFonts w:ascii="Arial" w:eastAsia="Calibri" w:hAnsi="Arial" w:cs="Arial"/>
                <w:b/>
                <w:bCs/>
                <w:color w:val="000000"/>
                <w:sz w:val="18"/>
                <w:szCs w:val="18"/>
                <w:lang w:eastAsia="hr-HR"/>
              </w:rPr>
              <w:t xml:space="preserve">7.Tekući projekt T500035 SKOK – digitalna arhiva Karlovačke županije, 9.914,00 EUR </w:t>
            </w:r>
            <w:r w:rsidRPr="006F6A06">
              <w:rPr>
                <w:rFonts w:ascii="Arial" w:eastAsia="Calibri" w:hAnsi="Arial" w:cs="Arial"/>
                <w:color w:val="000000"/>
                <w:sz w:val="18"/>
                <w:szCs w:val="18"/>
                <w:lang w:eastAsia="hr-HR"/>
              </w:rPr>
              <w:t>–</w:t>
            </w:r>
            <w:r w:rsidRPr="006F6A06">
              <w:rPr>
                <w:rFonts w:ascii="Arial" w:eastAsia="Calibri" w:hAnsi="Arial" w:cs="Arial"/>
                <w:b/>
                <w:bCs/>
                <w:color w:val="000000"/>
                <w:sz w:val="18"/>
                <w:szCs w:val="18"/>
                <w:lang w:eastAsia="hr-HR"/>
              </w:rPr>
              <w:t xml:space="preserve"> </w:t>
            </w:r>
            <w:r w:rsidRPr="006F6A06">
              <w:rPr>
                <w:rFonts w:ascii="Arial" w:eastAsia="Calibri" w:hAnsi="Arial" w:cs="Arial"/>
                <w:color w:val="000000"/>
                <w:sz w:val="18"/>
                <w:szCs w:val="18"/>
                <w:lang w:eastAsia="hr-HR"/>
              </w:rPr>
              <w:t>projektom se planira temeljem ugovora o nabavi usluga izraditi projekt uklanjanja građevina za 9 zgrada gdje bi se na tome prostoru trebao izgraditi skladišno obučni kompleks sustava operativnih snaga civilne zaštite Karlovačke županije – SKOK koji će biti središnja administrativna i logistička baza za vatrogasne jedinice, jedinice civilne zaštite i druge organizacije javnog značaja, aktivne u slučaju potrebe bilo kakvog hitnog djelovanja, incidenta ili katastrofe.</w:t>
            </w:r>
          </w:p>
          <w:p w14:paraId="1199AA43" w14:textId="77777777" w:rsidR="006F6A06" w:rsidRPr="006F6A06" w:rsidRDefault="006F6A06" w:rsidP="006F6A06">
            <w:pPr>
              <w:spacing w:after="0" w:line="240" w:lineRule="auto"/>
              <w:ind w:left="416" w:hanging="416"/>
              <w:jc w:val="both"/>
              <w:rPr>
                <w:rFonts w:ascii="Arial" w:eastAsia="Calibri" w:hAnsi="Arial" w:cs="Arial"/>
                <w:b/>
                <w:bCs/>
                <w:color w:val="000000"/>
                <w:sz w:val="18"/>
                <w:szCs w:val="18"/>
                <w:lang w:eastAsia="hr-HR"/>
              </w:rPr>
            </w:pPr>
          </w:p>
          <w:p w14:paraId="4F257D58" w14:textId="77777777" w:rsidR="006F6A06" w:rsidRPr="006F6A06" w:rsidRDefault="006F6A06" w:rsidP="006F6A06">
            <w:pPr>
              <w:spacing w:line="240" w:lineRule="auto"/>
              <w:ind w:left="416" w:hanging="416"/>
              <w:jc w:val="both"/>
              <w:rPr>
                <w:rFonts w:ascii="Arial" w:eastAsia="Calibri" w:hAnsi="Arial" w:cs="Arial"/>
                <w:sz w:val="18"/>
                <w:szCs w:val="18"/>
              </w:rPr>
            </w:pPr>
            <w:r w:rsidRPr="006F6A06">
              <w:rPr>
                <w:rFonts w:ascii="Arial" w:eastAsia="Calibri" w:hAnsi="Arial" w:cs="Arial"/>
                <w:b/>
                <w:bCs/>
                <w:color w:val="000000"/>
                <w:sz w:val="18"/>
                <w:szCs w:val="18"/>
              </w:rPr>
              <w:t xml:space="preserve">8. Tekući projekt  T500036 PREP4KaGT-1, 106.057,00 EUR </w:t>
            </w:r>
            <w:r w:rsidRPr="006F6A06">
              <w:rPr>
                <w:rFonts w:ascii="Arial" w:eastAsia="Calibri" w:hAnsi="Arial" w:cs="Arial"/>
                <w:color w:val="000000"/>
                <w:sz w:val="18"/>
                <w:szCs w:val="18"/>
              </w:rPr>
              <w:t xml:space="preserve">- </w:t>
            </w:r>
            <w:r w:rsidRPr="006F6A06">
              <w:rPr>
                <w:rFonts w:ascii="Arial" w:eastAsia="Calibri" w:hAnsi="Arial" w:cs="Arial"/>
                <w:sz w:val="18"/>
                <w:szCs w:val="18"/>
              </w:rPr>
              <w:t>Opći</w:t>
            </w:r>
            <w:r w:rsidRPr="006F6A06">
              <w:rPr>
                <w:rFonts w:ascii="Arial" w:eastAsia="Calibri" w:hAnsi="Arial" w:cs="Arial"/>
                <w:b/>
                <w:bCs/>
                <w:sz w:val="18"/>
                <w:szCs w:val="18"/>
              </w:rPr>
              <w:t xml:space="preserve"> </w:t>
            </w:r>
            <w:r w:rsidRPr="006F6A06">
              <w:rPr>
                <w:rFonts w:ascii="Arial" w:eastAsia="Calibri" w:hAnsi="Arial" w:cs="Arial"/>
                <w:sz w:val="18"/>
                <w:szCs w:val="18"/>
              </w:rPr>
              <w:t>cilj projekta je razvoj pilot projekta s ciljem povećanja kapaciteta za proizvodnju i korištenje toplinske energije iz geotermalne energije na području Grada Karlovca, dok će se specifičnim cilj projekta urediti bušotinski radni prostor za smještaj bušaćeg postrojenja i jame za proizvodno ispitivanje bušotine KAGT-1, što će približiti grad Karlovac povećanoj proizvodnji energije iz geotermalne energije i instalirati kapacitete za korištenje energije iz geotermalne energije. Realizacijom specifičnog cilja projekta Geotermika d.o.o. će ostvariti sve preduvjete za izradu istražne bušotine geotermalne vode Karlovac GT-1 (KaGT-1) za koje će se u budućnosti pronaći izvori financiranja. Projektom će se također ostvariti bilateralna suradnja s državom donatorom, Islandom, što će dodatno doprinijeti jačanju kapaciteta za upravljanje i promicanje obnovljivih izvora energije i stvoriti temelji za nastavak suradnje i buduće zajedničke projekte.</w:t>
            </w:r>
          </w:p>
        </w:tc>
      </w:tr>
      <w:tr w:rsidR="006F6A06" w:rsidRPr="006F6A06" w14:paraId="7442FC26"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47E8E94"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Opći cilj</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6630ABF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Calibri" w:hAnsi="Arial" w:cs="Arial"/>
                <w:sz w:val="18"/>
                <w:szCs w:val="18"/>
              </w:rPr>
              <w:t>Doprinijeti ostvarenju strateških ciljeva Grada Karlovca kroz pripremu i provođenje razvojnih projekata i u</w:t>
            </w:r>
            <w:r w:rsidRPr="006F6A06">
              <w:rPr>
                <w:rFonts w:ascii="Arial" w:eastAsia="Times New Roman" w:hAnsi="Arial" w:cs="Arial"/>
                <w:sz w:val="18"/>
                <w:szCs w:val="18"/>
                <w:lang w:eastAsia="hr-HR"/>
              </w:rPr>
              <w:t>laganje u digitalnu povezivost kojom se treba unaprijediti digitalna infrastruktura za internetske usluge fiksne i mobilne mreže u udaljenim i ruralnim područjima koja zaostaju u smislu digitalne uključenosti.</w:t>
            </w:r>
          </w:p>
        </w:tc>
      </w:tr>
      <w:tr w:rsidR="006F6A06" w:rsidRPr="006F6A06" w14:paraId="2F7278BA"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48D02595"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Posebni ciljevi</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743E8EA1" w14:textId="77777777" w:rsidR="006F6A06" w:rsidRPr="006F6A06" w:rsidRDefault="006F6A06" w:rsidP="006F6A06">
            <w:pPr>
              <w:spacing w:after="0" w:line="276" w:lineRule="auto"/>
              <w:jc w:val="both"/>
              <w:rPr>
                <w:rFonts w:ascii="Arial" w:eastAsia="Calibri" w:hAnsi="Arial" w:cs="Arial"/>
                <w:sz w:val="18"/>
                <w:szCs w:val="18"/>
              </w:rPr>
            </w:pPr>
            <w:r w:rsidRPr="006F6A06">
              <w:rPr>
                <w:rFonts w:ascii="Arial" w:eastAsia="Calibri" w:hAnsi="Arial" w:cs="Arial"/>
                <w:sz w:val="18"/>
                <w:szCs w:val="18"/>
              </w:rPr>
              <w:t>-Ostvariti suradnju s drugim regijama i gradovima iz zemalja članica EU i zemalja kandidatkinja temeljenu na općim EU vrijednostima,</w:t>
            </w:r>
          </w:p>
          <w:p w14:paraId="1EF2BDF6" w14:textId="77777777" w:rsidR="006F6A06" w:rsidRPr="006F6A06" w:rsidRDefault="006F6A06" w:rsidP="006F6A06">
            <w:pPr>
              <w:spacing w:after="0" w:line="276" w:lineRule="auto"/>
              <w:jc w:val="both"/>
              <w:rPr>
                <w:rFonts w:ascii="Arial" w:eastAsia="Calibri" w:hAnsi="Arial" w:cs="Arial"/>
                <w:sz w:val="18"/>
                <w:szCs w:val="18"/>
              </w:rPr>
            </w:pPr>
            <w:r w:rsidRPr="006F6A06">
              <w:rPr>
                <w:rFonts w:ascii="Arial" w:eastAsia="Calibri" w:hAnsi="Arial" w:cs="Arial"/>
                <w:sz w:val="18"/>
                <w:szCs w:val="18"/>
              </w:rPr>
              <w:t>-Stvarati partnerske odnose i surađivati na pripremi i provedbi projekata,</w:t>
            </w:r>
          </w:p>
          <w:p w14:paraId="616E496D"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Calibri" w:hAnsi="Arial" w:cs="Arial"/>
                <w:sz w:val="18"/>
                <w:szCs w:val="18"/>
              </w:rPr>
              <w:lastRenderedPageBreak/>
              <w:t>-Ostvariti kadrovske i financijske preduvjete za korištenje sredstava iz ESI fondova i Programa zajednice, k</w:t>
            </w:r>
            <w:r w:rsidRPr="006F6A06">
              <w:rPr>
                <w:rFonts w:ascii="Arial" w:eastAsia="Times New Roman" w:hAnsi="Arial" w:cs="Arial"/>
                <w:sz w:val="18"/>
                <w:szCs w:val="18"/>
                <w:lang w:eastAsia="hr-HR"/>
              </w:rPr>
              <w:t>ao i izgradnja mreže sljedeće generacije (NGN)/pristupnih mreža sljedeće generacije (NGA) u NGA bijelim područjima grada Karlovca.</w:t>
            </w:r>
          </w:p>
          <w:p w14:paraId="427C72A1" w14:textId="77777777" w:rsid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Specifični cilj projekta Pomažem sebi pomažem drugima je zapošljavanje 30 žena  pripadnica ranjivih skupina i povećanje razine kvalitete života starijih i nemoćnih osoba na području  Karlovca, Vojnića, Draganića i Lasinje. Ciljana skupina su 30 žena s projektnog područja koje su prijavljene kao nezaposlene u evidenciji HZZ s naglaskom na ranjive skupine. Krajnji korisnici su 180 starijih i nemoćnih osoba kojima je potrebna pomoć u kući.  </w:t>
            </w:r>
          </w:p>
          <w:p w14:paraId="5F03CA3D" w14:textId="7E0C8CA4" w:rsidR="0069356C" w:rsidRPr="006F6A06" w:rsidRDefault="0069356C" w:rsidP="006F6A06">
            <w:pPr>
              <w:spacing w:after="0" w:line="240" w:lineRule="auto"/>
              <w:rPr>
                <w:rFonts w:ascii="Arial" w:eastAsia="Times New Roman" w:hAnsi="Arial" w:cs="Arial"/>
                <w:sz w:val="18"/>
                <w:szCs w:val="18"/>
                <w:lang w:eastAsia="hr-HR"/>
              </w:rPr>
            </w:pPr>
          </w:p>
        </w:tc>
      </w:tr>
      <w:tr w:rsidR="006F6A06" w:rsidRPr="006F6A06" w14:paraId="2F662C49"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58E46FE" w14:textId="77777777" w:rsidR="006F6A06" w:rsidRPr="006F6A06" w:rsidRDefault="006F6A06" w:rsidP="006F6A06">
            <w:pPr>
              <w:spacing w:after="0" w:line="276" w:lineRule="auto"/>
              <w:rPr>
                <w:rFonts w:ascii="Arial" w:eastAsia="Times New Roman" w:hAnsi="Arial" w:cs="Arial"/>
                <w:b/>
                <w:sz w:val="18"/>
                <w:szCs w:val="18"/>
                <w:lang w:eastAsia="hr-HR"/>
              </w:rPr>
            </w:pPr>
          </w:p>
          <w:p w14:paraId="4E466CCB"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Potrebna sredstva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6CAA4E77"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Tekući projekt T500001 Izdaci za financiranje projekata                        - 40.000,00 EUR</w:t>
            </w:r>
          </w:p>
          <w:p w14:paraId="5C911434"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Tekući projekt T500020 Širokopojasni internet                                        - 26.545,00 EUR</w:t>
            </w:r>
          </w:p>
          <w:p w14:paraId="44C0FB29"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Tekući projekt T500022 "Pomažem drugima - pomažem sebi"                 -   3.319,00 EUR</w:t>
            </w:r>
          </w:p>
          <w:p w14:paraId="3A703FCB"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Calibri" w:hAnsi="Arial" w:cs="Arial"/>
                <w:color w:val="000000"/>
                <w:sz w:val="18"/>
                <w:szCs w:val="18"/>
              </w:rPr>
              <w:t>Tekući projekt T500032 We Join Forces for the Green Future                  -28.638,00 EUR</w:t>
            </w:r>
          </w:p>
          <w:p w14:paraId="7F4C17CC"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Calibri" w:hAnsi="Arial" w:cs="Arial"/>
                <w:color w:val="000000"/>
                <w:sz w:val="18"/>
                <w:szCs w:val="18"/>
              </w:rPr>
              <w:t>Tekući projekt T500033 ZEB4ZEN                                                          - 173.585,00 EUR</w:t>
            </w:r>
          </w:p>
          <w:p w14:paraId="2539F123"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Calibri" w:hAnsi="Arial" w:cs="Arial"/>
                <w:color w:val="000000"/>
                <w:sz w:val="18"/>
                <w:szCs w:val="18"/>
              </w:rPr>
              <w:t>Tekući projekt T500034 Masterbaza grada Karlovca                                 - 70.509,00 EUR</w:t>
            </w:r>
          </w:p>
          <w:p w14:paraId="3AE4814A"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Calibri" w:hAnsi="Arial" w:cs="Arial"/>
                <w:color w:val="000000"/>
                <w:sz w:val="18"/>
                <w:szCs w:val="18"/>
              </w:rPr>
              <w:t>Tekući projekt T500035 SKOK – digitalna arhiva Karlovačke županije     - 9.914,00 EUR</w:t>
            </w:r>
          </w:p>
          <w:p w14:paraId="6B40C8D9" w14:textId="77777777" w:rsidR="006F6A06" w:rsidRPr="006F6A06" w:rsidRDefault="006F6A06" w:rsidP="006F6A06">
            <w:pPr>
              <w:numPr>
                <w:ilvl w:val="0"/>
                <w:numId w:val="183"/>
              </w:numPr>
              <w:spacing w:after="0" w:line="276" w:lineRule="auto"/>
              <w:contextualSpacing/>
              <w:jc w:val="both"/>
              <w:rPr>
                <w:rFonts w:ascii="Arial" w:eastAsia="Times New Roman" w:hAnsi="Arial" w:cs="Arial"/>
                <w:sz w:val="18"/>
                <w:szCs w:val="18"/>
                <w:lang w:eastAsia="hr-HR"/>
              </w:rPr>
            </w:pPr>
            <w:r w:rsidRPr="006F6A06">
              <w:rPr>
                <w:rFonts w:ascii="Arial" w:eastAsia="Calibri" w:hAnsi="Arial" w:cs="Arial"/>
                <w:color w:val="000000"/>
                <w:sz w:val="18"/>
                <w:szCs w:val="18"/>
              </w:rPr>
              <w:t xml:space="preserve">Tekući projekt  T500036 PREP4KaGT-1                                                   - 106.057,00 EUR  </w:t>
            </w:r>
          </w:p>
        </w:tc>
      </w:tr>
      <w:tr w:rsidR="006F6A06" w:rsidRPr="006F6A06" w14:paraId="35B0AD64"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7DBDC54E"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Zakonska osnova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74474AE7" w14:textId="77777777" w:rsidR="006F6A06" w:rsidRPr="006F6A06" w:rsidRDefault="006F6A06" w:rsidP="006F6A06">
            <w:pPr>
              <w:numPr>
                <w:ilvl w:val="0"/>
                <w:numId w:val="183"/>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Partnerski sporazum</w:t>
            </w:r>
          </w:p>
          <w:p w14:paraId="6E116CA3" w14:textId="77777777" w:rsidR="006F6A06" w:rsidRPr="006F6A06" w:rsidRDefault="006F6A06" w:rsidP="006F6A06">
            <w:pPr>
              <w:numPr>
                <w:ilvl w:val="0"/>
                <w:numId w:val="183"/>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Nacionalni strateški okvir</w:t>
            </w:r>
          </w:p>
          <w:p w14:paraId="2D8198A2" w14:textId="77777777" w:rsidR="006F6A06" w:rsidRPr="006F6A06" w:rsidRDefault="006F6A06" w:rsidP="006F6A06">
            <w:pPr>
              <w:numPr>
                <w:ilvl w:val="0"/>
                <w:numId w:val="183"/>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Operativni programi 2014-2020</w:t>
            </w:r>
          </w:p>
          <w:p w14:paraId="5FC95C96" w14:textId="77777777" w:rsidR="006F6A06" w:rsidRPr="006F6A06" w:rsidRDefault="006F6A06" w:rsidP="006F6A06">
            <w:pPr>
              <w:numPr>
                <w:ilvl w:val="0"/>
                <w:numId w:val="183"/>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Pravilnik o prihvatljivosti izdataka (NN5/2014) </w:t>
            </w:r>
          </w:p>
          <w:p w14:paraId="4AF1C93F" w14:textId="77777777" w:rsidR="006F6A06" w:rsidRPr="006F6A06" w:rsidRDefault="006F6A06" w:rsidP="006F6A06">
            <w:pPr>
              <w:numPr>
                <w:ilvl w:val="0"/>
                <w:numId w:val="183"/>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Zakon o regionalnom razvoju</w:t>
            </w:r>
          </w:p>
          <w:p w14:paraId="38C25F29" w14:textId="77777777" w:rsidR="006F6A06" w:rsidRPr="006F6A06" w:rsidRDefault="006F6A06" w:rsidP="006F6A06">
            <w:pPr>
              <w:numPr>
                <w:ilvl w:val="0"/>
                <w:numId w:val="183"/>
              </w:num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Ugovori o dodjeli bespovratnih sredstava za projekte</w:t>
            </w:r>
          </w:p>
          <w:p w14:paraId="13C9899B" w14:textId="77777777" w:rsidR="006F6A06" w:rsidRPr="006F6A06" w:rsidRDefault="006F6A06" w:rsidP="006F6A06">
            <w:pPr>
              <w:spacing w:after="0" w:line="240" w:lineRule="auto"/>
              <w:ind w:left="1080"/>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i Nacionalni plan oporavka i otpornosti 2021.-2026. (NPOO)</w:t>
            </w:r>
          </w:p>
        </w:tc>
      </w:tr>
      <w:tr w:rsidR="006F6A06" w:rsidRPr="006F6A06" w14:paraId="488232ED"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5F8A400"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Procjena rezultata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3EB8899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Programi trebaju rezultirati gospodarski, prometnim, turističkim, kulturnim i društvenim razvojem grada Karlovca prema aktivnostima i uvjetima ugovora o dodjeli bespovratnih sredstava. Revizijom projekta PRŠI stvoreni su preduvjeti za pripremu projekta na predstojeći Poziv za dodjelu bespovratnih sredstava koji se očekuje u prvom kvartalu 2023 godine. </w:t>
            </w:r>
          </w:p>
        </w:tc>
      </w:tr>
      <w:tr w:rsidR="006F6A06" w:rsidRPr="006F6A06" w14:paraId="41B23C6E" w14:textId="77777777" w:rsidTr="0069356C">
        <w:trPr>
          <w:trHeight w:val="576"/>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45E8913A"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Odgovorne osobe za program</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061843D4" w14:textId="77777777" w:rsidR="006F6A06" w:rsidRPr="006F6A06" w:rsidRDefault="006F6A06" w:rsidP="006F6A06">
            <w:pPr>
              <w:spacing w:after="0" w:line="240" w:lineRule="auto"/>
              <w:rPr>
                <w:rFonts w:ascii="Arial" w:eastAsia="Times New Roman" w:hAnsi="Arial" w:cs="Arial"/>
                <w:sz w:val="18"/>
                <w:szCs w:val="18"/>
                <w:lang w:eastAsia="hr-HR"/>
              </w:rPr>
            </w:pPr>
          </w:p>
          <w:p w14:paraId="6BEEC2C0" w14:textId="77777777" w:rsidR="006F6A06" w:rsidRPr="006F6A06" w:rsidRDefault="006F6A06" w:rsidP="006F6A06">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Pročelnica UO odjela za razvoj i EU fondove i djelatnici UO.</w:t>
            </w:r>
          </w:p>
        </w:tc>
      </w:tr>
      <w:tr w:rsidR="006F6A06" w:rsidRPr="006F6A06" w14:paraId="2715E56E" w14:textId="77777777" w:rsidTr="0069356C">
        <w:trPr>
          <w:trHeight w:val="3407"/>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DC52B63"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Broj djelatnika za provođenje programa</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401E769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Planirani broj djelatnika u Upravnom odjelu za razvoj grada i EU fondove je 15 od čega :</w:t>
            </w:r>
          </w:p>
          <w:p w14:paraId="6BB861FC"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pročelnica</w:t>
            </w:r>
          </w:p>
          <w:p w14:paraId="1B93E64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viša savjetnica za EU fondove</w:t>
            </w:r>
          </w:p>
          <w:p w14:paraId="13F6E53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savjetnik za EU fondove</w:t>
            </w:r>
          </w:p>
          <w:p w14:paraId="01C49FF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viši stručni suradnik za EU fondove                                                        </w:t>
            </w:r>
          </w:p>
          <w:p w14:paraId="6F397B8D"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viši stručni suradnik za strategije i razvojne dokumente </w:t>
            </w:r>
          </w:p>
          <w:p w14:paraId="0B45D29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voditelj odsjeka za pametni grad</w:t>
            </w:r>
          </w:p>
          <w:p w14:paraId="10AD2A9A"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stručni suradnik za informatičke poslove</w:t>
            </w:r>
          </w:p>
          <w:p w14:paraId="5E480274"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viši stručni suradnik za informatičke poslove i računalne sustave</w:t>
            </w:r>
          </w:p>
          <w:p w14:paraId="0B92F1F0"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referent za informatičke poslove</w:t>
            </w:r>
          </w:p>
          <w:p w14:paraId="1F5836D7"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2 zaposlenika na određeno ITU Edison brownfield</w:t>
            </w:r>
          </w:p>
          <w:p w14:paraId="163CA7DB"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2 zaposlenika na određeno ITU Edison revitalizacija</w:t>
            </w:r>
          </w:p>
          <w:p w14:paraId="3000368E"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1 administrativna tajnica</w:t>
            </w:r>
          </w:p>
          <w:p w14:paraId="1339AFB1" w14:textId="77777777" w:rsidR="006F6A06" w:rsidRPr="006F6A06" w:rsidRDefault="006F6A06" w:rsidP="006F6A06">
            <w:p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Trenutno, na poslovima za koje je odjel nadležan, radi 10 djelatnika na neodređeno i 4 na određeno-projekti ITU-Edison.</w:t>
            </w:r>
          </w:p>
        </w:tc>
      </w:tr>
      <w:tr w:rsidR="006F6A06" w:rsidRPr="006F6A06" w14:paraId="6731B167" w14:textId="77777777" w:rsidTr="00B14540">
        <w:trPr>
          <w:trHeight w:val="893"/>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0E0F756C"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Mjere efikasnosti</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02185627" w14:textId="77777777" w:rsidR="006F6A06" w:rsidRPr="006F6A06" w:rsidRDefault="006F6A06" w:rsidP="006F6A06">
            <w:pPr>
              <w:numPr>
                <w:ilvl w:val="0"/>
                <w:numId w:val="184"/>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ostvarenih partnerstava i suradništva u projektima</w:t>
            </w:r>
          </w:p>
          <w:p w14:paraId="7AADC632" w14:textId="77777777" w:rsidR="006F6A06" w:rsidRPr="006F6A06" w:rsidRDefault="006F6A06" w:rsidP="006F6A06">
            <w:pPr>
              <w:numPr>
                <w:ilvl w:val="0"/>
                <w:numId w:val="184"/>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ugovorenih projekata</w:t>
            </w:r>
          </w:p>
          <w:p w14:paraId="77995690" w14:textId="77777777" w:rsidR="006F6A06" w:rsidRPr="006F6A06" w:rsidRDefault="006F6A06" w:rsidP="006F6A06">
            <w:pPr>
              <w:numPr>
                <w:ilvl w:val="0"/>
                <w:numId w:val="184"/>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Iznos sredstava ostvarenih u proračunu grada kao bespovratna sredstva</w:t>
            </w:r>
          </w:p>
          <w:p w14:paraId="509AC088" w14:textId="77777777" w:rsidR="006F6A06" w:rsidRPr="006F6A06" w:rsidRDefault="006F6A06" w:rsidP="006F6A06">
            <w:pPr>
              <w:numPr>
                <w:ilvl w:val="0"/>
                <w:numId w:val="184"/>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Aktivno sudjelovanje u radu odabranih interesnih mreža mjerljivo kroz broj izvješća i analiza</w:t>
            </w:r>
          </w:p>
          <w:p w14:paraId="5BD902BD" w14:textId="77777777" w:rsidR="006F6A06" w:rsidRPr="006F6A06" w:rsidRDefault="006F6A06" w:rsidP="006F6A06">
            <w:pPr>
              <w:numPr>
                <w:ilvl w:val="0"/>
                <w:numId w:val="184"/>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priređenih informacija o EU fondovima za interno i vanjsko  korištenje</w:t>
            </w:r>
          </w:p>
          <w:p w14:paraId="2F4AE4A1" w14:textId="77777777" w:rsidR="006F6A06" w:rsidRPr="006F6A06" w:rsidRDefault="006F6A06" w:rsidP="006F6A06">
            <w:pPr>
              <w:numPr>
                <w:ilvl w:val="0"/>
                <w:numId w:val="184"/>
              </w:numPr>
              <w:spacing w:after="0" w:line="276" w:lineRule="auto"/>
              <w:rPr>
                <w:rFonts w:ascii="Arial" w:eastAsia="Times New Roman" w:hAnsi="Arial" w:cs="Arial"/>
                <w:b/>
                <w:sz w:val="18"/>
                <w:szCs w:val="18"/>
                <w:lang w:eastAsia="hr-HR"/>
              </w:rPr>
            </w:pPr>
            <w:r w:rsidRPr="006F6A06">
              <w:rPr>
                <w:rFonts w:ascii="Arial" w:eastAsia="Times New Roman" w:hAnsi="Arial" w:cs="Arial"/>
                <w:sz w:val="18"/>
                <w:szCs w:val="18"/>
                <w:lang w:eastAsia="hr-HR"/>
              </w:rPr>
              <w:t>Sudjelovanje djelatnika u radu tematskih skupina na regionalnom i nacionalnom nivou</w:t>
            </w:r>
          </w:p>
        </w:tc>
      </w:tr>
      <w:tr w:rsidR="006F6A06" w:rsidRPr="006F6A06" w14:paraId="29FC718D" w14:textId="77777777" w:rsidTr="0069356C">
        <w:trPr>
          <w:trHeight w:val="70"/>
        </w:trPr>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786FB01B" w14:textId="77777777" w:rsidR="006F6A06" w:rsidRPr="006F6A06" w:rsidRDefault="006F6A06" w:rsidP="006F6A06">
            <w:pPr>
              <w:spacing w:after="0" w:line="276"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Rezultati </w:t>
            </w:r>
          </w:p>
        </w:tc>
        <w:tc>
          <w:tcPr>
            <w:tcW w:w="9288" w:type="dxa"/>
            <w:tcBorders>
              <w:top w:val="single" w:sz="4" w:space="0" w:color="auto"/>
              <w:left w:val="single" w:sz="4" w:space="0" w:color="auto"/>
              <w:bottom w:val="single" w:sz="4" w:space="0" w:color="auto"/>
              <w:right w:val="single" w:sz="4" w:space="0" w:color="auto"/>
            </w:tcBorders>
            <w:shd w:val="clear" w:color="auto" w:fill="FFFFFF"/>
          </w:tcPr>
          <w:p w14:paraId="6FC3E707"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Izvršene ugovorene projektne obaveze  i zadani ciljevi programa </w:t>
            </w:r>
          </w:p>
          <w:p w14:paraId="4982F50C"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Uspješno implementirani ugovoreni projekti </w:t>
            </w:r>
          </w:p>
          <w:p w14:paraId="3FFFB0CA"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Uspješno provedena suradnja s partnerima u ugovorenim projektima</w:t>
            </w:r>
          </w:p>
          <w:p w14:paraId="4F2E10A5"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Pripremljeni projektni prijedlozi za  projektne baze i natječaje europskih fondova u 2022. i ostale primjerene međunarodne natječaje sukladno strateškim ciljevima Grada Karlovca</w:t>
            </w:r>
          </w:p>
          <w:p w14:paraId="35416CEC"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Povećan broj prijava na natječaje za bespovratna sredstva od strane korisnika gradskog proračuna (javne ustanove, tvrtke, udruge i ostali korisnici)</w:t>
            </w:r>
          </w:p>
        </w:tc>
      </w:tr>
    </w:tbl>
    <w:p w14:paraId="3D6A81B4" w14:textId="2748F575" w:rsidR="006F6A06" w:rsidRDefault="006F6A06" w:rsidP="006F6A06">
      <w:pPr>
        <w:spacing w:after="0" w:line="240" w:lineRule="auto"/>
        <w:rPr>
          <w:rFonts w:ascii="Times New Roman" w:eastAsia="Times New Roman" w:hAnsi="Times New Roman" w:cs="Times New Roman"/>
          <w:lang w:eastAsia="hr-HR"/>
        </w:rPr>
      </w:pPr>
    </w:p>
    <w:p w14:paraId="2413384E"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RAZDJEL 010 – SLUŽBA ZA PROVEDBU ITU MEHANIZMA</w:t>
      </w:r>
    </w:p>
    <w:p w14:paraId="2233C54B" w14:textId="2F265862" w:rsidR="006F6A06" w:rsidRDefault="006F6A06" w:rsidP="006F6A06">
      <w:pPr>
        <w:spacing w:after="0" w:line="240" w:lineRule="auto"/>
        <w:rPr>
          <w:rFonts w:ascii="Arial" w:eastAsia="Times New Roman" w:hAnsi="Arial" w:cs="Arial"/>
          <w:b/>
          <w:color w:val="FF0000"/>
          <w:sz w:val="18"/>
          <w:szCs w:val="18"/>
          <w:lang w:eastAsia="hr-HR"/>
        </w:rPr>
      </w:pPr>
    </w:p>
    <w:p w14:paraId="6D1978D2" w14:textId="77777777" w:rsidR="0069356C" w:rsidRPr="006F6A06" w:rsidRDefault="0069356C" w:rsidP="006F6A06">
      <w:pPr>
        <w:spacing w:after="0" w:line="240" w:lineRule="auto"/>
        <w:rPr>
          <w:rFonts w:ascii="Arial" w:eastAsia="Times New Roman" w:hAnsi="Arial" w:cs="Arial"/>
          <w:b/>
          <w:color w:val="FF0000"/>
          <w:sz w:val="18"/>
          <w:szCs w:val="18"/>
          <w:lang w:eastAsia="hr-HR"/>
        </w:rPr>
      </w:pPr>
    </w:p>
    <w:p w14:paraId="5E98DBAE" w14:textId="5AB170D5" w:rsidR="006F6A06" w:rsidRPr="006F6A06" w:rsidRDefault="006F6A06" w:rsidP="006F6A06">
      <w:pPr>
        <w:tabs>
          <w:tab w:val="num" w:pos="1068"/>
        </w:tabs>
        <w:spacing w:after="0" w:line="240" w:lineRule="auto"/>
        <w:rPr>
          <w:rFonts w:ascii="Arial" w:eastAsia="Times New Roman" w:hAnsi="Arial" w:cs="Arial"/>
          <w:b/>
          <w:sz w:val="18"/>
          <w:szCs w:val="18"/>
          <w:lang w:eastAsia="hr-HR"/>
        </w:rPr>
      </w:pPr>
      <w:r>
        <w:rPr>
          <w:rFonts w:ascii="Arial" w:eastAsia="Times New Roman" w:hAnsi="Arial" w:cs="Arial"/>
          <w:b/>
          <w:sz w:val="18"/>
          <w:szCs w:val="18"/>
          <w:lang w:eastAsia="hr-HR"/>
        </w:rPr>
        <w:t xml:space="preserve">           1. </w:t>
      </w:r>
      <w:r w:rsidRPr="006F6A06">
        <w:rPr>
          <w:rFonts w:ascii="Arial" w:eastAsia="Times New Roman" w:hAnsi="Arial" w:cs="Arial"/>
          <w:b/>
          <w:sz w:val="18"/>
          <w:szCs w:val="18"/>
          <w:lang w:eastAsia="hr-HR"/>
        </w:rPr>
        <w:t xml:space="preserve"> Djelatnost</w:t>
      </w:r>
      <w:r w:rsidRPr="006F6A06">
        <w:rPr>
          <w:rFonts w:ascii="Arial" w:eastAsia="Times New Roman" w:hAnsi="Arial" w:cs="Arial"/>
          <w:sz w:val="18"/>
          <w:szCs w:val="18"/>
          <w:lang w:eastAsia="hr-HR"/>
        </w:rPr>
        <w:t xml:space="preserve"> </w:t>
      </w:r>
    </w:p>
    <w:p w14:paraId="29308531" w14:textId="77777777" w:rsidR="006F6A06" w:rsidRPr="006F6A06" w:rsidRDefault="006F6A06" w:rsidP="006F6A06">
      <w:pPr>
        <w:spacing w:after="0" w:line="240" w:lineRule="auto"/>
        <w:ind w:left="1068"/>
        <w:jc w:val="both"/>
        <w:rPr>
          <w:rFonts w:ascii="Arial" w:eastAsia="Times New Roman" w:hAnsi="Arial" w:cs="Arial"/>
          <w:b/>
          <w:sz w:val="18"/>
          <w:szCs w:val="18"/>
          <w:lang w:eastAsia="hr-HR"/>
        </w:rPr>
      </w:pPr>
    </w:p>
    <w:p w14:paraId="4572809E"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Služba za provedbu ITU mehanizma obavlja stručne poslove praćenja i primjene nacionalnog i EU zakonodavstva i drugih pravila i propisa u provedbi mehanizma integriranih teritorijalnih ulaganja na većem urbanom području Karlovac. Izrađuje, ažurira i primjenjuje Priručnik o postupanju za Posredničko tijelo integriranih teritorijalnih ulaganja, te surađuje s Upravljačkim tijelom u izradi kriterija za odabir projekata i poziva na dostavu projektnih prijedloga. </w:t>
      </w:r>
    </w:p>
    <w:p w14:paraId="54BD02BE"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p>
    <w:p w14:paraId="721F0897"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Služba za provedbu ITU mehanizma također provodi dio postupka dodjele bespovratnih sredstava u okviru operativnog programa koji se odnosi na ocjenjivanje kvalitete projektnih prijedloga i rangiranje odabranih projektnih prijedloga. Provodi aktivnosti prevencije, otkrivanja i ispravljanja nepravilnosti te utvrđivanje mjera za suzbijanje prijevara, uzimajući u obzir utvrđene rizike, te provodi aktivnosti informiranja i vidljivosti.</w:t>
      </w:r>
    </w:p>
    <w:p w14:paraId="2B997355"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p>
    <w:p w14:paraId="38EA3BB4"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Ujedno Služba za provedbu ITU mehanizma obavlja poslove uspostave urbanog područja, poslove Tehničkog tajništva urbanog području (poslovi vezani uz organizaciju i rad Partnerskog i Koordinacijskog vijeća urbanog područja Karlovac), poslove identifikacije i prioritizacije (preliminarne ocjene zrelosti) projekata svih jedinica lokalne samouprave koje su u sastavu većeg urbanog područja Karlovac, sudjeluje u radu Odbora za praćenje operativnog programa u svojstvu člana s pravom glasa i njegove zamjene te u radu drugih odbora na zahtjev Upravljačkog tijela.</w:t>
      </w:r>
    </w:p>
    <w:p w14:paraId="0D01283C"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p>
    <w:p w14:paraId="00712FFC" w14:textId="77777777" w:rsidR="006F6A06" w:rsidRPr="006F6A06" w:rsidRDefault="006F6A06" w:rsidP="006F6A06">
      <w:pPr>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Također, ova Služba prati i izvještava Upravljačko tijelo o provedbi mehanizma integriranih teritorijalnih ulaganja na urbanom području Karlovac. Također, provodi projekt „Tehnička pomoć za Grad Karlovac – ITU posredničko tijelo“ te sukladno Ugovoru o dodjeli bespovratnih sredstava za navedeni projekt izvještava Posredničko tijelo razine 2. Surađuje s tijelima u sustavu upravljanja i kontrole korištenja EU fondova tijekom provedbe, praćenja i zatvaranja operativnih programa te obavlja i druge poslove prema zahtjevima Upravljačkog tijela i po nalogu gradonačelnika i čelnika ITU PT-a.</w:t>
      </w:r>
    </w:p>
    <w:p w14:paraId="114A9424" w14:textId="77777777" w:rsidR="006F6A06" w:rsidRPr="006F6A06" w:rsidRDefault="006F6A06" w:rsidP="006F6A06">
      <w:pPr>
        <w:adjustRightInd w:val="0"/>
        <w:spacing w:after="0" w:line="240" w:lineRule="auto"/>
        <w:jc w:val="both"/>
        <w:rPr>
          <w:rFonts w:ascii="Arial" w:eastAsia="Times New Roman" w:hAnsi="Arial" w:cs="Arial"/>
          <w:color w:val="FF0000"/>
          <w:sz w:val="18"/>
          <w:szCs w:val="18"/>
          <w:lang w:eastAsia="hr-HR"/>
        </w:rPr>
      </w:pPr>
    </w:p>
    <w:p w14:paraId="7521E864" w14:textId="77777777" w:rsidR="006F6A06" w:rsidRPr="006F6A06" w:rsidRDefault="006F6A06" w:rsidP="006F6A06">
      <w:pPr>
        <w:numPr>
          <w:ilvl w:val="0"/>
          <w:numId w:val="151"/>
        </w:numPr>
        <w:adjustRightInd w:val="0"/>
        <w:spacing w:after="0" w:line="240" w:lineRule="auto"/>
        <w:contextualSpacing/>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Organizacija</w:t>
      </w:r>
    </w:p>
    <w:p w14:paraId="30DD3C54" w14:textId="77777777" w:rsidR="006F6A06" w:rsidRPr="006F6A06" w:rsidRDefault="006F6A06" w:rsidP="006F6A06">
      <w:pPr>
        <w:adjustRightInd w:val="0"/>
        <w:spacing w:after="0" w:line="240" w:lineRule="auto"/>
        <w:ind w:left="1068"/>
        <w:contextualSpacing/>
        <w:jc w:val="both"/>
        <w:rPr>
          <w:rFonts w:ascii="Arial" w:eastAsia="Times New Roman" w:hAnsi="Arial" w:cs="Arial"/>
          <w:b/>
          <w:sz w:val="18"/>
          <w:szCs w:val="18"/>
          <w:lang w:eastAsia="hr-HR"/>
        </w:rPr>
      </w:pPr>
    </w:p>
    <w:p w14:paraId="32602547" w14:textId="77777777" w:rsidR="006F6A06" w:rsidRPr="006F6A06" w:rsidRDefault="006F6A06" w:rsidP="006F6A06">
      <w:pPr>
        <w:spacing w:after="0" w:line="240" w:lineRule="auto"/>
        <w:jc w:val="both"/>
        <w:rPr>
          <w:rFonts w:ascii="Arial" w:eastAsia="Times New Roman" w:hAnsi="Arial" w:cs="Arial"/>
          <w:color w:val="FF0000"/>
          <w:sz w:val="18"/>
          <w:szCs w:val="18"/>
          <w:lang w:eastAsia="hr-HR"/>
        </w:rPr>
      </w:pPr>
      <w:bookmarkStart w:id="12" w:name="_Hlk89331714"/>
      <w:r w:rsidRPr="006F6A06">
        <w:rPr>
          <w:rFonts w:ascii="Arial" w:eastAsia="Times New Roman" w:hAnsi="Arial" w:cs="Arial"/>
          <w:sz w:val="18"/>
          <w:szCs w:val="18"/>
          <w:lang w:eastAsia="hr-HR"/>
        </w:rPr>
        <w:t xml:space="preserve">Službom za provedbu ITU mehanizma  </w:t>
      </w:r>
      <w:bookmarkEnd w:id="12"/>
      <w:r w:rsidRPr="006F6A06">
        <w:rPr>
          <w:rFonts w:ascii="Arial" w:eastAsia="Times New Roman" w:hAnsi="Arial" w:cs="Arial"/>
          <w:sz w:val="18"/>
          <w:szCs w:val="18"/>
          <w:lang w:eastAsia="hr-HR"/>
        </w:rPr>
        <w:t xml:space="preserve">rukovodi pročelnica te ima  ukupno 3 zaposlena. </w:t>
      </w:r>
      <w:r w:rsidRPr="006F6A06">
        <w:rPr>
          <w:rFonts w:ascii="Arial" w:eastAsia="Times New Roman" w:hAnsi="Arial" w:cs="Arial"/>
          <w:iCs/>
          <w:sz w:val="18"/>
          <w:szCs w:val="18"/>
          <w:lang w:eastAsia="hr-HR"/>
        </w:rPr>
        <w:t>Radna mjesta s opisom poslova, uvjetima za njihovo obavljanje i predviđeni broj djelatnika navedeni su u Pravilniku o unutarnjem ustrojstvu upravnih tijela Gradske uprave Grada Karlovca.</w:t>
      </w:r>
    </w:p>
    <w:p w14:paraId="66A628AC" w14:textId="77777777" w:rsidR="006F6A06" w:rsidRDefault="006F6A06" w:rsidP="006F6A06">
      <w:pPr>
        <w:spacing w:after="0" w:line="240" w:lineRule="auto"/>
        <w:ind w:firstLine="708"/>
        <w:rPr>
          <w:rFonts w:ascii="Arial" w:eastAsia="Times New Roman" w:hAnsi="Arial" w:cs="Arial"/>
          <w:b/>
          <w:sz w:val="18"/>
          <w:szCs w:val="18"/>
          <w:lang w:eastAsia="hr-HR"/>
        </w:rPr>
      </w:pPr>
    </w:p>
    <w:p w14:paraId="1220B900" w14:textId="3A0DA584" w:rsidR="006F6A06" w:rsidRDefault="006F6A06" w:rsidP="006F6A06">
      <w:pPr>
        <w:spacing w:after="0" w:line="240" w:lineRule="auto"/>
        <w:ind w:firstLine="708"/>
        <w:rPr>
          <w:rFonts w:ascii="Arial" w:eastAsia="Times New Roman" w:hAnsi="Arial" w:cs="Arial"/>
          <w:b/>
          <w:sz w:val="18"/>
          <w:szCs w:val="18"/>
          <w:lang w:eastAsia="hr-HR"/>
        </w:rPr>
      </w:pPr>
      <w:r w:rsidRPr="006F6A06">
        <w:rPr>
          <w:rFonts w:ascii="Arial" w:eastAsia="Times New Roman" w:hAnsi="Arial" w:cs="Arial"/>
          <w:b/>
          <w:sz w:val="18"/>
          <w:szCs w:val="18"/>
          <w:lang w:eastAsia="hr-HR"/>
        </w:rPr>
        <w:t>3. Programi</w:t>
      </w:r>
    </w:p>
    <w:p w14:paraId="389396C4" w14:textId="77777777" w:rsidR="006F6A06" w:rsidRPr="006F6A06" w:rsidRDefault="006F6A06" w:rsidP="006F6A06">
      <w:pPr>
        <w:spacing w:after="0" w:line="240" w:lineRule="auto"/>
        <w:ind w:firstLine="708"/>
        <w:rPr>
          <w:rFonts w:ascii="Arial" w:eastAsia="Times New Roman" w:hAnsi="Arial" w:cs="Arial"/>
          <w:b/>
          <w:sz w:val="18"/>
          <w:szCs w:val="18"/>
          <w:lang w:eastAsia="hr-HR"/>
        </w:rPr>
      </w:pPr>
    </w:p>
    <w:tbl>
      <w:tblPr>
        <w:tblW w:w="5000" w:type="pct"/>
        <w:tblCellMar>
          <w:left w:w="0" w:type="dxa"/>
          <w:right w:w="0" w:type="dxa"/>
        </w:tblCellMar>
        <w:tblLook w:val="04A0" w:firstRow="1" w:lastRow="0" w:firstColumn="1" w:lastColumn="0" w:noHBand="0" w:noVBand="1"/>
      </w:tblPr>
      <w:tblGrid>
        <w:gridCol w:w="1352"/>
        <w:gridCol w:w="7700"/>
      </w:tblGrid>
      <w:tr w:rsidR="006F6A06" w:rsidRPr="006F6A06" w14:paraId="2019298F" w14:textId="77777777" w:rsidTr="006F6A06">
        <w:trPr>
          <w:trHeight w:val="549"/>
        </w:trPr>
        <w:tc>
          <w:tcPr>
            <w:tcW w:w="747"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8B1457"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5007</w:t>
            </w:r>
          </w:p>
        </w:tc>
        <w:tc>
          <w:tcPr>
            <w:tcW w:w="425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2982A11" w14:textId="77777777" w:rsidR="006F6A06" w:rsidRPr="006F6A06" w:rsidRDefault="006F6A06" w:rsidP="006F6A06">
            <w:pPr>
              <w:spacing w:after="0" w:line="276" w:lineRule="auto"/>
              <w:rPr>
                <w:rFonts w:ascii="Arial" w:eastAsia="Calibri" w:hAnsi="Arial" w:cs="Arial"/>
                <w:sz w:val="18"/>
                <w:szCs w:val="18"/>
                <w:lang w:eastAsia="hr-HR"/>
              </w:rPr>
            </w:pPr>
          </w:p>
          <w:p w14:paraId="1292AD90"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INTEGRIRANA TERITORIJALNA ULAGANJA</w:t>
            </w:r>
          </w:p>
        </w:tc>
      </w:tr>
      <w:tr w:rsidR="006F6A06" w:rsidRPr="006F6A06" w14:paraId="66CBD62B" w14:textId="77777777" w:rsidTr="006F6A06">
        <w:trPr>
          <w:trHeight w:val="827"/>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5C07EE"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Financijski plan programa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A8D2AE" w14:textId="77777777" w:rsidR="006F6A06" w:rsidRPr="006F6A06" w:rsidRDefault="006F6A06" w:rsidP="006F6A06">
            <w:pPr>
              <w:spacing w:after="0" w:line="276" w:lineRule="auto"/>
              <w:rPr>
                <w:rFonts w:ascii="Arial" w:eastAsia="Calibri" w:hAnsi="Arial" w:cs="Arial"/>
                <w:sz w:val="18"/>
                <w:szCs w:val="18"/>
                <w:lang w:eastAsia="hr-HR"/>
              </w:rPr>
            </w:pPr>
          </w:p>
          <w:p w14:paraId="18A75746" w14:textId="77777777" w:rsidR="006F6A06" w:rsidRPr="006F6A06" w:rsidRDefault="006F6A06" w:rsidP="006F6A06">
            <w:pPr>
              <w:spacing w:after="0" w:line="276" w:lineRule="auto"/>
              <w:rPr>
                <w:rFonts w:ascii="Arial" w:eastAsia="Calibri" w:hAnsi="Arial" w:cs="Arial"/>
                <w:sz w:val="18"/>
                <w:szCs w:val="18"/>
                <w:lang w:val="en-GB" w:eastAsia="hr-HR"/>
              </w:rPr>
            </w:pPr>
            <w:r w:rsidRPr="006F6A06">
              <w:rPr>
                <w:rFonts w:ascii="Arial" w:eastAsia="Calibri" w:hAnsi="Arial" w:cs="Arial"/>
                <w:sz w:val="18"/>
                <w:szCs w:val="18"/>
                <w:lang w:eastAsia="hr-HR"/>
              </w:rPr>
              <w:t>142.260,00 EUR</w:t>
            </w:r>
          </w:p>
        </w:tc>
      </w:tr>
      <w:tr w:rsidR="006F6A06" w:rsidRPr="006F6A06" w14:paraId="48D360A8"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E4233D"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Opis programa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28990D" w14:textId="77777777" w:rsidR="006F6A06" w:rsidRPr="006F6A06" w:rsidRDefault="006F6A06" w:rsidP="006F6A06">
            <w:pPr>
              <w:spacing w:after="0" w:line="276" w:lineRule="auto"/>
              <w:rPr>
                <w:rFonts w:ascii="Arial" w:eastAsia="Calibri" w:hAnsi="Arial" w:cs="Arial"/>
                <w:strike/>
                <w:sz w:val="18"/>
                <w:szCs w:val="18"/>
                <w:lang w:eastAsia="hr-HR"/>
              </w:rPr>
            </w:pPr>
            <w:r w:rsidRPr="006F6A06">
              <w:rPr>
                <w:rFonts w:ascii="Arial" w:eastAsia="Calibri" w:hAnsi="Arial" w:cs="Arial"/>
                <w:sz w:val="18"/>
                <w:szCs w:val="18"/>
                <w:lang w:eastAsia="hr-HR"/>
              </w:rPr>
              <w:t xml:space="preserve">ITU mehanizam je mehanizam integriranih teritorijalnih ulaganja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 U programskim dokumentima za financijsko razdoblje 2014.–2020. definirano je da će Republika Hrvatska mjere održivog urbanog razvoja provoditi putem mehanizma integriranih teritorijalnih ulaganja u okviru dva operativna programa – Operativnog programa Konkurentnost i kohezija (OPKK) i Operativnog programa Učinkoviti ljudski potencijali (OPULJP), iz tri različita europska fonda – Europskog fonda za regionalni razvoj, Kohezijskog fonda i Europskog socijalnog fonda. Za financijsko razdoblje 2021.-2027. definirano je da će se ITU mehanizam provoditi kroz novi program namijenjen isključivo urbanom razvoju pod nazivom „Integrirani teritorijalni program“ (ITP) iz tri europska fonda – Europski fond za regionalni razvoj, Kohezijski fond i Fond za pravednu tranziciju. Mjere održivog urbanoga razvoja putem ITU mehanizma u Republici Hrvatskoj za novo financijsko razdoblje provodi Ministarstvo regionalnoga razvoja i fondova Europske unije (MRRFEU) kao Upravljačko tijelo za program. </w:t>
            </w:r>
          </w:p>
          <w:p w14:paraId="34D3746D" w14:textId="77777777" w:rsid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 xml:space="preserve">Ulogu Posredničkog tijela integriranih teritorijalnih ulaganja u Gradu Karlovcu kao gradu središtu urbanog područja obavlja Služba za provedbu ITU mehanizma. Iz projekta „Tehnička pomoć za Grad Karlovac – ITU posredničko tijelo“ financiraju se svi prihvatljivi troškovi ITU posredničkog tijela – plaće, edukacije, troškovi prijevoza, smještaja i dnevnica, troškovi vanjskih stručnjaka, informatičke i uredske opreme te troškovi promidžbe i vidljivosti. Projekt </w:t>
            </w:r>
            <w:r w:rsidRPr="006F6A06">
              <w:rPr>
                <w:rFonts w:ascii="Arial" w:eastAsia="Calibri" w:hAnsi="Arial" w:cs="Arial"/>
                <w:sz w:val="18"/>
                <w:szCs w:val="18"/>
                <w:lang w:eastAsia="hr-HR"/>
              </w:rPr>
              <w:lastRenderedPageBreak/>
              <w:t>će se nastaviti provoditi u 2023. godini. Temeljem Smjernica za uspostavu urbanih područja i izradu Strategija razvoja urbanih područja, verzija 2.0, Ministarstva regionalnoga razvoja i EU fondova, Gradsko vijeće Grada Karlovca je donijelo Odluku o uspostavi urbanog područja Karlovac kojom se urbano područje proširuje na sedam gradova i općina: Karlovac, Duga Resa, Ozalj i Slunj te općine Krnjak, Cetingrad i Rakovica.</w:t>
            </w:r>
          </w:p>
          <w:p w14:paraId="438462E9" w14:textId="280722EC" w:rsidR="0069356C" w:rsidRPr="006F6A06" w:rsidRDefault="0069356C" w:rsidP="006F6A06">
            <w:pPr>
              <w:spacing w:after="0" w:line="276" w:lineRule="auto"/>
              <w:rPr>
                <w:rFonts w:ascii="Arial" w:eastAsia="Calibri" w:hAnsi="Arial" w:cs="Arial"/>
                <w:sz w:val="18"/>
                <w:szCs w:val="18"/>
                <w:lang w:eastAsia="hr-HR"/>
              </w:rPr>
            </w:pPr>
          </w:p>
        </w:tc>
      </w:tr>
      <w:tr w:rsidR="006F6A06" w:rsidRPr="006F6A06" w14:paraId="73F80A0D"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2FE8F7"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lastRenderedPageBreak/>
              <w:t>Opći cilj</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190A40" w14:textId="77777777" w:rsid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Pridonijeti ravnomjernom i integriranom gospodarskom, društvenom, prostornom, okolišnom, kulturnom i turističkom razvoju Većeg urbanog područja Karlovac (VUP Karlovac) provedbom planiranih i integriranih projekata gradova i općina u urbanom području - Karlovac, Duga Resa, Ozalj, Slunj, Krnjak, Cetingrad, Rakovica</w:t>
            </w:r>
          </w:p>
          <w:p w14:paraId="7909470F" w14:textId="053D0C99" w:rsidR="0069356C" w:rsidRPr="006F6A06" w:rsidRDefault="0069356C" w:rsidP="006F6A06">
            <w:pPr>
              <w:spacing w:after="0" w:line="276" w:lineRule="auto"/>
              <w:rPr>
                <w:rFonts w:ascii="Arial" w:eastAsia="Calibri" w:hAnsi="Arial" w:cs="Arial"/>
                <w:sz w:val="18"/>
                <w:szCs w:val="18"/>
                <w:lang w:eastAsia="hr-HR"/>
              </w:rPr>
            </w:pPr>
          </w:p>
        </w:tc>
      </w:tr>
      <w:tr w:rsidR="006F6A06" w:rsidRPr="006F6A06" w14:paraId="4D0D85EE"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A67B74"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Posebni ciljevi</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DAC5D1" w14:textId="77777777" w:rsidR="006F6A06" w:rsidRPr="006F6A06" w:rsidRDefault="006F6A06" w:rsidP="006F6A06">
            <w:pPr>
              <w:numPr>
                <w:ilvl w:val="0"/>
                <w:numId w:val="189"/>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Osnaživanje društva kroz razvoj dostupnih usluga i rast životnog standarda</w:t>
            </w:r>
          </w:p>
          <w:p w14:paraId="51E3B100" w14:textId="77777777" w:rsidR="006F6A06" w:rsidRPr="006F6A06" w:rsidRDefault="006F6A06" w:rsidP="006F6A06">
            <w:pPr>
              <w:numPr>
                <w:ilvl w:val="0"/>
                <w:numId w:val="189"/>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Razvoj gospodarstva na temeljima znanja i tradicije, lokalnih vrijednosti i tehnologija budućnosti</w:t>
            </w:r>
          </w:p>
          <w:p w14:paraId="67E11D68" w14:textId="77777777" w:rsidR="006F6A06" w:rsidRDefault="006F6A06" w:rsidP="006F6A06">
            <w:pPr>
              <w:numPr>
                <w:ilvl w:val="0"/>
                <w:numId w:val="189"/>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Regeneracija urbanog okoliša kroz obnovu javnih prostora, osnaživanje zelenog identiteta te jačanje povezanosti</w:t>
            </w:r>
          </w:p>
          <w:p w14:paraId="270A312E" w14:textId="65AAE35C" w:rsidR="0069356C" w:rsidRPr="006F6A06" w:rsidRDefault="0069356C" w:rsidP="006F6A06">
            <w:pPr>
              <w:numPr>
                <w:ilvl w:val="0"/>
                <w:numId w:val="189"/>
              </w:numPr>
              <w:spacing w:after="0" w:line="276" w:lineRule="auto"/>
              <w:contextualSpacing/>
              <w:rPr>
                <w:rFonts w:ascii="Arial" w:eastAsia="Calibri" w:hAnsi="Arial" w:cs="Arial"/>
                <w:sz w:val="18"/>
                <w:szCs w:val="18"/>
                <w:lang w:eastAsia="hr-HR"/>
              </w:rPr>
            </w:pPr>
          </w:p>
        </w:tc>
      </w:tr>
      <w:tr w:rsidR="006F6A06" w:rsidRPr="006F6A06" w14:paraId="3808599C"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D7DB99" w14:textId="77777777" w:rsidR="006F6A06" w:rsidRPr="006F6A06" w:rsidRDefault="006F6A06" w:rsidP="006F6A06">
            <w:pPr>
              <w:spacing w:after="0" w:line="276" w:lineRule="auto"/>
              <w:rPr>
                <w:rFonts w:ascii="Arial" w:eastAsia="Calibri" w:hAnsi="Arial" w:cs="Arial"/>
                <w:b/>
                <w:bCs/>
                <w:sz w:val="18"/>
                <w:szCs w:val="18"/>
                <w:lang w:eastAsia="hr-HR"/>
              </w:rPr>
            </w:pPr>
          </w:p>
          <w:p w14:paraId="661031C7"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Potrebna sredstva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529E26" w14:textId="77777777" w:rsidR="006F6A06" w:rsidRPr="006F6A06" w:rsidRDefault="006F6A06" w:rsidP="006F6A06">
            <w:pPr>
              <w:spacing w:after="0" w:line="276" w:lineRule="auto"/>
              <w:rPr>
                <w:rFonts w:ascii="Arial" w:eastAsia="Calibri" w:hAnsi="Arial" w:cs="Arial"/>
                <w:sz w:val="18"/>
                <w:szCs w:val="18"/>
                <w:highlight w:val="yellow"/>
                <w:lang w:eastAsia="hr-HR"/>
              </w:rPr>
            </w:pPr>
          </w:p>
          <w:p w14:paraId="7A89DF22" w14:textId="77777777" w:rsidR="006F6A06" w:rsidRP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Tekući projekt ITU Tehnička pomoć -  106.160,00 EUR</w:t>
            </w:r>
          </w:p>
          <w:p w14:paraId="1642188F" w14:textId="77777777" w:rsidR="006F6A06" w:rsidRP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Kapitalni projekt Strategija razvoja Većeg urbanog područja Karlovac – 36.100,00 EUR</w:t>
            </w:r>
          </w:p>
          <w:p w14:paraId="00B4ED83" w14:textId="77777777" w:rsidR="006F6A06" w:rsidRPr="006F6A06" w:rsidRDefault="006F6A06" w:rsidP="006F6A06">
            <w:pPr>
              <w:spacing w:after="0" w:line="276" w:lineRule="auto"/>
              <w:rPr>
                <w:rFonts w:ascii="Arial" w:eastAsia="Calibri" w:hAnsi="Arial" w:cs="Arial"/>
                <w:sz w:val="18"/>
                <w:szCs w:val="18"/>
                <w:highlight w:val="yellow"/>
                <w:lang w:eastAsia="hr-HR"/>
              </w:rPr>
            </w:pPr>
          </w:p>
        </w:tc>
      </w:tr>
      <w:tr w:rsidR="006F6A06" w:rsidRPr="006F6A06" w14:paraId="41A8D692"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629728"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Zakonska osnova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84DA488" w14:textId="77777777" w:rsidR="006F6A06" w:rsidRP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Uredba (EU)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upravljanja granicama i vizne politike (SL L 231, 30. 6. 2021.)</w:t>
            </w:r>
          </w:p>
          <w:p w14:paraId="05ADEECB" w14:textId="77777777" w:rsidR="006F6A06" w:rsidRP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Zakon o regionalnom razvoju RH (NN 147/2014, 123/17 i 118/18);</w:t>
            </w:r>
          </w:p>
          <w:p w14:paraId="7CAE9F1C" w14:textId="77777777" w:rsidR="006F6A06" w:rsidRP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Zakon o uspostavi institucionalnog okvira za provedbu europskih strukturnih i investicijskih fondova u Republici Hrvatskoj u financijskom razdoblju 2014. – 2020. (NN 92/14),</w:t>
            </w:r>
          </w:p>
          <w:p w14:paraId="521AEC4F" w14:textId="77777777" w:rsidR="006F6A06" w:rsidRP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Uredba o tijelima u sustavima upravljanja i kontrole korištenja Europskog socijalnog fonda, Europskog fonda za regionalni razvoj i Kohezijskog fonda, u vezi s ciljem »Ulaganje za rast i radna mjesta« (NN 107/14, 23/15, 129/15, 15/17 i 18/17 – ispravak)</w:t>
            </w:r>
          </w:p>
          <w:p w14:paraId="6DE86558" w14:textId="77777777" w:rsidR="006F6A06" w:rsidRP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Zakon o institucionalnom okviru za korištenje fondova Europske unije u Republici Hrvatskoj (NN 116/21) - na snazi od 04.11.2021.</w:t>
            </w:r>
          </w:p>
          <w:p w14:paraId="0784C839" w14:textId="77777777" w:rsidR="006F6A06" w:rsidRP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Uredba o tijelima u sustavu upravljanja i kontrole za provedbu programa iz područja teritorijalnih ulaganja i pravedne tranzicije za financijsko razdoblje 2021. – 2027.</w:t>
            </w:r>
          </w:p>
          <w:p w14:paraId="148001E4" w14:textId="77777777" w:rsidR="006F6A06" w:rsidRDefault="006F6A06" w:rsidP="006F6A06">
            <w:pPr>
              <w:numPr>
                <w:ilvl w:val="0"/>
                <w:numId w:val="188"/>
              </w:numPr>
              <w:spacing w:after="0" w:line="276" w:lineRule="auto"/>
              <w:contextualSpacing/>
              <w:rPr>
                <w:rFonts w:ascii="Arial" w:eastAsia="Calibri" w:hAnsi="Arial" w:cs="Arial"/>
                <w:sz w:val="18"/>
                <w:szCs w:val="18"/>
                <w:lang w:eastAsia="hr-HR"/>
              </w:rPr>
            </w:pPr>
            <w:r w:rsidRPr="006F6A06">
              <w:rPr>
                <w:rFonts w:ascii="Arial" w:eastAsia="Calibri" w:hAnsi="Arial" w:cs="Arial"/>
                <w:sz w:val="18"/>
                <w:szCs w:val="18"/>
                <w:lang w:eastAsia="hr-HR"/>
              </w:rPr>
              <w:t>Smjernice za uspostavu urbanih područja i izradu strategija razvoja urbanih područja za financijsko razdoblje 2021. - 2027., verzija 2.0</w:t>
            </w:r>
          </w:p>
          <w:p w14:paraId="0C01F1E0" w14:textId="42320895" w:rsidR="0069356C" w:rsidRPr="006F6A06" w:rsidRDefault="0069356C" w:rsidP="0069356C">
            <w:pPr>
              <w:spacing w:after="0" w:line="276" w:lineRule="auto"/>
              <w:ind w:left="360"/>
              <w:contextualSpacing/>
              <w:rPr>
                <w:rFonts w:ascii="Arial" w:eastAsia="Calibri" w:hAnsi="Arial" w:cs="Arial"/>
                <w:sz w:val="18"/>
                <w:szCs w:val="18"/>
                <w:lang w:eastAsia="hr-HR"/>
              </w:rPr>
            </w:pPr>
          </w:p>
        </w:tc>
      </w:tr>
      <w:tr w:rsidR="006F6A06" w:rsidRPr="006F6A06" w14:paraId="00E161A3"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3C81B9"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Procjena rezultata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EF09E5" w14:textId="77777777" w:rsid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Provedba ITU mehanizma na Većem urbanom području Karlovac rezultirat će brojem raspisanih javnih poziva, prijavljenih i ugovorenih projekata gradova i općina iz urbanog područja i iznosom odobrenih sredstava iz projekta „Tehnička pomoć za Grad Karlovac – ITU posredničko tijelo“</w:t>
            </w:r>
          </w:p>
          <w:p w14:paraId="7D495225" w14:textId="0DD53F6E" w:rsidR="0069356C" w:rsidRPr="006F6A06" w:rsidRDefault="0069356C" w:rsidP="006F6A06">
            <w:pPr>
              <w:spacing w:after="0" w:line="276" w:lineRule="auto"/>
              <w:rPr>
                <w:rFonts w:ascii="Arial" w:eastAsia="Calibri" w:hAnsi="Arial" w:cs="Arial"/>
                <w:sz w:val="18"/>
                <w:szCs w:val="18"/>
                <w:lang w:eastAsia="hr-HR"/>
              </w:rPr>
            </w:pPr>
          </w:p>
        </w:tc>
      </w:tr>
      <w:tr w:rsidR="006F6A06" w:rsidRPr="006F6A06" w14:paraId="2A6B5503" w14:textId="77777777" w:rsidTr="006F6A06">
        <w:trPr>
          <w:trHeight w:val="840"/>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6B57FF"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Odgovorne osobe za program</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1BAACD" w14:textId="77777777" w:rsidR="006F6A06" w:rsidRPr="006F6A06" w:rsidRDefault="006F6A06" w:rsidP="006F6A06">
            <w:pPr>
              <w:spacing w:after="0" w:line="276" w:lineRule="auto"/>
              <w:rPr>
                <w:rFonts w:ascii="Arial" w:eastAsia="Calibri" w:hAnsi="Arial" w:cs="Arial"/>
                <w:sz w:val="18"/>
                <w:szCs w:val="18"/>
                <w:lang w:eastAsia="hr-HR"/>
              </w:rPr>
            </w:pPr>
          </w:p>
          <w:p w14:paraId="3674659F" w14:textId="77777777" w:rsidR="006F6A06" w:rsidRP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Pročelnica i službenici Službe za provedbu ITU mehanizma (ITU PT)</w:t>
            </w:r>
          </w:p>
        </w:tc>
      </w:tr>
      <w:tr w:rsidR="006F6A06" w:rsidRPr="006F6A06" w14:paraId="641AA1B7"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A91C2B"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Broj djelatnika za provođenje programa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AA93C8" w14:textId="77777777" w:rsidR="006F6A06" w:rsidRP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Planirani broj djelatnika u Službi za provedbu ITU mehanizma:</w:t>
            </w:r>
          </w:p>
          <w:p w14:paraId="16F44ABB" w14:textId="77777777" w:rsidR="006F6A06" w:rsidRP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1 pročelnik</w:t>
            </w:r>
          </w:p>
          <w:p w14:paraId="34E3B111" w14:textId="77777777" w:rsidR="006F6A06" w:rsidRP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1 viši savjetnik za provedbu ITU mehanizma</w:t>
            </w:r>
          </w:p>
          <w:p w14:paraId="705B8F46" w14:textId="77777777" w:rsidR="006F6A06" w:rsidRDefault="006F6A06" w:rsidP="006F6A06">
            <w:pPr>
              <w:spacing w:after="0" w:line="276" w:lineRule="auto"/>
              <w:rPr>
                <w:rFonts w:ascii="Arial" w:eastAsia="Calibri" w:hAnsi="Arial" w:cs="Arial"/>
                <w:sz w:val="18"/>
                <w:szCs w:val="18"/>
                <w:lang w:eastAsia="hr-HR"/>
              </w:rPr>
            </w:pPr>
            <w:r w:rsidRPr="006F6A06">
              <w:rPr>
                <w:rFonts w:ascii="Arial" w:eastAsia="Calibri" w:hAnsi="Arial" w:cs="Arial"/>
                <w:sz w:val="18"/>
                <w:szCs w:val="18"/>
                <w:lang w:eastAsia="hr-HR"/>
              </w:rPr>
              <w:t>1 savjetnik za provedbu ITU mehanizma</w:t>
            </w:r>
          </w:p>
          <w:p w14:paraId="1E0C9772" w14:textId="155B731B" w:rsidR="0069356C" w:rsidRPr="006F6A06" w:rsidRDefault="0069356C" w:rsidP="006F6A06">
            <w:pPr>
              <w:spacing w:after="0" w:line="276" w:lineRule="auto"/>
              <w:rPr>
                <w:rFonts w:ascii="Arial" w:eastAsia="Calibri" w:hAnsi="Arial" w:cs="Arial"/>
                <w:sz w:val="18"/>
                <w:szCs w:val="18"/>
                <w:lang w:eastAsia="hr-HR"/>
              </w:rPr>
            </w:pPr>
          </w:p>
        </w:tc>
      </w:tr>
      <w:tr w:rsidR="006F6A06" w:rsidRPr="006F6A06" w14:paraId="2A917F8B"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BAD73F"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Mjere efikasnosti</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E0900F" w14:textId="77777777" w:rsidR="006F6A06" w:rsidRPr="006F6A06" w:rsidRDefault="006F6A06" w:rsidP="006F6A06">
            <w:pPr>
              <w:numPr>
                <w:ilvl w:val="0"/>
                <w:numId w:val="184"/>
              </w:numPr>
              <w:spacing w:after="0" w:line="276" w:lineRule="auto"/>
              <w:ind w:left="379"/>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Broj organiziranih sjednica Partnerskog i Koordinacijskog vijeća; broj donesenih Odluka na sjednicama vijeća</w:t>
            </w:r>
          </w:p>
          <w:p w14:paraId="0003792D" w14:textId="77777777" w:rsidR="006F6A06" w:rsidRPr="006F6A06" w:rsidRDefault="006F6A06" w:rsidP="006F6A06">
            <w:pPr>
              <w:numPr>
                <w:ilvl w:val="0"/>
                <w:numId w:val="184"/>
              </w:numPr>
              <w:spacing w:after="0" w:line="276" w:lineRule="auto"/>
              <w:ind w:left="379"/>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Broj objavljenih javnih poziva za sufinanciranje projektnih prijedloga kroz ITU mehanizam </w:t>
            </w:r>
          </w:p>
          <w:p w14:paraId="204C7224" w14:textId="77777777" w:rsidR="006F6A06" w:rsidRPr="006F6A06" w:rsidRDefault="006F6A06" w:rsidP="006F6A06">
            <w:pPr>
              <w:numPr>
                <w:ilvl w:val="0"/>
                <w:numId w:val="184"/>
              </w:numPr>
              <w:spacing w:after="0" w:line="276" w:lineRule="auto"/>
              <w:ind w:left="379"/>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Broj ocijenjenih projektnih prijedloga za sufinanciranje kroz ITU mehanizam </w:t>
            </w:r>
          </w:p>
          <w:p w14:paraId="2FC38ACC" w14:textId="77777777" w:rsidR="006F6A06" w:rsidRPr="006F6A06" w:rsidRDefault="006F6A06" w:rsidP="006F6A06">
            <w:pPr>
              <w:numPr>
                <w:ilvl w:val="0"/>
                <w:numId w:val="184"/>
              </w:numPr>
              <w:spacing w:after="0" w:line="276" w:lineRule="auto"/>
              <w:ind w:left="379"/>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Broj izvješća o provedbi ITU mehanizma dostavljenih Upravljačkom tijelu</w:t>
            </w:r>
          </w:p>
          <w:p w14:paraId="7BB092DA" w14:textId="77777777" w:rsidR="006F6A06" w:rsidRPr="006F6A06" w:rsidRDefault="006F6A06" w:rsidP="006F6A06">
            <w:pPr>
              <w:numPr>
                <w:ilvl w:val="0"/>
                <w:numId w:val="184"/>
              </w:numPr>
              <w:spacing w:after="0" w:line="276" w:lineRule="auto"/>
              <w:ind w:left="379"/>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Iznos sredstava tehničke pomoći uplaćen u proračun Grada kao bespovratna sredstva</w:t>
            </w:r>
          </w:p>
          <w:p w14:paraId="6E4D8438" w14:textId="77777777" w:rsidR="006F6A06" w:rsidRPr="0069356C" w:rsidRDefault="006F6A06" w:rsidP="006F6A06">
            <w:pPr>
              <w:numPr>
                <w:ilvl w:val="0"/>
                <w:numId w:val="184"/>
              </w:numPr>
              <w:spacing w:after="0" w:line="276" w:lineRule="auto"/>
              <w:ind w:left="379"/>
              <w:contextualSpacing/>
              <w:rPr>
                <w:rFonts w:ascii="Arial" w:eastAsia="Times New Roman" w:hAnsi="Arial" w:cs="Arial"/>
                <w:sz w:val="18"/>
                <w:szCs w:val="18"/>
                <w:lang w:eastAsia="hr-HR"/>
              </w:rPr>
            </w:pPr>
            <w:r w:rsidRPr="006F6A06">
              <w:rPr>
                <w:rFonts w:ascii="Arial" w:eastAsia="Calibri" w:hAnsi="Arial" w:cs="Arial"/>
                <w:sz w:val="18"/>
                <w:szCs w:val="18"/>
              </w:rPr>
              <w:lastRenderedPageBreak/>
              <w:t>sudjelovanje u radu Odbora za praćenje operativnog programa, u radu mreže za informiranje i vidljivost operativnog programa, u radnoj grupi za upravljanje nepravilnostima i rizicima, sudjelovanje na koordinacijskim sastancima s Upravljačkim tijelom i Europskom komisijom (broj održanih sastanaka i sjednica)</w:t>
            </w:r>
          </w:p>
          <w:p w14:paraId="3FFEBC7B" w14:textId="039460AD" w:rsidR="0069356C" w:rsidRPr="006F6A06" w:rsidRDefault="0069356C" w:rsidP="0069356C">
            <w:pPr>
              <w:spacing w:after="0" w:line="276" w:lineRule="auto"/>
              <w:ind w:left="379"/>
              <w:contextualSpacing/>
              <w:rPr>
                <w:rFonts w:ascii="Arial" w:eastAsia="Times New Roman" w:hAnsi="Arial" w:cs="Arial"/>
                <w:sz w:val="18"/>
                <w:szCs w:val="18"/>
                <w:lang w:eastAsia="hr-HR"/>
              </w:rPr>
            </w:pPr>
          </w:p>
        </w:tc>
      </w:tr>
      <w:tr w:rsidR="006F6A06" w:rsidRPr="006F6A06" w14:paraId="4336F553" w14:textId="77777777" w:rsidTr="00B14540">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D6CE90"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lastRenderedPageBreak/>
              <w:t xml:space="preserve">Rezultati </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BF46B4"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Provedene aktivnosti uspostave urbanog područja</w:t>
            </w:r>
          </w:p>
          <w:p w14:paraId="7E081970"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Provedena identifikacija i prioritizacija projekata na većem urbanom području Karlovac</w:t>
            </w:r>
          </w:p>
          <w:p w14:paraId="17C4EAC8"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Izrađena Strategija razvoja urbanog područja i provedbeni dokumenti: Akcijski plan strategije za razdoblje 2021.-2027., Komunikacijska strategija i komunikacijski akcijski plan za razdoblje 2021.-2027.</w:t>
            </w:r>
          </w:p>
          <w:p w14:paraId="786FAF54"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Objavljeni javni pozivi za sufinanciranje projektnih prijedloga kroz ITU mehanizam</w:t>
            </w:r>
          </w:p>
          <w:p w14:paraId="6FA61DF4" w14:textId="77777777" w:rsidR="006F6A06" w:rsidRP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Broj i iznos ugovorenih projekata koji se sufinanciraju putem ITU mehanizma</w:t>
            </w:r>
          </w:p>
          <w:p w14:paraId="6BA61781" w14:textId="77777777" w:rsidR="006F6A06" w:rsidRDefault="006F6A06" w:rsidP="006F6A06">
            <w:pPr>
              <w:numPr>
                <w:ilvl w:val="0"/>
                <w:numId w:val="185"/>
              </w:numPr>
              <w:spacing w:after="0" w:line="276"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Iznos sredstava tehničke pomoći odobren i uplaćen u proračun Grada </w:t>
            </w:r>
          </w:p>
          <w:p w14:paraId="52D7FDF8" w14:textId="2ED63B1A" w:rsidR="0069356C" w:rsidRPr="006F6A06" w:rsidRDefault="0069356C" w:rsidP="0069356C">
            <w:pPr>
              <w:spacing w:after="0" w:line="276" w:lineRule="auto"/>
              <w:ind w:left="360"/>
              <w:rPr>
                <w:rFonts w:ascii="Arial" w:eastAsia="Times New Roman" w:hAnsi="Arial" w:cs="Arial"/>
                <w:sz w:val="18"/>
                <w:szCs w:val="18"/>
                <w:lang w:eastAsia="hr-HR"/>
              </w:rPr>
            </w:pPr>
          </w:p>
        </w:tc>
      </w:tr>
      <w:tr w:rsidR="006F6A06" w:rsidRPr="006F6A06" w14:paraId="7D3E2025" w14:textId="77777777" w:rsidTr="006F6A06">
        <w:trPr>
          <w:trHeight w:val="615"/>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6E5003" w14:textId="77777777" w:rsidR="006F6A06" w:rsidRPr="006F6A06" w:rsidRDefault="006F6A06" w:rsidP="006F6A06">
            <w:pPr>
              <w:spacing w:after="0" w:line="276" w:lineRule="auto"/>
              <w:rPr>
                <w:rFonts w:ascii="Arial" w:eastAsia="Calibri" w:hAnsi="Arial" w:cs="Arial"/>
                <w:b/>
                <w:bCs/>
                <w:sz w:val="18"/>
                <w:szCs w:val="18"/>
                <w:lang w:eastAsia="hr-HR"/>
              </w:rPr>
            </w:pPr>
            <w:r w:rsidRPr="006F6A06">
              <w:rPr>
                <w:rFonts w:ascii="Arial" w:eastAsia="Calibri" w:hAnsi="Arial" w:cs="Arial"/>
                <w:b/>
                <w:bCs/>
                <w:sz w:val="18"/>
                <w:szCs w:val="18"/>
                <w:lang w:eastAsia="hr-HR"/>
              </w:rPr>
              <w:t>Odgovorne osobe za programe</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005B47" w14:textId="77777777" w:rsidR="006F6A06" w:rsidRPr="006F6A06" w:rsidRDefault="006F6A06" w:rsidP="006F6A06">
            <w:pPr>
              <w:spacing w:after="0" w:line="276" w:lineRule="auto"/>
              <w:ind w:left="360"/>
              <w:rPr>
                <w:rFonts w:ascii="Arial" w:eastAsia="Calibri" w:hAnsi="Arial" w:cs="Arial"/>
                <w:sz w:val="18"/>
                <w:szCs w:val="18"/>
                <w:lang w:eastAsia="hr-HR"/>
              </w:rPr>
            </w:pPr>
          </w:p>
          <w:p w14:paraId="7DBAAAF9" w14:textId="77777777" w:rsidR="006F6A06" w:rsidRPr="006F6A06" w:rsidRDefault="006F6A06" w:rsidP="006F6A06">
            <w:pPr>
              <w:spacing w:after="0" w:line="276" w:lineRule="auto"/>
              <w:ind w:left="360"/>
              <w:rPr>
                <w:rFonts w:ascii="Arial" w:eastAsia="Calibri" w:hAnsi="Arial" w:cs="Arial"/>
                <w:sz w:val="18"/>
                <w:szCs w:val="18"/>
                <w:lang w:eastAsia="hr-HR"/>
              </w:rPr>
            </w:pPr>
            <w:r w:rsidRPr="006F6A06">
              <w:rPr>
                <w:rFonts w:ascii="Arial" w:eastAsia="Calibri" w:hAnsi="Arial" w:cs="Arial"/>
                <w:sz w:val="18"/>
                <w:szCs w:val="18"/>
                <w:lang w:eastAsia="hr-HR"/>
              </w:rPr>
              <w:t>Pročelnica i djelatnici Službe za provedbu ITU mehanizma (ITU PT)</w:t>
            </w:r>
          </w:p>
        </w:tc>
      </w:tr>
    </w:tbl>
    <w:p w14:paraId="75CDB22E" w14:textId="77777777" w:rsidR="006F6A06" w:rsidRPr="006F6A06" w:rsidRDefault="006F6A06" w:rsidP="006F6A06">
      <w:pPr>
        <w:rPr>
          <w:rFonts w:ascii="Calibri" w:eastAsia="Calibri" w:hAnsi="Calibri" w:cs="Times New Roman"/>
          <w:lang w:val="en-GB"/>
        </w:rPr>
      </w:pPr>
    </w:p>
    <w:p w14:paraId="48A98064" w14:textId="77777777" w:rsidR="006F6A06" w:rsidRPr="006F6A06" w:rsidRDefault="006F6A06" w:rsidP="006F6A06">
      <w:pPr>
        <w:spacing w:after="0" w:line="240" w:lineRule="auto"/>
        <w:rPr>
          <w:rFonts w:ascii="Times New Roman" w:eastAsia="Times New Roman" w:hAnsi="Times New Roman" w:cs="Times New Roman"/>
          <w:lang w:eastAsia="hr-HR"/>
        </w:rPr>
      </w:pPr>
    </w:p>
    <w:p w14:paraId="531C4939"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7F31F588"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3AA55CD7"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74E77673"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6EB80B84"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259EBCF8"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55C42CDE"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61FA1205"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51922DB2"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6FEFE45F"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61190121"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174D2921" w14:textId="77777777" w:rsidR="006F6A06" w:rsidRPr="006F6A06" w:rsidRDefault="006F6A06" w:rsidP="006F6A06">
      <w:pPr>
        <w:spacing w:after="0" w:line="240" w:lineRule="auto"/>
        <w:ind w:firstLine="708"/>
        <w:rPr>
          <w:rFonts w:ascii="Times New Roman" w:eastAsia="Times New Roman" w:hAnsi="Times New Roman" w:cs="Times New Roman"/>
          <w:lang w:eastAsia="hr-HR"/>
        </w:rPr>
      </w:pPr>
    </w:p>
    <w:p w14:paraId="062F9E2D" w14:textId="77777777" w:rsidR="006F6A06" w:rsidRPr="006F6A06" w:rsidRDefault="006F6A06" w:rsidP="006F6A06">
      <w:pPr>
        <w:spacing w:after="0" w:line="240" w:lineRule="auto"/>
        <w:rPr>
          <w:rFonts w:ascii="Times New Roman" w:eastAsia="Times New Roman" w:hAnsi="Times New Roman" w:cs="Times New Roman"/>
          <w:sz w:val="24"/>
          <w:szCs w:val="24"/>
          <w:lang w:eastAsia="hr-HR"/>
        </w:rPr>
      </w:pPr>
    </w:p>
    <w:p w14:paraId="56125F7E" w14:textId="77777777" w:rsidR="006F6A06" w:rsidRPr="006F6A06" w:rsidRDefault="006F6A06" w:rsidP="007845E7">
      <w:pPr>
        <w:spacing w:after="0" w:line="240" w:lineRule="auto"/>
        <w:rPr>
          <w:rFonts w:ascii="Arial" w:hAnsi="Arial" w:cs="Arial"/>
          <w:b/>
          <w:bCs/>
          <w:sz w:val="18"/>
          <w:szCs w:val="18"/>
        </w:rPr>
      </w:pPr>
    </w:p>
    <w:p w14:paraId="06F73C66" w14:textId="77777777" w:rsidR="006F6A06" w:rsidRPr="006F6A06" w:rsidRDefault="006F6A06" w:rsidP="007845E7">
      <w:pPr>
        <w:spacing w:after="0" w:line="240" w:lineRule="auto"/>
        <w:rPr>
          <w:rFonts w:ascii="Arial" w:hAnsi="Arial" w:cs="Arial"/>
          <w:b/>
          <w:bCs/>
          <w:sz w:val="18"/>
          <w:szCs w:val="18"/>
        </w:rPr>
      </w:pPr>
    </w:p>
    <w:p w14:paraId="5D23F1D7" w14:textId="77777777" w:rsidR="006F6A06" w:rsidRPr="006F6A06" w:rsidRDefault="006F6A06" w:rsidP="007845E7">
      <w:pPr>
        <w:spacing w:after="0" w:line="240" w:lineRule="auto"/>
        <w:rPr>
          <w:rFonts w:ascii="Arial" w:hAnsi="Arial" w:cs="Arial"/>
          <w:b/>
          <w:bCs/>
          <w:sz w:val="18"/>
          <w:szCs w:val="18"/>
        </w:rPr>
      </w:pPr>
    </w:p>
    <w:p w14:paraId="23A04292" w14:textId="5DE09F81" w:rsidR="006F6A06" w:rsidRDefault="006F6A06" w:rsidP="007845E7">
      <w:pPr>
        <w:spacing w:after="0" w:line="240" w:lineRule="auto"/>
        <w:rPr>
          <w:rFonts w:ascii="Arial" w:hAnsi="Arial" w:cs="Arial"/>
          <w:b/>
          <w:bCs/>
          <w:sz w:val="18"/>
          <w:szCs w:val="18"/>
        </w:rPr>
      </w:pPr>
    </w:p>
    <w:p w14:paraId="0D540A95" w14:textId="6C26AD20" w:rsidR="0069356C" w:rsidRDefault="0069356C" w:rsidP="007845E7">
      <w:pPr>
        <w:spacing w:after="0" w:line="240" w:lineRule="auto"/>
        <w:rPr>
          <w:rFonts w:ascii="Arial" w:hAnsi="Arial" w:cs="Arial"/>
          <w:b/>
          <w:bCs/>
          <w:sz w:val="18"/>
          <w:szCs w:val="18"/>
        </w:rPr>
      </w:pPr>
    </w:p>
    <w:p w14:paraId="22CC8AE7" w14:textId="1BF99783" w:rsidR="0069356C" w:rsidRDefault="0069356C" w:rsidP="007845E7">
      <w:pPr>
        <w:spacing w:after="0" w:line="240" w:lineRule="auto"/>
        <w:rPr>
          <w:rFonts w:ascii="Arial" w:hAnsi="Arial" w:cs="Arial"/>
          <w:b/>
          <w:bCs/>
          <w:sz w:val="18"/>
          <w:szCs w:val="18"/>
        </w:rPr>
      </w:pPr>
    </w:p>
    <w:p w14:paraId="51363D07" w14:textId="28D0177A" w:rsidR="0069356C" w:rsidRDefault="0069356C" w:rsidP="007845E7">
      <w:pPr>
        <w:spacing w:after="0" w:line="240" w:lineRule="auto"/>
        <w:rPr>
          <w:rFonts w:ascii="Arial" w:hAnsi="Arial" w:cs="Arial"/>
          <w:b/>
          <w:bCs/>
          <w:sz w:val="18"/>
          <w:szCs w:val="18"/>
        </w:rPr>
      </w:pPr>
    </w:p>
    <w:p w14:paraId="5221664E" w14:textId="665EA702" w:rsidR="0069356C" w:rsidRDefault="0069356C" w:rsidP="007845E7">
      <w:pPr>
        <w:spacing w:after="0" w:line="240" w:lineRule="auto"/>
        <w:rPr>
          <w:rFonts w:ascii="Arial" w:hAnsi="Arial" w:cs="Arial"/>
          <w:b/>
          <w:bCs/>
          <w:sz w:val="18"/>
          <w:szCs w:val="18"/>
        </w:rPr>
      </w:pPr>
    </w:p>
    <w:p w14:paraId="5839EE69" w14:textId="417C278F" w:rsidR="0069356C" w:rsidRDefault="0069356C" w:rsidP="007845E7">
      <w:pPr>
        <w:spacing w:after="0" w:line="240" w:lineRule="auto"/>
        <w:rPr>
          <w:rFonts w:ascii="Arial" w:hAnsi="Arial" w:cs="Arial"/>
          <w:b/>
          <w:bCs/>
          <w:sz w:val="18"/>
          <w:szCs w:val="18"/>
        </w:rPr>
      </w:pPr>
    </w:p>
    <w:p w14:paraId="530664A0" w14:textId="374F3980" w:rsidR="0069356C" w:rsidRDefault="0069356C" w:rsidP="007845E7">
      <w:pPr>
        <w:spacing w:after="0" w:line="240" w:lineRule="auto"/>
        <w:rPr>
          <w:rFonts w:ascii="Arial" w:hAnsi="Arial" w:cs="Arial"/>
          <w:b/>
          <w:bCs/>
          <w:sz w:val="18"/>
          <w:szCs w:val="18"/>
        </w:rPr>
      </w:pPr>
    </w:p>
    <w:p w14:paraId="755DA223" w14:textId="77777777" w:rsidR="0069356C" w:rsidRPr="006F6A06" w:rsidRDefault="0069356C" w:rsidP="007845E7">
      <w:pPr>
        <w:spacing w:after="0" w:line="240" w:lineRule="auto"/>
        <w:rPr>
          <w:rFonts w:ascii="Arial" w:hAnsi="Arial" w:cs="Arial"/>
          <w:b/>
          <w:bCs/>
          <w:sz w:val="18"/>
          <w:szCs w:val="18"/>
        </w:rPr>
      </w:pPr>
    </w:p>
    <w:p w14:paraId="24BF7B61" w14:textId="77777777" w:rsidR="006F6A06" w:rsidRPr="006F6A06" w:rsidRDefault="006F6A06" w:rsidP="007845E7">
      <w:pPr>
        <w:spacing w:after="0" w:line="240" w:lineRule="auto"/>
        <w:rPr>
          <w:rFonts w:ascii="Arial" w:hAnsi="Arial" w:cs="Arial"/>
          <w:b/>
          <w:bCs/>
          <w:sz w:val="18"/>
          <w:szCs w:val="18"/>
        </w:rPr>
      </w:pPr>
    </w:p>
    <w:p w14:paraId="7F7FB618" w14:textId="77777777" w:rsidR="006F6A06" w:rsidRPr="006F6A06" w:rsidRDefault="006F6A06" w:rsidP="007845E7">
      <w:pPr>
        <w:spacing w:after="0" w:line="240" w:lineRule="auto"/>
        <w:rPr>
          <w:rFonts w:ascii="Arial" w:hAnsi="Arial" w:cs="Arial"/>
          <w:b/>
          <w:bCs/>
          <w:sz w:val="18"/>
          <w:szCs w:val="18"/>
        </w:rPr>
      </w:pPr>
    </w:p>
    <w:p w14:paraId="12D06B7D" w14:textId="319166A2" w:rsidR="006F6A06" w:rsidRDefault="006F6A06" w:rsidP="007845E7">
      <w:pPr>
        <w:spacing w:after="0" w:line="240" w:lineRule="auto"/>
        <w:rPr>
          <w:rFonts w:ascii="Arial" w:hAnsi="Arial" w:cs="Arial"/>
          <w:b/>
          <w:bCs/>
          <w:sz w:val="18"/>
          <w:szCs w:val="18"/>
        </w:rPr>
      </w:pPr>
    </w:p>
    <w:p w14:paraId="321B264D" w14:textId="56991C75" w:rsidR="000A7D28" w:rsidRDefault="000A7D28" w:rsidP="007845E7">
      <w:pPr>
        <w:spacing w:after="0" w:line="240" w:lineRule="auto"/>
        <w:rPr>
          <w:rFonts w:ascii="Arial" w:hAnsi="Arial" w:cs="Arial"/>
          <w:b/>
          <w:bCs/>
          <w:sz w:val="18"/>
          <w:szCs w:val="18"/>
        </w:rPr>
      </w:pPr>
    </w:p>
    <w:p w14:paraId="4AE58F18" w14:textId="63AF5658" w:rsidR="000A7D28" w:rsidRDefault="000A7D28" w:rsidP="007845E7">
      <w:pPr>
        <w:spacing w:after="0" w:line="240" w:lineRule="auto"/>
        <w:rPr>
          <w:rFonts w:ascii="Arial" w:hAnsi="Arial" w:cs="Arial"/>
          <w:b/>
          <w:bCs/>
          <w:sz w:val="18"/>
          <w:szCs w:val="18"/>
        </w:rPr>
      </w:pPr>
    </w:p>
    <w:p w14:paraId="58906ADF" w14:textId="3760E559" w:rsidR="000A7D28" w:rsidRDefault="000A7D28" w:rsidP="007845E7">
      <w:pPr>
        <w:spacing w:after="0" w:line="240" w:lineRule="auto"/>
        <w:rPr>
          <w:rFonts w:ascii="Arial" w:hAnsi="Arial" w:cs="Arial"/>
          <w:b/>
          <w:bCs/>
          <w:sz w:val="18"/>
          <w:szCs w:val="18"/>
        </w:rPr>
      </w:pPr>
    </w:p>
    <w:p w14:paraId="1B4B563C" w14:textId="3437F98A" w:rsidR="000A7D28" w:rsidRDefault="000A7D28" w:rsidP="007845E7">
      <w:pPr>
        <w:spacing w:after="0" w:line="240" w:lineRule="auto"/>
        <w:rPr>
          <w:rFonts w:ascii="Arial" w:hAnsi="Arial" w:cs="Arial"/>
          <w:b/>
          <w:bCs/>
          <w:sz w:val="18"/>
          <w:szCs w:val="18"/>
        </w:rPr>
      </w:pPr>
    </w:p>
    <w:p w14:paraId="626CF062" w14:textId="084EC3DC" w:rsidR="000A7D28" w:rsidRDefault="000A7D28" w:rsidP="007845E7">
      <w:pPr>
        <w:spacing w:after="0" w:line="240" w:lineRule="auto"/>
        <w:rPr>
          <w:rFonts w:ascii="Arial" w:hAnsi="Arial" w:cs="Arial"/>
          <w:b/>
          <w:bCs/>
          <w:sz w:val="18"/>
          <w:szCs w:val="18"/>
        </w:rPr>
      </w:pPr>
    </w:p>
    <w:p w14:paraId="50BC83BF" w14:textId="6B171265" w:rsidR="000A7D28" w:rsidRDefault="000A7D28" w:rsidP="007845E7">
      <w:pPr>
        <w:spacing w:after="0" w:line="240" w:lineRule="auto"/>
        <w:rPr>
          <w:rFonts w:ascii="Arial" w:hAnsi="Arial" w:cs="Arial"/>
          <w:b/>
          <w:bCs/>
          <w:sz w:val="18"/>
          <w:szCs w:val="18"/>
        </w:rPr>
      </w:pPr>
    </w:p>
    <w:p w14:paraId="6F29AEFD" w14:textId="2D2B1B52" w:rsidR="000A7D28" w:rsidRDefault="000A7D28" w:rsidP="007845E7">
      <w:pPr>
        <w:spacing w:after="0" w:line="240" w:lineRule="auto"/>
        <w:rPr>
          <w:rFonts w:ascii="Arial" w:hAnsi="Arial" w:cs="Arial"/>
          <w:b/>
          <w:bCs/>
          <w:sz w:val="18"/>
          <w:szCs w:val="18"/>
        </w:rPr>
      </w:pPr>
    </w:p>
    <w:p w14:paraId="69C3D28E" w14:textId="18719384" w:rsidR="000A7D28" w:rsidRDefault="000A7D28" w:rsidP="007845E7">
      <w:pPr>
        <w:spacing w:after="0" w:line="240" w:lineRule="auto"/>
        <w:rPr>
          <w:rFonts w:ascii="Arial" w:hAnsi="Arial" w:cs="Arial"/>
          <w:b/>
          <w:bCs/>
          <w:sz w:val="18"/>
          <w:szCs w:val="18"/>
        </w:rPr>
      </w:pPr>
    </w:p>
    <w:p w14:paraId="5834E114" w14:textId="77777777" w:rsidR="000A7D28" w:rsidRPr="006F6A06" w:rsidRDefault="000A7D28" w:rsidP="007845E7">
      <w:pPr>
        <w:spacing w:after="0" w:line="240" w:lineRule="auto"/>
        <w:rPr>
          <w:rFonts w:ascii="Arial" w:hAnsi="Arial" w:cs="Arial"/>
          <w:b/>
          <w:bCs/>
          <w:sz w:val="18"/>
          <w:szCs w:val="18"/>
        </w:rPr>
      </w:pPr>
    </w:p>
    <w:p w14:paraId="1A17E910" w14:textId="77777777" w:rsidR="006F6A06" w:rsidRPr="006F6A06" w:rsidRDefault="006F6A06" w:rsidP="007845E7">
      <w:pPr>
        <w:spacing w:after="0" w:line="240" w:lineRule="auto"/>
        <w:rPr>
          <w:rFonts w:ascii="Arial" w:hAnsi="Arial" w:cs="Arial"/>
          <w:b/>
          <w:bCs/>
          <w:sz w:val="18"/>
          <w:szCs w:val="18"/>
        </w:rPr>
      </w:pPr>
    </w:p>
    <w:p w14:paraId="27BBD291" w14:textId="77777777" w:rsidR="006F6A06" w:rsidRPr="006F6A06" w:rsidRDefault="006F6A06" w:rsidP="007845E7">
      <w:pPr>
        <w:spacing w:after="0" w:line="240" w:lineRule="auto"/>
        <w:rPr>
          <w:rFonts w:ascii="Arial" w:hAnsi="Arial" w:cs="Arial"/>
          <w:b/>
          <w:bCs/>
          <w:sz w:val="18"/>
          <w:szCs w:val="18"/>
        </w:rPr>
      </w:pPr>
    </w:p>
    <w:p w14:paraId="1F3F0CC3" w14:textId="77777777" w:rsidR="006F6A06" w:rsidRPr="006F6A06" w:rsidRDefault="006F6A06" w:rsidP="007845E7">
      <w:pPr>
        <w:spacing w:after="0" w:line="240" w:lineRule="auto"/>
        <w:rPr>
          <w:rFonts w:ascii="Arial" w:hAnsi="Arial" w:cs="Arial"/>
          <w:b/>
          <w:bCs/>
          <w:sz w:val="18"/>
          <w:szCs w:val="18"/>
        </w:rPr>
      </w:pPr>
    </w:p>
    <w:p w14:paraId="3D7B3D49" w14:textId="77777777" w:rsidR="006F6A06" w:rsidRPr="006F6A06" w:rsidRDefault="006F6A06" w:rsidP="007845E7">
      <w:pPr>
        <w:spacing w:after="0" w:line="240" w:lineRule="auto"/>
        <w:rPr>
          <w:rFonts w:ascii="Arial" w:hAnsi="Arial" w:cs="Arial"/>
          <w:b/>
          <w:bCs/>
          <w:sz w:val="18"/>
          <w:szCs w:val="18"/>
        </w:rPr>
      </w:pPr>
    </w:p>
    <w:p w14:paraId="3D02FF10" w14:textId="77777777" w:rsidR="006F6A06" w:rsidRPr="006F6A06" w:rsidRDefault="006F6A06" w:rsidP="007845E7">
      <w:pPr>
        <w:spacing w:after="0" w:line="240" w:lineRule="auto"/>
        <w:rPr>
          <w:rFonts w:ascii="Arial" w:hAnsi="Arial" w:cs="Arial"/>
          <w:b/>
          <w:bCs/>
          <w:sz w:val="18"/>
          <w:szCs w:val="18"/>
        </w:rPr>
      </w:pPr>
    </w:p>
    <w:p w14:paraId="11F1AEFB" w14:textId="77777777" w:rsidR="006F6A06" w:rsidRPr="006F6A06" w:rsidRDefault="006F6A06" w:rsidP="007845E7">
      <w:pPr>
        <w:spacing w:after="0" w:line="240" w:lineRule="auto"/>
        <w:rPr>
          <w:rFonts w:ascii="Arial" w:hAnsi="Arial" w:cs="Arial"/>
          <w:b/>
          <w:bCs/>
          <w:sz w:val="18"/>
          <w:szCs w:val="18"/>
        </w:rPr>
      </w:pPr>
    </w:p>
    <w:p w14:paraId="02FD9D3E" w14:textId="77777777" w:rsidR="006F6A06" w:rsidRPr="006F6A06" w:rsidRDefault="006F6A06" w:rsidP="007845E7">
      <w:pPr>
        <w:spacing w:after="0" w:line="240" w:lineRule="auto"/>
        <w:rPr>
          <w:rFonts w:ascii="Arial" w:hAnsi="Arial" w:cs="Arial"/>
          <w:b/>
          <w:bCs/>
          <w:sz w:val="18"/>
          <w:szCs w:val="18"/>
        </w:rPr>
      </w:pPr>
    </w:p>
    <w:p w14:paraId="7D937A5E" w14:textId="6F935A57" w:rsidR="00935E5B" w:rsidRPr="006F6A06" w:rsidRDefault="00935E5B" w:rsidP="007845E7">
      <w:pPr>
        <w:spacing w:after="0" w:line="240" w:lineRule="auto"/>
        <w:rPr>
          <w:rFonts w:ascii="Arial" w:hAnsi="Arial" w:cs="Arial"/>
          <w:b/>
          <w:bCs/>
          <w:sz w:val="18"/>
          <w:szCs w:val="18"/>
        </w:rPr>
      </w:pPr>
      <w:r w:rsidRPr="006F6A06">
        <w:rPr>
          <w:rFonts w:ascii="Arial" w:hAnsi="Arial" w:cs="Arial"/>
          <w:b/>
          <w:bCs/>
          <w:sz w:val="18"/>
          <w:szCs w:val="18"/>
        </w:rPr>
        <w:lastRenderedPageBreak/>
        <w:t xml:space="preserve">300. </w:t>
      </w:r>
    </w:p>
    <w:p w14:paraId="483B655D" w14:textId="29AC7814" w:rsidR="00935E5B" w:rsidRPr="006F6A06" w:rsidRDefault="00935E5B" w:rsidP="007845E7">
      <w:pPr>
        <w:spacing w:after="0" w:line="240" w:lineRule="auto"/>
        <w:rPr>
          <w:rFonts w:ascii="Arial" w:hAnsi="Arial" w:cs="Arial"/>
          <w:b/>
          <w:bCs/>
          <w:sz w:val="18"/>
          <w:szCs w:val="18"/>
        </w:rPr>
      </w:pPr>
    </w:p>
    <w:p w14:paraId="0ED06C99" w14:textId="77777777" w:rsidR="00935E5B" w:rsidRPr="006F6A06" w:rsidRDefault="00935E5B" w:rsidP="00935E5B">
      <w:pPr>
        <w:spacing w:after="0" w:line="240" w:lineRule="auto"/>
        <w:rPr>
          <w:rFonts w:ascii="Arial" w:eastAsia="Calibri" w:hAnsi="Arial" w:cs="Arial"/>
          <w:sz w:val="18"/>
          <w:szCs w:val="18"/>
        </w:rPr>
      </w:pPr>
    </w:p>
    <w:p w14:paraId="6CE2EA9E" w14:textId="77777777" w:rsidR="00935E5B" w:rsidRPr="006F6A06" w:rsidRDefault="00935E5B" w:rsidP="00935E5B">
      <w:pPr>
        <w:spacing w:after="0" w:line="240" w:lineRule="auto"/>
        <w:ind w:firstLine="708"/>
        <w:rPr>
          <w:rFonts w:ascii="Arial" w:eastAsia="Calibri" w:hAnsi="Arial" w:cs="Arial"/>
          <w:bCs/>
          <w:sz w:val="18"/>
          <w:szCs w:val="18"/>
        </w:rPr>
      </w:pPr>
      <w:r w:rsidRPr="006F6A06">
        <w:rPr>
          <w:rFonts w:ascii="Arial" w:eastAsia="Calibri" w:hAnsi="Arial" w:cs="Arial"/>
          <w:sz w:val="18"/>
          <w:szCs w:val="18"/>
        </w:rPr>
        <w:t xml:space="preserve">Na temelju članka 35. Zakona o lokalnoj i područnoj (regionalnoj) samoupravi („Narodne novine“ broj 33/01, 60/01, 129/05, 109/07, 125/08, 36/09, 36/09, 150/11, 144/12, 19/13, 137/15, 123/17, 98/19 i 144/20), članka 18.st.1. Zakona o proračunu (N.N. 144/21.) i </w:t>
      </w:r>
      <w:r w:rsidRPr="006F6A06">
        <w:rPr>
          <w:rFonts w:ascii="Arial" w:eastAsia="Calibri" w:hAnsi="Arial" w:cs="Arial"/>
          <w:bCs/>
          <w:sz w:val="18"/>
          <w:szCs w:val="18"/>
        </w:rPr>
        <w:t xml:space="preserve">članka 34. i 97. Statuta Grada Karlovca (Glasnik Grada Karlovca broj 9/21-potpuni tekst i 10/22), Gradsko vijeće grada Karlovca na 18. sjednici održanoj dana 15. prosinca 2022. godine donosi </w:t>
      </w:r>
    </w:p>
    <w:p w14:paraId="02220EF1"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p>
    <w:p w14:paraId="6FA3D976"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ODLUKU</w:t>
      </w:r>
    </w:p>
    <w:p w14:paraId="7BDA809F"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O IZVRŠAVANJU PRORAČUNA GRADA KARLOVCA</w:t>
      </w:r>
    </w:p>
    <w:p w14:paraId="0885552B"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ZA 2023. GODINU</w:t>
      </w:r>
    </w:p>
    <w:p w14:paraId="7E20FA68" w14:textId="77777777" w:rsidR="00935E5B" w:rsidRPr="006F6A06" w:rsidRDefault="00935E5B" w:rsidP="00935E5B">
      <w:pPr>
        <w:spacing w:after="0" w:line="240" w:lineRule="auto"/>
        <w:jc w:val="both"/>
        <w:rPr>
          <w:rFonts w:ascii="Arial" w:eastAsia="Calibri" w:hAnsi="Arial" w:cs="Arial"/>
          <w:b/>
          <w:sz w:val="18"/>
          <w:szCs w:val="18"/>
        </w:rPr>
      </w:pPr>
    </w:p>
    <w:p w14:paraId="523352EE"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OPĆE ODREDBE</w:t>
      </w:r>
    </w:p>
    <w:p w14:paraId="160144B6"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w:t>
      </w:r>
    </w:p>
    <w:p w14:paraId="49B5C233"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Ovom se Odlukom uređuje struktura prihoda, primitaka, rashoda i izdataka Proračuna Grada Karlovca za 2023. godinu (u daljnjem tekstu: Proračun), njegovo izvršavanje, upravljanje financijskom i nefinancijskom imovinom, opseg zaduživanja i davanje jamstava, korištenje namjenskih prihoda, prava i obveze korisnika proračunskih sredstava, ovlasti Gradonačelnika u izvršavanju Proračuna, te druga pitanja u svezi s izvršavanjem proračuna.</w:t>
      </w:r>
    </w:p>
    <w:p w14:paraId="5CE7EE53"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p>
    <w:p w14:paraId="48AED126"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w:t>
      </w:r>
    </w:p>
    <w:p w14:paraId="759A8754"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Sredstva za rashode i izdatke osiguravaju se tijelima gradske uprave i proračunskim korisnicima i to: ustanovama kojima je Grad osnivač, osnovnim školama i javnoj vatrogasnoj postrojbi koje se financiraju kao decentralizirane funkcije, vijećima nacionalnih manjina, gradskim četvrtima i mjesnim odborima, te ostalim korisnicima koji su u njegovu Posebnom dijelu određeni za nositelje sredstava.  </w:t>
      </w:r>
    </w:p>
    <w:p w14:paraId="44468A44"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U okviru razdjela i glava osigurana su sredstva za rashode tijela Gradske uprave, proračunske i druge krajnje korisnike, po pojedinim programima, projektima i aktivnostima.</w:t>
      </w:r>
    </w:p>
    <w:p w14:paraId="61332A25" w14:textId="77777777" w:rsidR="00935E5B" w:rsidRPr="006F6A06" w:rsidRDefault="00935E5B" w:rsidP="00935E5B">
      <w:pPr>
        <w:widowControl w:val="0"/>
        <w:autoSpaceDE w:val="0"/>
        <w:autoSpaceDN w:val="0"/>
        <w:adjustRightInd w:val="0"/>
        <w:spacing w:after="0" w:line="240" w:lineRule="auto"/>
        <w:jc w:val="both"/>
        <w:rPr>
          <w:rFonts w:ascii="Arial" w:eastAsia="Times New Roman" w:hAnsi="Arial" w:cs="Arial"/>
          <w:sz w:val="18"/>
          <w:szCs w:val="18"/>
          <w:lang w:eastAsia="hr-HR"/>
        </w:rPr>
      </w:pPr>
    </w:p>
    <w:p w14:paraId="02E4A64F" w14:textId="77777777" w:rsidR="00935E5B" w:rsidRPr="006F6A06" w:rsidRDefault="00935E5B" w:rsidP="00935E5B">
      <w:pPr>
        <w:widowControl w:val="0"/>
        <w:autoSpaceDE w:val="0"/>
        <w:autoSpaceDN w:val="0"/>
        <w:adjustRightInd w:val="0"/>
        <w:spacing w:after="0" w:line="240" w:lineRule="auto"/>
        <w:ind w:firstLine="708"/>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STRUKTURA PRORAČUNA</w:t>
      </w:r>
    </w:p>
    <w:p w14:paraId="18CCE883"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p>
    <w:p w14:paraId="0800ABD5"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w:t>
      </w:r>
    </w:p>
    <w:p w14:paraId="1CCCC460"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Proračun se sastoji od Općeg i Posebnog dijela.  </w:t>
      </w:r>
    </w:p>
    <w:p w14:paraId="769660FA"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(2)  Opći dio Proračuna sadrži Račun prihoda i rashoda, te Račun financiranja. </w:t>
      </w:r>
    </w:p>
    <w:p w14:paraId="02134951"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U Računu prihoda i rashoda iskazani su svi prihodi i rashodi, koji su iskazani u Proračunu Grada Karlovca za 2023. godinu. Prihodi Proračuna iskazani su po izvorima iz kojih potječu (porezni prihodi, pomoći, prihodi od imovine, prihodi od administrativnih pristojbi i po posebnim propisima, prihodi od prodaje nefinancijske imovine i ostali prihodi), a ubiru se i uplaćuju sukladno zakonima i drugim propisima. Iz navedenih prihoda financiraju se programi javnih potreba utvrđenih na nivou Grada za 2023. godinu.</w:t>
      </w:r>
    </w:p>
    <w:p w14:paraId="38F04A85"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(4)  U računu financiranja iskazani su primici od financijske imovine i zaduživanja, te izdaci za financijsku imovinu i otplatu zajmova.</w:t>
      </w:r>
    </w:p>
    <w:p w14:paraId="75679C98"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(5) Proračun Grada Karlovca je konsolidirani proračun i sadrži  sve prihode i primitke, rashode i izdatke Grada Karlovca i proračunskih korisnika Grada Karlovca.</w:t>
      </w:r>
    </w:p>
    <w:p w14:paraId="22EF609E"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(6) Posebni dio sadrži raspored rashoda i izdataka upravnih odjela i proračunskih korisnika prema  organizacijskoj, programskoj, ekonomskoj, lokacijskoj i funkcijskoj klasifikaciji te prema izvorima financiranja.</w:t>
      </w:r>
    </w:p>
    <w:p w14:paraId="545A485E"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(7) Proračunski korisnici obvezni su do 31.12.2022. godine donijeti svoj financijski plan usklađen s Proračunom Grada Karlovca za trogodišnje razdoblje. Financijski plan treba biti usvojen od strane Upravnih vijeća.</w:t>
      </w:r>
    </w:p>
    <w:p w14:paraId="2697161E"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p>
    <w:p w14:paraId="0D3839D2"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IZVRŠAVANJE PRORAČUNA</w:t>
      </w:r>
    </w:p>
    <w:p w14:paraId="410ED441"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p>
    <w:p w14:paraId="70F18678"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4.</w:t>
      </w:r>
    </w:p>
    <w:p w14:paraId="7CC0A70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Proračun Grada Karlovca planira se i izvršava kroz sustav lokalne riznice putem jedinstvenog novčanog računa preko kojega se obavljaju sve financijske transakcije Proračuna pri čemu proračunski korisnici nemaju svoje novčane račune. </w:t>
      </w:r>
    </w:p>
    <w:p w14:paraId="05D46DB8"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Proračunski korisnici Grada Karlovca uključeni u sustav lokalne riznice su:</w:t>
      </w:r>
    </w:p>
    <w:p w14:paraId="4181EBE8"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Javna vatrogasna postrojba Grada Karlovca,</w:t>
      </w:r>
    </w:p>
    <w:p w14:paraId="304408BC"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Gradsko kazalište Zorin dom,</w:t>
      </w:r>
    </w:p>
    <w:p w14:paraId="3D0FEBE3"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Muzeji grada Karlovca</w:t>
      </w:r>
    </w:p>
    <w:p w14:paraId="26D94A45"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Gradska knjižnica Ivan Goran Kovačić,</w:t>
      </w:r>
    </w:p>
    <w:p w14:paraId="7902F4A2"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5. Osnovna škola Banija,</w:t>
      </w:r>
    </w:p>
    <w:p w14:paraId="016FD434"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6. Osnovna škola Rečica,</w:t>
      </w:r>
    </w:p>
    <w:p w14:paraId="3A2C915A"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7. Osnovna škola Skakavac,</w:t>
      </w:r>
    </w:p>
    <w:p w14:paraId="5AD107F4"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8. Osnovna škola Švarča</w:t>
      </w:r>
    </w:p>
    <w:p w14:paraId="202B1447"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9. Osnovna škola Grabrik,</w:t>
      </w:r>
    </w:p>
    <w:p w14:paraId="2FB5AC34"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10.Osnovna škola Dubovac,</w:t>
      </w:r>
    </w:p>
    <w:p w14:paraId="679C1A82"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11.Osnovna škola Turanj,</w:t>
      </w:r>
    </w:p>
    <w:p w14:paraId="6AB1E256"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12.Osnovna škola Mahično,</w:t>
      </w:r>
    </w:p>
    <w:p w14:paraId="4544F9C6"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lastRenderedPageBreak/>
        <w:t>13.Osnovna škola Dragojle Jarnević,</w:t>
      </w:r>
    </w:p>
    <w:p w14:paraId="022EF66D"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14.Osnovna škola Braće Seljan,</w:t>
      </w:r>
    </w:p>
    <w:p w14:paraId="5EB070BD"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15.Centar za odgoj i obrazovanje djece i mladeži,</w:t>
      </w:r>
    </w:p>
    <w:p w14:paraId="31E1E4E5"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16.Dječji vrtić Karlovac,</w:t>
      </w:r>
    </w:p>
    <w:p w14:paraId="4216F4B1"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17.Dječji vrtić Četiri rijeke.</w:t>
      </w:r>
    </w:p>
    <w:p w14:paraId="05B5F96E" w14:textId="77777777" w:rsidR="00935E5B" w:rsidRPr="006F6A06" w:rsidRDefault="00935E5B" w:rsidP="00935E5B">
      <w:pPr>
        <w:widowControl w:val="0"/>
        <w:tabs>
          <w:tab w:val="left" w:pos="2153"/>
        </w:tabs>
        <w:autoSpaceDE w:val="0"/>
        <w:autoSpaceDN w:val="0"/>
        <w:adjustRightInd w:val="0"/>
        <w:spacing w:after="0" w:line="240" w:lineRule="auto"/>
        <w:ind w:left="70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18.Aquatika – slatkovodni akvarij i muzej rijeka </w:t>
      </w:r>
    </w:p>
    <w:p w14:paraId="312E9D3F"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64533AC6"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5.</w:t>
      </w:r>
    </w:p>
    <w:p w14:paraId="6802A34E"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(1)  Proračun se izvršava od 01.siječnja do 31.prosinca 2023. godine.</w:t>
      </w:r>
    </w:p>
    <w:p w14:paraId="483FDE52" w14:textId="77777777" w:rsidR="00935E5B" w:rsidRPr="006F6A06" w:rsidRDefault="00935E5B" w:rsidP="00935E5B">
      <w:pPr>
        <w:widowControl w:val="0"/>
        <w:tabs>
          <w:tab w:val="left" w:pos="36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Samo naplaćeni prihodi u kalendarskoj godini priznaju se kao prihodi Proračuna za 2023.godinu.</w:t>
      </w:r>
    </w:p>
    <w:p w14:paraId="5540DAB6" w14:textId="77777777" w:rsidR="00935E5B" w:rsidRPr="006F6A06" w:rsidRDefault="00935E5B" w:rsidP="00935E5B">
      <w:pPr>
        <w:widowControl w:val="0"/>
        <w:tabs>
          <w:tab w:val="left" w:pos="36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Rashodi proračuna su svi rashodi za koje nastane obveza u 2023. godini, neovisno o njihovom plaćanju.</w:t>
      </w:r>
    </w:p>
    <w:p w14:paraId="341359AD" w14:textId="77777777" w:rsidR="00935E5B" w:rsidRPr="006F6A06" w:rsidRDefault="00935E5B" w:rsidP="00935E5B">
      <w:pPr>
        <w:widowControl w:val="0"/>
        <w:tabs>
          <w:tab w:val="left" w:pos="2153"/>
        </w:tabs>
        <w:autoSpaceDE w:val="0"/>
        <w:autoSpaceDN w:val="0"/>
        <w:adjustRightInd w:val="0"/>
        <w:spacing w:after="0" w:line="240" w:lineRule="auto"/>
        <w:ind w:firstLine="720"/>
        <w:jc w:val="center"/>
        <w:rPr>
          <w:rFonts w:ascii="Arial" w:eastAsia="Times New Roman" w:hAnsi="Arial" w:cs="Arial"/>
          <w:sz w:val="18"/>
          <w:szCs w:val="18"/>
          <w:lang w:eastAsia="hr-HR"/>
        </w:rPr>
      </w:pPr>
    </w:p>
    <w:p w14:paraId="6564085A"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6.</w:t>
      </w:r>
    </w:p>
    <w:p w14:paraId="49A161FA" w14:textId="77777777" w:rsidR="00935E5B" w:rsidRPr="006F6A06" w:rsidRDefault="00935E5B" w:rsidP="00935E5B">
      <w:pPr>
        <w:widowControl w:val="0"/>
        <w:tabs>
          <w:tab w:val="left" w:pos="720"/>
          <w:tab w:val="left" w:pos="144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Organizacijskom klasifikacijom posebnog dijela Proračuna formirano je deset razdjela  u sklopu kojih su planirane glave, unutar kojih se nalaze proračunski korisnici i ostali korisnici proračunskih sredstava.</w:t>
      </w:r>
    </w:p>
    <w:p w14:paraId="4F388245" w14:textId="77777777" w:rsidR="00935E5B" w:rsidRPr="006F6A06" w:rsidRDefault="00935E5B" w:rsidP="00935E5B">
      <w:pPr>
        <w:widowControl w:val="0"/>
        <w:tabs>
          <w:tab w:val="left" w:pos="720"/>
          <w:tab w:val="left" w:pos="144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Upravni odjel za proračun i financije obvezan je u roku osam dana od stupanja na snagu proračuna, izvijestiti sva tijela gradske uprave  o odobrenim sredstvima u Proračunu za 2023. godinu.</w:t>
      </w:r>
    </w:p>
    <w:p w14:paraId="45EA71B9" w14:textId="77777777" w:rsidR="00935E5B" w:rsidRPr="006F6A06" w:rsidRDefault="00935E5B" w:rsidP="00935E5B">
      <w:pPr>
        <w:widowControl w:val="0"/>
        <w:tabs>
          <w:tab w:val="left" w:pos="0"/>
          <w:tab w:val="left" w:pos="720"/>
          <w:tab w:val="left" w:pos="144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Upravni odjeli Gradske uprave dužni su u roku daljnjih osam dana izvijestiti svoje krajnje proračunske i ostale korisnike o odobrenim sredstvima u Posebnom dijelu proračuna.</w:t>
      </w:r>
    </w:p>
    <w:p w14:paraId="4E19AC2F"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49EF6915"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7.</w:t>
      </w:r>
    </w:p>
    <w:p w14:paraId="009F1496" w14:textId="77777777" w:rsidR="00935E5B" w:rsidRPr="006F6A06" w:rsidRDefault="00935E5B" w:rsidP="00935E5B">
      <w:pPr>
        <w:widowControl w:val="0"/>
        <w:tabs>
          <w:tab w:val="left" w:pos="36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Odlukom ili drugim aktom ne mogu se stvarati obveze na teret  proračuna, ako za iste nisu osigurana sredstva u proračunu.</w:t>
      </w:r>
    </w:p>
    <w:p w14:paraId="71E57CAE"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Proračunskim korisnicima sredstva se doznačuju putem lokalne riznice proračuna isključivo na osnovu pisanog dokumenta (isprave) iz</w:t>
      </w:r>
      <w:r w:rsidRPr="006F6A06">
        <w:rPr>
          <w:rFonts w:ascii="Arial" w:eastAsia="Times New Roman" w:hAnsi="Arial" w:cs="Arial"/>
          <w:b/>
          <w:sz w:val="18"/>
          <w:szCs w:val="18"/>
          <w:lang w:eastAsia="hr-HR"/>
        </w:rPr>
        <w:t xml:space="preserve"> </w:t>
      </w:r>
      <w:r w:rsidRPr="006F6A06">
        <w:rPr>
          <w:rFonts w:ascii="Arial" w:eastAsia="Times New Roman" w:hAnsi="Arial" w:cs="Arial"/>
          <w:sz w:val="18"/>
          <w:szCs w:val="18"/>
          <w:lang w:eastAsia="hr-HR"/>
        </w:rPr>
        <w:t>koje je vidljivo:</w:t>
      </w:r>
    </w:p>
    <w:p w14:paraId="0BED1647" w14:textId="77777777" w:rsidR="00935E5B" w:rsidRPr="006F6A06" w:rsidRDefault="00935E5B" w:rsidP="00935E5B">
      <w:pPr>
        <w:widowControl w:val="0"/>
        <w:numPr>
          <w:ilvl w:val="0"/>
          <w:numId w:val="1"/>
        </w:numPr>
        <w:tabs>
          <w:tab w:val="left" w:pos="1620"/>
          <w:tab w:val="left" w:pos="1800"/>
        </w:tabs>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da je namjena odobrena u proračunu</w:t>
      </w:r>
    </w:p>
    <w:p w14:paraId="217C5293" w14:textId="77777777" w:rsidR="00935E5B" w:rsidRPr="006F6A06" w:rsidRDefault="00935E5B" w:rsidP="00935E5B">
      <w:pPr>
        <w:widowControl w:val="0"/>
        <w:numPr>
          <w:ilvl w:val="0"/>
          <w:numId w:val="1"/>
        </w:numPr>
        <w:tabs>
          <w:tab w:val="left" w:pos="1620"/>
          <w:tab w:val="left" w:pos="2153"/>
        </w:tabs>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da je iznos stvorene obveze u visini odobrenog iznosa,</w:t>
      </w:r>
    </w:p>
    <w:p w14:paraId="39788E65" w14:textId="77777777" w:rsidR="00935E5B" w:rsidRPr="006F6A06" w:rsidRDefault="00935E5B" w:rsidP="00935E5B">
      <w:pPr>
        <w:widowControl w:val="0"/>
        <w:numPr>
          <w:ilvl w:val="0"/>
          <w:numId w:val="1"/>
        </w:numPr>
        <w:tabs>
          <w:tab w:val="left" w:pos="1620"/>
          <w:tab w:val="left" w:pos="2153"/>
        </w:tabs>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da je obveza likvidirana od nadležne osobe.</w:t>
      </w:r>
    </w:p>
    <w:p w14:paraId="60FB8CFC" w14:textId="77777777" w:rsidR="00935E5B" w:rsidRPr="006F6A06" w:rsidRDefault="00935E5B" w:rsidP="00935E5B">
      <w:pPr>
        <w:widowControl w:val="0"/>
        <w:tabs>
          <w:tab w:val="left" w:pos="2153"/>
        </w:tabs>
        <w:autoSpaceDE w:val="0"/>
        <w:autoSpaceDN w:val="0"/>
        <w:adjustRightInd w:val="0"/>
        <w:spacing w:after="0" w:line="240" w:lineRule="auto"/>
        <w:ind w:left="342" w:firstLine="720"/>
        <w:jc w:val="both"/>
        <w:rPr>
          <w:rFonts w:ascii="Arial" w:eastAsia="Times New Roman" w:hAnsi="Arial" w:cs="Arial"/>
          <w:sz w:val="18"/>
          <w:szCs w:val="18"/>
          <w:lang w:eastAsia="hr-HR"/>
        </w:rPr>
      </w:pPr>
    </w:p>
    <w:p w14:paraId="2D5C86A6" w14:textId="77777777" w:rsidR="00935E5B" w:rsidRPr="006F6A06" w:rsidRDefault="00935E5B" w:rsidP="00935E5B">
      <w:pPr>
        <w:widowControl w:val="0"/>
        <w:tabs>
          <w:tab w:val="left" w:pos="720"/>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8.</w:t>
      </w:r>
    </w:p>
    <w:p w14:paraId="51A665BF"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Nalogodavac i odgovorna osoba za izvršavanje Proračuna u cjelini je Gradonačelnik.</w:t>
      </w:r>
    </w:p>
    <w:p w14:paraId="779A294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Upravni odjeli i proračunski korisnici mogu preuzeti obveze po ugovorima koji zahtijevaju plaćanje u slijedećim godinama samo uz pisanu suglasnost Gradonačelnika uz prethodno pisano mišljenje Upravnog odjela za proračun i financije.</w:t>
      </w:r>
    </w:p>
    <w:p w14:paraId="702D666C"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Upravni odjel za proračun i financije izvršava Proračun i o tome izvještava Gradonačelnika.</w:t>
      </w:r>
    </w:p>
    <w:p w14:paraId="18BF25E9"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Pročelnici tijela gradske uprave te čelnici proračunskih korisnika kao korisnici Proračuna, odgovorni su za planiranje i izvršavanje svoga dijela Proračuna.</w:t>
      </w:r>
    </w:p>
    <w:p w14:paraId="781E2C0A"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(5) Odgovornost za izvršavanje Proračuna u smislu odredbe stavka 4. ovoga članka podrazumijeva odgovornost za preuzimanje i verifikaciju obveza, izdavanje naloga za plaćanje na teret proračunskih sredstava te za utvrđivanje prava naplate i izdavanje naloga za naplatu u korist proračunskih sredstava.</w:t>
      </w:r>
    </w:p>
    <w:p w14:paraId="388C7804"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(6) Pročelnici tijela gradske uprave i čelnici proračunskih korisnika kao korisnici Proračuna odgovorni su za zakonito, svrhovito, učinkovito i ekonomično raspolaganje proračunskim sredstvima.</w:t>
      </w:r>
    </w:p>
    <w:p w14:paraId="7FE4F902"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0E31AD7A"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9.</w:t>
      </w:r>
    </w:p>
    <w:p w14:paraId="22D8DC97"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(1)  Korisnici moraju sredstva osigurana u Proračunu koristiti za utvrđene namjene svrhovito, štedljivo i racionalno.</w:t>
      </w:r>
    </w:p>
    <w:p w14:paraId="74935A54" w14:textId="77777777" w:rsidR="00935E5B" w:rsidRPr="006F6A06" w:rsidRDefault="00935E5B" w:rsidP="00935E5B">
      <w:pPr>
        <w:widowControl w:val="0"/>
        <w:tabs>
          <w:tab w:val="left" w:pos="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Proračunska sredstva mogu se koristiti samo za namjene i do visine koje su određene u posebnom dijelu Proračuna.</w:t>
      </w:r>
    </w:p>
    <w:p w14:paraId="53FD41AC" w14:textId="77777777" w:rsidR="00935E5B" w:rsidRPr="006F6A06" w:rsidRDefault="00935E5B" w:rsidP="00935E5B">
      <w:pPr>
        <w:tabs>
          <w:tab w:val="left" w:pos="180"/>
        </w:tabs>
        <w:spacing w:after="0" w:line="240" w:lineRule="auto"/>
        <w:jc w:val="both"/>
        <w:rPr>
          <w:rFonts w:ascii="Arial" w:eastAsia="Calibri" w:hAnsi="Arial" w:cs="Arial"/>
          <w:sz w:val="18"/>
          <w:szCs w:val="18"/>
        </w:rPr>
      </w:pPr>
      <w:r w:rsidRPr="006F6A06">
        <w:rPr>
          <w:rFonts w:ascii="Arial" w:eastAsia="Calibri" w:hAnsi="Arial" w:cs="Arial"/>
          <w:sz w:val="18"/>
          <w:szCs w:val="18"/>
        </w:rPr>
        <w:tab/>
      </w:r>
      <w:r w:rsidRPr="006F6A06">
        <w:rPr>
          <w:rFonts w:ascii="Arial" w:eastAsia="Calibri" w:hAnsi="Arial" w:cs="Arial"/>
          <w:sz w:val="18"/>
          <w:szCs w:val="18"/>
        </w:rPr>
        <w:tab/>
        <w:t>(3)  Prijedlozi odluka i drugih  akata koje donosi gradonačelnik odnosno koje gradonačelnik predlaže na donošenje Gradskom vijeću, a imaju fiskalni učinak, donose se odnosno utvrđuju uz prethodno pribavljeno mišljenje  Upravnog odjela za proračun i financije.</w:t>
      </w:r>
    </w:p>
    <w:p w14:paraId="35CD58C0" w14:textId="77777777" w:rsidR="00935E5B" w:rsidRPr="006F6A06" w:rsidRDefault="00935E5B" w:rsidP="00935E5B">
      <w:pPr>
        <w:tabs>
          <w:tab w:val="left" w:pos="180"/>
        </w:tabs>
        <w:spacing w:after="0" w:line="240" w:lineRule="auto"/>
        <w:jc w:val="both"/>
        <w:rPr>
          <w:rFonts w:ascii="Arial" w:eastAsia="Calibri" w:hAnsi="Arial" w:cs="Arial"/>
          <w:sz w:val="18"/>
          <w:szCs w:val="18"/>
        </w:rPr>
      </w:pPr>
    </w:p>
    <w:p w14:paraId="21D27B7E"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10.</w:t>
      </w:r>
    </w:p>
    <w:p w14:paraId="22D85E07"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Rashodi i izdaci Proračuna koji se financiraju iz namjenskih prihoda i primitaka te iz prihoda od pomoći izvršavat će se do iznosa naplaćenih prihoda i primitaka za te namjene.</w:t>
      </w:r>
    </w:p>
    <w:p w14:paraId="619BF06F"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Uplaćene, a neplanirane pomoći, donacije i prihodi za posebne namjene mogu se koristiti prema naknadno utvrđenim aktivnostima i/ili projektima u proračunu uz prethodnu suglasnost Gradonačelnika za otvaranje novog izvora / aktivnosti / stavke u proračunu.</w:t>
      </w:r>
    </w:p>
    <w:p w14:paraId="3663AD83"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(3)  Uplaćene, a manje planirane pomoći i donacije, mogu se izvršavati do visine naplaćenih sredstava. </w:t>
      </w:r>
    </w:p>
    <w:p w14:paraId="5F665750"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p>
    <w:p w14:paraId="2904569A" w14:textId="47B3FFBA"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11.</w:t>
      </w:r>
    </w:p>
    <w:p w14:paraId="267B2DE2"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Prednost u podmirivanju rashoda/izdataka imaju rashodi/izdaci  za  otplatu duga i pokriće danih jamstava, zatim financiranje rada tijela Gradske uprave i proračunskih korisnika, rashodi za provođenje socijalnog programa, financiranje kapitalnih izdataka i ostalih rashoda utvrđenih zakonom, ovisno o mogućnostima proračuna.</w:t>
      </w:r>
    </w:p>
    <w:p w14:paraId="5E9C0C12"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Otplata glavnica i kamata, te jamstava mogu se izvršavati iznad planiranih iznosa.</w:t>
      </w:r>
    </w:p>
    <w:p w14:paraId="27B78AF2" w14:textId="77777777" w:rsidR="00E3409D" w:rsidRPr="006F6A06" w:rsidRDefault="00E3409D"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p>
    <w:p w14:paraId="2FCDE434" w14:textId="0B7BCEC1"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lastRenderedPageBreak/>
        <w:t>Članak 12.</w:t>
      </w:r>
    </w:p>
    <w:p w14:paraId="08B87B22"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Tijela gradske uprave odgovorna su za prikupljanje proračunskih prihoda, za potpunu i pravodobnu naplatu prihoda, u skladu sa zakonima i propisima donesenim na temelju zakona, a s druge strane za izvršavanje svih rashoda sukladno planiranim iznosima i namjenama.</w:t>
      </w:r>
    </w:p>
    <w:p w14:paraId="28586B78"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Pravne osobe proračunski korisnici odgovorni su za naplatu prihoda i primitaka u okviru svoje nadležnosti i za njihovu uplatu u proračun Grada Karlovca  te za izvršavanje svih rashoda u skladu s odobrenim namjenama.</w:t>
      </w:r>
    </w:p>
    <w:p w14:paraId="631FA333"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p>
    <w:p w14:paraId="4FC4B5BE"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13.</w:t>
      </w:r>
    </w:p>
    <w:p w14:paraId="487D082C"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(1) Proračunskim korisnicima Grada Karlovca uključenim u sustav riznice utvrđuje se blagajnički maksimum u iznosu od 1.500 €. Blagajnički maksimum u upravnim tijelima Grada Karlovca iznosi 3.000 €.</w:t>
      </w:r>
    </w:p>
    <w:p w14:paraId="7FAF6B21" w14:textId="77777777" w:rsidR="00935E5B" w:rsidRPr="006F6A06" w:rsidRDefault="00935E5B" w:rsidP="00935E5B">
      <w:pPr>
        <w:spacing w:after="0" w:line="240" w:lineRule="auto"/>
        <w:jc w:val="both"/>
        <w:rPr>
          <w:rFonts w:ascii="Arial" w:eastAsia="Calibri" w:hAnsi="Arial" w:cs="Arial"/>
          <w:color w:val="FF0000"/>
          <w:sz w:val="18"/>
          <w:szCs w:val="18"/>
        </w:rPr>
      </w:pPr>
    </w:p>
    <w:p w14:paraId="07ADC774"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14.</w:t>
      </w:r>
    </w:p>
    <w:p w14:paraId="30C9675C"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 xml:space="preserve">(1)  Pogrešno ili više uplaćeni prihodi u Proračun, vraćaju se uplatiteljima na teret tih prihoda, a temeljem zahtjeva uplatitelja i dokaza o pogrešno ili više uplaćenom prihodu. </w:t>
      </w:r>
    </w:p>
    <w:p w14:paraId="398F136F"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(2)  Naredbu ili rješenje za povrat pogrešno ili više uplaćenih prihoda izvršava Upravni odjel za proračun i financije na temelju dokumentiranog zahtjeva kojeg potpisuje pročelnik Upravnog odjela  u čijoj nadležnosti je naplata tih prihoda, odnosno osoba koju on ovlasti.</w:t>
      </w:r>
    </w:p>
    <w:p w14:paraId="40E94917" w14:textId="77777777" w:rsidR="00935E5B" w:rsidRPr="006F6A06" w:rsidRDefault="00935E5B" w:rsidP="00935E5B">
      <w:pPr>
        <w:spacing w:after="0" w:line="240" w:lineRule="auto"/>
        <w:jc w:val="both"/>
        <w:rPr>
          <w:rFonts w:ascii="Arial" w:eastAsia="Calibri" w:hAnsi="Arial" w:cs="Arial"/>
          <w:sz w:val="18"/>
          <w:szCs w:val="18"/>
        </w:rPr>
      </w:pPr>
    </w:p>
    <w:p w14:paraId="50A5C0EF"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15.</w:t>
      </w:r>
    </w:p>
    <w:p w14:paraId="01E778E7"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 xml:space="preserve">(1) Prihodi koje ostvare vijeća nacionalnih manjina obavljanjem vlastite djelatnosti, iz donacija, po posebnim propisima ili iz drugih izvora, namjenski su prihodi nacionalnih manjina, te se uplaćuju  i izvršavaju preko njihovog računa sukladno usvojenom Financijskom planu. </w:t>
      </w:r>
    </w:p>
    <w:p w14:paraId="2815F4DC" w14:textId="77777777" w:rsidR="00935E5B" w:rsidRPr="006F6A06" w:rsidRDefault="00935E5B" w:rsidP="00935E5B">
      <w:pPr>
        <w:spacing w:after="0" w:line="240" w:lineRule="auto"/>
        <w:ind w:firstLine="720"/>
        <w:jc w:val="both"/>
        <w:rPr>
          <w:rFonts w:ascii="Arial" w:eastAsia="Calibri" w:hAnsi="Arial" w:cs="Arial"/>
          <w:sz w:val="18"/>
          <w:szCs w:val="18"/>
        </w:rPr>
      </w:pPr>
    </w:p>
    <w:p w14:paraId="6D5F6594"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16.</w:t>
      </w:r>
    </w:p>
    <w:p w14:paraId="7FC8BE72"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(1)  Prihodi što ih ostvare  gradske četvrti i mjesni odbori  obavljanjem djelatnosti, iz donacija i drugih izvora, prihodi su Proračuna i uplaćuju se na račun Proračuna, a izvršavaju se preko jedinstvenog računa proračuna sukladno Proračunu Grada odnosno usvojenom Financijskom planu.</w:t>
      </w:r>
    </w:p>
    <w:p w14:paraId="533F19F8"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 xml:space="preserve">(2)  Gradske četvrti i mjesni odbori  mogu preuzimati obveze i plaćati ih po stavkama rashoda za čije su financiranje planirani prihodi iz stavka 1. ovoga članka, isključivo do iznosa naplaćenih prihoda. </w:t>
      </w:r>
    </w:p>
    <w:p w14:paraId="36D410FE" w14:textId="77777777" w:rsidR="00935E5B" w:rsidRPr="006F6A06" w:rsidRDefault="00935E5B" w:rsidP="00935E5B">
      <w:pPr>
        <w:spacing w:after="0" w:line="240" w:lineRule="auto"/>
        <w:jc w:val="both"/>
        <w:rPr>
          <w:rFonts w:ascii="Arial" w:eastAsia="Calibri" w:hAnsi="Arial" w:cs="Arial"/>
          <w:sz w:val="18"/>
          <w:szCs w:val="18"/>
        </w:rPr>
      </w:pPr>
    </w:p>
    <w:p w14:paraId="009CA83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ISPLATE SREDSTAVA IZ PRORAČUNA</w:t>
      </w:r>
    </w:p>
    <w:p w14:paraId="14EDBB1E"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7F303AC6"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17.</w:t>
      </w:r>
    </w:p>
    <w:p w14:paraId="784BB134"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Svaka isplata iz Proračuna mora se temeljiti na vjerodostojnoj knjigovodstvenoj ispravi, kojom se dokazuje obveza plaćanja.</w:t>
      </w:r>
    </w:p>
    <w:p w14:paraId="0ADA1673"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Pročelnik Upravnog odjela i čelnik pravne osobe proračunskog korisnika, odnosno osoba na koju je pravo preneseno, mora prije isplate provjeriti i potvrditi potpisom pravni temelj i visinu isplate koja proizlazi iz knjigovodstvene isprave.</w:t>
      </w:r>
    </w:p>
    <w:p w14:paraId="6B9BE54F"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Nalog za isplatu iz Proračuna s oznakom pozicije Proračuna izdaje i odobrava pročelnik nadležnog Upravnog odijela, a  potpisuju Gradonačelnik ili zamjenica Gradonačelnika, prema nadležnosti.</w:t>
      </w:r>
    </w:p>
    <w:p w14:paraId="56B8F5FE"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Gradonačelnik može samostalno raspolagati proračunskim sredstvima čija pojedina</w:t>
      </w:r>
      <w:r w:rsidRPr="006F6A06">
        <w:rPr>
          <w:rFonts w:ascii="Arial" w:eastAsia="TimesNewRoman" w:hAnsi="Arial" w:cs="Arial"/>
          <w:sz w:val="18"/>
          <w:szCs w:val="18"/>
          <w:lang w:eastAsia="hr-HR"/>
        </w:rPr>
        <w:t>č</w:t>
      </w:r>
      <w:r w:rsidRPr="006F6A06">
        <w:rPr>
          <w:rFonts w:ascii="Arial" w:eastAsia="Times New Roman" w:hAnsi="Arial" w:cs="Arial"/>
          <w:sz w:val="18"/>
          <w:szCs w:val="18"/>
          <w:lang w:eastAsia="hr-HR"/>
        </w:rPr>
        <w:t>na vrijednost ne prelazi 0,5% iznosa prihoda bez primitaka ostvarenih u godini koja prethodi godini u kojoj se donosi odluka, a najviše do 132.722,81 €.</w:t>
      </w:r>
    </w:p>
    <w:p w14:paraId="10C1F980" w14:textId="77777777" w:rsidR="00935E5B" w:rsidRPr="006F6A06" w:rsidRDefault="00935E5B" w:rsidP="00935E5B">
      <w:pPr>
        <w:autoSpaceDE w:val="0"/>
        <w:autoSpaceDN w:val="0"/>
        <w:adjustRightInd w:val="0"/>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 xml:space="preserve">(5) Gradonačelnik može na prijedlog pročelnika Upravnog odjela za Proračun i financije, odobriti odgodu plaćanja duga ili odobriti obročnu otplatu duga po zahtjevu dužnika, uz primjereno osiguranje i kamate. </w:t>
      </w:r>
    </w:p>
    <w:p w14:paraId="7C8D706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(6) Plaćanje duga može se odgoditi za jedan mjesec, a plaćanje u jednakim mjesečnim obrocima može se odobriti do 12 mjeseci.</w:t>
      </w:r>
      <w:r w:rsidRPr="006F6A06">
        <w:rPr>
          <w:rFonts w:ascii="Arial" w:eastAsia="Times New Roman" w:hAnsi="Arial" w:cs="Arial"/>
          <w:color w:val="FF0000"/>
          <w:sz w:val="18"/>
          <w:szCs w:val="18"/>
          <w:lang w:eastAsia="hr-HR"/>
        </w:rPr>
        <w:t xml:space="preserve"> </w:t>
      </w:r>
    </w:p>
    <w:p w14:paraId="591CFAA6" w14:textId="77777777" w:rsidR="00935E5B" w:rsidRPr="006F6A06" w:rsidRDefault="00935E5B" w:rsidP="00935E5B">
      <w:pPr>
        <w:autoSpaceDE w:val="0"/>
        <w:autoSpaceDN w:val="0"/>
        <w:adjustRightInd w:val="0"/>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 xml:space="preserve">(7) Odgoda plaćanja, obročna otplata duga ili otpis potraživanja s osnove tzv. nejavnih davanja provode se sukladno Uredbi Vlade RH o kriterijima, mjerilima i postupku za odgodu plaćanja, obročnu otplatu duga te prodaju, otpis ili djelomičan otpis duga. O odgodi plaćanja, obročnoj otplati duga ili otpisu potraživanja donosi se rješenje gradonačelnika u skladu s odredbama Zakona o općem upravnom postupku. </w:t>
      </w:r>
    </w:p>
    <w:p w14:paraId="47C8A22C" w14:textId="77777777" w:rsidR="00935E5B" w:rsidRPr="006F6A06" w:rsidRDefault="00935E5B" w:rsidP="00935E5B">
      <w:pPr>
        <w:autoSpaceDE w:val="0"/>
        <w:autoSpaceDN w:val="0"/>
        <w:adjustRightInd w:val="0"/>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 xml:space="preserve">(8) Odgoda plaćanja, obročna otplata duga ili otpis potraživanja s osnove javnih davanja provode se sukladno odredbama Općeg poreznog  zakona uz uvjet da dužnik sklopi s Gradom upravni ugovor i dostavi odgovarajuće instrumente osiguranja plaćanja. </w:t>
      </w:r>
    </w:p>
    <w:p w14:paraId="77025317"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(9) Gradonačelnik može otpisati ili djelomično otpisati potraživanja, ako bi troškovi naplate potraživanja bili u nerazmjeru s visinom potraživanja ili se ustanovi apsolutna nemogućnost naplate zbog okončanog stečaja trgovačkog društva ili brisanja iz sudskog registra.</w:t>
      </w:r>
    </w:p>
    <w:p w14:paraId="2F3A82C8"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p>
    <w:p w14:paraId="72B7FC02"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18.</w:t>
      </w:r>
    </w:p>
    <w:p w14:paraId="174BD243"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Upravni odjeli Grada mogu sklapati ugovore o nabavi roba, obavljanju usluga i ustupanju radova sukladno zakonskim propisima koji uređuju ovo područje i godišnjem planu nabave.</w:t>
      </w:r>
    </w:p>
    <w:p w14:paraId="52CE1FCB"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Odluku o početku postupka javne nabave donosi  Gradonačelnik ili Gradsko vijeće ukoliko vrijednost nabave premašuje iznos iz čl. 17.st. 4. ove Odluke.</w:t>
      </w:r>
    </w:p>
    <w:p w14:paraId="48A68537"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375159FC"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19.</w:t>
      </w:r>
    </w:p>
    <w:p w14:paraId="46F5EB91"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Ustanove i trgovačka društva kojima je Grad osnivač provode postupak nabave sukladno zakonskim </w:t>
      </w:r>
      <w:r w:rsidRPr="006F6A06">
        <w:rPr>
          <w:rFonts w:ascii="Arial" w:eastAsia="Times New Roman" w:hAnsi="Arial" w:cs="Arial"/>
          <w:sz w:val="18"/>
          <w:szCs w:val="18"/>
          <w:lang w:eastAsia="hr-HR"/>
        </w:rPr>
        <w:lastRenderedPageBreak/>
        <w:t>propisima i svom godišnjem planu nabave.</w:t>
      </w:r>
    </w:p>
    <w:p w14:paraId="635AFD67"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p>
    <w:p w14:paraId="34B84F8E"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20.</w:t>
      </w:r>
    </w:p>
    <w:p w14:paraId="1DD0CD16"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 xml:space="preserve"> (1) Obračun i isplatu plaća korisnici mogu vršiti na temelju osnovice utvrđene kolektivnim ugovorom ili pravilnikom. </w:t>
      </w:r>
    </w:p>
    <w:p w14:paraId="6E5877F1" w14:textId="77777777" w:rsidR="00935E5B" w:rsidRPr="006F6A06" w:rsidRDefault="00935E5B" w:rsidP="00935E5B">
      <w:pPr>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color w:val="000000"/>
          <w:sz w:val="18"/>
          <w:szCs w:val="18"/>
          <w:lang w:eastAsia="hr-HR"/>
        </w:rPr>
        <w:t xml:space="preserve">(2) Osnovicu i koeficijente za obračun plaće, gradonačelnika i   njegovih zamjenika </w:t>
      </w:r>
      <w:r w:rsidRPr="006F6A06">
        <w:rPr>
          <w:rFonts w:ascii="Arial" w:eastAsia="Times New Roman" w:hAnsi="Arial" w:cs="Arial"/>
          <w:sz w:val="18"/>
          <w:szCs w:val="18"/>
          <w:lang w:eastAsia="hr-HR"/>
        </w:rPr>
        <w:t>određuje odlukom Gradsko vijeće  na prijedlog  gradonačelnika.</w:t>
      </w:r>
    </w:p>
    <w:p w14:paraId="52FE462C"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Sredstva za ostala materijalna prava isplaćivati će se korisnicima prema kolektivnim ugovorima i sporazumima ili pravilnicima u visini i opsegu utvrđenima istima.</w:t>
      </w:r>
    </w:p>
    <w:p w14:paraId="7FD6D5EE"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p>
    <w:p w14:paraId="6FDA0465"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21.</w:t>
      </w:r>
    </w:p>
    <w:p w14:paraId="19E7772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Instrumente osiguranja plaćanja, kojima se stvaraju obveze na teret Proračuna priprema Upravni odjel za proračun i  financije, a potpisuje Gradonačelnik.</w:t>
      </w:r>
    </w:p>
    <w:p w14:paraId="5FD1D7C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Instrumenti osiguranja plaćanja primljeni od poslovnih subjekta  kao sredstvo osiguranja naplate potraživanja ili izvođenja radova i usluga, dostavljaju se Upravnom odjelu za proračun i  financije.</w:t>
      </w:r>
    </w:p>
    <w:p w14:paraId="104F95E8"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 Instrumenti osiguranja plaćanja primljeni od fizičkih osoba  kao sredstvo osiguranja naplate potraživanja Grada dostavljaju se Upravnom odjelu za proračun i  financije.</w:t>
      </w:r>
    </w:p>
    <w:p w14:paraId="5836A9FD"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Evidenciju izdanih i primljenih instrumenata osiguranja plaćanja vodi Upravni odjel za proračun i financije.</w:t>
      </w:r>
    </w:p>
    <w:p w14:paraId="44243E67"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p>
    <w:p w14:paraId="3D7ADA0C"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PLAĆANJE PREDUJMA</w:t>
      </w:r>
    </w:p>
    <w:p w14:paraId="2D0BD607"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b/>
          <w:sz w:val="18"/>
          <w:szCs w:val="18"/>
          <w:lang w:eastAsia="hr-HR"/>
        </w:rPr>
      </w:pPr>
    </w:p>
    <w:p w14:paraId="3A1E91F3"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22.</w:t>
      </w:r>
    </w:p>
    <w:p w14:paraId="41D1F516"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Plaćanje predujma moguće je samo iznimno i to na temelju prethodne suglasnosti Gradonačelnika </w:t>
      </w:r>
    </w:p>
    <w:p w14:paraId="2EB436B8"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Bez suglasnosti Gradonačelnika iz stavka 1. ovog članka  mogu se plaćati objave u službenom glasilu Republike Hrvatske, godišnje pretplate na stručnu literaturu i ostale isplate do maksimalnog pojedinačnog iznosa od 1.327,23 €.</w:t>
      </w:r>
    </w:p>
    <w:p w14:paraId="52A3EFA2"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762CFBEE" w14:textId="77777777" w:rsidR="00935E5B" w:rsidRPr="006F6A06" w:rsidRDefault="00935E5B" w:rsidP="00935E5B">
      <w:pPr>
        <w:widowControl w:val="0"/>
        <w:tabs>
          <w:tab w:val="left" w:pos="2153"/>
        </w:tabs>
        <w:autoSpaceDE w:val="0"/>
        <w:autoSpaceDN w:val="0"/>
        <w:adjustRightInd w:val="0"/>
        <w:spacing w:after="0" w:line="240" w:lineRule="auto"/>
        <w:ind w:firstLine="720"/>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URAVNOTEŽENJE PRORAČUNA I PRERASPODJELA SREDSTAVA             </w:t>
      </w:r>
    </w:p>
    <w:p w14:paraId="36C9D0BF"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sz w:val="18"/>
          <w:szCs w:val="18"/>
          <w:lang w:eastAsia="hr-HR"/>
        </w:rPr>
      </w:pPr>
    </w:p>
    <w:p w14:paraId="775A0FD1"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23.</w:t>
      </w:r>
    </w:p>
    <w:p w14:paraId="551DBC5C"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Ako tijekom godine dođe do povećanja rashoda/izdataka ili smanjenja prihoda/primitaka Gradonačelnik može poduzeti mjere za uravnoteženje proračuna propisano Zakonom.</w:t>
      </w:r>
    </w:p>
    <w:p w14:paraId="70D003F0"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Ukoliko se primjenom privremenih mjera Proračun ne uravnoteži, izvršit će se Izmjene i dopune Proračuna, koje će donijeti Gradsko vijeće.</w:t>
      </w:r>
    </w:p>
    <w:p w14:paraId="77340B51"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(3) Sukladno izmjenama i dopunama Proračuna, proračunski i krajnji korisnici obvezni su izmijeniti i dopuniti svoje financijske planove, te ih dostaviti  na usvajanje upravljačkom tijelu.</w:t>
      </w:r>
    </w:p>
    <w:p w14:paraId="22A30974"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Proračunski korisnici svoje financijske planove mogu mijenjati isključivo na način da su uvijek usklađeni s Proračunom Grada Karlovca, te Izmjenama i dopunama Proračuna Grada Karlovca.</w:t>
      </w:r>
    </w:p>
    <w:p w14:paraId="63AE77B0"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p>
    <w:p w14:paraId="37327EE5"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24.</w:t>
      </w:r>
    </w:p>
    <w:p w14:paraId="273AD682"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Gradonačelnik može odobriti preraspodjelu sredstava unutar pojedinog razdjela i između pojedinih razdjela na prijedlog pročelnika Upravnog odjela gradske uprave, uz prethodno pribavljeno mišljenje Upravnog odjela za proračun i financije. Preraspodjela sredstava može se izvršiti najviše do 5% rashoda i izdataka na proračunskoj stavci donesenoj od strane Gradskog vijeća koja se umanjuje. </w:t>
      </w:r>
    </w:p>
    <w:p w14:paraId="1743FF5D"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(2) O izvršenim preraspodjelama Gradonačelnik je dužan polugodišnje izvijestiti Gradsko vijeće.</w:t>
      </w:r>
    </w:p>
    <w:p w14:paraId="20B348FB" w14:textId="4AAFA8F2" w:rsidR="00935E5B" w:rsidRPr="006F6A06" w:rsidRDefault="00935E5B" w:rsidP="00935E5B">
      <w:pPr>
        <w:widowControl w:val="0"/>
        <w:tabs>
          <w:tab w:val="left" w:pos="720"/>
        </w:tabs>
        <w:autoSpaceDE w:val="0"/>
        <w:autoSpaceDN w:val="0"/>
        <w:adjustRightInd w:val="0"/>
        <w:spacing w:after="0" w:line="240" w:lineRule="auto"/>
        <w:ind w:firstLine="720"/>
        <w:rPr>
          <w:rFonts w:ascii="Arial" w:eastAsia="Times New Roman" w:hAnsi="Arial" w:cs="Arial"/>
          <w:b/>
          <w:bCs/>
          <w:sz w:val="18"/>
          <w:szCs w:val="18"/>
          <w:lang w:eastAsia="hr-HR"/>
        </w:rPr>
      </w:pPr>
    </w:p>
    <w:p w14:paraId="19037D9B" w14:textId="77777777" w:rsidR="00935E5B" w:rsidRPr="006F6A06" w:rsidRDefault="00935E5B" w:rsidP="00935E5B">
      <w:pPr>
        <w:widowControl w:val="0"/>
        <w:tabs>
          <w:tab w:val="left" w:pos="720"/>
        </w:tabs>
        <w:autoSpaceDE w:val="0"/>
        <w:autoSpaceDN w:val="0"/>
        <w:adjustRightInd w:val="0"/>
        <w:spacing w:after="0" w:line="240" w:lineRule="auto"/>
        <w:ind w:firstLine="720"/>
        <w:rPr>
          <w:rFonts w:ascii="Arial" w:eastAsia="Times New Roman" w:hAnsi="Arial" w:cs="Arial"/>
          <w:sz w:val="18"/>
          <w:szCs w:val="18"/>
          <w:lang w:eastAsia="hr-HR"/>
        </w:rPr>
      </w:pPr>
      <w:r w:rsidRPr="006F6A06">
        <w:rPr>
          <w:rFonts w:ascii="Arial" w:eastAsia="Times New Roman" w:hAnsi="Arial" w:cs="Arial"/>
          <w:b/>
          <w:bCs/>
          <w:sz w:val="18"/>
          <w:szCs w:val="18"/>
          <w:lang w:eastAsia="hr-HR"/>
        </w:rPr>
        <w:t xml:space="preserve">KORIŠTENJE NAMJENSKIH I VLASTITIH PRIHODA </w:t>
      </w:r>
    </w:p>
    <w:p w14:paraId="35F67488"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p>
    <w:p w14:paraId="4AE15B59"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25.</w:t>
      </w:r>
    </w:p>
    <w:p w14:paraId="427A4C49"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Sredstva ostvarena od spomeničke rente uplaćena u Proračun koriste se za programe i aktivnosti za zaštitu i očuvanje kulturnih dobara Grada. Potrebno je sačiniti program utroška sredstava od spomeničke rente.</w:t>
      </w:r>
    </w:p>
    <w:p w14:paraId="68CD5606"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Nadležni Upravni odjel nadzire ostvarenje i trošenje prihoda iz stavka 1. ovog članka, o čemu će izvijestiti Gradonačelnika i Gradsko vijeće.</w:t>
      </w:r>
    </w:p>
    <w:p w14:paraId="286A054A"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Namjenski prihodi i primici koji ne budu iskorišteni u ovoj proračunskoj godini, prenose se u proračun za narednu proračunsku godinu.</w:t>
      </w:r>
    </w:p>
    <w:p w14:paraId="0659AAF3" w14:textId="77777777" w:rsidR="00935E5B" w:rsidRPr="006F6A06" w:rsidRDefault="00935E5B" w:rsidP="00935E5B">
      <w:pPr>
        <w:widowControl w:val="0"/>
        <w:tabs>
          <w:tab w:val="left" w:pos="2153"/>
          <w:tab w:val="left" w:pos="4140"/>
        </w:tabs>
        <w:autoSpaceDE w:val="0"/>
        <w:autoSpaceDN w:val="0"/>
        <w:adjustRightInd w:val="0"/>
        <w:spacing w:after="0" w:line="240" w:lineRule="auto"/>
        <w:jc w:val="both"/>
        <w:rPr>
          <w:rFonts w:ascii="Arial" w:eastAsia="Times New Roman" w:hAnsi="Arial" w:cs="Arial"/>
          <w:sz w:val="18"/>
          <w:szCs w:val="18"/>
          <w:lang w:eastAsia="hr-HR"/>
        </w:rPr>
      </w:pPr>
    </w:p>
    <w:p w14:paraId="38FFCF32" w14:textId="77777777" w:rsidR="00935E5B" w:rsidRPr="006F6A06" w:rsidRDefault="00935E5B" w:rsidP="00935E5B">
      <w:pPr>
        <w:widowControl w:val="0"/>
        <w:tabs>
          <w:tab w:val="left" w:pos="2153"/>
          <w:tab w:val="left" w:pos="4140"/>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26.</w:t>
      </w:r>
    </w:p>
    <w:p w14:paraId="48BC7D5E" w14:textId="77777777" w:rsidR="00935E5B" w:rsidRPr="006F6A06" w:rsidRDefault="00935E5B" w:rsidP="00935E5B">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(1) Vlastiti prihodi  koje proračunski korisnici ostvaruju od obavljanja poslova na tržištu i u tržišnim uvjetima služe za pokriće rashoda proračunskih korisnika.</w:t>
      </w:r>
    </w:p>
    <w:p w14:paraId="02224E94" w14:textId="77777777" w:rsidR="00935E5B" w:rsidRPr="006F6A06" w:rsidRDefault="00935E5B" w:rsidP="00935E5B">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(2) Prihodi iz stavka 1. ovoga članka uplaćuju se na jedinstveni račun lokalne riznice tj. na žiro račun Grada za redovno poslovanje.</w:t>
      </w:r>
    </w:p>
    <w:p w14:paraId="792D258E" w14:textId="77777777" w:rsidR="00935E5B" w:rsidRPr="006F6A06" w:rsidRDefault="00935E5B" w:rsidP="00935E5B">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(3) Vlastiti prihodi proračunskih korisnika koji ne budu iskorišteni u ovoj proračunskoj godini,  prenose se u proračun za narednu proračunsku godinu temeljem Odluke Gradskog vijeća.</w:t>
      </w:r>
    </w:p>
    <w:p w14:paraId="5406B5B8"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Namjenski prihodi i primici proračunskih korisnika koji ne budu iskorišteni u ovoj proračunskoj godini, prenose se u proračun za narednu proračunsku godinu temeljem Odluke Gradskog vijeća.</w:t>
      </w:r>
    </w:p>
    <w:p w14:paraId="20762B70"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b/>
          <w:color w:val="FF0000"/>
          <w:sz w:val="18"/>
          <w:szCs w:val="18"/>
          <w:lang w:eastAsia="hr-HR"/>
        </w:rPr>
      </w:pPr>
    </w:p>
    <w:p w14:paraId="706D2820" w14:textId="62D21F50"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IZVJEŠTAVANJE</w:t>
      </w:r>
    </w:p>
    <w:p w14:paraId="26A9358F"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sz w:val="18"/>
          <w:szCs w:val="18"/>
          <w:lang w:eastAsia="hr-HR"/>
        </w:rPr>
      </w:pPr>
    </w:p>
    <w:p w14:paraId="44787203"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27.</w:t>
      </w:r>
    </w:p>
    <w:p w14:paraId="5BBAA65E"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Upravni odjel za proračun i financije podnosi Gradonačelniku polugodišnji i godišnji izvještaj o ostvarenju proračuna, koji dostavljaju Gradskom vijeću u rokovima propisanim Zakonom o proračunu. </w:t>
      </w:r>
    </w:p>
    <w:p w14:paraId="228D56B7"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(2) Proračunski korisnici u nadležnosti Grada dužni su dostaviti polugodišnji i godišnji izvještaj o izvršenju financijskog plana upravljačkom tijelu  u rokovima propisanim Zakonom o proračunua.</w:t>
      </w:r>
    </w:p>
    <w:p w14:paraId="234479E8"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(3) Godišnji izvještaj o izvršenju financijskog plana dio je godišnjeg izvješća o radu proračunskih korisnika koji su dužni podnijeti godišnje  izvješće predstavničkom tijelu.</w:t>
      </w:r>
    </w:p>
    <w:p w14:paraId="15058171"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(4) Trgovačka društva u vlasništvu Grada dužni su dostaviti godišnji izvještaj o poslovanju (ostvarenje financijskog plana i izvještaj o radu) nadležnom Upravnom odjelu najkasnije do 30.rujna  tekuće godine  za prethodnu godinu.</w:t>
      </w:r>
    </w:p>
    <w:p w14:paraId="0F437C75"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(5) Nadležni upravni odjel dužan je dostaviti izvještaje o poslovanju ustanova, trgovačkih društava i ostalih korisnika Gradonačelniku najkasnije do 30.rujna tekuće godine za prethodnu godinu.</w:t>
      </w:r>
    </w:p>
    <w:p w14:paraId="2B0A550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w:t>
      </w:r>
    </w:p>
    <w:p w14:paraId="466C635A"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TEKUĆA ZALIHA PRORAČUNA</w:t>
      </w:r>
    </w:p>
    <w:p w14:paraId="472C58EC"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bCs/>
          <w:sz w:val="18"/>
          <w:szCs w:val="18"/>
          <w:lang w:eastAsia="hr-HR"/>
        </w:rPr>
      </w:pPr>
    </w:p>
    <w:p w14:paraId="0B5C3ECA"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28.</w:t>
      </w:r>
    </w:p>
    <w:p w14:paraId="6CE171D2"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U Proračunu Grada planirana su sredstva Tekuće zalihe u iznosu od  30.000,00 €.</w:t>
      </w:r>
    </w:p>
    <w:p w14:paraId="1FD86619"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(2)  Sredstva Tekuće  zalihe koriste se u skladu sa člankom 66. i 67. Zakona o proračunu (N.N. 144/21.) </w:t>
      </w:r>
    </w:p>
    <w:p w14:paraId="4BD19AA2"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O korištenju sredstava Tekuće zalihe Proračuna  odluku donosi Gradonačelnik.</w:t>
      </w:r>
    </w:p>
    <w:p w14:paraId="4326129E"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Gradonačelnik je obvezan tromjesečno izvijestiti Gradsko vijeće o korištenju sredstava Tekuće zalihe.</w:t>
      </w:r>
    </w:p>
    <w:p w14:paraId="26A5021B" w14:textId="77777777" w:rsidR="00935E5B" w:rsidRPr="006F6A06" w:rsidRDefault="00935E5B" w:rsidP="00935E5B">
      <w:pPr>
        <w:autoSpaceDE w:val="0"/>
        <w:autoSpaceDN w:val="0"/>
        <w:adjustRightInd w:val="0"/>
        <w:spacing w:after="0" w:line="240" w:lineRule="auto"/>
        <w:ind w:firstLine="709"/>
        <w:jc w:val="both"/>
        <w:rPr>
          <w:rFonts w:ascii="Arial" w:eastAsia="Calibri" w:hAnsi="Arial" w:cs="Arial"/>
          <w:sz w:val="18"/>
          <w:szCs w:val="18"/>
          <w:lang w:eastAsia="hr-HR"/>
        </w:rPr>
      </w:pPr>
      <w:r w:rsidRPr="006F6A06">
        <w:rPr>
          <w:rFonts w:ascii="Arial" w:eastAsia="Calibri" w:hAnsi="Arial" w:cs="Arial"/>
          <w:sz w:val="18"/>
          <w:szCs w:val="18"/>
          <w:lang w:eastAsia="hr-HR"/>
        </w:rPr>
        <w:t>(5) U rješenju o odobravanju sredstava na teret proračunske pričuve utvrđuje se namjena, način, dinamika isplate i rokovi utroška sredstava. Sredstva Tekuće zalihe Proračuna ne mogu se koristiti za pozajmljivanje.</w:t>
      </w:r>
    </w:p>
    <w:p w14:paraId="234E7CF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bCs/>
          <w:sz w:val="18"/>
          <w:szCs w:val="18"/>
          <w:lang w:eastAsia="hr-HR"/>
        </w:rPr>
      </w:pPr>
    </w:p>
    <w:p w14:paraId="709AEB6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UPRAVLJANJE FINANCIJSKOM  IMOVINOM </w:t>
      </w:r>
    </w:p>
    <w:p w14:paraId="0244A802"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p>
    <w:p w14:paraId="1EEDF805"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29.</w:t>
      </w:r>
    </w:p>
    <w:p w14:paraId="2A50A08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Raspoloživim novčanim sredstvima na računu Proračuna upravlja Gradonačelnik.</w:t>
      </w:r>
    </w:p>
    <w:p w14:paraId="722A2052"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Raspoloživa novčana sredstva mogu se oročavati kod poslovne banke poštujući načela sigurnosti i likvidnosti.</w:t>
      </w:r>
    </w:p>
    <w:p w14:paraId="5526D11D"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Odluku o oročavanju donosi Gradonačelnik.</w:t>
      </w:r>
    </w:p>
    <w:p w14:paraId="4D3131F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Prihodi od upravljanja raspoloživim novčanim sredstvima prihodi su Proračuna.</w:t>
      </w:r>
    </w:p>
    <w:p w14:paraId="73565779"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(5) Novčana sredstva iz stavka 2. ovoga članka mogu se ulagati samo s rokom povrata do 31. prosinca 2023. godine.</w:t>
      </w:r>
    </w:p>
    <w:p w14:paraId="5266A422"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p>
    <w:p w14:paraId="46B38AD6" w14:textId="77777777" w:rsidR="00935E5B" w:rsidRPr="006F6A06" w:rsidRDefault="00935E5B" w:rsidP="00935E5B">
      <w:pPr>
        <w:widowControl w:val="0"/>
        <w:tabs>
          <w:tab w:val="left" w:pos="2153"/>
          <w:tab w:val="left" w:pos="4140"/>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30.</w:t>
      </w:r>
    </w:p>
    <w:p w14:paraId="70E20F74"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Odluku o stjecanju dionica ili udjela trgovačkog društva, ako su za te namjene osigurana sredstva u Proračunu i ako se time štiti javni interes, odnosno interes Grada, donosi Gradsko vijeće na prijedlog gradonačelnika.</w:t>
      </w:r>
    </w:p>
    <w:p w14:paraId="2B77BB92"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Odluku o prodaji dionica ili udjela u kapitalu pravnih osoba donosi Gradsko vijeće na prijedlog gradonačelnika.</w:t>
      </w:r>
    </w:p>
    <w:p w14:paraId="2B638F3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Ostvarena sredstva od prodaje i zamjene nefinancijske imovine  mogu se koristiti samo za otplatu duga , za nabavu nefinancijske i financijske imovine, te za kapitalne pomoći.</w:t>
      </w:r>
    </w:p>
    <w:p w14:paraId="25799C74" w14:textId="77777777" w:rsidR="00935E5B" w:rsidRPr="006F6A06" w:rsidRDefault="00935E5B" w:rsidP="00935E5B">
      <w:pPr>
        <w:widowControl w:val="0"/>
        <w:tabs>
          <w:tab w:val="left" w:pos="720"/>
        </w:tabs>
        <w:autoSpaceDE w:val="0"/>
        <w:autoSpaceDN w:val="0"/>
        <w:adjustRightInd w:val="0"/>
        <w:spacing w:after="0" w:line="240" w:lineRule="auto"/>
        <w:ind w:firstLine="720"/>
        <w:jc w:val="center"/>
        <w:rPr>
          <w:rFonts w:ascii="Arial" w:eastAsia="Times New Roman" w:hAnsi="Arial" w:cs="Arial"/>
          <w:sz w:val="18"/>
          <w:szCs w:val="18"/>
          <w:lang w:eastAsia="hr-HR"/>
        </w:rPr>
      </w:pPr>
    </w:p>
    <w:p w14:paraId="4573CA75"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31.</w:t>
      </w:r>
    </w:p>
    <w:p w14:paraId="062ACCD0"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Grad Karlovac može dati pozajmicu pravnoj osobi u vlasništvu Grada do visine i pod uvjetima koje svojom odlukom utvrdi Gradonačelnik. Tako odobrena pozajmica mora biti vraćena u Proračun Grada Karlovca najkasnije do 31. prosinca 2023. godine. </w:t>
      </w:r>
    </w:p>
    <w:p w14:paraId="33000707" w14:textId="77777777" w:rsidR="00935E5B" w:rsidRPr="006F6A06" w:rsidRDefault="00935E5B" w:rsidP="00935E5B">
      <w:pPr>
        <w:widowControl w:val="0"/>
        <w:tabs>
          <w:tab w:val="left" w:pos="720"/>
        </w:tabs>
        <w:autoSpaceDE w:val="0"/>
        <w:autoSpaceDN w:val="0"/>
        <w:adjustRightInd w:val="0"/>
        <w:spacing w:after="0" w:line="240" w:lineRule="auto"/>
        <w:jc w:val="both"/>
        <w:rPr>
          <w:rFonts w:ascii="Arial" w:eastAsia="Times New Roman" w:hAnsi="Arial" w:cs="Arial"/>
          <w:sz w:val="18"/>
          <w:szCs w:val="18"/>
          <w:lang w:eastAsia="hr-HR"/>
        </w:rPr>
      </w:pPr>
    </w:p>
    <w:p w14:paraId="231A6B9D" w14:textId="77777777" w:rsidR="00935E5B" w:rsidRPr="006F6A06" w:rsidRDefault="00935E5B" w:rsidP="00935E5B">
      <w:pPr>
        <w:widowControl w:val="0"/>
        <w:tabs>
          <w:tab w:val="left" w:pos="2153"/>
        </w:tabs>
        <w:autoSpaceDE w:val="0"/>
        <w:autoSpaceDN w:val="0"/>
        <w:adjustRightInd w:val="0"/>
        <w:spacing w:after="0" w:line="240" w:lineRule="auto"/>
        <w:ind w:firstLine="720"/>
        <w:rPr>
          <w:rFonts w:ascii="Arial" w:eastAsia="Times New Roman" w:hAnsi="Arial" w:cs="Arial"/>
          <w:b/>
          <w:sz w:val="18"/>
          <w:szCs w:val="18"/>
          <w:lang w:eastAsia="hr-HR"/>
        </w:rPr>
      </w:pPr>
      <w:r w:rsidRPr="006F6A06">
        <w:rPr>
          <w:rFonts w:ascii="Arial" w:eastAsia="Times New Roman" w:hAnsi="Arial" w:cs="Arial"/>
          <w:b/>
          <w:sz w:val="18"/>
          <w:szCs w:val="18"/>
          <w:lang w:eastAsia="hr-HR"/>
        </w:rPr>
        <w:t>UPRAVLJANJE NEFINANCIJSKOM DUGOTRAJNOM IMOVINOM GRADA</w:t>
      </w:r>
    </w:p>
    <w:p w14:paraId="479F383B" w14:textId="77777777" w:rsidR="00935E5B" w:rsidRPr="006F6A06" w:rsidRDefault="00935E5B" w:rsidP="00935E5B">
      <w:pPr>
        <w:widowControl w:val="0"/>
        <w:tabs>
          <w:tab w:val="left" w:pos="2153"/>
        </w:tabs>
        <w:autoSpaceDE w:val="0"/>
        <w:autoSpaceDN w:val="0"/>
        <w:adjustRightInd w:val="0"/>
        <w:spacing w:after="0" w:line="240" w:lineRule="auto"/>
        <w:ind w:firstLine="720"/>
        <w:rPr>
          <w:rFonts w:ascii="Arial" w:eastAsia="Times New Roman" w:hAnsi="Arial" w:cs="Arial"/>
          <w:b/>
          <w:sz w:val="18"/>
          <w:szCs w:val="18"/>
          <w:lang w:eastAsia="hr-HR"/>
        </w:rPr>
      </w:pPr>
    </w:p>
    <w:p w14:paraId="423D133D"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32.</w:t>
      </w:r>
    </w:p>
    <w:p w14:paraId="3C17E2E7"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(1)Upravljanje nefinancijskom imovinom Grada podrazumijeva njezino korištenje, održavanje i davanje u zakup ili najam.</w:t>
      </w:r>
    </w:p>
    <w:p w14:paraId="7B68864A" w14:textId="77777777" w:rsidR="00935E5B" w:rsidRPr="006F6A06" w:rsidRDefault="00935E5B" w:rsidP="00935E5B">
      <w:pPr>
        <w:widowControl w:val="0"/>
        <w:tabs>
          <w:tab w:val="left" w:pos="720"/>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Tijela gradske uprave upravljaju nefinancijskom dugotrajnom imovinom Grada koju posjeduju za obavljanje poslova iz svog djelokruga rada sukladno općim aktima grada, brigom dobrog gospodara i vode evidenciju te imovine u skladu sa zakonom.</w:t>
      </w:r>
    </w:p>
    <w:p w14:paraId="73F4C4EF"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Sredstva za održavanje i osiguranje dugotrajne nefinancijske imovine osiguravaju se u rashodima poslovanja. Poslove sklapanja ugovora o osiguranju imovine s osiguravateljima i naplatu šteta obavlja upravni odjel nadležan za opće poslove.</w:t>
      </w:r>
    </w:p>
    <w:p w14:paraId="1033EF00"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33649550"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33.</w:t>
      </w:r>
    </w:p>
    <w:p w14:paraId="34C0EE63"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Knjigovodstvena evidencija nefinancijske dugotrajne imovine Grada vodi se u Upravnom odjelu za proračun i financije.</w:t>
      </w:r>
    </w:p>
    <w:p w14:paraId="68861B03"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Pročelnici upravnih odjela gradske uprave dužni  su dostaviti podatke o svakoj poslovnoj promjeni na imovini kojom upravljaju Upravnom odjelu za proračun i financije.</w:t>
      </w:r>
    </w:p>
    <w:p w14:paraId="2427C15D"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lastRenderedPageBreak/>
        <w:t xml:space="preserve">ZADUŽIVANJE I GRADSKA JAMSTVA </w:t>
      </w:r>
    </w:p>
    <w:p w14:paraId="2431CB81"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w:t>
      </w:r>
    </w:p>
    <w:p w14:paraId="2558C89D"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34.</w:t>
      </w:r>
    </w:p>
    <w:p w14:paraId="5A150414"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Grad Karlovac može se dugoročno zadužiti samo za investiciju koja se financira iz Proračuna, a koju potvrdi Gradsko vijeće.</w:t>
      </w:r>
    </w:p>
    <w:p w14:paraId="734A5352"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Odluku o zaduživanju donosi Gradsko vijeće uz prethodnu suglasnost Vlade Republike Hrvatske, a ukupno zaduživanje Grada može iznositi najviše do 20% ostvarenih izvornih  proračunskih prihoda u prethodnoj godini.</w:t>
      </w:r>
    </w:p>
    <w:p w14:paraId="056B6BC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U iznos ukupne obveze Grada po zaduživanju uključen je iznos godišnjeg anuiteta po kreditima, kao i obveze danih jamstava iz prethodnih godina.</w:t>
      </w:r>
    </w:p>
    <w:p w14:paraId="05115B14"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Grad Karlovac će se u 2023.godini zadužiti u iznosu od ukupno 8.761.947,00 € za slijedeće projekte: Karlovac II – Mala Švarča, Karlovac II – Jamodolska, Karlovac II – Bohinjska, Skadarska, Karlovac II – Baščinska, Karlovac II – Triglavska, Karlovac II – Donja Švarča, Karlovac II – Drežnik, Karlovac II – Zvijezda, Obnova brownfield lokacije nekadašnjeg kina Edison, Revitalizacija kina Edison u funkciji pokretanja integriranih turističkih programa u gradu Karlovcu, projekt energetske obnove JVP, izgradnje dječjih vrtića Rečica i Luščić i za projekt rekonstrukcije mosta Rakovac..</w:t>
      </w:r>
    </w:p>
    <w:p w14:paraId="05DFB5D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(5)  Iznos zaduženja realizirati će se korištenjem zaključenih kreditnih aranžmana za projekte Karlovac II u iznosu od 4.448.298,00 € i za projekt rekonstrukcije i obnove objekta Edison  u visini od 550.893,00 € kn.  Kredit za rekonstrukciju i obnovu objekta Edison zaključen je uz rok korištenja od dvije godine, a kredit za projekte Karlovac II zaključen je  na rok korištenja od 3 godine.</w:t>
      </w:r>
    </w:p>
    <w:p w14:paraId="724F5C41"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(6) U 2023. godini Grad Karlovac će zaključiti nove kreditne aranžmane za financiranje projekta energetske obnove JVP, izgradnju dječjih vrtića Rečica i Luščić, projekte Karlovac II – Mala Švarča, Karlovac II – Bašćinska i Karlovac II – Donja Švarča, te projekt rekonstrukcije mosta Rakovac u visini od 6.817.756,00 € od čega će se 3.762.756,00 € koristiti u 2023. godini, a 3.055.000,00 € će se koristiti u 2024. godini.</w:t>
      </w:r>
    </w:p>
    <w:p w14:paraId="69932C70"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(7) Ukupni iznos duga prema kreditnim institucijama na kraju proračunske 2023. godine procjenjuje se na 7.650.000,00 €.</w:t>
      </w:r>
    </w:p>
    <w:p w14:paraId="4E1CA438"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(8)  Grad Karlovac se može kratkoročno zadužiti najduže do 12 mjeseci za premošćivanje nastale nelikvidnosti radi različite dinamike naplate prihoda i dospijeća obaveza prema dobavljačima i korisnicima.</w:t>
      </w:r>
    </w:p>
    <w:p w14:paraId="3BD4E8E3"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trike/>
          <w:sz w:val="18"/>
          <w:szCs w:val="18"/>
          <w:lang w:eastAsia="hr-HR"/>
        </w:rPr>
      </w:pPr>
      <w:r w:rsidRPr="006F6A06">
        <w:rPr>
          <w:rFonts w:ascii="Arial" w:eastAsia="Times New Roman" w:hAnsi="Arial" w:cs="Arial"/>
          <w:sz w:val="18"/>
          <w:szCs w:val="18"/>
          <w:lang w:eastAsia="hr-HR"/>
        </w:rPr>
        <w:t xml:space="preserve">            </w:t>
      </w:r>
    </w:p>
    <w:p w14:paraId="71F71F8F"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35.</w:t>
      </w:r>
    </w:p>
    <w:p w14:paraId="30829BA6"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Tekuće otplate glavnice gradskog duga, iskazane u Računu financiranja proračuna za 2023. godinu u svoti od 865.000,00 €, te pripadajuće kamate, imaju prednost u izvršavanju Proračuna pred svim ostalim izdacima.</w:t>
      </w:r>
    </w:p>
    <w:p w14:paraId="1D99FBF5"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p>
    <w:p w14:paraId="3763B8E0"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36.</w:t>
      </w:r>
    </w:p>
    <w:p w14:paraId="07B83F2C"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  Pravna osoba u većinskom ili neizravnom vlasništvu Grada i javna ustanova čiji je osnivač Grad, može se dugoročno zadužiti samo za investicijske projekte uz prethodnu pisanu suglasnost Gradonačelnika.</w:t>
      </w:r>
    </w:p>
    <w:p w14:paraId="425C2DA3"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(2)  Zahtjev se podnosi u pismenom obliku i mora sadržavati: namjenu kredita, naziv kreditora i uvjete kreditiranja s planom otplate.</w:t>
      </w:r>
    </w:p>
    <w:p w14:paraId="654F97F6"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(3)  U opseg mogućeg zaduživanja Grada uključuju se izdane suglasnosti iz članka 127. stavka 4. Zakona o proračunu.</w:t>
      </w:r>
    </w:p>
    <w:p w14:paraId="398598BA"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 xml:space="preserve">(4) Grad Karlovac obvezan je  o izdanim suglasnostima izvještavati Ministarstvo financija sukladno članku 130. Zakona o proračunu. </w:t>
      </w:r>
    </w:p>
    <w:p w14:paraId="5540E1AC"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(5)  Grad Karlovac može dati subsidijarno jamstvo za dugoročno zaduženje trgovačkom društvu ili ustanovi u vlasništvu Grada, ali je obvezan prije davanja jamstva ishoditi suglasnost ministra financija.</w:t>
      </w:r>
    </w:p>
    <w:p w14:paraId="351E75FA"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(6) Grad Karlovac obvezan je  o danim jamstvima izvještavati Ministarstvo financija sukladno članku 128. Zakona o proračunu.</w:t>
      </w:r>
    </w:p>
    <w:p w14:paraId="6CA0C046" w14:textId="77777777" w:rsidR="00935E5B" w:rsidRPr="006F6A06" w:rsidRDefault="00935E5B" w:rsidP="00935E5B">
      <w:pPr>
        <w:widowControl w:val="0"/>
        <w:tabs>
          <w:tab w:val="left" w:pos="720"/>
        </w:tabs>
        <w:autoSpaceDE w:val="0"/>
        <w:autoSpaceDN w:val="0"/>
        <w:adjustRightInd w:val="0"/>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sz w:val="18"/>
          <w:szCs w:val="18"/>
          <w:lang w:eastAsia="hr-HR"/>
        </w:rPr>
        <w:tab/>
        <w:t>(7)  Pravne osobe koje su dobile suglasnost ili jamstvo od Grada Karlovca u smislu ovog članka, dužne su po isteku kvartala  do 5. u narednom mjesecu  u Upravni odjel za proračun i financije dostaviti informacije o stanju zaduženosti, a ugovor o zaduživanju u roku od pet dana od dana potpisivanja.</w:t>
      </w:r>
    </w:p>
    <w:p w14:paraId="6DFD3011" w14:textId="77777777" w:rsidR="00935E5B" w:rsidRPr="006F6A06" w:rsidRDefault="00935E5B" w:rsidP="00935E5B">
      <w:pPr>
        <w:widowControl w:val="0"/>
        <w:tabs>
          <w:tab w:val="left" w:pos="720"/>
        </w:tabs>
        <w:autoSpaceDE w:val="0"/>
        <w:autoSpaceDN w:val="0"/>
        <w:adjustRightInd w:val="0"/>
        <w:spacing w:after="0" w:line="240" w:lineRule="auto"/>
        <w:ind w:firstLine="342"/>
        <w:jc w:val="both"/>
        <w:rPr>
          <w:rFonts w:ascii="Arial" w:eastAsia="Times New Roman" w:hAnsi="Arial" w:cs="Arial"/>
          <w:color w:val="FF0000"/>
          <w:sz w:val="18"/>
          <w:szCs w:val="18"/>
          <w:lang w:eastAsia="hr-HR"/>
        </w:rPr>
      </w:pPr>
    </w:p>
    <w:p w14:paraId="2529F915" w14:textId="77777777" w:rsidR="00935E5B" w:rsidRPr="006F6A06" w:rsidRDefault="00935E5B" w:rsidP="00935E5B">
      <w:pPr>
        <w:widowControl w:val="0"/>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PRORAČUNSKI NADZOR I UNUTARNJA KONTROLA</w:t>
      </w:r>
    </w:p>
    <w:p w14:paraId="56456CAD"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p>
    <w:p w14:paraId="4066FEB7" w14:textId="7777777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37.</w:t>
      </w:r>
    </w:p>
    <w:p w14:paraId="4A469277"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Grad Karlovac ima pravo i obavezu kontrole financijskog, materijalnog i računovodstvenog poslovanja svojih proračunskih korisnika kao i krajnjih korisnika proračuna.</w:t>
      </w:r>
    </w:p>
    <w:p w14:paraId="106DACDC"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 Proračunski nadzor i unutarnja revizija obavljaju kontrolu i nadzor korištenja proračunskih sredstava, upozoravaju na nepravilnosti i neusklađenost sa zakonskim i drugim propisima.</w:t>
      </w:r>
    </w:p>
    <w:p w14:paraId="5A8D2E4A"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(3) Ovlaštena osoba za proračunski nadzor provodi postupak proračunskog nadzora proračunskih  korisnika i krajnjih korisnika te namjenskog trošenja proračunskih sredstava svih pravnih i fizičkih osoba koja dobivaju sredstva iz Proračuna, kao i namjenskog korištenja kreditnih sredstava za koje je Grad dao jamstvo.</w:t>
      </w:r>
    </w:p>
    <w:p w14:paraId="7535B9D3"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  Odgovorna osoba za nadzor mora izvijestiti Gradonačelnika o svim nepravilnostima u zapisniku o obavljenom nadzoru.</w:t>
      </w:r>
    </w:p>
    <w:p w14:paraId="2926D7E7" w14:textId="77777777" w:rsidR="00935E5B" w:rsidRPr="006F6A06" w:rsidRDefault="00935E5B" w:rsidP="00935E5B">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(5)  Korisnici  su obvezni dati sve  potrebne podatke, isprave  i izvješća koja se  od njih  zatraže.</w:t>
      </w:r>
    </w:p>
    <w:p w14:paraId="52358352" w14:textId="77777777" w:rsidR="00935E5B" w:rsidRPr="006F6A06" w:rsidRDefault="00935E5B" w:rsidP="00935E5B">
      <w:pPr>
        <w:spacing w:after="0" w:line="240" w:lineRule="auto"/>
        <w:ind w:firstLine="720"/>
        <w:rPr>
          <w:rFonts w:ascii="Arial" w:eastAsia="Calibri" w:hAnsi="Arial" w:cs="Arial"/>
          <w:i/>
          <w:sz w:val="18"/>
          <w:szCs w:val="18"/>
        </w:rPr>
      </w:pPr>
      <w:r w:rsidRPr="006F6A06">
        <w:rPr>
          <w:rFonts w:ascii="Arial" w:eastAsia="Calibri" w:hAnsi="Arial" w:cs="Arial"/>
          <w:sz w:val="18"/>
          <w:szCs w:val="18"/>
        </w:rPr>
        <w:t>(6)  Ako se prilikom vršenja proračunskog nadzora utvrdi da su sredstva bila korištena protivno Zakonu ili Proračunu, izvijestit će se Gradonačelnik Grada i poduzeti mjere da se nadoknade tako utrošena sredstva ili će se privremeno obustaviti isplata sredstava s pozicija s kojih su sredstva bila nenamjenski utrošena.</w:t>
      </w:r>
    </w:p>
    <w:p w14:paraId="599F0CF7" w14:textId="77777777" w:rsidR="00935E5B" w:rsidRPr="006F6A06" w:rsidRDefault="00935E5B" w:rsidP="00935E5B">
      <w:pPr>
        <w:spacing w:after="0" w:line="240" w:lineRule="auto"/>
        <w:rPr>
          <w:rFonts w:ascii="Arial" w:eastAsia="Calibri" w:hAnsi="Arial" w:cs="Arial"/>
          <w:i/>
          <w:sz w:val="18"/>
          <w:szCs w:val="18"/>
        </w:rPr>
      </w:pPr>
    </w:p>
    <w:p w14:paraId="7B52CBB7" w14:textId="39CBC706" w:rsidR="00935E5B" w:rsidRPr="006F6A06" w:rsidRDefault="00935E5B" w:rsidP="00935E5B">
      <w:pPr>
        <w:spacing w:after="0" w:line="240" w:lineRule="auto"/>
        <w:jc w:val="center"/>
        <w:rPr>
          <w:rFonts w:ascii="Arial" w:eastAsia="Calibri" w:hAnsi="Arial" w:cs="Arial"/>
          <w:i/>
          <w:sz w:val="18"/>
          <w:szCs w:val="18"/>
        </w:rPr>
      </w:pPr>
      <w:r w:rsidRPr="006F6A06">
        <w:rPr>
          <w:rFonts w:ascii="Arial" w:eastAsia="Calibri" w:hAnsi="Arial" w:cs="Arial"/>
          <w:sz w:val="18"/>
          <w:szCs w:val="18"/>
        </w:rPr>
        <w:lastRenderedPageBreak/>
        <w:t>Članak 38.</w:t>
      </w:r>
    </w:p>
    <w:p w14:paraId="325E1F9F" w14:textId="77777777" w:rsidR="00935E5B" w:rsidRPr="006F6A06" w:rsidRDefault="00935E5B" w:rsidP="00935E5B">
      <w:pPr>
        <w:spacing w:after="0" w:line="240" w:lineRule="auto"/>
        <w:ind w:firstLine="720"/>
        <w:rPr>
          <w:rFonts w:ascii="Arial" w:eastAsia="Calibri" w:hAnsi="Arial" w:cs="Arial"/>
          <w:i/>
          <w:sz w:val="18"/>
          <w:szCs w:val="18"/>
        </w:rPr>
      </w:pPr>
      <w:r w:rsidRPr="006F6A06">
        <w:rPr>
          <w:rFonts w:ascii="Arial" w:eastAsia="Calibri" w:hAnsi="Arial" w:cs="Arial"/>
          <w:sz w:val="18"/>
          <w:szCs w:val="18"/>
        </w:rPr>
        <w:t>(1)  Unutarnji revizor dužan je izraditi strateški plan unutarnje revizije za trogodišnje razdoblje, te  obaviti predviđene unutarnje revizije poslovnih procesa u 2023. godini, kao i poslove po nalogu Gradonačelnika.</w:t>
      </w:r>
    </w:p>
    <w:p w14:paraId="5FEFDF37" w14:textId="77777777" w:rsidR="00935E5B" w:rsidRPr="006F6A06" w:rsidRDefault="00935E5B" w:rsidP="00935E5B">
      <w:pPr>
        <w:spacing w:after="0" w:line="240" w:lineRule="auto"/>
        <w:ind w:firstLine="720"/>
        <w:rPr>
          <w:rFonts w:ascii="Arial" w:eastAsia="Calibri" w:hAnsi="Arial" w:cs="Arial"/>
          <w:i/>
          <w:sz w:val="18"/>
          <w:szCs w:val="18"/>
        </w:rPr>
      </w:pPr>
      <w:r w:rsidRPr="006F6A06">
        <w:rPr>
          <w:rFonts w:ascii="Arial" w:eastAsia="Calibri" w:hAnsi="Arial" w:cs="Arial"/>
          <w:sz w:val="18"/>
          <w:szCs w:val="18"/>
        </w:rPr>
        <w:t>(2)  Nakon svake obavljene revizije izradit će izvješće u kojem se daje stručno mišljenje o uspostavljenim unutarnjim kontrolama u revidiranim poslovnim procesima.</w:t>
      </w:r>
    </w:p>
    <w:p w14:paraId="105333A0"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b/>
          <w:sz w:val="18"/>
          <w:szCs w:val="18"/>
          <w:lang w:eastAsia="hr-HR"/>
        </w:rPr>
      </w:pPr>
    </w:p>
    <w:p w14:paraId="62F03127" w14:textId="77777777" w:rsidR="00935E5B" w:rsidRPr="006F6A06" w:rsidRDefault="00935E5B" w:rsidP="00935E5B">
      <w:pPr>
        <w:widowControl w:val="0"/>
        <w:tabs>
          <w:tab w:val="left" w:pos="2153"/>
        </w:tabs>
        <w:autoSpaceDE w:val="0"/>
        <w:autoSpaceDN w:val="0"/>
        <w:adjustRightInd w:val="0"/>
        <w:spacing w:after="0" w:line="240" w:lineRule="auto"/>
        <w:ind w:firstLine="72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ZAVRŠNE ODREDBE</w:t>
      </w:r>
    </w:p>
    <w:p w14:paraId="50113060" w14:textId="77777777" w:rsidR="00935E5B" w:rsidRPr="006F6A06" w:rsidRDefault="00935E5B" w:rsidP="00935E5B">
      <w:pPr>
        <w:widowControl w:val="0"/>
        <w:autoSpaceDE w:val="0"/>
        <w:autoSpaceDN w:val="0"/>
        <w:adjustRightInd w:val="0"/>
        <w:spacing w:after="0" w:line="240" w:lineRule="auto"/>
        <w:rPr>
          <w:rFonts w:ascii="Arial" w:eastAsia="Times New Roman" w:hAnsi="Arial" w:cs="Arial"/>
          <w:b/>
          <w:sz w:val="18"/>
          <w:szCs w:val="18"/>
          <w:lang w:eastAsia="hr-HR"/>
        </w:rPr>
      </w:pPr>
    </w:p>
    <w:p w14:paraId="4B8284D1" w14:textId="7DC37FF7" w:rsidR="00935E5B" w:rsidRPr="006F6A06" w:rsidRDefault="00935E5B" w:rsidP="00935E5B">
      <w:pPr>
        <w:widowControl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Članak 39.</w:t>
      </w:r>
    </w:p>
    <w:p w14:paraId="692E2947" w14:textId="7EADCF55"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(1)  Ova Odluka stupa na snagu osmog dana od dana objave u »Glasniku Grada Karlovca«, a primjenjuje se od 1. siječnja 2023. godine.</w:t>
      </w:r>
    </w:p>
    <w:p w14:paraId="6CF7E0CB" w14:textId="7C77C1C1"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555DB47B"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06E1BD8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1D30E4F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2133-1-01/01-22-4               </w:t>
      </w:r>
      <w:r w:rsidRPr="006F6A06">
        <w:rPr>
          <w:rFonts w:ascii="Arial" w:eastAsia="Calibri" w:hAnsi="Arial" w:cs="Arial"/>
          <w:sz w:val="18"/>
          <w:szCs w:val="18"/>
        </w:rPr>
        <w:tab/>
      </w:r>
      <w:r w:rsidRPr="006F6A06">
        <w:rPr>
          <w:rFonts w:ascii="Arial" w:eastAsia="Calibri" w:hAnsi="Arial" w:cs="Arial"/>
          <w:sz w:val="18"/>
          <w:szCs w:val="18"/>
        </w:rPr>
        <w:tab/>
      </w:r>
    </w:p>
    <w:p w14:paraId="77CDD54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Karlovac, 15. prosinca 2022. godine</w:t>
      </w:r>
    </w:p>
    <w:p w14:paraId="5C44117A" w14:textId="219DA03F"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3A5F6663"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1B2A9F86"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3FCD577B" w14:textId="77777777" w:rsidR="00935E5B" w:rsidRPr="006F6A06" w:rsidRDefault="00935E5B" w:rsidP="00935E5B">
      <w:pPr>
        <w:spacing w:after="0" w:line="240" w:lineRule="auto"/>
        <w:contextualSpacing/>
        <w:jc w:val="both"/>
        <w:rPr>
          <w:rFonts w:ascii="Arial" w:hAnsi="Arial" w:cs="Arial"/>
          <w:sz w:val="18"/>
          <w:szCs w:val="18"/>
        </w:rPr>
      </w:pPr>
    </w:p>
    <w:p w14:paraId="33D92668" w14:textId="77777777" w:rsidR="00935E5B" w:rsidRPr="006F6A06" w:rsidRDefault="00935E5B" w:rsidP="00935E5B">
      <w:pPr>
        <w:spacing w:after="0" w:line="240" w:lineRule="auto"/>
        <w:contextualSpacing/>
        <w:jc w:val="both"/>
        <w:rPr>
          <w:rFonts w:ascii="Arial" w:hAnsi="Arial" w:cs="Arial"/>
          <w:sz w:val="18"/>
          <w:szCs w:val="18"/>
        </w:rPr>
      </w:pPr>
    </w:p>
    <w:p w14:paraId="55C68E54" w14:textId="60FB1F0A" w:rsidR="00935E5B" w:rsidRDefault="00935E5B" w:rsidP="00935E5B">
      <w:pPr>
        <w:spacing w:after="0" w:line="240" w:lineRule="auto"/>
        <w:contextualSpacing/>
        <w:jc w:val="both"/>
        <w:rPr>
          <w:rFonts w:ascii="Arial" w:hAnsi="Arial" w:cs="Arial"/>
          <w:b/>
          <w:bCs/>
          <w:sz w:val="18"/>
          <w:szCs w:val="18"/>
        </w:rPr>
      </w:pPr>
    </w:p>
    <w:p w14:paraId="1CE2BA12" w14:textId="77777777" w:rsidR="0069356C" w:rsidRPr="006F6A06" w:rsidRDefault="0069356C" w:rsidP="00935E5B">
      <w:pPr>
        <w:spacing w:after="0" w:line="240" w:lineRule="auto"/>
        <w:contextualSpacing/>
        <w:jc w:val="both"/>
        <w:rPr>
          <w:rFonts w:ascii="Arial" w:hAnsi="Arial" w:cs="Arial"/>
          <w:b/>
          <w:bCs/>
          <w:sz w:val="18"/>
          <w:szCs w:val="18"/>
        </w:rPr>
      </w:pPr>
    </w:p>
    <w:p w14:paraId="466A13D4" w14:textId="493D7537"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301.</w:t>
      </w:r>
    </w:p>
    <w:p w14:paraId="11E2B621" w14:textId="4171BBD2" w:rsidR="00935E5B" w:rsidRPr="006F6A06" w:rsidRDefault="00935E5B" w:rsidP="00935E5B">
      <w:pPr>
        <w:spacing w:after="0" w:line="240" w:lineRule="auto"/>
        <w:contextualSpacing/>
        <w:jc w:val="both"/>
        <w:rPr>
          <w:rFonts w:ascii="Arial" w:hAnsi="Arial" w:cs="Arial"/>
          <w:sz w:val="18"/>
          <w:szCs w:val="18"/>
        </w:rPr>
      </w:pPr>
    </w:p>
    <w:p w14:paraId="6926E8A3" w14:textId="77777777" w:rsidR="00935E5B" w:rsidRPr="006F6A06"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Na temelju članka 35. Zakona o lokalnoj i područnoj (regionalnoj) samoupravi („Narodne novine“ broj 33/01, 60/01, 129/05, 109/07, 125/08, 36/09, 36/09, 150/11, 144/12, 19/13, 137/15, 123/17, 98/19 i 144/20), članka 129. Zakona o proračunu (Narodne novine br.144/2021.</w:t>
      </w:r>
      <w:r w:rsidRPr="006F6A06">
        <w:rPr>
          <w:rFonts w:ascii="Arial" w:hAnsi="Arial" w:cs="Arial"/>
          <w:bCs/>
          <w:sz w:val="18"/>
          <w:szCs w:val="18"/>
        </w:rPr>
        <w:t>)</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6641C0D8" w14:textId="77777777" w:rsidR="00935E5B" w:rsidRPr="006F6A06" w:rsidRDefault="00935E5B" w:rsidP="00935E5B">
      <w:pPr>
        <w:spacing w:after="0" w:line="240" w:lineRule="auto"/>
        <w:jc w:val="center"/>
        <w:rPr>
          <w:rFonts w:ascii="Arial" w:hAnsi="Arial" w:cs="Arial"/>
          <w:sz w:val="18"/>
          <w:szCs w:val="18"/>
        </w:rPr>
      </w:pPr>
    </w:p>
    <w:p w14:paraId="0390075F"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O D L U K U</w:t>
      </w:r>
    </w:p>
    <w:p w14:paraId="47778660"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o izmjeni i dopuni Odluke o davanju jamstva Grada Karlovca na kreditno zaduženje tvrtci „Gradska toplana“ d.o.o. Karlovac</w:t>
      </w:r>
    </w:p>
    <w:p w14:paraId="4F6AF9ED" w14:textId="77777777" w:rsidR="00935E5B" w:rsidRPr="006F6A06" w:rsidRDefault="00935E5B" w:rsidP="00935E5B">
      <w:pPr>
        <w:spacing w:after="0" w:line="240" w:lineRule="auto"/>
        <w:jc w:val="center"/>
        <w:rPr>
          <w:rFonts w:ascii="Arial" w:hAnsi="Arial" w:cs="Arial"/>
          <w:sz w:val="18"/>
          <w:szCs w:val="18"/>
        </w:rPr>
      </w:pPr>
    </w:p>
    <w:p w14:paraId="5602C5E6"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1.</w:t>
      </w:r>
    </w:p>
    <w:p w14:paraId="436EE95D" w14:textId="77777777" w:rsidR="00935E5B" w:rsidRPr="006F6A06" w:rsidRDefault="00935E5B" w:rsidP="00935E5B">
      <w:pPr>
        <w:spacing w:after="0" w:line="240" w:lineRule="auto"/>
        <w:ind w:firstLine="708"/>
        <w:jc w:val="both"/>
        <w:rPr>
          <w:rFonts w:ascii="Arial" w:hAnsi="Arial" w:cs="Arial"/>
          <w:sz w:val="18"/>
          <w:szCs w:val="18"/>
        </w:rPr>
      </w:pPr>
      <w:r w:rsidRPr="006F6A06">
        <w:rPr>
          <w:rFonts w:ascii="Arial" w:hAnsi="Arial" w:cs="Arial"/>
          <w:sz w:val="18"/>
          <w:szCs w:val="18"/>
        </w:rPr>
        <w:t>U Odluci o davanju jamstva Grada Karlovca na kreditno zaduženje tvrtki Gradska toplana d.o.o. Karlovac Klasa:024-03/22-02/03, Urbroj: 2133/01-01/01-22-6 od 12.travnja 2022. (GGK 7/22.)  članak 3. mijenja se i glasi:</w:t>
      </w:r>
    </w:p>
    <w:p w14:paraId="10FB6257" w14:textId="77777777" w:rsidR="00935E5B" w:rsidRPr="006F6A06" w:rsidRDefault="00935E5B" w:rsidP="00935E5B">
      <w:pPr>
        <w:spacing w:after="0" w:line="240" w:lineRule="auto"/>
        <w:ind w:firstLine="708"/>
        <w:jc w:val="both"/>
        <w:rPr>
          <w:rFonts w:ascii="Arial" w:hAnsi="Arial" w:cs="Arial"/>
          <w:sz w:val="18"/>
          <w:szCs w:val="18"/>
        </w:rPr>
      </w:pPr>
      <w:r w:rsidRPr="006F6A06">
        <w:rPr>
          <w:rFonts w:ascii="Arial" w:hAnsi="Arial" w:cs="Arial"/>
          <w:sz w:val="18"/>
          <w:szCs w:val="18"/>
        </w:rPr>
        <w:t>Obvezuje se Upravni odjel za proračun i financije da u skladu s člankom 127.st.3. Zakona o proračunu ishodi suglasnost ministra financija na zaduženje tvrtke Gradska toplana d.o.o. i na davanje jamstva Grada Karlovca za zaduženje tvrtke Gradska toplana d.o.o.  iz članka 1. i 2. Odluke (GGK 7/22.)</w:t>
      </w:r>
    </w:p>
    <w:p w14:paraId="16F85702" w14:textId="77777777" w:rsidR="00935E5B" w:rsidRPr="006F6A06" w:rsidRDefault="00935E5B" w:rsidP="00935E5B">
      <w:pPr>
        <w:spacing w:after="0" w:line="240" w:lineRule="auto"/>
        <w:jc w:val="center"/>
        <w:rPr>
          <w:rFonts w:ascii="Arial" w:hAnsi="Arial" w:cs="Arial"/>
          <w:sz w:val="18"/>
          <w:szCs w:val="18"/>
        </w:rPr>
      </w:pPr>
    </w:p>
    <w:p w14:paraId="502EB26E"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2.</w:t>
      </w:r>
    </w:p>
    <w:p w14:paraId="2A800379" w14:textId="77777777" w:rsidR="00935E5B" w:rsidRPr="006F6A06" w:rsidRDefault="00935E5B" w:rsidP="00935E5B">
      <w:pPr>
        <w:spacing w:after="0" w:line="240" w:lineRule="auto"/>
        <w:ind w:firstLine="708"/>
        <w:jc w:val="both"/>
        <w:rPr>
          <w:rFonts w:ascii="Arial" w:hAnsi="Arial" w:cs="Arial"/>
          <w:sz w:val="18"/>
          <w:szCs w:val="18"/>
        </w:rPr>
      </w:pPr>
      <w:r w:rsidRPr="006F6A06">
        <w:rPr>
          <w:rFonts w:ascii="Arial" w:hAnsi="Arial" w:cs="Arial"/>
          <w:sz w:val="18"/>
          <w:szCs w:val="18"/>
        </w:rPr>
        <w:t>U Odluci o davanju jamstva Grada Karlovca na kreditno zaduženje tvrtki Gradska toplana d.o.o. Karlovac Klasa:024-03/22-02/03, Urbroj: 2133/01-01/01-22-6 od 12.travnja 2022. (GGK 7/22.)  iza članka 5. dodaje se novi članak 5.a. koji glasi:</w:t>
      </w:r>
    </w:p>
    <w:p w14:paraId="0C1206D0" w14:textId="77777777" w:rsidR="00935E5B" w:rsidRPr="006F6A06" w:rsidRDefault="00935E5B" w:rsidP="00935E5B">
      <w:pPr>
        <w:spacing w:after="0" w:line="240" w:lineRule="auto"/>
        <w:ind w:firstLine="708"/>
        <w:jc w:val="both"/>
        <w:rPr>
          <w:rFonts w:ascii="Arial" w:hAnsi="Arial" w:cs="Arial"/>
          <w:sz w:val="18"/>
          <w:szCs w:val="18"/>
        </w:rPr>
      </w:pPr>
      <w:r w:rsidRPr="006F6A06">
        <w:rPr>
          <w:rFonts w:ascii="Arial" w:hAnsi="Arial" w:cs="Arial"/>
          <w:sz w:val="18"/>
          <w:szCs w:val="18"/>
        </w:rPr>
        <w:t>Gradska toplana d.o.o. obvezuje se plaćati Gradu Karlovcu naknadu za izdano jamstvo u visini od 1% u prvih 8 godina jamstva, a 0,5% za danjih 7 godina jamstva na iznos preostale vrijednosti glavnice na početku godine.</w:t>
      </w:r>
    </w:p>
    <w:p w14:paraId="2A9C027A" w14:textId="77777777" w:rsidR="00935E5B" w:rsidRPr="006F6A06" w:rsidRDefault="00935E5B" w:rsidP="00935E5B">
      <w:pPr>
        <w:spacing w:after="0" w:line="240" w:lineRule="auto"/>
        <w:jc w:val="center"/>
        <w:rPr>
          <w:rFonts w:ascii="Arial" w:hAnsi="Arial" w:cs="Arial"/>
          <w:sz w:val="18"/>
          <w:szCs w:val="18"/>
        </w:rPr>
      </w:pPr>
    </w:p>
    <w:p w14:paraId="3E17BC8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3.</w:t>
      </w:r>
    </w:p>
    <w:p w14:paraId="2FA8D92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Ova odluka stupa na snagu danom donošenja i objaviti će se u Glasniku Grada Karlovca</w:t>
      </w:r>
    </w:p>
    <w:p w14:paraId="433F4B18" w14:textId="77777777" w:rsidR="00935E5B" w:rsidRPr="006F6A06" w:rsidRDefault="00935E5B" w:rsidP="00935E5B">
      <w:pPr>
        <w:spacing w:after="0" w:line="240" w:lineRule="auto"/>
        <w:contextualSpacing/>
        <w:jc w:val="both"/>
        <w:rPr>
          <w:rFonts w:ascii="Arial" w:hAnsi="Arial" w:cs="Arial"/>
          <w:sz w:val="18"/>
          <w:szCs w:val="18"/>
        </w:rPr>
      </w:pPr>
    </w:p>
    <w:p w14:paraId="7AD436DA"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3A49474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2841236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2133-1-01/01-22-5               </w:t>
      </w:r>
      <w:r w:rsidRPr="006F6A06">
        <w:rPr>
          <w:rFonts w:ascii="Arial" w:hAnsi="Arial" w:cs="Arial"/>
          <w:sz w:val="18"/>
          <w:szCs w:val="18"/>
        </w:rPr>
        <w:tab/>
      </w:r>
      <w:r w:rsidRPr="006F6A06">
        <w:rPr>
          <w:rFonts w:ascii="Arial" w:hAnsi="Arial" w:cs="Arial"/>
          <w:sz w:val="18"/>
          <w:szCs w:val="18"/>
        </w:rPr>
        <w:tab/>
      </w:r>
    </w:p>
    <w:p w14:paraId="78E7C179" w14:textId="52243D88" w:rsidR="00935E5B" w:rsidRPr="006F6A06" w:rsidRDefault="00935E5B" w:rsidP="00935E5B">
      <w:pPr>
        <w:spacing w:after="0" w:line="240" w:lineRule="auto"/>
        <w:contextualSpacing/>
        <w:jc w:val="both"/>
        <w:rPr>
          <w:rFonts w:ascii="Arial" w:hAnsi="Arial" w:cs="Arial"/>
          <w:sz w:val="18"/>
          <w:szCs w:val="18"/>
        </w:rPr>
      </w:pPr>
      <w:r w:rsidRPr="006F6A06">
        <w:rPr>
          <w:rFonts w:ascii="Arial" w:hAnsi="Arial" w:cs="Arial"/>
          <w:sz w:val="18"/>
          <w:szCs w:val="18"/>
        </w:rPr>
        <w:t xml:space="preserve">Karlovac, 15. prosinca 2022. godine </w:t>
      </w:r>
    </w:p>
    <w:p w14:paraId="5E051BD7"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0509EF09"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6923DD45" w14:textId="69C6455D"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765FF286" w14:textId="59E7F48A" w:rsidR="00935E5B" w:rsidRPr="006F6A06" w:rsidRDefault="00935E5B" w:rsidP="00935E5B">
      <w:pPr>
        <w:spacing w:after="0" w:line="240" w:lineRule="auto"/>
        <w:contextualSpacing/>
        <w:jc w:val="both"/>
        <w:rPr>
          <w:rFonts w:ascii="Arial" w:hAnsi="Arial" w:cs="Arial"/>
          <w:sz w:val="18"/>
          <w:szCs w:val="18"/>
        </w:rPr>
      </w:pPr>
    </w:p>
    <w:p w14:paraId="79415CB5" w14:textId="77777777" w:rsidR="00935E5B" w:rsidRPr="006F6A06" w:rsidRDefault="00935E5B" w:rsidP="00935E5B">
      <w:pPr>
        <w:spacing w:after="0" w:line="240" w:lineRule="auto"/>
        <w:contextualSpacing/>
        <w:jc w:val="both"/>
        <w:rPr>
          <w:rFonts w:ascii="Arial" w:hAnsi="Arial" w:cs="Arial"/>
          <w:sz w:val="18"/>
          <w:szCs w:val="18"/>
        </w:rPr>
      </w:pPr>
    </w:p>
    <w:p w14:paraId="24496FC5" w14:textId="77777777" w:rsidR="006F6A06" w:rsidRDefault="006F6A06" w:rsidP="00935E5B">
      <w:pPr>
        <w:spacing w:after="0" w:line="240" w:lineRule="auto"/>
        <w:contextualSpacing/>
        <w:jc w:val="both"/>
        <w:rPr>
          <w:rFonts w:ascii="Arial" w:hAnsi="Arial" w:cs="Arial"/>
          <w:b/>
          <w:bCs/>
          <w:sz w:val="18"/>
          <w:szCs w:val="18"/>
        </w:rPr>
      </w:pPr>
    </w:p>
    <w:p w14:paraId="13331FB1" w14:textId="77777777" w:rsidR="0069356C" w:rsidRDefault="0069356C" w:rsidP="00935E5B">
      <w:pPr>
        <w:spacing w:after="0" w:line="240" w:lineRule="auto"/>
        <w:contextualSpacing/>
        <w:jc w:val="both"/>
        <w:rPr>
          <w:rFonts w:ascii="Arial" w:hAnsi="Arial" w:cs="Arial"/>
          <w:b/>
          <w:bCs/>
          <w:sz w:val="18"/>
          <w:szCs w:val="18"/>
        </w:rPr>
      </w:pPr>
    </w:p>
    <w:p w14:paraId="40170B3D" w14:textId="77777777" w:rsidR="0069356C" w:rsidRDefault="0069356C" w:rsidP="00935E5B">
      <w:pPr>
        <w:spacing w:after="0" w:line="240" w:lineRule="auto"/>
        <w:contextualSpacing/>
        <w:jc w:val="both"/>
        <w:rPr>
          <w:rFonts w:ascii="Arial" w:hAnsi="Arial" w:cs="Arial"/>
          <w:b/>
          <w:bCs/>
          <w:sz w:val="18"/>
          <w:szCs w:val="18"/>
        </w:rPr>
      </w:pPr>
    </w:p>
    <w:p w14:paraId="3CF81D13" w14:textId="77777777" w:rsidR="0069356C" w:rsidRDefault="0069356C" w:rsidP="00935E5B">
      <w:pPr>
        <w:spacing w:after="0" w:line="240" w:lineRule="auto"/>
        <w:contextualSpacing/>
        <w:jc w:val="both"/>
        <w:rPr>
          <w:rFonts w:ascii="Arial" w:hAnsi="Arial" w:cs="Arial"/>
          <w:b/>
          <w:bCs/>
          <w:sz w:val="18"/>
          <w:szCs w:val="18"/>
        </w:rPr>
      </w:pPr>
    </w:p>
    <w:p w14:paraId="70FCD6A9" w14:textId="77777777" w:rsidR="0069356C" w:rsidRDefault="0069356C" w:rsidP="00935E5B">
      <w:pPr>
        <w:spacing w:after="0" w:line="240" w:lineRule="auto"/>
        <w:contextualSpacing/>
        <w:jc w:val="both"/>
        <w:rPr>
          <w:rFonts w:ascii="Arial" w:hAnsi="Arial" w:cs="Arial"/>
          <w:b/>
          <w:bCs/>
          <w:sz w:val="18"/>
          <w:szCs w:val="18"/>
        </w:rPr>
      </w:pPr>
    </w:p>
    <w:p w14:paraId="329D47B2" w14:textId="15802AF6"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lastRenderedPageBreak/>
        <w:t>302.</w:t>
      </w:r>
    </w:p>
    <w:p w14:paraId="1ACD8041" w14:textId="77777777" w:rsidR="00B719F4" w:rsidRPr="006F6A06" w:rsidRDefault="00B719F4" w:rsidP="00B719F4">
      <w:pPr>
        <w:spacing w:after="0" w:line="240" w:lineRule="auto"/>
        <w:jc w:val="both"/>
        <w:rPr>
          <w:rFonts w:ascii="Arial" w:hAnsi="Arial" w:cs="Arial"/>
          <w:sz w:val="18"/>
          <w:szCs w:val="18"/>
        </w:rPr>
      </w:pPr>
    </w:p>
    <w:p w14:paraId="58BE004C" w14:textId="77777777" w:rsidR="00B719F4" w:rsidRPr="006F6A06" w:rsidRDefault="00B719F4" w:rsidP="00B719F4">
      <w:pPr>
        <w:spacing w:after="0" w:line="240" w:lineRule="auto"/>
        <w:rPr>
          <w:rFonts w:ascii="Arial" w:hAnsi="Arial" w:cs="Arial"/>
          <w:sz w:val="18"/>
          <w:szCs w:val="18"/>
        </w:rPr>
      </w:pPr>
    </w:p>
    <w:p w14:paraId="0C1E56C7" w14:textId="77777777" w:rsidR="00B719F4" w:rsidRPr="006F6A06" w:rsidRDefault="00B719F4" w:rsidP="00B719F4">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120 Zakona o proračunu  (N.N. 144/21.) i članka  3. Pravilnika o postupku dugoročnog zaduživanja te davanja jamstva i suglasnosti jedinica lokalne i područne (regionalne) samouprave (N.N. 67/2022.)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02F3CABE" w14:textId="77777777" w:rsidR="00B719F4" w:rsidRPr="006F6A06" w:rsidRDefault="00B719F4" w:rsidP="00B719F4">
      <w:pPr>
        <w:spacing w:after="0" w:line="240" w:lineRule="auto"/>
        <w:jc w:val="center"/>
        <w:rPr>
          <w:rFonts w:ascii="Arial" w:hAnsi="Arial" w:cs="Arial"/>
          <w:b/>
          <w:bCs/>
          <w:sz w:val="18"/>
          <w:szCs w:val="18"/>
        </w:rPr>
      </w:pPr>
    </w:p>
    <w:p w14:paraId="17512B63" w14:textId="77777777" w:rsidR="00B719F4" w:rsidRPr="006F6A06" w:rsidRDefault="00B719F4" w:rsidP="00B719F4">
      <w:pPr>
        <w:spacing w:after="0" w:line="240" w:lineRule="auto"/>
        <w:jc w:val="center"/>
        <w:rPr>
          <w:rFonts w:ascii="Arial" w:hAnsi="Arial" w:cs="Arial"/>
          <w:b/>
          <w:bCs/>
          <w:sz w:val="18"/>
          <w:szCs w:val="18"/>
        </w:rPr>
      </w:pPr>
      <w:r w:rsidRPr="006F6A06">
        <w:rPr>
          <w:rFonts w:ascii="Arial" w:hAnsi="Arial" w:cs="Arial"/>
          <w:b/>
          <w:bCs/>
          <w:sz w:val="18"/>
          <w:szCs w:val="18"/>
        </w:rPr>
        <w:t xml:space="preserve">O D L U K U  </w:t>
      </w:r>
    </w:p>
    <w:p w14:paraId="1FFA304F" w14:textId="77777777" w:rsidR="00B719F4" w:rsidRPr="006F6A06" w:rsidRDefault="00B719F4" w:rsidP="00B719F4">
      <w:pPr>
        <w:spacing w:after="0" w:line="240" w:lineRule="auto"/>
        <w:jc w:val="center"/>
        <w:rPr>
          <w:rFonts w:ascii="Arial" w:hAnsi="Arial" w:cs="Arial"/>
          <w:b/>
          <w:bCs/>
          <w:sz w:val="18"/>
          <w:szCs w:val="18"/>
        </w:rPr>
      </w:pPr>
      <w:r w:rsidRPr="006F6A06">
        <w:rPr>
          <w:rFonts w:ascii="Arial" w:hAnsi="Arial" w:cs="Arial"/>
          <w:b/>
          <w:bCs/>
          <w:sz w:val="18"/>
          <w:szCs w:val="18"/>
        </w:rPr>
        <w:t xml:space="preserve"> o kreditnom zaduženju Grada Karlovca</w:t>
      </w:r>
    </w:p>
    <w:p w14:paraId="3D4A291E" w14:textId="77777777" w:rsidR="00B719F4" w:rsidRPr="006F6A06" w:rsidRDefault="00B719F4" w:rsidP="00B719F4">
      <w:pPr>
        <w:spacing w:after="0" w:line="240" w:lineRule="auto"/>
        <w:jc w:val="center"/>
        <w:rPr>
          <w:rFonts w:ascii="Arial" w:hAnsi="Arial" w:cs="Arial"/>
          <w:sz w:val="18"/>
          <w:szCs w:val="18"/>
        </w:rPr>
      </w:pPr>
    </w:p>
    <w:p w14:paraId="61183319"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1.</w:t>
      </w:r>
    </w:p>
    <w:p w14:paraId="786D1FB1" w14:textId="77777777" w:rsidR="00B719F4" w:rsidRPr="006F6A06" w:rsidRDefault="00B719F4" w:rsidP="00B719F4">
      <w:pPr>
        <w:spacing w:after="0" w:line="240" w:lineRule="auto"/>
        <w:rPr>
          <w:rFonts w:ascii="Arial" w:hAnsi="Arial" w:cs="Arial"/>
          <w:sz w:val="18"/>
          <w:szCs w:val="18"/>
        </w:rPr>
      </w:pPr>
      <w:r w:rsidRPr="006F6A06">
        <w:rPr>
          <w:rFonts w:ascii="Arial" w:hAnsi="Arial" w:cs="Arial"/>
          <w:sz w:val="18"/>
          <w:szCs w:val="18"/>
        </w:rPr>
        <w:tab/>
        <w:t>Odobrava se kreditno zaduženje Grada Karlovca u iznosu od 2.417.756 € kod Hrvatske banke za obnovu i razvitak  Zagreb uz slijedeće uvjete:</w:t>
      </w:r>
    </w:p>
    <w:p w14:paraId="0D65D2CC" w14:textId="77777777" w:rsidR="00B719F4" w:rsidRPr="006F6A06" w:rsidRDefault="00B719F4" w:rsidP="00B719F4">
      <w:pPr>
        <w:spacing w:after="0" w:line="240" w:lineRule="auto"/>
        <w:rPr>
          <w:rFonts w:ascii="Arial" w:hAnsi="Arial" w:cs="Arial"/>
          <w:sz w:val="18"/>
          <w:szCs w:val="18"/>
        </w:rPr>
      </w:pPr>
    </w:p>
    <w:p w14:paraId="16549B94"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Vrsta kredita: dugoročni  kredit  u €</w:t>
      </w:r>
    </w:p>
    <w:p w14:paraId="46E12A79"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Razdoblje i dinamika korištenja kredita: u tranšama, najkasnije do 31.12.2024.god.</w:t>
      </w:r>
    </w:p>
    <w:p w14:paraId="47273627"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Poček: 6 mjeseci do 30.06.2025.</w:t>
      </w:r>
    </w:p>
    <w:p w14:paraId="465559F9"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Početak otplate: 01.07.2025.</w:t>
      </w:r>
    </w:p>
    <w:p w14:paraId="53697D32"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Rok povrata kredita: 31.12.2034.  odnosno 10 godina od prijenosa kredita u otplatu</w:t>
      </w:r>
    </w:p>
    <w:p w14:paraId="10F4DBE8"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Dinamika otplate glavnice: u 38 jednakih tromjesečnih uzastopnih rata (glavnica u jednakim obrocima)</w:t>
      </w:r>
    </w:p>
    <w:p w14:paraId="1CA5069C"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 xml:space="preserve">Dinamika otplate kamata: tromjesečno za vrijeme korištenja i otplate kredita </w:t>
      </w:r>
    </w:p>
    <w:p w14:paraId="01FB5269"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Kamatna stopa: 1,20 % godišnje, fiksna</w:t>
      </w:r>
    </w:p>
    <w:p w14:paraId="2195416A"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Interkalarna kamatna stopa: jednaka redovnoj 1,20% godišnje</w:t>
      </w:r>
    </w:p>
    <w:p w14:paraId="75FB4CFC"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Naknada za obradu kredita: 0,2% od iznosa kredita</w:t>
      </w:r>
    </w:p>
    <w:p w14:paraId="44C54958"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 xml:space="preserve">Naknada za rezervaciju kredita: bez naknade  </w:t>
      </w:r>
    </w:p>
    <w:p w14:paraId="5F9BA117"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Naknada za prijevremenu otplatu kredita: 1% od svote prijevremeno otplaćene glavnice</w:t>
      </w:r>
    </w:p>
    <w:p w14:paraId="707FCD50" w14:textId="77777777" w:rsidR="00B719F4" w:rsidRPr="006F6A06" w:rsidRDefault="00B719F4" w:rsidP="00B719F4">
      <w:pPr>
        <w:pStyle w:val="Odlomakpopisa"/>
        <w:numPr>
          <w:ilvl w:val="0"/>
          <w:numId w:val="2"/>
        </w:numPr>
        <w:spacing w:after="0" w:line="240" w:lineRule="auto"/>
        <w:rPr>
          <w:rFonts w:ascii="Arial" w:hAnsi="Arial" w:cs="Arial"/>
          <w:sz w:val="18"/>
          <w:szCs w:val="18"/>
        </w:rPr>
      </w:pPr>
      <w:r w:rsidRPr="006F6A06">
        <w:rPr>
          <w:rFonts w:ascii="Arial" w:hAnsi="Arial" w:cs="Arial"/>
          <w:sz w:val="18"/>
          <w:szCs w:val="18"/>
        </w:rPr>
        <w:t>Instrumenti osiguranja otplate: mjenice i zadužnica  Grada Karlovca</w:t>
      </w:r>
    </w:p>
    <w:p w14:paraId="71F46DB8" w14:textId="77777777" w:rsidR="00B719F4" w:rsidRPr="006F6A06" w:rsidRDefault="00B719F4" w:rsidP="00B719F4">
      <w:pPr>
        <w:spacing w:after="0" w:line="240" w:lineRule="auto"/>
        <w:rPr>
          <w:rFonts w:ascii="Arial" w:hAnsi="Arial" w:cs="Arial"/>
          <w:sz w:val="18"/>
          <w:szCs w:val="18"/>
        </w:rPr>
      </w:pPr>
    </w:p>
    <w:p w14:paraId="49222F31"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2.</w:t>
      </w:r>
    </w:p>
    <w:p w14:paraId="3F7954AD"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ab/>
        <w:t>Dugoročni kredit iz članka 1. Ove Odluke koristiti će se za financiranje kapitalnih projekata Grada Karlovca: K300014 Karlovac II Mala Švarča, K3000017 Karlovac II Bašćinska , K3000019  Karlovac II  Donja Švarča, K300128 Most Rakovac i K400019 Energetska obnova zgrade JVP-a</w:t>
      </w:r>
    </w:p>
    <w:p w14:paraId="2CB23D93" w14:textId="77777777" w:rsidR="00B719F4" w:rsidRPr="006F6A06" w:rsidRDefault="00B719F4" w:rsidP="00B719F4">
      <w:pPr>
        <w:spacing w:after="0" w:line="240" w:lineRule="auto"/>
        <w:jc w:val="both"/>
        <w:rPr>
          <w:rFonts w:ascii="Arial" w:hAnsi="Arial" w:cs="Arial"/>
          <w:sz w:val="18"/>
          <w:szCs w:val="18"/>
        </w:rPr>
      </w:pPr>
    </w:p>
    <w:p w14:paraId="4CF10A3E"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3.</w:t>
      </w:r>
    </w:p>
    <w:p w14:paraId="5622BE32" w14:textId="77777777" w:rsidR="00B719F4" w:rsidRPr="006F6A06" w:rsidRDefault="00B719F4" w:rsidP="00B719F4">
      <w:pPr>
        <w:spacing w:after="0" w:line="240" w:lineRule="auto"/>
        <w:ind w:firstLine="708"/>
        <w:jc w:val="both"/>
        <w:rPr>
          <w:rFonts w:ascii="Arial" w:hAnsi="Arial" w:cs="Arial"/>
          <w:sz w:val="18"/>
          <w:szCs w:val="18"/>
        </w:rPr>
      </w:pPr>
      <w:r w:rsidRPr="006F6A06">
        <w:rPr>
          <w:rFonts w:ascii="Arial" w:hAnsi="Arial" w:cs="Arial"/>
          <w:sz w:val="18"/>
          <w:szCs w:val="18"/>
        </w:rPr>
        <w:t>Zadužuje se UO za proračun i financije za pripremu sve potrebne dokumentacije za dobivanje suglasnosti Vlade RH za kreditno zaduženje Grada Karlovca.</w:t>
      </w:r>
    </w:p>
    <w:p w14:paraId="0DE75D8F" w14:textId="77777777" w:rsidR="00B719F4" w:rsidRPr="006F6A06" w:rsidRDefault="00B719F4" w:rsidP="00B719F4">
      <w:pPr>
        <w:spacing w:after="0" w:line="240" w:lineRule="auto"/>
        <w:jc w:val="both"/>
        <w:rPr>
          <w:rFonts w:ascii="Arial" w:hAnsi="Arial" w:cs="Arial"/>
          <w:sz w:val="18"/>
          <w:szCs w:val="18"/>
        </w:rPr>
      </w:pPr>
    </w:p>
    <w:p w14:paraId="7FFCDECF" w14:textId="77777777" w:rsidR="00B719F4" w:rsidRPr="006F6A06" w:rsidRDefault="00B719F4" w:rsidP="00B719F4">
      <w:pPr>
        <w:spacing w:after="0" w:line="240" w:lineRule="auto"/>
        <w:jc w:val="center"/>
        <w:rPr>
          <w:rFonts w:ascii="Arial" w:hAnsi="Arial" w:cs="Arial"/>
          <w:sz w:val="18"/>
          <w:szCs w:val="18"/>
        </w:rPr>
      </w:pPr>
    </w:p>
    <w:p w14:paraId="22FC9D51"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4.</w:t>
      </w:r>
    </w:p>
    <w:p w14:paraId="502BF87A"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Daje se suglasnost gradonačelniku za potpis Ugovora o kreditu sa Hrvatskom bankom za obnovu i razvitak Zagreb   nakon dobivanja suglasnosti Vlade RH na zaduženje.</w:t>
      </w:r>
    </w:p>
    <w:p w14:paraId="41E8482C" w14:textId="77777777" w:rsidR="00B719F4" w:rsidRPr="006F6A06" w:rsidRDefault="00B719F4" w:rsidP="00B719F4">
      <w:pPr>
        <w:spacing w:after="0" w:line="240" w:lineRule="auto"/>
        <w:jc w:val="both"/>
        <w:rPr>
          <w:rFonts w:ascii="Arial" w:hAnsi="Arial" w:cs="Arial"/>
          <w:sz w:val="18"/>
          <w:szCs w:val="18"/>
        </w:rPr>
      </w:pPr>
    </w:p>
    <w:p w14:paraId="07259063"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5.</w:t>
      </w:r>
    </w:p>
    <w:p w14:paraId="4720D59E" w14:textId="7B3A0321" w:rsidR="00B719F4" w:rsidRPr="006F6A06" w:rsidRDefault="00B719F4" w:rsidP="00B719F4">
      <w:pPr>
        <w:spacing w:after="0" w:line="240" w:lineRule="auto"/>
        <w:ind w:firstLine="708"/>
        <w:jc w:val="both"/>
        <w:rPr>
          <w:rFonts w:ascii="Arial" w:hAnsi="Arial" w:cs="Arial"/>
          <w:sz w:val="18"/>
          <w:szCs w:val="18"/>
        </w:rPr>
      </w:pPr>
      <w:r w:rsidRPr="006F6A06">
        <w:rPr>
          <w:rFonts w:ascii="Arial" w:hAnsi="Arial" w:cs="Arial"/>
          <w:sz w:val="18"/>
          <w:szCs w:val="18"/>
        </w:rPr>
        <w:t>Ova Odluka objaviti će se u „Glasniku“ Grada Karlovca, a stupa na snagu danom objave.</w:t>
      </w:r>
    </w:p>
    <w:p w14:paraId="7B970A9C" w14:textId="6C7F0C2A" w:rsidR="00B719F4" w:rsidRPr="006F6A06" w:rsidRDefault="00B719F4" w:rsidP="00B719F4">
      <w:pPr>
        <w:spacing w:after="0" w:line="240" w:lineRule="auto"/>
        <w:jc w:val="both"/>
        <w:rPr>
          <w:rFonts w:ascii="Arial" w:hAnsi="Arial" w:cs="Arial"/>
          <w:sz w:val="18"/>
          <w:szCs w:val="18"/>
        </w:rPr>
      </w:pPr>
    </w:p>
    <w:p w14:paraId="39EB5923" w14:textId="77777777" w:rsidR="00B719F4" w:rsidRPr="006F6A06" w:rsidRDefault="00B719F4" w:rsidP="00B719F4">
      <w:pPr>
        <w:spacing w:after="0" w:line="240" w:lineRule="auto"/>
        <w:rPr>
          <w:rFonts w:ascii="Arial" w:hAnsi="Arial" w:cs="Arial"/>
          <w:sz w:val="18"/>
          <w:szCs w:val="18"/>
        </w:rPr>
      </w:pPr>
      <w:r w:rsidRPr="006F6A06">
        <w:rPr>
          <w:rFonts w:ascii="Arial" w:hAnsi="Arial" w:cs="Arial"/>
          <w:sz w:val="18"/>
          <w:szCs w:val="18"/>
        </w:rPr>
        <w:t>GRADSKO VIJEĆE</w:t>
      </w:r>
    </w:p>
    <w:p w14:paraId="14C76CE2"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41A8D36C"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 xml:space="preserve">URBROJ: 2133-1-01/01-22-6               </w:t>
      </w:r>
      <w:r w:rsidRPr="006F6A06">
        <w:rPr>
          <w:rFonts w:ascii="Arial" w:hAnsi="Arial" w:cs="Arial"/>
          <w:sz w:val="18"/>
          <w:szCs w:val="18"/>
        </w:rPr>
        <w:tab/>
      </w:r>
      <w:r w:rsidRPr="006F6A06">
        <w:rPr>
          <w:rFonts w:ascii="Arial" w:hAnsi="Arial" w:cs="Arial"/>
          <w:sz w:val="18"/>
          <w:szCs w:val="18"/>
        </w:rPr>
        <w:tab/>
      </w:r>
    </w:p>
    <w:p w14:paraId="04C3AE5B"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1FEC9854" w14:textId="2AAD4CCD"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29C9672"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5C447BA3"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3639AF41" w14:textId="61552454" w:rsidR="00935E5B" w:rsidRPr="006F6A06" w:rsidRDefault="00935E5B" w:rsidP="00380343">
      <w:pPr>
        <w:rPr>
          <w:rFonts w:ascii="Arial" w:hAnsi="Arial" w:cs="Arial"/>
          <w:sz w:val="18"/>
          <w:szCs w:val="18"/>
        </w:rPr>
      </w:pPr>
    </w:p>
    <w:p w14:paraId="23863DFC" w14:textId="77777777" w:rsidR="00935E5B" w:rsidRPr="006F6A06" w:rsidRDefault="00935E5B" w:rsidP="00380343">
      <w:pPr>
        <w:rPr>
          <w:rFonts w:ascii="Arial" w:hAnsi="Arial" w:cs="Arial"/>
          <w:b/>
          <w:bCs/>
          <w:sz w:val="18"/>
          <w:szCs w:val="18"/>
        </w:rPr>
      </w:pPr>
    </w:p>
    <w:p w14:paraId="7E5EC21F" w14:textId="77777777" w:rsidR="00935E5B" w:rsidRPr="006F6A06" w:rsidRDefault="00935E5B" w:rsidP="00380343">
      <w:pPr>
        <w:rPr>
          <w:rFonts w:ascii="Arial" w:hAnsi="Arial" w:cs="Arial"/>
          <w:b/>
          <w:bCs/>
          <w:sz w:val="18"/>
          <w:szCs w:val="18"/>
        </w:rPr>
      </w:pPr>
    </w:p>
    <w:p w14:paraId="7A556D98" w14:textId="77777777" w:rsidR="00935E5B" w:rsidRPr="006F6A06" w:rsidRDefault="00935E5B" w:rsidP="00380343">
      <w:pPr>
        <w:rPr>
          <w:rFonts w:ascii="Arial" w:hAnsi="Arial" w:cs="Arial"/>
          <w:b/>
          <w:bCs/>
          <w:sz w:val="18"/>
          <w:szCs w:val="18"/>
        </w:rPr>
      </w:pPr>
    </w:p>
    <w:p w14:paraId="3937754A" w14:textId="77777777" w:rsidR="00935E5B" w:rsidRPr="006F6A06" w:rsidRDefault="00935E5B" w:rsidP="00380343">
      <w:pPr>
        <w:rPr>
          <w:rFonts w:ascii="Arial" w:hAnsi="Arial" w:cs="Arial"/>
          <w:b/>
          <w:bCs/>
          <w:sz w:val="18"/>
          <w:szCs w:val="18"/>
        </w:rPr>
      </w:pPr>
    </w:p>
    <w:p w14:paraId="26F6D3F2" w14:textId="2014F408" w:rsidR="00935E5B" w:rsidRDefault="00935E5B" w:rsidP="00380343">
      <w:pPr>
        <w:rPr>
          <w:rFonts w:ascii="Arial" w:hAnsi="Arial" w:cs="Arial"/>
          <w:b/>
          <w:bCs/>
          <w:sz w:val="18"/>
          <w:szCs w:val="18"/>
        </w:rPr>
      </w:pPr>
    </w:p>
    <w:p w14:paraId="5EE2AAC0" w14:textId="77777777" w:rsidR="0069356C" w:rsidRPr="006F6A06" w:rsidRDefault="0069356C" w:rsidP="00380343">
      <w:pPr>
        <w:rPr>
          <w:rFonts w:ascii="Arial" w:hAnsi="Arial" w:cs="Arial"/>
          <w:b/>
          <w:bCs/>
          <w:sz w:val="18"/>
          <w:szCs w:val="18"/>
        </w:rPr>
      </w:pPr>
    </w:p>
    <w:p w14:paraId="64B7E824" w14:textId="76623431" w:rsidR="00B719F4" w:rsidRPr="006F6A06" w:rsidRDefault="00935E5B" w:rsidP="0069356C">
      <w:pPr>
        <w:rPr>
          <w:rFonts w:ascii="Times New Roman" w:hAnsi="Times New Roman" w:cs="Times New Roman"/>
        </w:rPr>
      </w:pPr>
      <w:r w:rsidRPr="006F6A06">
        <w:rPr>
          <w:rFonts w:ascii="Arial" w:hAnsi="Arial" w:cs="Arial"/>
          <w:b/>
          <w:bCs/>
          <w:sz w:val="18"/>
          <w:szCs w:val="18"/>
        </w:rPr>
        <w:lastRenderedPageBreak/>
        <w:t>303.</w:t>
      </w:r>
    </w:p>
    <w:p w14:paraId="7E51A6E8" w14:textId="77777777" w:rsidR="00B719F4" w:rsidRPr="006F6A06" w:rsidRDefault="00B719F4" w:rsidP="00B719F4">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120 Zakona o proračunu  (N.N. 144/21.) i članka  3. Pravilnika o postupku dugoročnog zaduživanja te davanja jamstva i suglasnosti jedinica lokalne i područne (regionalne) samouprave (N.N. 67/2022.)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643A99C6" w14:textId="77777777" w:rsidR="00B719F4" w:rsidRPr="006F6A06" w:rsidRDefault="00B719F4" w:rsidP="00B719F4">
      <w:pPr>
        <w:spacing w:after="0" w:line="240" w:lineRule="auto"/>
        <w:rPr>
          <w:rFonts w:ascii="Arial" w:hAnsi="Arial" w:cs="Arial"/>
          <w:b/>
          <w:bCs/>
          <w:sz w:val="18"/>
          <w:szCs w:val="18"/>
        </w:rPr>
      </w:pPr>
    </w:p>
    <w:p w14:paraId="372A1CA5" w14:textId="77777777" w:rsidR="00B719F4" w:rsidRPr="006F6A06" w:rsidRDefault="00B719F4" w:rsidP="00B719F4">
      <w:pPr>
        <w:spacing w:after="0" w:line="240" w:lineRule="auto"/>
        <w:jc w:val="center"/>
        <w:rPr>
          <w:rFonts w:ascii="Arial" w:hAnsi="Arial" w:cs="Arial"/>
          <w:b/>
          <w:bCs/>
          <w:sz w:val="18"/>
          <w:szCs w:val="18"/>
        </w:rPr>
      </w:pPr>
      <w:r w:rsidRPr="006F6A06">
        <w:rPr>
          <w:rFonts w:ascii="Arial" w:hAnsi="Arial" w:cs="Arial"/>
          <w:b/>
          <w:bCs/>
          <w:sz w:val="18"/>
          <w:szCs w:val="18"/>
        </w:rPr>
        <w:t xml:space="preserve">O D L U K U  </w:t>
      </w:r>
    </w:p>
    <w:p w14:paraId="6599A601" w14:textId="77777777" w:rsidR="00B719F4" w:rsidRPr="006F6A06" w:rsidRDefault="00B719F4" w:rsidP="00B719F4">
      <w:pPr>
        <w:spacing w:after="0" w:line="240" w:lineRule="auto"/>
        <w:jc w:val="center"/>
        <w:rPr>
          <w:rFonts w:ascii="Arial" w:hAnsi="Arial" w:cs="Arial"/>
          <w:b/>
          <w:bCs/>
          <w:sz w:val="18"/>
          <w:szCs w:val="18"/>
        </w:rPr>
      </w:pPr>
      <w:r w:rsidRPr="006F6A06">
        <w:rPr>
          <w:rFonts w:ascii="Arial" w:hAnsi="Arial" w:cs="Arial"/>
          <w:b/>
          <w:bCs/>
          <w:sz w:val="18"/>
          <w:szCs w:val="18"/>
        </w:rPr>
        <w:t xml:space="preserve"> o kreditnom zaduženju Grada Karlovca</w:t>
      </w:r>
    </w:p>
    <w:p w14:paraId="528259D1" w14:textId="77777777" w:rsidR="00B719F4" w:rsidRPr="006F6A06" w:rsidRDefault="00B719F4" w:rsidP="00B719F4">
      <w:pPr>
        <w:spacing w:after="0" w:line="240" w:lineRule="auto"/>
        <w:jc w:val="center"/>
        <w:rPr>
          <w:rFonts w:ascii="Arial" w:hAnsi="Arial" w:cs="Arial"/>
          <w:sz w:val="18"/>
          <w:szCs w:val="18"/>
        </w:rPr>
      </w:pPr>
    </w:p>
    <w:p w14:paraId="6DBC7E84"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1.</w:t>
      </w:r>
    </w:p>
    <w:p w14:paraId="734E74C0" w14:textId="77777777" w:rsidR="00B719F4" w:rsidRPr="006F6A06" w:rsidRDefault="00B719F4" w:rsidP="00B719F4">
      <w:pPr>
        <w:spacing w:after="0" w:line="240" w:lineRule="auto"/>
        <w:rPr>
          <w:rFonts w:ascii="Arial" w:hAnsi="Arial" w:cs="Arial"/>
          <w:sz w:val="18"/>
          <w:szCs w:val="18"/>
        </w:rPr>
      </w:pPr>
      <w:r w:rsidRPr="006F6A06">
        <w:rPr>
          <w:rFonts w:ascii="Arial" w:hAnsi="Arial" w:cs="Arial"/>
          <w:sz w:val="18"/>
          <w:szCs w:val="18"/>
        </w:rPr>
        <w:tab/>
        <w:t>Odobrava se kreditno zaduženje Grada Karlovca u iznosu od 4.400.000 € kod Hrvatske banke za obnovu i razvitak  Zagreb uz slijedeće uvjete:</w:t>
      </w:r>
    </w:p>
    <w:p w14:paraId="23E1F20C" w14:textId="77777777" w:rsidR="00B719F4" w:rsidRPr="006F6A06" w:rsidRDefault="00B719F4" w:rsidP="00B719F4">
      <w:pPr>
        <w:spacing w:after="0" w:line="240" w:lineRule="auto"/>
        <w:rPr>
          <w:rFonts w:ascii="Arial" w:hAnsi="Arial" w:cs="Arial"/>
          <w:sz w:val="18"/>
          <w:szCs w:val="18"/>
        </w:rPr>
      </w:pPr>
    </w:p>
    <w:p w14:paraId="2E0F796C" w14:textId="77777777"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Vrsta kredita: dugoročni  kredit  u €</w:t>
      </w:r>
    </w:p>
    <w:p w14:paraId="22B1ED84" w14:textId="77777777"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Razdoblje i dinamika korištenja kredita: u tranšama, najkasnije do 30.06.2025.god.</w:t>
      </w:r>
    </w:p>
    <w:p w14:paraId="1EF1AD28" w14:textId="77777777"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Poček: 6 mjeseci do 31.12.2025.</w:t>
      </w:r>
    </w:p>
    <w:p w14:paraId="388CA6F5" w14:textId="77777777"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Početak otplate: 01.01.2026.</w:t>
      </w:r>
    </w:p>
    <w:p w14:paraId="06EDCD2A" w14:textId="77777777"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Rok povrata kredita: 30.06.2035.  odnosno 10 godina od prijenosa kredita u otplatu</w:t>
      </w:r>
    </w:p>
    <w:p w14:paraId="6BE474A9" w14:textId="77777777"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Dinamika otplate glavnice: u 38 jednakih tromjesečnih uzastopnih rata (glavnica u jednakim obrocima)</w:t>
      </w:r>
    </w:p>
    <w:p w14:paraId="365C5E46" w14:textId="77777777"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 xml:space="preserve">Dinamika otplate kamata: tromjesečno za vrijeme korištenja i otplate kredita </w:t>
      </w:r>
    </w:p>
    <w:p w14:paraId="1099660B" w14:textId="77777777"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Kamatna stopa: 1,20 % godišnje, fiksna</w:t>
      </w:r>
    </w:p>
    <w:p w14:paraId="67EC79D4" w14:textId="77777777"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Interkalarna kamatna stopa: jednaka redovnoj 1,20% godišnje</w:t>
      </w:r>
    </w:p>
    <w:p w14:paraId="760A9EF1" w14:textId="77777777"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Naknada za obradu kredita: 0,2% od iznosa kredita</w:t>
      </w:r>
    </w:p>
    <w:p w14:paraId="10807718" w14:textId="77777777"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 xml:space="preserve">Naknada za rezervaciju kredita: bez naknade  </w:t>
      </w:r>
    </w:p>
    <w:p w14:paraId="2B658ACB" w14:textId="77777777"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Naknada za prijevremenu otplatu kredita: 1% od svote prijevremeno otplaćene glavnice</w:t>
      </w:r>
    </w:p>
    <w:p w14:paraId="718A54A0" w14:textId="0A506A8C" w:rsidR="00B719F4" w:rsidRPr="006F6A06" w:rsidRDefault="00B719F4" w:rsidP="00A615EF">
      <w:pPr>
        <w:pStyle w:val="Odlomakpopisa"/>
        <w:numPr>
          <w:ilvl w:val="0"/>
          <w:numId w:val="137"/>
        </w:numPr>
        <w:spacing w:after="0" w:line="240" w:lineRule="auto"/>
        <w:rPr>
          <w:rFonts w:ascii="Arial" w:hAnsi="Arial" w:cs="Arial"/>
          <w:sz w:val="18"/>
          <w:szCs w:val="18"/>
        </w:rPr>
      </w:pPr>
      <w:r w:rsidRPr="006F6A06">
        <w:rPr>
          <w:rFonts w:ascii="Arial" w:hAnsi="Arial" w:cs="Arial"/>
          <w:sz w:val="18"/>
          <w:szCs w:val="18"/>
        </w:rPr>
        <w:t>Instrumenti osiguranja otplate: mjenice i zadužnica Grada Karlovca</w:t>
      </w:r>
    </w:p>
    <w:p w14:paraId="62DD77E2" w14:textId="77777777" w:rsidR="00B719F4" w:rsidRPr="006F6A06" w:rsidRDefault="00B719F4" w:rsidP="00B719F4">
      <w:pPr>
        <w:pStyle w:val="Odlomakpopisa"/>
        <w:spacing w:after="0" w:line="240" w:lineRule="auto"/>
        <w:rPr>
          <w:rFonts w:ascii="Arial" w:hAnsi="Arial" w:cs="Arial"/>
          <w:sz w:val="18"/>
          <w:szCs w:val="18"/>
        </w:rPr>
      </w:pPr>
    </w:p>
    <w:p w14:paraId="654CF962"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2.</w:t>
      </w:r>
    </w:p>
    <w:p w14:paraId="55080E1A"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ab/>
        <w:t>Dugoročni kredit iz članka 1. Ove Odluke koristiti će se za financiranje kapitalnih projekata Grada Karlovca: K300092 Izgradnja dječjeg vrtića Luščić i K300101 Izgradnja dječjeg vrtića Rečica</w:t>
      </w:r>
    </w:p>
    <w:p w14:paraId="3111CBB2" w14:textId="77777777" w:rsidR="00B719F4" w:rsidRPr="006F6A06" w:rsidRDefault="00B719F4" w:rsidP="00B719F4">
      <w:pPr>
        <w:spacing w:after="0" w:line="240" w:lineRule="auto"/>
        <w:jc w:val="both"/>
        <w:rPr>
          <w:rFonts w:ascii="Arial" w:hAnsi="Arial" w:cs="Arial"/>
          <w:sz w:val="18"/>
          <w:szCs w:val="18"/>
        </w:rPr>
      </w:pPr>
    </w:p>
    <w:p w14:paraId="12C033C0"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3.</w:t>
      </w:r>
    </w:p>
    <w:p w14:paraId="728DF62F" w14:textId="77777777" w:rsidR="00B719F4" w:rsidRPr="006F6A06" w:rsidRDefault="00B719F4" w:rsidP="00B719F4">
      <w:pPr>
        <w:spacing w:after="0" w:line="240" w:lineRule="auto"/>
        <w:ind w:firstLine="708"/>
        <w:jc w:val="both"/>
        <w:rPr>
          <w:rFonts w:ascii="Arial" w:hAnsi="Arial" w:cs="Arial"/>
          <w:sz w:val="18"/>
          <w:szCs w:val="18"/>
        </w:rPr>
      </w:pPr>
      <w:r w:rsidRPr="006F6A06">
        <w:rPr>
          <w:rFonts w:ascii="Arial" w:hAnsi="Arial" w:cs="Arial"/>
          <w:sz w:val="18"/>
          <w:szCs w:val="18"/>
        </w:rPr>
        <w:t>Zadužuje se UO za proračun i financije za pripremu sve potrebne dokumentacije za dobivanje suglasnosti Vlade RH za kreditno zaduženje Grada Karlovca.</w:t>
      </w:r>
    </w:p>
    <w:p w14:paraId="4B2A5412" w14:textId="77777777" w:rsidR="00B719F4" w:rsidRPr="006F6A06" w:rsidRDefault="00B719F4" w:rsidP="00B719F4">
      <w:pPr>
        <w:spacing w:after="0" w:line="240" w:lineRule="auto"/>
        <w:jc w:val="both"/>
        <w:rPr>
          <w:rFonts w:ascii="Arial" w:hAnsi="Arial" w:cs="Arial"/>
          <w:sz w:val="18"/>
          <w:szCs w:val="18"/>
        </w:rPr>
      </w:pPr>
    </w:p>
    <w:p w14:paraId="31E81F11"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4.</w:t>
      </w:r>
    </w:p>
    <w:p w14:paraId="30FC9190" w14:textId="77777777" w:rsidR="00B719F4" w:rsidRPr="006F6A06" w:rsidRDefault="00B719F4" w:rsidP="00B719F4">
      <w:pPr>
        <w:spacing w:after="0" w:line="240" w:lineRule="auto"/>
        <w:ind w:firstLine="708"/>
        <w:jc w:val="both"/>
        <w:rPr>
          <w:rFonts w:ascii="Arial" w:hAnsi="Arial" w:cs="Arial"/>
          <w:sz w:val="18"/>
          <w:szCs w:val="18"/>
        </w:rPr>
      </w:pPr>
      <w:r w:rsidRPr="006F6A06">
        <w:rPr>
          <w:rFonts w:ascii="Arial" w:hAnsi="Arial" w:cs="Arial"/>
          <w:sz w:val="18"/>
          <w:szCs w:val="18"/>
        </w:rPr>
        <w:t>Daje se suglasnost gradonačelniku za potpis Ugovora o kreditu sa Hrvatskom bankom za obnovu i razvitak Zagreb   nakon dobivanja suglasnosti Vlade RH na zaduženje.</w:t>
      </w:r>
    </w:p>
    <w:p w14:paraId="6469189A" w14:textId="77777777" w:rsidR="00B719F4" w:rsidRPr="006F6A06" w:rsidRDefault="00B719F4" w:rsidP="00B719F4">
      <w:pPr>
        <w:spacing w:after="0" w:line="240" w:lineRule="auto"/>
        <w:jc w:val="both"/>
        <w:rPr>
          <w:rFonts w:ascii="Arial" w:hAnsi="Arial" w:cs="Arial"/>
          <w:sz w:val="18"/>
          <w:szCs w:val="18"/>
        </w:rPr>
      </w:pPr>
    </w:p>
    <w:p w14:paraId="2EE1BD3D" w14:textId="77777777" w:rsidR="00B719F4" w:rsidRPr="006F6A06" w:rsidRDefault="00B719F4" w:rsidP="00B719F4">
      <w:pPr>
        <w:spacing w:after="0" w:line="240" w:lineRule="auto"/>
        <w:jc w:val="center"/>
        <w:rPr>
          <w:rFonts w:ascii="Arial" w:hAnsi="Arial" w:cs="Arial"/>
          <w:sz w:val="18"/>
          <w:szCs w:val="18"/>
        </w:rPr>
      </w:pPr>
      <w:r w:rsidRPr="006F6A06">
        <w:rPr>
          <w:rFonts w:ascii="Arial" w:hAnsi="Arial" w:cs="Arial"/>
          <w:sz w:val="18"/>
          <w:szCs w:val="18"/>
        </w:rPr>
        <w:t>Članak 5.</w:t>
      </w:r>
    </w:p>
    <w:p w14:paraId="25259937" w14:textId="6B24543E" w:rsidR="00B719F4" w:rsidRPr="006F6A06" w:rsidRDefault="00B719F4" w:rsidP="00B719F4">
      <w:pPr>
        <w:spacing w:after="0" w:line="240" w:lineRule="auto"/>
        <w:ind w:firstLine="708"/>
        <w:jc w:val="both"/>
        <w:rPr>
          <w:rFonts w:ascii="Arial" w:hAnsi="Arial" w:cs="Arial"/>
          <w:sz w:val="18"/>
          <w:szCs w:val="18"/>
        </w:rPr>
      </w:pPr>
      <w:r w:rsidRPr="006F6A06">
        <w:rPr>
          <w:rFonts w:ascii="Arial" w:hAnsi="Arial" w:cs="Arial"/>
          <w:sz w:val="18"/>
          <w:szCs w:val="18"/>
        </w:rPr>
        <w:t>Ova Odluka objaviti će se u „Glasniku“ Grada Karlovca, a stupa na snagu danom objave.</w:t>
      </w:r>
    </w:p>
    <w:p w14:paraId="6BC0CD60" w14:textId="5E93C9A5" w:rsidR="00B719F4" w:rsidRPr="006F6A06" w:rsidRDefault="00B719F4" w:rsidP="00B719F4">
      <w:pPr>
        <w:spacing w:after="0" w:line="240" w:lineRule="auto"/>
        <w:jc w:val="both"/>
        <w:rPr>
          <w:rFonts w:ascii="Arial" w:hAnsi="Arial" w:cs="Arial"/>
          <w:sz w:val="18"/>
          <w:szCs w:val="18"/>
        </w:rPr>
      </w:pPr>
    </w:p>
    <w:p w14:paraId="60AC3B58" w14:textId="77777777" w:rsidR="00B719F4" w:rsidRPr="006F6A06" w:rsidRDefault="00B719F4" w:rsidP="00B719F4">
      <w:pPr>
        <w:spacing w:after="0" w:line="240" w:lineRule="auto"/>
        <w:rPr>
          <w:rFonts w:ascii="Arial" w:hAnsi="Arial" w:cs="Arial"/>
          <w:sz w:val="18"/>
          <w:szCs w:val="18"/>
        </w:rPr>
      </w:pPr>
      <w:r w:rsidRPr="006F6A06">
        <w:rPr>
          <w:rFonts w:ascii="Arial" w:hAnsi="Arial" w:cs="Arial"/>
          <w:sz w:val="18"/>
          <w:szCs w:val="18"/>
        </w:rPr>
        <w:t>GRADSKO VIJEĆE</w:t>
      </w:r>
    </w:p>
    <w:p w14:paraId="4A6D8000"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5D46274" w14:textId="77777777"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 xml:space="preserve">URBROJ: 2133-1-01/01-22-7               </w:t>
      </w:r>
      <w:r w:rsidRPr="006F6A06">
        <w:rPr>
          <w:rFonts w:ascii="Arial" w:hAnsi="Arial" w:cs="Arial"/>
          <w:sz w:val="18"/>
          <w:szCs w:val="18"/>
        </w:rPr>
        <w:tab/>
      </w:r>
      <w:r w:rsidRPr="006F6A06">
        <w:rPr>
          <w:rFonts w:ascii="Arial" w:hAnsi="Arial" w:cs="Arial"/>
          <w:sz w:val="18"/>
          <w:szCs w:val="18"/>
        </w:rPr>
        <w:tab/>
      </w:r>
    </w:p>
    <w:p w14:paraId="66AB9CD3" w14:textId="1FD1EFE8" w:rsidR="00B719F4" w:rsidRPr="006F6A06" w:rsidRDefault="00B719F4" w:rsidP="00B719F4">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5E85E3F9"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187AB7C"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5CCAA0B1"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259BA140" w14:textId="7FFB065D" w:rsidR="00935E5B" w:rsidRPr="006F6A06" w:rsidRDefault="00935E5B" w:rsidP="00380343">
      <w:pPr>
        <w:rPr>
          <w:rFonts w:ascii="Arial" w:hAnsi="Arial" w:cs="Arial"/>
          <w:sz w:val="18"/>
          <w:szCs w:val="18"/>
        </w:rPr>
      </w:pPr>
    </w:p>
    <w:p w14:paraId="5C300782" w14:textId="7951679B" w:rsidR="00935E5B" w:rsidRPr="006F6A06" w:rsidRDefault="00935E5B" w:rsidP="00380343">
      <w:pPr>
        <w:rPr>
          <w:rFonts w:ascii="Arial" w:hAnsi="Arial" w:cs="Arial"/>
          <w:b/>
          <w:bCs/>
          <w:sz w:val="18"/>
          <w:szCs w:val="18"/>
        </w:rPr>
      </w:pPr>
      <w:r w:rsidRPr="006F6A06">
        <w:rPr>
          <w:rFonts w:ascii="Arial" w:hAnsi="Arial" w:cs="Arial"/>
          <w:b/>
          <w:bCs/>
          <w:sz w:val="18"/>
          <w:szCs w:val="18"/>
        </w:rPr>
        <w:t>304.</w:t>
      </w:r>
    </w:p>
    <w:p w14:paraId="7E444CB8"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rPr>
        <w:t>članka 67. stavka 1. Zakona o komunalnom gospodarstvu („Narodne novine“ br. 68/18, 110/18, 32/20, dalje u testu: Zakon)</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1D403438" w14:textId="77777777" w:rsidR="00935E5B" w:rsidRPr="006F6A06" w:rsidRDefault="00935E5B" w:rsidP="00935E5B">
      <w:pPr>
        <w:spacing w:after="0" w:line="240" w:lineRule="auto"/>
        <w:rPr>
          <w:rFonts w:ascii="Arial" w:hAnsi="Arial" w:cs="Arial"/>
          <w:bCs/>
          <w:sz w:val="18"/>
          <w:szCs w:val="18"/>
        </w:rPr>
      </w:pPr>
    </w:p>
    <w:p w14:paraId="4320081C"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PROGRAM GRAĐENJA KOMUNALNE INFRASTRUKTURE U 2023. GODINI</w:t>
      </w:r>
    </w:p>
    <w:p w14:paraId="3EE3E3C0" w14:textId="77777777" w:rsidR="00935E5B" w:rsidRPr="006F6A06" w:rsidRDefault="00935E5B" w:rsidP="00935E5B">
      <w:pPr>
        <w:spacing w:after="0" w:line="240" w:lineRule="auto"/>
        <w:rPr>
          <w:rFonts w:ascii="Arial" w:eastAsia="Times New Roman" w:hAnsi="Arial" w:cs="Arial"/>
          <w:sz w:val="18"/>
          <w:szCs w:val="18"/>
        </w:rPr>
      </w:pPr>
    </w:p>
    <w:p w14:paraId="47A524D3"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1.</w:t>
      </w:r>
    </w:p>
    <w:p w14:paraId="258297F5" w14:textId="77777777" w:rsidR="00935E5B" w:rsidRPr="006F6A06" w:rsidRDefault="00935E5B" w:rsidP="00935E5B">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Programom građenja komunalne infrastrukture u 2023. godini (dalje u tekstu: Program) sukladno primjenjivim odredbama Zakona o komunalnom gospodarstvu određuje se građenje komunalne infrastrukture na području grada Karlovca za:</w:t>
      </w:r>
    </w:p>
    <w:p w14:paraId="1E0C5BA9" w14:textId="77777777" w:rsidR="00935E5B" w:rsidRPr="006F6A06" w:rsidRDefault="00935E5B" w:rsidP="00A615EF">
      <w:pPr>
        <w:pStyle w:val="Odlomakpopisa"/>
        <w:numPr>
          <w:ilvl w:val="0"/>
          <w:numId w:val="4"/>
        </w:numPr>
        <w:spacing w:after="0" w:line="240" w:lineRule="auto"/>
        <w:jc w:val="both"/>
        <w:rPr>
          <w:rFonts w:ascii="Arial" w:eastAsia="Times New Roman" w:hAnsi="Arial" w:cs="Arial"/>
          <w:strike/>
          <w:sz w:val="18"/>
          <w:szCs w:val="18"/>
        </w:rPr>
      </w:pPr>
      <w:bookmarkStart w:id="13" w:name="_Hlk52801890"/>
      <w:r w:rsidRPr="006F6A06">
        <w:rPr>
          <w:rFonts w:ascii="Arial" w:eastAsia="Times New Roman" w:hAnsi="Arial" w:cs="Arial"/>
          <w:sz w:val="18"/>
          <w:szCs w:val="18"/>
        </w:rPr>
        <w:lastRenderedPageBreak/>
        <w:t>Građevine komunalne infrastrukture koje će se graditi radi uređenja neuređenih dijelova građevinskog područja, odnosno u uređenim dijelovima građevinskog područja</w:t>
      </w:r>
    </w:p>
    <w:bookmarkEnd w:id="13"/>
    <w:p w14:paraId="5B252B13" w14:textId="77777777" w:rsidR="00935E5B" w:rsidRPr="006F6A06" w:rsidRDefault="00935E5B" w:rsidP="00A615EF">
      <w:pPr>
        <w:pStyle w:val="Odlomakpopisa"/>
        <w:numPr>
          <w:ilvl w:val="0"/>
          <w:numId w:val="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Građevine komunalne infrastrukture koje će se graditi izvan građevinskog područja</w:t>
      </w:r>
    </w:p>
    <w:p w14:paraId="3BF25916" w14:textId="77777777" w:rsidR="00935E5B" w:rsidRPr="006F6A06" w:rsidRDefault="00935E5B" w:rsidP="00A615EF">
      <w:pPr>
        <w:pStyle w:val="Odlomakpopisa"/>
        <w:numPr>
          <w:ilvl w:val="0"/>
          <w:numId w:val="4"/>
        </w:numPr>
        <w:spacing w:after="0" w:line="240" w:lineRule="auto"/>
        <w:jc w:val="both"/>
        <w:rPr>
          <w:rFonts w:ascii="Arial" w:eastAsia="Times New Roman" w:hAnsi="Arial" w:cs="Arial"/>
          <w:strike/>
          <w:sz w:val="18"/>
          <w:szCs w:val="18"/>
        </w:rPr>
      </w:pPr>
      <w:r w:rsidRPr="006F6A06">
        <w:rPr>
          <w:rFonts w:ascii="Arial" w:eastAsia="Times New Roman" w:hAnsi="Arial" w:cs="Arial"/>
          <w:sz w:val="18"/>
          <w:szCs w:val="18"/>
        </w:rPr>
        <w:t>Postojeće građevine komunalne infrastrukture koje će se rekonstruirati i način rekonstrukcije.</w:t>
      </w:r>
    </w:p>
    <w:p w14:paraId="5B506B05"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rPr>
        <w:t xml:space="preserve">            </w:t>
      </w:r>
      <w:r w:rsidRPr="006F6A06">
        <w:rPr>
          <w:rFonts w:ascii="Arial" w:eastAsia="Times New Roman" w:hAnsi="Arial" w:cs="Arial"/>
          <w:sz w:val="18"/>
          <w:szCs w:val="18"/>
          <w:lang w:eastAsia="hr-HR"/>
        </w:rPr>
        <w:t>Program sadrži procjenu troškova građenja komunalne infrastrukture odvojeno za svaku građevinu i ukupno te odvojeno prema izvoru njihova financiranja, kao i opis planiranih projekata.</w:t>
      </w:r>
    </w:p>
    <w:p w14:paraId="37268A57"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color w:val="FF0000"/>
          <w:sz w:val="18"/>
          <w:szCs w:val="18"/>
          <w:lang w:eastAsia="hr-HR"/>
        </w:rPr>
        <w:t xml:space="preserve">            </w:t>
      </w:r>
      <w:r w:rsidRPr="006F6A06">
        <w:rPr>
          <w:rFonts w:ascii="Arial" w:eastAsia="Times New Roman" w:hAnsi="Arial" w:cs="Arial"/>
          <w:sz w:val="18"/>
          <w:szCs w:val="18"/>
          <w:lang w:eastAsia="hr-HR"/>
        </w:rPr>
        <w:t>Program ne sadrži građevine komunalne infrastrukture koje će se uklanjati, budući da isto nije planirano Proračunom Grada Karlovca za 2023. godinu.</w:t>
      </w:r>
    </w:p>
    <w:p w14:paraId="5C95F82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Prostornim planom uređenja Grada Karlovca („Glasnik Grada Karlovca“ br. 1/02, </w:t>
      </w:r>
      <w:hyperlink r:id="rId177" w:tgtFrame="_blank" w:history="1">
        <w:r w:rsidRPr="006F6A06">
          <w:rPr>
            <w:rFonts w:ascii="Arial" w:eastAsia="Calibri" w:hAnsi="Arial" w:cs="Arial"/>
            <w:sz w:val="18"/>
            <w:szCs w:val="18"/>
          </w:rPr>
          <w:t>5/10</w:t>
        </w:r>
      </w:hyperlink>
      <w:r w:rsidRPr="006F6A06">
        <w:rPr>
          <w:rFonts w:ascii="Arial" w:eastAsia="Calibri" w:hAnsi="Arial" w:cs="Arial"/>
          <w:sz w:val="18"/>
          <w:szCs w:val="18"/>
        </w:rPr>
        <w:t xml:space="preserve"> i 6/11) nisu određeni neuređeni dijelovi građevinskih područja te se sukladno čl. 201. st. (2) Zakona o prostornom uređenju („Narodne novine“ br.153/13, 65/17, 114/18, 39/19, 98/19) neuređenim dijelom građevinskog područja smatra neizgrađeni dio građevinskog područja određen istim Planom.</w:t>
      </w:r>
    </w:p>
    <w:p w14:paraId="005EEEFB" w14:textId="77777777" w:rsidR="00935E5B" w:rsidRPr="006F6A06" w:rsidRDefault="00935E5B" w:rsidP="00935E5B">
      <w:pPr>
        <w:spacing w:after="0" w:line="240" w:lineRule="auto"/>
        <w:jc w:val="both"/>
        <w:rPr>
          <w:rFonts w:ascii="Arial" w:eastAsia="Times New Roman" w:hAnsi="Arial" w:cs="Arial"/>
          <w:color w:val="FF0000"/>
          <w:sz w:val="18"/>
          <w:szCs w:val="18"/>
          <w:lang w:eastAsia="hr-HR"/>
        </w:rPr>
      </w:pPr>
    </w:p>
    <w:p w14:paraId="5502C6BC"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2.</w:t>
      </w:r>
    </w:p>
    <w:p w14:paraId="668EF2F0" w14:textId="77777777" w:rsidR="00935E5B" w:rsidRPr="006F6A06" w:rsidRDefault="00935E5B" w:rsidP="00935E5B">
      <w:pPr>
        <w:spacing w:after="0" w:line="240" w:lineRule="auto"/>
        <w:ind w:firstLine="360"/>
        <w:jc w:val="both"/>
        <w:rPr>
          <w:rFonts w:ascii="Arial" w:eastAsia="Times New Roman" w:hAnsi="Arial" w:cs="Arial"/>
          <w:sz w:val="18"/>
          <w:szCs w:val="18"/>
        </w:rPr>
      </w:pPr>
      <w:r w:rsidRPr="006F6A06">
        <w:rPr>
          <w:rFonts w:ascii="Arial" w:eastAsia="Times New Roman" w:hAnsi="Arial" w:cs="Arial"/>
          <w:sz w:val="18"/>
          <w:szCs w:val="18"/>
        </w:rPr>
        <w:t xml:space="preserve">      Procijenjeni troškovi građenja komunalne infrastrukture u 2023. godini sadržani u ovom Programu iznose sveukupno 12.808.844,00 eura. </w:t>
      </w:r>
    </w:p>
    <w:p w14:paraId="150AC4D8"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592E5C46" w14:textId="77777777" w:rsidR="00935E5B" w:rsidRPr="006F6A06" w:rsidRDefault="00935E5B" w:rsidP="00935E5B">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w:t>
      </w:r>
    </w:p>
    <w:p w14:paraId="6296C00C"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Ukupno procijenjeni troškovi građenja građevina komunalne infrastrukture koje će se graditi radi uređenja neuređenih dijelova građevinskog područja, odnosno u uređenim dijelovima građevinskog područja iznose 1.490.534,00 eura, a odnose se na sljedeće projekte: </w:t>
      </w:r>
    </w:p>
    <w:p w14:paraId="53C6D769" w14:textId="77777777" w:rsidR="0069356C" w:rsidRDefault="0069356C" w:rsidP="00935E5B">
      <w:pPr>
        <w:spacing w:after="0" w:line="240" w:lineRule="auto"/>
        <w:jc w:val="both"/>
        <w:rPr>
          <w:rFonts w:ascii="Arial" w:eastAsia="Times New Roman" w:hAnsi="Arial" w:cs="Arial"/>
          <w:b/>
          <w:bCs/>
          <w:sz w:val="18"/>
          <w:szCs w:val="18"/>
          <w:u w:val="single"/>
          <w:lang w:eastAsia="hr-HR"/>
        </w:rPr>
      </w:pPr>
      <w:bookmarkStart w:id="14" w:name="_Hlk55297604"/>
    </w:p>
    <w:p w14:paraId="4C52654D" w14:textId="5A6AF1B0"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u w:val="single"/>
          <w:lang w:eastAsia="hr-HR"/>
        </w:rPr>
        <w:t>3.1. OBILAZNICA ZVIJEZDE</w:t>
      </w:r>
      <w:r w:rsidRPr="006F6A06">
        <w:rPr>
          <w:rFonts w:ascii="Arial" w:eastAsia="Times New Roman" w:hAnsi="Arial" w:cs="Arial"/>
          <w:sz w:val="18"/>
          <w:szCs w:val="18"/>
          <w:u w:val="single"/>
          <w:lang w:eastAsia="hr-HR"/>
        </w:rPr>
        <w:t xml:space="preserve"> </w:t>
      </w:r>
      <w:r w:rsidRPr="006F6A06">
        <w:rPr>
          <w:rFonts w:ascii="Arial" w:eastAsia="Times New Roman" w:hAnsi="Arial" w:cs="Arial"/>
          <w:sz w:val="18"/>
          <w:szCs w:val="18"/>
          <w:lang w:eastAsia="hr-HR"/>
        </w:rPr>
        <w:t>– nakon izrade idejnog projekta i ishođenja lokacijske dozvole, u 2023. godini osigurana su sredstva za rješavanje imovinsko pravnih odnosa za buduću rekonstrukciju postojeće prometnice Put D. Trstenjaka i izgradnju produžetka iste ulice kako bi se spojila s Ulicom J. Draškovića (tzv. obilaznica Zvijezde). Zahvat se planira u dužini od 1542 m uz izgradnju prateće komunalne infrastrukture – pješačko – biciklističke staze, javne rasvjete, oborinske odvodnje, krajobraznog uređenja, a s ciljem razvoja prometne infrastrukture  i usluga te očuvanja i revitalizacije zaštićene povijesne jezgre grada Karlovca.</w:t>
      </w:r>
    </w:p>
    <w:p w14:paraId="100505C1" w14:textId="77777777" w:rsidR="00935E5B" w:rsidRPr="006F6A06" w:rsidRDefault="00935E5B" w:rsidP="00935E5B">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7"/>
        <w:gridCol w:w="1653"/>
        <w:gridCol w:w="2441"/>
        <w:gridCol w:w="1659"/>
      </w:tblGrid>
      <w:tr w:rsidR="00935E5B" w:rsidRPr="006F6A06" w14:paraId="6F0E2AE7"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2BBA7B3B" w14:textId="77777777" w:rsidR="00935E5B" w:rsidRPr="006F6A06" w:rsidRDefault="00935E5B" w:rsidP="002D776A">
            <w:pPr>
              <w:spacing w:after="0" w:line="240" w:lineRule="auto"/>
              <w:jc w:val="both"/>
              <w:rPr>
                <w:rFonts w:ascii="Arial" w:eastAsia="Times New Roman" w:hAnsi="Arial" w:cs="Arial"/>
                <w:bCs/>
                <w:sz w:val="18"/>
                <w:szCs w:val="18"/>
              </w:rPr>
            </w:pPr>
            <w:bookmarkStart w:id="15" w:name="_Hlk52865853"/>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2C16502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A05F141"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0D90E358" w14:textId="77777777" w:rsidR="00935E5B" w:rsidRPr="006F6A06" w:rsidRDefault="00935E5B" w:rsidP="002D776A">
            <w:pPr>
              <w:spacing w:after="0" w:line="240" w:lineRule="auto"/>
              <w:jc w:val="both"/>
              <w:rPr>
                <w:rFonts w:ascii="Arial" w:eastAsia="Times New Roman" w:hAnsi="Arial" w:cs="Arial"/>
                <w:bCs/>
                <w:sz w:val="18"/>
                <w:szCs w:val="18"/>
              </w:rPr>
            </w:pP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0A6E7187" w14:textId="77777777" w:rsidR="00935E5B" w:rsidRPr="006F6A06" w:rsidRDefault="00935E5B" w:rsidP="002D776A">
            <w:pPr>
              <w:spacing w:after="0" w:line="240" w:lineRule="auto"/>
              <w:jc w:val="both"/>
              <w:rPr>
                <w:rFonts w:ascii="Arial" w:eastAsia="Times New Roman" w:hAnsi="Arial" w:cs="Arial"/>
                <w:bCs/>
                <w:sz w:val="18"/>
                <w:szCs w:val="18"/>
              </w:rPr>
            </w:pPr>
          </w:p>
        </w:tc>
      </w:tr>
      <w:tr w:rsidR="00935E5B" w:rsidRPr="006F6A06" w14:paraId="4447ACF4" w14:textId="77777777" w:rsidTr="002D776A">
        <w:tc>
          <w:tcPr>
            <w:tcW w:w="2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0520B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odnosa-otkup zemljišta</w:t>
            </w:r>
          </w:p>
        </w:tc>
        <w:tc>
          <w:tcPr>
            <w:tcW w:w="1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C48E4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53.089,00</w:t>
            </w:r>
          </w:p>
        </w:tc>
        <w:tc>
          <w:tcPr>
            <w:tcW w:w="24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93216B"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sz w:val="18"/>
                <w:szCs w:val="18"/>
              </w:rPr>
              <w:t xml:space="preserve">Višak prihoda iz prethodne godine - </w:t>
            </w:r>
            <w:r w:rsidRPr="006F6A06">
              <w:rPr>
                <w:rFonts w:ascii="Arial" w:eastAsia="Times New Roman" w:hAnsi="Arial" w:cs="Arial"/>
                <w:bCs/>
                <w:sz w:val="18"/>
                <w:szCs w:val="18"/>
              </w:rPr>
              <w:t>prodaja zemljišta</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75E7B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53.089,00</w:t>
            </w:r>
          </w:p>
        </w:tc>
      </w:tr>
      <w:tr w:rsidR="00935E5B" w:rsidRPr="006F6A06" w14:paraId="5654118B" w14:textId="77777777" w:rsidTr="002D776A">
        <w:tc>
          <w:tcPr>
            <w:tcW w:w="2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CC2D314"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9284FD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53.089,00 €</w:t>
            </w:r>
          </w:p>
        </w:tc>
        <w:tc>
          <w:tcPr>
            <w:tcW w:w="244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A8C30C5"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F37AF7D"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53.089,00 €</w:t>
            </w:r>
          </w:p>
        </w:tc>
      </w:tr>
    </w:tbl>
    <w:p w14:paraId="7231F81B" w14:textId="77777777" w:rsidR="00935E5B" w:rsidRPr="006F6A06" w:rsidRDefault="00935E5B" w:rsidP="00935E5B">
      <w:pPr>
        <w:spacing w:after="0" w:line="240" w:lineRule="auto"/>
        <w:jc w:val="both"/>
        <w:rPr>
          <w:rFonts w:ascii="Arial" w:eastAsia="Times New Roman" w:hAnsi="Arial" w:cs="Arial"/>
          <w:sz w:val="18"/>
          <w:szCs w:val="18"/>
          <w:u w:val="single"/>
          <w:lang w:eastAsia="hr-HR"/>
        </w:rPr>
      </w:pPr>
      <w:bookmarkStart w:id="16" w:name="_Hlk55204786"/>
      <w:bookmarkEnd w:id="14"/>
      <w:bookmarkEnd w:id="15"/>
    </w:p>
    <w:p w14:paraId="02081242"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u w:val="single"/>
          <w:lang w:eastAsia="hr-HR"/>
        </w:rPr>
        <w:t>3.2. PROMETNICA POSLOVNA ZONA SELCE</w:t>
      </w:r>
      <w:r w:rsidRPr="006F6A06">
        <w:rPr>
          <w:rFonts w:ascii="Arial" w:eastAsia="Times New Roman" w:hAnsi="Arial" w:cs="Arial"/>
          <w:sz w:val="18"/>
          <w:szCs w:val="18"/>
          <w:lang w:eastAsia="hr-HR"/>
        </w:rPr>
        <w:t xml:space="preserve"> – nakon izrade idejnog projekta te ishođenja lokacijske dozvole, u 2023. godini osigurana su sredstva za potrebe rješavanja imovinsko pravnih odnosa u obuhvatu buduće prometnice u Poslovnoj zoni Selce. Prometnica je planirana za dvosmjerni promet s oborinskom odvodnjom, DTK kanalizacijom i javnom rasvjetom na više katastarskih čestica u k.o. Karlovac I. </w:t>
      </w:r>
    </w:p>
    <w:p w14:paraId="0AB11791" w14:textId="77777777" w:rsidR="00935E5B" w:rsidRPr="006F6A06" w:rsidRDefault="00935E5B" w:rsidP="00935E5B">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1"/>
        <w:gridCol w:w="1659"/>
        <w:gridCol w:w="2432"/>
        <w:gridCol w:w="1668"/>
      </w:tblGrid>
      <w:tr w:rsidR="00935E5B" w:rsidRPr="006F6A06" w14:paraId="407A4463"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46E1C1E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5DD7F26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0871AF60" w14:textId="77777777" w:rsidTr="002D776A">
        <w:tc>
          <w:tcPr>
            <w:tcW w:w="26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9E58F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odnosa-otkup zemljišta</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EC6DA43"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265.391,00</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B0057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Višak prihoda iz prethodne godine - </w:t>
            </w:r>
            <w:r w:rsidRPr="006F6A06">
              <w:rPr>
                <w:rFonts w:ascii="Arial" w:eastAsia="Times New Roman" w:hAnsi="Arial" w:cs="Arial"/>
                <w:bCs/>
                <w:sz w:val="18"/>
                <w:szCs w:val="18"/>
              </w:rPr>
              <w:t>prodaja zemljišta</w:t>
            </w:r>
          </w:p>
        </w:tc>
        <w:tc>
          <w:tcPr>
            <w:tcW w:w="16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CEB13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265.391,00</w:t>
            </w:r>
          </w:p>
        </w:tc>
      </w:tr>
      <w:tr w:rsidR="00935E5B" w:rsidRPr="006F6A06" w14:paraId="32928F54" w14:textId="77777777" w:rsidTr="002D776A">
        <w:tc>
          <w:tcPr>
            <w:tcW w:w="264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C61BD49"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CA750F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265.391,00 €</w:t>
            </w:r>
          </w:p>
        </w:tc>
        <w:tc>
          <w:tcPr>
            <w:tcW w:w="243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9D9FD74"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ADD304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265.391,00 € </w:t>
            </w:r>
          </w:p>
        </w:tc>
      </w:tr>
    </w:tbl>
    <w:p w14:paraId="3B915A70"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52475B1F" w14:textId="531A8D87" w:rsidR="00935E5B" w:rsidRDefault="00935E5B" w:rsidP="00935E5B">
      <w:pPr>
        <w:spacing w:after="0" w:line="240" w:lineRule="auto"/>
        <w:jc w:val="both"/>
        <w:rPr>
          <w:rFonts w:ascii="Arial" w:eastAsia="Calibri" w:hAnsi="Arial" w:cs="Arial"/>
          <w:sz w:val="18"/>
          <w:szCs w:val="18"/>
          <w:lang w:eastAsia="hr-HR"/>
        </w:rPr>
      </w:pPr>
      <w:r w:rsidRPr="006F6A06">
        <w:rPr>
          <w:rFonts w:ascii="Arial" w:eastAsia="Times New Roman" w:hAnsi="Arial" w:cs="Arial"/>
          <w:b/>
          <w:bCs/>
          <w:sz w:val="18"/>
          <w:szCs w:val="18"/>
          <w:u w:val="single"/>
          <w:lang w:eastAsia="hr-HR"/>
        </w:rPr>
        <w:t>3.3. PARKIRALIŠTE KRALJA ZVONIMIRA</w:t>
      </w:r>
      <w:r w:rsidRPr="006F6A06">
        <w:rPr>
          <w:rFonts w:ascii="Arial" w:eastAsia="Times New Roman" w:hAnsi="Arial" w:cs="Arial"/>
          <w:sz w:val="18"/>
          <w:szCs w:val="18"/>
          <w:u w:val="single"/>
          <w:lang w:eastAsia="hr-HR"/>
        </w:rPr>
        <w:t xml:space="preserve"> – </w:t>
      </w:r>
      <w:r w:rsidRPr="006F6A06">
        <w:rPr>
          <w:rFonts w:ascii="Arial" w:eastAsia="Calibri" w:hAnsi="Arial" w:cs="Arial"/>
          <w:sz w:val="18"/>
          <w:szCs w:val="18"/>
          <w:lang w:eastAsia="hr-HR"/>
        </w:rPr>
        <w:t>projekt obuhvaća izgradnju</w:t>
      </w:r>
      <w:r w:rsidRPr="006F6A06">
        <w:rPr>
          <w:rFonts w:ascii="Arial" w:eastAsia="Calibri" w:hAnsi="Arial" w:cs="Arial"/>
          <w:b/>
          <w:bCs/>
          <w:sz w:val="18"/>
          <w:szCs w:val="18"/>
          <w:lang w:eastAsia="hr-HR"/>
        </w:rPr>
        <w:t xml:space="preserve"> </w:t>
      </w:r>
      <w:r w:rsidRPr="006F6A06">
        <w:rPr>
          <w:rFonts w:ascii="Arial" w:eastAsia="Calibri" w:hAnsi="Arial" w:cs="Arial"/>
          <w:sz w:val="18"/>
          <w:szCs w:val="18"/>
          <w:lang w:eastAsia="hr-HR"/>
        </w:rPr>
        <w:t>parkirališta s javnom rasvjetom, oborinskom odvodnjom, pješačkim stazama i hortikulturnim uređenjem u Ulici kralja Zvonimira te izgradnju prilazne prometnice koja će spojiti Ulicu kralja Zvonimira i Ulicu kneza Branimira. Ukupno će biti izgrađeno 91 novo parkirališno mjesto što će smanjiti problem nedostajućih parkirališnih mjesta u gradskoj četvrti Grabrik.</w:t>
      </w:r>
    </w:p>
    <w:p w14:paraId="3CB45BF8" w14:textId="6E391075" w:rsidR="006F6A06" w:rsidRDefault="006F6A06" w:rsidP="00935E5B">
      <w:pPr>
        <w:spacing w:after="0" w:line="240" w:lineRule="auto"/>
        <w:jc w:val="both"/>
        <w:rPr>
          <w:rFonts w:ascii="Arial" w:eastAsia="Calibri"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05"/>
        <w:gridCol w:w="1553"/>
        <w:gridCol w:w="2571"/>
        <w:gridCol w:w="1671"/>
      </w:tblGrid>
      <w:tr w:rsidR="00935E5B" w:rsidRPr="006F6A06" w14:paraId="433CAA62"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352AFC4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4D1BEC1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1EBE0C6F" w14:textId="77777777" w:rsidTr="002D776A">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6159C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izgradnji</w:t>
            </w: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BD070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384.000,00</w:t>
            </w: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C336B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Opći prihodi i primici</w:t>
            </w: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16D38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398.169,00</w:t>
            </w:r>
          </w:p>
        </w:tc>
      </w:tr>
      <w:tr w:rsidR="00935E5B" w:rsidRPr="006F6A06" w14:paraId="2DD2542D" w14:textId="77777777" w:rsidTr="002D776A">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EFB3E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D5538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14.169,00</w:t>
            </w: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3F214EB" w14:textId="77777777" w:rsidR="00935E5B" w:rsidRPr="006F6A06" w:rsidRDefault="00935E5B" w:rsidP="002D776A">
            <w:pPr>
              <w:spacing w:after="0" w:line="240" w:lineRule="auto"/>
              <w:jc w:val="both"/>
              <w:rPr>
                <w:rFonts w:ascii="Arial" w:eastAsia="Times New Roman" w:hAnsi="Arial" w:cs="Arial"/>
                <w:sz w:val="18"/>
                <w:szCs w:val="18"/>
              </w:rPr>
            </w:pP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196207"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16B8FEF9" w14:textId="77777777" w:rsidTr="002D776A">
        <w:tc>
          <w:tcPr>
            <w:tcW w:w="260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8F40D93"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5B9A85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398.169,00 €</w:t>
            </w:r>
          </w:p>
        </w:tc>
        <w:tc>
          <w:tcPr>
            <w:tcW w:w="25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E7B75F4"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16910DE"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398.169,00 €</w:t>
            </w:r>
          </w:p>
        </w:tc>
      </w:tr>
    </w:tbl>
    <w:p w14:paraId="521A66A1"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bookmarkEnd w:id="16"/>
    <w:p w14:paraId="59E015F7"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u w:val="single"/>
          <w:lang w:eastAsia="hr-HR"/>
        </w:rPr>
        <w:t>3.4. PARKIRALIŠTE GROBLJA VELIKA ŠVARČA</w:t>
      </w:r>
      <w:r w:rsidRPr="006F6A06">
        <w:rPr>
          <w:rFonts w:ascii="Arial" w:eastAsia="Times New Roman" w:hAnsi="Arial" w:cs="Arial"/>
          <w:sz w:val="18"/>
          <w:szCs w:val="18"/>
          <w:u w:val="single"/>
          <w:lang w:eastAsia="hr-HR"/>
        </w:rPr>
        <w:t xml:space="preserve"> – </w:t>
      </w:r>
      <w:r w:rsidRPr="006F6A06">
        <w:rPr>
          <w:rFonts w:ascii="Arial" w:eastAsia="Times New Roman" w:hAnsi="Arial" w:cs="Arial"/>
          <w:sz w:val="18"/>
          <w:szCs w:val="18"/>
          <w:lang w:eastAsia="hr-HR"/>
        </w:rPr>
        <w:t>u skladu s Urbanističkim planom uređenja „Groblje Velika Švarča“, a nakon izrade dijela projektne dokumentacije i ishođenja lokacijske dozvole, u 2023. godini planira se rješavanje imovinsko pravnih odnosa i dovršetak projektne dokumentacije za izgradnju budućeg parkirališta na groblju Velika Švarča.</w:t>
      </w:r>
    </w:p>
    <w:p w14:paraId="04B778A7" w14:textId="33865124" w:rsidR="00935E5B" w:rsidRDefault="00935E5B" w:rsidP="00935E5B">
      <w:pPr>
        <w:spacing w:after="0" w:line="240" w:lineRule="auto"/>
        <w:jc w:val="both"/>
        <w:rPr>
          <w:rFonts w:ascii="Arial" w:eastAsia="Times New Roman" w:hAnsi="Arial" w:cs="Arial"/>
          <w:sz w:val="18"/>
          <w:szCs w:val="18"/>
          <w:lang w:eastAsia="hr-HR"/>
        </w:rPr>
      </w:pPr>
    </w:p>
    <w:p w14:paraId="42E3AEC4" w14:textId="36F416E5" w:rsidR="00F40777" w:rsidRDefault="00F40777" w:rsidP="00935E5B">
      <w:pPr>
        <w:spacing w:after="0" w:line="240" w:lineRule="auto"/>
        <w:jc w:val="both"/>
        <w:rPr>
          <w:rFonts w:ascii="Arial" w:eastAsia="Times New Roman" w:hAnsi="Arial" w:cs="Arial"/>
          <w:sz w:val="18"/>
          <w:szCs w:val="18"/>
          <w:lang w:eastAsia="hr-HR"/>
        </w:rPr>
      </w:pPr>
    </w:p>
    <w:p w14:paraId="4D1F2E93" w14:textId="404AA002" w:rsidR="00F40777" w:rsidRDefault="00F40777" w:rsidP="00935E5B">
      <w:pPr>
        <w:spacing w:after="0" w:line="240" w:lineRule="auto"/>
        <w:jc w:val="both"/>
        <w:rPr>
          <w:rFonts w:ascii="Arial" w:eastAsia="Times New Roman" w:hAnsi="Arial" w:cs="Arial"/>
          <w:sz w:val="18"/>
          <w:szCs w:val="18"/>
          <w:lang w:eastAsia="hr-HR"/>
        </w:rPr>
      </w:pPr>
    </w:p>
    <w:p w14:paraId="09E94811" w14:textId="557E77C3" w:rsidR="00F40777" w:rsidRDefault="00F40777" w:rsidP="00935E5B">
      <w:pPr>
        <w:spacing w:after="0" w:line="240" w:lineRule="auto"/>
        <w:jc w:val="both"/>
        <w:rPr>
          <w:rFonts w:ascii="Arial" w:eastAsia="Times New Roman" w:hAnsi="Arial" w:cs="Arial"/>
          <w:sz w:val="18"/>
          <w:szCs w:val="18"/>
          <w:lang w:eastAsia="hr-HR"/>
        </w:rPr>
      </w:pPr>
    </w:p>
    <w:p w14:paraId="6FC54788" w14:textId="7E56287C" w:rsidR="00F40777" w:rsidRDefault="00F40777" w:rsidP="00935E5B">
      <w:pPr>
        <w:spacing w:after="0" w:line="240" w:lineRule="auto"/>
        <w:jc w:val="both"/>
        <w:rPr>
          <w:rFonts w:ascii="Arial" w:eastAsia="Times New Roman" w:hAnsi="Arial" w:cs="Arial"/>
          <w:sz w:val="18"/>
          <w:szCs w:val="18"/>
          <w:lang w:eastAsia="hr-HR"/>
        </w:rPr>
      </w:pPr>
    </w:p>
    <w:p w14:paraId="4A5C1575" w14:textId="77777777" w:rsidR="00F40777" w:rsidRPr="006F6A06" w:rsidRDefault="00F40777" w:rsidP="00935E5B">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9"/>
        <w:gridCol w:w="1661"/>
        <w:gridCol w:w="2448"/>
        <w:gridCol w:w="1652"/>
      </w:tblGrid>
      <w:tr w:rsidR="00935E5B" w:rsidRPr="006F6A06" w14:paraId="6E6E046E"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0D9C62E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lastRenderedPageBreak/>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438C0A25"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6253A437" w14:textId="77777777" w:rsidTr="002D776A">
        <w:tc>
          <w:tcPr>
            <w:tcW w:w="26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ACEBB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 - otkup zemljišta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DCB48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50.000,00</w:t>
            </w:r>
          </w:p>
        </w:tc>
        <w:tc>
          <w:tcPr>
            <w:tcW w:w="244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07B84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Prihodi od prodaje zemljišta</w:t>
            </w:r>
          </w:p>
        </w:tc>
        <w:tc>
          <w:tcPr>
            <w:tcW w:w="165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36407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50.000,00</w:t>
            </w:r>
          </w:p>
        </w:tc>
      </w:tr>
      <w:tr w:rsidR="00935E5B" w:rsidRPr="006F6A06" w14:paraId="11CE6923" w14:textId="77777777" w:rsidTr="002D776A">
        <w:tc>
          <w:tcPr>
            <w:tcW w:w="26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CFB86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E2533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1.991,00</w:t>
            </w:r>
          </w:p>
        </w:tc>
        <w:tc>
          <w:tcPr>
            <w:tcW w:w="244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9FFC6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opći prihodi</w:t>
            </w:r>
          </w:p>
        </w:tc>
        <w:tc>
          <w:tcPr>
            <w:tcW w:w="165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A248C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1.991,00</w:t>
            </w:r>
          </w:p>
        </w:tc>
      </w:tr>
      <w:tr w:rsidR="00935E5B" w:rsidRPr="006F6A06" w14:paraId="344E1A16" w14:textId="77777777" w:rsidTr="002D776A">
        <w:tc>
          <w:tcPr>
            <w:tcW w:w="263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6A426B4"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26D89B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51.991,00 €</w:t>
            </w:r>
          </w:p>
        </w:tc>
        <w:tc>
          <w:tcPr>
            <w:tcW w:w="244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F488EB7"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D97D18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51.991,00 € </w:t>
            </w:r>
          </w:p>
        </w:tc>
      </w:tr>
    </w:tbl>
    <w:p w14:paraId="334B8301"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72ED7C00" w14:textId="77777777" w:rsidR="00935E5B" w:rsidRPr="006F6A06" w:rsidRDefault="00935E5B" w:rsidP="00935E5B">
      <w:pPr>
        <w:spacing w:after="0" w:line="240" w:lineRule="auto"/>
        <w:jc w:val="both"/>
        <w:rPr>
          <w:rFonts w:ascii="Arial" w:eastAsia="Times New Roman" w:hAnsi="Arial" w:cs="Arial"/>
          <w:sz w:val="18"/>
          <w:szCs w:val="18"/>
          <w:lang w:eastAsia="hr-HR"/>
        </w:rPr>
      </w:pPr>
      <w:bookmarkStart w:id="17" w:name="_Hlk86919915"/>
      <w:r w:rsidRPr="006F6A06">
        <w:rPr>
          <w:rFonts w:ascii="Arial" w:eastAsia="Times New Roman" w:hAnsi="Arial" w:cs="Arial"/>
          <w:b/>
          <w:bCs/>
          <w:sz w:val="18"/>
          <w:szCs w:val="18"/>
          <w:u w:val="single"/>
          <w:lang w:eastAsia="hr-HR"/>
        </w:rPr>
        <w:t xml:space="preserve">3.5. PARKIRALIŠTE KOD IZVORIŠTA GORNJE MEKUŠJE </w:t>
      </w:r>
      <w:r w:rsidRPr="006F6A06">
        <w:rPr>
          <w:rFonts w:ascii="Arial" w:eastAsia="Times New Roman" w:hAnsi="Arial" w:cs="Arial"/>
          <w:b/>
          <w:bCs/>
          <w:i/>
          <w:iCs/>
          <w:sz w:val="18"/>
          <w:szCs w:val="18"/>
          <w:lang w:eastAsia="hr-HR"/>
        </w:rPr>
        <w:t xml:space="preserve">– </w:t>
      </w:r>
      <w:r w:rsidRPr="006F6A06">
        <w:rPr>
          <w:rFonts w:ascii="Arial" w:eastAsia="Times New Roman" w:hAnsi="Arial" w:cs="Arial"/>
          <w:sz w:val="18"/>
          <w:szCs w:val="18"/>
          <w:lang w:eastAsia="hr-HR"/>
        </w:rPr>
        <w:t>kako bi se parkiralište uredilo na način propisan Programom mjera sanacije za postojeće građevine i djelatnosti unutar zona sanitarne zaštite izvorišta Gaza I, Gaza II, Gaza III, Mekušje i Švarča (GGK br. 12/16), osiguravaju se sredstva za dovršetak izrade projektne dokumentacije za buduću izgradnju, odnosno rekonstrukciju parkirališta kod izvorišta Mekušje.</w:t>
      </w:r>
    </w:p>
    <w:p w14:paraId="74D7B33E" w14:textId="77777777" w:rsidR="00935E5B" w:rsidRPr="006F6A06" w:rsidRDefault="00935E5B" w:rsidP="00935E5B">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935E5B" w:rsidRPr="006F6A06" w14:paraId="66E110A3"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1204510E" w14:textId="77777777" w:rsidR="00935E5B" w:rsidRPr="006F6A06" w:rsidRDefault="00935E5B" w:rsidP="002D776A">
            <w:pPr>
              <w:spacing w:after="0" w:line="240" w:lineRule="auto"/>
              <w:jc w:val="both"/>
              <w:rPr>
                <w:rFonts w:ascii="Arial" w:eastAsia="Times New Roman" w:hAnsi="Arial" w:cs="Arial"/>
                <w:bCs/>
                <w:sz w:val="18"/>
                <w:szCs w:val="18"/>
              </w:rPr>
            </w:pPr>
            <w:bookmarkStart w:id="18" w:name="_Hlk118880096"/>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4AA63F8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31FB3D1"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48263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Izrada projektne dokumentacije </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EDEBA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8.365,00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F758AC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59E7D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8.365,00</w:t>
            </w:r>
          </w:p>
        </w:tc>
      </w:tr>
      <w:tr w:rsidR="00935E5B" w:rsidRPr="006F6A06" w14:paraId="3857C45C"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2421FD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DCB1B9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8.365,00 €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3EE766D"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E42162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8.365,00 €</w:t>
            </w:r>
          </w:p>
        </w:tc>
      </w:tr>
      <w:bookmarkEnd w:id="17"/>
      <w:bookmarkEnd w:id="18"/>
    </w:tbl>
    <w:p w14:paraId="1A14C522"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29DB564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lang w:eastAsia="hr-HR"/>
        </w:rPr>
        <w:t>3.6. JAVNA RASVJETA VATROGASNA CESTA</w:t>
      </w:r>
      <w:r w:rsidRPr="006F6A06">
        <w:rPr>
          <w:rFonts w:ascii="Arial" w:eastAsia="Times New Roman" w:hAnsi="Arial" w:cs="Arial"/>
          <w:sz w:val="18"/>
          <w:szCs w:val="18"/>
          <w:lang w:eastAsia="hr-HR"/>
        </w:rPr>
        <w:t xml:space="preserve"> - </w:t>
      </w:r>
      <w:r w:rsidRPr="006F6A06">
        <w:rPr>
          <w:rFonts w:ascii="Arial" w:eastAsia="Calibri" w:hAnsi="Arial" w:cs="Arial"/>
          <w:sz w:val="18"/>
          <w:szCs w:val="18"/>
        </w:rPr>
        <w:t xml:space="preserve">u Vatrogasnoj ulici u Karlovcu izgradit će se javna rasvjeta kako bi prometnica bila osvjetljena sukladno propisanim normama. Ukupno će se izgraditi osamnaest rasvjetnih stupova sa svjetiljkama izvora svjetlosti LED 29,3 W. </w:t>
      </w:r>
    </w:p>
    <w:p w14:paraId="5E8AEDF0"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673"/>
        <w:gridCol w:w="2476"/>
        <w:gridCol w:w="1624"/>
      </w:tblGrid>
      <w:tr w:rsidR="00935E5B" w:rsidRPr="006F6A06" w14:paraId="329B32AD"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12D6F6D8"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5BC86A19"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DC20AD4"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F3D86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izgradnji</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3C20B83"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48.772,00</w:t>
            </w:r>
          </w:p>
        </w:tc>
        <w:tc>
          <w:tcPr>
            <w:tcW w:w="24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640727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74ED5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49.772,00</w:t>
            </w:r>
          </w:p>
        </w:tc>
      </w:tr>
      <w:tr w:rsidR="00935E5B" w:rsidRPr="006F6A06" w14:paraId="0F6CCFCF"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265A4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26162E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1.000,00</w:t>
            </w:r>
          </w:p>
        </w:tc>
        <w:tc>
          <w:tcPr>
            <w:tcW w:w="24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1D0CD8" w14:textId="77777777" w:rsidR="00935E5B" w:rsidRPr="006F6A06" w:rsidRDefault="00935E5B" w:rsidP="002D776A">
            <w:pPr>
              <w:spacing w:after="0" w:line="240" w:lineRule="auto"/>
              <w:jc w:val="both"/>
              <w:rPr>
                <w:rFonts w:ascii="Arial" w:eastAsia="Times New Roman" w:hAnsi="Arial" w:cs="Arial"/>
                <w:sz w:val="18"/>
                <w:szCs w:val="18"/>
              </w:rPr>
            </w:pPr>
          </w:p>
        </w:tc>
        <w:tc>
          <w:tcPr>
            <w:tcW w:w="1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827FC8"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03E909A5"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C6CFBDC"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7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C07019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49.772,00 €</w:t>
            </w:r>
          </w:p>
        </w:tc>
        <w:tc>
          <w:tcPr>
            <w:tcW w:w="247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3D4A918"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067A9C6"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49.772,00 €</w:t>
            </w:r>
          </w:p>
        </w:tc>
      </w:tr>
    </w:tbl>
    <w:p w14:paraId="1E23A3F5"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5855BD80" w14:textId="77777777" w:rsidR="00935E5B" w:rsidRPr="006F6A06" w:rsidRDefault="00935E5B" w:rsidP="00935E5B">
      <w:pPr>
        <w:autoSpaceDE w:val="0"/>
        <w:autoSpaceDN w:val="0"/>
        <w:spacing w:after="0" w:line="240" w:lineRule="auto"/>
        <w:jc w:val="both"/>
        <w:rPr>
          <w:rFonts w:ascii="Arial" w:eastAsia="Calibri" w:hAnsi="Arial" w:cs="Arial"/>
          <w:sz w:val="18"/>
          <w:szCs w:val="18"/>
          <w:lang w:eastAsia="en-GB"/>
        </w:rPr>
      </w:pPr>
      <w:r w:rsidRPr="006F6A06">
        <w:rPr>
          <w:rFonts w:ascii="Arial" w:eastAsia="Times New Roman" w:hAnsi="Arial" w:cs="Arial"/>
          <w:b/>
          <w:bCs/>
          <w:sz w:val="18"/>
          <w:szCs w:val="18"/>
          <w:u w:val="single"/>
          <w:lang w:eastAsia="hr-HR"/>
        </w:rPr>
        <w:t>3.7. JAVNA RASVJETA MALA ŠVARČA</w:t>
      </w:r>
      <w:r w:rsidRPr="006F6A06">
        <w:rPr>
          <w:rFonts w:ascii="Arial" w:eastAsia="Times New Roman" w:hAnsi="Arial" w:cs="Arial"/>
          <w:sz w:val="18"/>
          <w:szCs w:val="18"/>
          <w:lang w:eastAsia="hr-HR"/>
        </w:rPr>
        <w:t xml:space="preserve"> - </w:t>
      </w:r>
      <w:r w:rsidRPr="006F6A06">
        <w:rPr>
          <w:rFonts w:ascii="Arial" w:eastAsia="Calibri" w:hAnsi="Arial" w:cs="Arial"/>
          <w:sz w:val="18"/>
          <w:szCs w:val="18"/>
          <w:lang w:eastAsia="en-GB"/>
        </w:rPr>
        <w:t xml:space="preserve">predmet projekta je izgradnja javne rasvjete od ulaza u tvrtku General Electric d.o.o. do ulaza u tvrtku AB Produkt d.o.o. Izgradit će se ukupno tri rasvjetna stupa sa svjetiljkama izvora svjetlosti LED 57,3 W. </w:t>
      </w:r>
    </w:p>
    <w:p w14:paraId="6C53CCFC" w14:textId="77777777" w:rsidR="00935E5B" w:rsidRPr="006F6A06" w:rsidRDefault="00935E5B" w:rsidP="00935E5B">
      <w:pPr>
        <w:autoSpaceDE w:val="0"/>
        <w:autoSpaceDN w:val="0"/>
        <w:spacing w:after="0" w:line="240" w:lineRule="auto"/>
        <w:jc w:val="both"/>
        <w:rPr>
          <w:rFonts w:ascii="Arial" w:eastAsia="Calibri" w:hAnsi="Arial" w:cs="Arial"/>
          <w:sz w:val="18"/>
          <w:szCs w:val="18"/>
          <w:lang w:eastAsia="en-GB"/>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673"/>
        <w:gridCol w:w="2476"/>
        <w:gridCol w:w="1624"/>
      </w:tblGrid>
      <w:tr w:rsidR="00935E5B" w:rsidRPr="006F6A06" w14:paraId="561324FD"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65EBD88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23DFA6E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589AFB0"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7EF0C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izgradnji</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BE7C73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34.300,00</w:t>
            </w:r>
          </w:p>
        </w:tc>
        <w:tc>
          <w:tcPr>
            <w:tcW w:w="24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D2DA1B"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061613"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21.000,00</w:t>
            </w:r>
          </w:p>
        </w:tc>
      </w:tr>
      <w:tr w:rsidR="00935E5B" w:rsidRPr="006F6A06" w14:paraId="352C7437"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25FC8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54CD9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700,00</w:t>
            </w:r>
          </w:p>
        </w:tc>
        <w:tc>
          <w:tcPr>
            <w:tcW w:w="24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A5FBC7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Naknada za koncesije</w:t>
            </w:r>
          </w:p>
        </w:tc>
        <w:tc>
          <w:tcPr>
            <w:tcW w:w="1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CE44A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14.000,00</w:t>
            </w:r>
          </w:p>
        </w:tc>
      </w:tr>
      <w:tr w:rsidR="00935E5B" w:rsidRPr="006F6A06" w14:paraId="62E244AE"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57328A4"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7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DEADA1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35.000,00 €</w:t>
            </w:r>
          </w:p>
        </w:tc>
        <w:tc>
          <w:tcPr>
            <w:tcW w:w="247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5BCAAC0"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1EF42CB"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35.000,00 €</w:t>
            </w:r>
          </w:p>
        </w:tc>
      </w:tr>
    </w:tbl>
    <w:p w14:paraId="1D71A65F"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2C085837" w14:textId="77777777" w:rsidR="00935E5B" w:rsidRPr="006F6A06" w:rsidRDefault="00935E5B" w:rsidP="00935E5B">
      <w:pPr>
        <w:autoSpaceDE w:val="0"/>
        <w:autoSpaceDN w:val="0"/>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lang w:eastAsia="hr-HR"/>
        </w:rPr>
        <w:t>3.8. MALA ŠVARČA AUTOBUSNA UGIBALIŠTA</w:t>
      </w:r>
      <w:r w:rsidRPr="006F6A06">
        <w:rPr>
          <w:rFonts w:ascii="Arial" w:eastAsia="Times New Roman" w:hAnsi="Arial" w:cs="Arial"/>
          <w:sz w:val="18"/>
          <w:szCs w:val="18"/>
          <w:lang w:eastAsia="hr-HR"/>
        </w:rPr>
        <w:t xml:space="preserve"> – </w:t>
      </w:r>
      <w:r w:rsidRPr="006F6A06">
        <w:rPr>
          <w:rFonts w:ascii="Arial" w:eastAsia="Calibri" w:hAnsi="Arial" w:cs="Arial"/>
          <w:sz w:val="18"/>
          <w:szCs w:val="18"/>
          <w:lang w:eastAsia="hr-HR"/>
        </w:rPr>
        <w:t>Predmet budućeg zahvata u prostoru je izgradnja dva para autobusnih ugibališta u Ulici Mala Švarča - od Ulice dr. Slavka Rozgaj do Ulice Logorište u Karlovcu, a radi povećanja sigurnosti prometa vozila i pješaka. U 2023. godini osiguravaju se sredstva za potrebe rješavanja imovinsko pravnih odnosa u obuhvatu zahvata.</w:t>
      </w:r>
    </w:p>
    <w:p w14:paraId="572CF751" w14:textId="77777777" w:rsidR="00935E5B" w:rsidRPr="006F6A06" w:rsidRDefault="00935E5B" w:rsidP="00935E5B">
      <w:pPr>
        <w:pStyle w:val="Odlomakpopisa"/>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0"/>
        <w:gridCol w:w="1538"/>
        <w:gridCol w:w="2578"/>
        <w:gridCol w:w="1664"/>
      </w:tblGrid>
      <w:tr w:rsidR="00935E5B" w:rsidRPr="006F6A06" w14:paraId="6A06288B"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7318C73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18A0C08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6DFE56B" w14:textId="77777777" w:rsidTr="002D776A">
        <w:tc>
          <w:tcPr>
            <w:tcW w:w="262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4E5D3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 pravnih odnosa – otkup zemljišta</w:t>
            </w:r>
          </w:p>
        </w:tc>
        <w:tc>
          <w:tcPr>
            <w:tcW w:w="153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5B2FC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52.552,00</w:t>
            </w:r>
          </w:p>
        </w:tc>
        <w:tc>
          <w:tcPr>
            <w:tcW w:w="257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4561A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Višak prihoda iz prethodne godine - </w:t>
            </w:r>
            <w:r w:rsidRPr="006F6A06">
              <w:rPr>
                <w:rFonts w:ascii="Arial" w:eastAsia="Times New Roman" w:hAnsi="Arial" w:cs="Arial"/>
                <w:bCs/>
                <w:sz w:val="18"/>
                <w:szCs w:val="18"/>
              </w:rPr>
              <w:t>prodaja zemljišta</w:t>
            </w:r>
          </w:p>
        </w:tc>
        <w:tc>
          <w:tcPr>
            <w:tcW w:w="16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C0148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52.552,00</w:t>
            </w:r>
          </w:p>
        </w:tc>
      </w:tr>
      <w:tr w:rsidR="00935E5B" w:rsidRPr="006F6A06" w14:paraId="185F7769" w14:textId="77777777" w:rsidTr="002D776A">
        <w:tc>
          <w:tcPr>
            <w:tcW w:w="262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6710F1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5BC6CE"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52.552,00 € </w:t>
            </w:r>
          </w:p>
        </w:tc>
        <w:tc>
          <w:tcPr>
            <w:tcW w:w="257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DE6BF8D"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84F619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52.552,00 €</w:t>
            </w:r>
          </w:p>
        </w:tc>
      </w:tr>
    </w:tbl>
    <w:p w14:paraId="2174A860"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136C2B5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lang w:eastAsia="hr-HR"/>
        </w:rPr>
        <w:t xml:space="preserve">3.9. IZGRADNJA DJEČIH IGRALIŠTA HRNETIĆ – </w:t>
      </w:r>
      <w:r w:rsidRPr="006F6A06">
        <w:rPr>
          <w:rFonts w:ascii="Arial" w:eastAsia="Calibri" w:hAnsi="Arial" w:cs="Arial"/>
          <w:sz w:val="18"/>
          <w:szCs w:val="18"/>
        </w:rPr>
        <w:t>U 2023. godini planira se dovršetak radova na izgradnji dječjeg igrališta u naselju Hrnetić, iza Osnovne škole Banija – Područna škola Hrnetić. U okviru projekta izgradit će se dječje igralište, sportsko igralište i parkiralište opremljeno javnom rasvjetom. Na dječjem igralištu predviđen je prostor za sprave dječjeg igrališta (ljuljačka, tobogan, klackalica, vrtuljak) te se planira i izgradnja pješačke staze unutar samog igrališta. Od dječjeg igrališta do multifunkcionalnog sportskog igrališta (rukomet, košarka, odbojka, tenis) vodit će uzdužna pješačka staza (paralelno uz postojeću prometnicu). Izgradit će se i parkiralište s ukupno 12 parkirališnih mjesta. Parcela će se hortikulturno urediti sijanjem trave i sadnjom drveća, te će se postaviti urbana oprema (klupe, koševi za smeće, držači za bicikle).</w:t>
      </w:r>
    </w:p>
    <w:p w14:paraId="37C67DFF"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3"/>
        <w:gridCol w:w="1687"/>
        <w:gridCol w:w="2437"/>
        <w:gridCol w:w="1663"/>
      </w:tblGrid>
      <w:tr w:rsidR="00935E5B" w:rsidRPr="006F6A06" w14:paraId="5EC0D702"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54DC629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25C0567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2D5C4DE"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7055D2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izgradnji</w:t>
            </w:r>
          </w:p>
        </w:tc>
        <w:tc>
          <w:tcPr>
            <w:tcW w:w="16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D2F9C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261.446,00</w:t>
            </w:r>
          </w:p>
        </w:tc>
        <w:tc>
          <w:tcPr>
            <w:tcW w:w="243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C44C7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Opći prihodi i primici</w:t>
            </w: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B7160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265.446,00</w:t>
            </w:r>
          </w:p>
        </w:tc>
      </w:tr>
      <w:tr w:rsidR="00935E5B" w:rsidRPr="006F6A06" w14:paraId="2D8E5F6E"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EE51D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6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C5783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4.000,00</w:t>
            </w:r>
          </w:p>
        </w:tc>
        <w:tc>
          <w:tcPr>
            <w:tcW w:w="243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A2E101" w14:textId="77777777" w:rsidR="00935E5B" w:rsidRPr="006F6A06" w:rsidRDefault="00935E5B" w:rsidP="002D776A">
            <w:pPr>
              <w:spacing w:after="0" w:line="240" w:lineRule="auto"/>
              <w:jc w:val="both"/>
              <w:rPr>
                <w:rFonts w:ascii="Arial" w:eastAsia="Times New Roman" w:hAnsi="Arial" w:cs="Arial"/>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79EAE37"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37DBA36F"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9EFC492"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8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E54E51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265.446,00 €</w:t>
            </w:r>
          </w:p>
        </w:tc>
        <w:tc>
          <w:tcPr>
            <w:tcW w:w="243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9E47059"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BB708DB"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265.446,00 €</w:t>
            </w:r>
          </w:p>
        </w:tc>
      </w:tr>
    </w:tbl>
    <w:p w14:paraId="0019A621"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7306FA6E" w14:textId="77777777" w:rsidR="00935E5B" w:rsidRPr="006F6A06" w:rsidRDefault="00935E5B" w:rsidP="00935E5B">
      <w:pPr>
        <w:spacing w:after="0" w:line="240" w:lineRule="auto"/>
        <w:jc w:val="both"/>
        <w:rPr>
          <w:rFonts w:ascii="Arial" w:eastAsia="Calibri" w:hAnsi="Arial" w:cs="Arial"/>
          <w:sz w:val="18"/>
          <w:szCs w:val="18"/>
          <w:lang w:eastAsia="hr-HR"/>
        </w:rPr>
      </w:pPr>
      <w:r w:rsidRPr="006F6A06">
        <w:rPr>
          <w:rFonts w:ascii="Arial" w:eastAsia="Times New Roman" w:hAnsi="Arial" w:cs="Arial"/>
          <w:b/>
          <w:bCs/>
          <w:sz w:val="18"/>
          <w:szCs w:val="18"/>
          <w:u w:val="single"/>
          <w:lang w:eastAsia="hr-HR"/>
        </w:rPr>
        <w:t>3.10. IZGRADNJA IGRALIŠTA CEROVAC</w:t>
      </w:r>
      <w:r w:rsidRPr="006F6A06">
        <w:rPr>
          <w:rFonts w:ascii="Arial" w:eastAsia="Times New Roman" w:hAnsi="Arial" w:cs="Arial"/>
          <w:sz w:val="18"/>
          <w:szCs w:val="18"/>
          <w:u w:val="single"/>
          <w:lang w:eastAsia="hr-HR"/>
        </w:rPr>
        <w:t xml:space="preserve">– </w:t>
      </w:r>
      <w:r w:rsidRPr="006F6A06">
        <w:rPr>
          <w:rFonts w:ascii="Arial" w:eastAsia="Times New Roman" w:hAnsi="Arial" w:cs="Arial"/>
          <w:sz w:val="18"/>
          <w:szCs w:val="18"/>
          <w:lang w:eastAsia="hr-HR"/>
        </w:rPr>
        <w:t>osiguravaju se potrebna sredstva za radove na</w:t>
      </w:r>
      <w:r w:rsidRPr="006F6A06">
        <w:rPr>
          <w:rFonts w:ascii="Arial" w:eastAsia="Calibri" w:hAnsi="Arial" w:cs="Arial"/>
          <w:sz w:val="18"/>
          <w:szCs w:val="18"/>
          <w:lang w:eastAsia="hr-HR"/>
        </w:rPr>
        <w:t xml:space="preserve"> izgradnji i uređenju sportskog igrališta kod Društvenog doma u MO Vukmanički Cerovac. </w:t>
      </w: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3"/>
        <w:gridCol w:w="1545"/>
        <w:gridCol w:w="2579"/>
        <w:gridCol w:w="1663"/>
      </w:tblGrid>
      <w:tr w:rsidR="00935E5B" w:rsidRPr="006F6A06" w14:paraId="641CC307"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506615D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lastRenderedPageBreak/>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7761203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1918314"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72CB7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izgradnji</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4F491F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65.260,00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905C4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Opći prihodi i primici</w:t>
            </w: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3064A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66.360,00</w:t>
            </w:r>
          </w:p>
        </w:tc>
      </w:tr>
      <w:tr w:rsidR="00935E5B" w:rsidRPr="006F6A06" w14:paraId="20B726E8"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5E632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0E43D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1.100,00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4DF1FD" w14:textId="77777777" w:rsidR="00935E5B" w:rsidRPr="006F6A06" w:rsidRDefault="00935E5B" w:rsidP="002D776A">
            <w:pPr>
              <w:spacing w:after="0" w:line="240" w:lineRule="auto"/>
              <w:jc w:val="both"/>
              <w:rPr>
                <w:rFonts w:ascii="Arial" w:eastAsia="Times New Roman" w:hAnsi="Arial" w:cs="Arial"/>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49510D"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79AAEB9C"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D5C5B3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4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B23102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66.360,00 € </w:t>
            </w:r>
          </w:p>
        </w:tc>
        <w:tc>
          <w:tcPr>
            <w:tcW w:w="257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B2FD8ED"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5A1C26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66.360,00 € </w:t>
            </w:r>
          </w:p>
        </w:tc>
      </w:tr>
    </w:tbl>
    <w:p w14:paraId="2D1DC0DA"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697C245D" w14:textId="77777777" w:rsidR="00935E5B" w:rsidRPr="006F6A06" w:rsidRDefault="00935E5B" w:rsidP="00935E5B">
      <w:pPr>
        <w:spacing w:after="0" w:line="240" w:lineRule="auto"/>
        <w:jc w:val="both"/>
        <w:rPr>
          <w:rFonts w:ascii="Arial" w:eastAsia="Calibri" w:hAnsi="Arial" w:cs="Arial"/>
          <w:sz w:val="18"/>
          <w:szCs w:val="18"/>
          <w:lang w:eastAsia="hr-HR"/>
        </w:rPr>
      </w:pPr>
      <w:r w:rsidRPr="006F6A06">
        <w:rPr>
          <w:rFonts w:ascii="Arial" w:eastAsia="Times New Roman" w:hAnsi="Arial" w:cs="Arial"/>
          <w:b/>
          <w:bCs/>
          <w:sz w:val="18"/>
          <w:szCs w:val="18"/>
          <w:u w:val="single"/>
          <w:lang w:eastAsia="hr-HR"/>
        </w:rPr>
        <w:t>3.11. IZGRADNJA IGRALIŠTA STATIVE</w:t>
      </w:r>
      <w:r w:rsidRPr="006F6A06">
        <w:rPr>
          <w:rFonts w:ascii="Arial" w:eastAsia="Times New Roman" w:hAnsi="Arial" w:cs="Arial"/>
          <w:sz w:val="18"/>
          <w:szCs w:val="18"/>
          <w:u w:val="single"/>
          <w:lang w:eastAsia="hr-HR"/>
        </w:rPr>
        <w:t xml:space="preserve"> – </w:t>
      </w:r>
      <w:r w:rsidRPr="006F6A06">
        <w:rPr>
          <w:rFonts w:ascii="Arial" w:eastAsia="Times New Roman" w:hAnsi="Arial" w:cs="Arial"/>
          <w:sz w:val="18"/>
          <w:szCs w:val="18"/>
          <w:lang w:eastAsia="hr-HR"/>
        </w:rPr>
        <w:t>osiguravaju se potrebna sredstva za radove na</w:t>
      </w:r>
      <w:r w:rsidRPr="006F6A06">
        <w:rPr>
          <w:rFonts w:ascii="Arial" w:eastAsia="Calibri" w:hAnsi="Arial" w:cs="Arial"/>
          <w:sz w:val="18"/>
          <w:szCs w:val="18"/>
          <w:lang w:eastAsia="hr-HR"/>
        </w:rPr>
        <w:t xml:space="preserve"> izgradnji i uređenju sportskog igrališta u MO Gornje Stative. Sportsko igralište planira se na k.č. br. 485/1 k.o. Gornje Stative (iza Društvenog doma), a bit će površine od cca 340 m2.</w:t>
      </w:r>
    </w:p>
    <w:p w14:paraId="5A8BF453" w14:textId="77777777" w:rsidR="00935E5B" w:rsidRPr="006F6A06" w:rsidRDefault="00935E5B" w:rsidP="00935E5B">
      <w:pPr>
        <w:spacing w:after="0" w:line="240" w:lineRule="auto"/>
        <w:jc w:val="both"/>
        <w:rPr>
          <w:rFonts w:ascii="Arial" w:eastAsia="Calibri"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3"/>
        <w:gridCol w:w="1545"/>
        <w:gridCol w:w="2579"/>
        <w:gridCol w:w="1663"/>
      </w:tblGrid>
      <w:tr w:rsidR="00935E5B" w:rsidRPr="006F6A06" w14:paraId="72407D29"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46290D9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2FFC045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C2CC346"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0E872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izgradnji</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62D2E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65.260,00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42DB6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Opći prihodi i primici</w:t>
            </w: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E83B0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66.360,00</w:t>
            </w:r>
          </w:p>
        </w:tc>
      </w:tr>
      <w:tr w:rsidR="00935E5B" w:rsidRPr="006F6A06" w14:paraId="7DB2553E"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4C1E7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395A07"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1.100,00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3F8B1E" w14:textId="77777777" w:rsidR="00935E5B" w:rsidRPr="006F6A06" w:rsidRDefault="00935E5B" w:rsidP="002D776A">
            <w:pPr>
              <w:spacing w:after="0" w:line="240" w:lineRule="auto"/>
              <w:jc w:val="both"/>
              <w:rPr>
                <w:rFonts w:ascii="Arial" w:eastAsia="Times New Roman" w:hAnsi="Arial" w:cs="Arial"/>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C8F029"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7CAAC688" w14:textId="77777777" w:rsidTr="002D776A">
        <w:tc>
          <w:tcPr>
            <w:tcW w:w="261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D7D3192"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4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6E3863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66.360,00 € </w:t>
            </w:r>
          </w:p>
        </w:tc>
        <w:tc>
          <w:tcPr>
            <w:tcW w:w="257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1A15741"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59D3FF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66.360,00 € </w:t>
            </w:r>
          </w:p>
        </w:tc>
      </w:tr>
    </w:tbl>
    <w:p w14:paraId="3E8F4246"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18EE3C7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sz w:val="18"/>
          <w:szCs w:val="18"/>
          <w:u w:val="single"/>
        </w:rPr>
        <w:t>3.12</w:t>
      </w:r>
      <w:r w:rsidRPr="006F6A06">
        <w:rPr>
          <w:rFonts w:ascii="Arial" w:eastAsia="Times New Roman" w:hAnsi="Arial" w:cs="Arial"/>
          <w:bCs/>
          <w:sz w:val="18"/>
          <w:szCs w:val="18"/>
          <w:u w:val="single"/>
        </w:rPr>
        <w:t>.</w:t>
      </w:r>
      <w:r w:rsidRPr="006F6A06">
        <w:rPr>
          <w:rFonts w:ascii="Arial" w:eastAsia="Times New Roman" w:hAnsi="Arial" w:cs="Arial"/>
          <w:bCs/>
          <w:sz w:val="18"/>
          <w:szCs w:val="18"/>
          <w:u w:val="single"/>
          <w:lang w:eastAsia="hr-HR"/>
        </w:rPr>
        <w:t xml:space="preserve"> </w:t>
      </w:r>
      <w:r w:rsidRPr="006F6A06">
        <w:rPr>
          <w:rFonts w:ascii="Arial" w:eastAsia="Times New Roman" w:hAnsi="Arial" w:cs="Arial"/>
          <w:b/>
          <w:sz w:val="18"/>
          <w:szCs w:val="18"/>
          <w:u w:val="single"/>
          <w:lang w:eastAsia="hr-HR"/>
        </w:rPr>
        <w:t>GROBLJE JAMADOL</w:t>
      </w:r>
      <w:r w:rsidRPr="006F6A06">
        <w:rPr>
          <w:rFonts w:ascii="Arial" w:eastAsia="Times New Roman" w:hAnsi="Arial" w:cs="Arial"/>
          <w:sz w:val="18"/>
          <w:szCs w:val="18"/>
          <w:lang w:eastAsia="hr-HR"/>
        </w:rPr>
        <w:t xml:space="preserve"> – osiguravaju se sredstva za rješavanje imovinsko pravnih odnosa i dovršetak izrade projektne dokumentacije </w:t>
      </w:r>
      <w:r w:rsidRPr="006F6A06">
        <w:rPr>
          <w:rFonts w:ascii="Arial" w:eastAsia="Calibri" w:hAnsi="Arial" w:cs="Arial"/>
          <w:sz w:val="18"/>
          <w:szCs w:val="18"/>
        </w:rPr>
        <w:t>za gradnju polja 17 na groblju Jamadol. Projekt obuhvaća 132 grobna mjesta (13 jednostrukih i 119 dvostrukih zemljanih grobova u 5 „kazeta“). Između dva grobna reda planira se postavljanje zelene površine i sadnja grmlja, a na površinama oko polja 17 sadnja drvoreda. Sa istočne strane polja 17 planira se izgradnja staze -  širine 4,00 m, a između grobnih redova izgradnja pješačkih staza.</w:t>
      </w:r>
    </w:p>
    <w:p w14:paraId="069179B2"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673"/>
        <w:gridCol w:w="2440"/>
        <w:gridCol w:w="1660"/>
      </w:tblGrid>
      <w:tr w:rsidR="00935E5B" w:rsidRPr="006F6A06" w14:paraId="6E0D8A72"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15F64F7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2552A195"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8C3EF34"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8535E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9715D0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5.310,00</w:t>
            </w:r>
          </w:p>
        </w:tc>
        <w:tc>
          <w:tcPr>
            <w:tcW w:w="24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0B5A7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opći prihodi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998D0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5.310,00</w:t>
            </w:r>
          </w:p>
        </w:tc>
      </w:tr>
      <w:tr w:rsidR="00935E5B" w:rsidRPr="006F6A06" w14:paraId="4FBAEDE4"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BC776E"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 pravnih odnosa -otkup zemljišta</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3E932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17.254,00</w:t>
            </w:r>
          </w:p>
        </w:tc>
        <w:tc>
          <w:tcPr>
            <w:tcW w:w="24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9EF62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prodaja zemljišta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55697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17.254,00</w:t>
            </w:r>
          </w:p>
        </w:tc>
      </w:tr>
      <w:tr w:rsidR="00935E5B" w:rsidRPr="006F6A06" w14:paraId="0915A116"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145158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7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256A8E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22.564,00 €</w:t>
            </w:r>
          </w:p>
        </w:tc>
        <w:tc>
          <w:tcPr>
            <w:tcW w:w="24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19A010E"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C2741D6"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22.564,00 €</w:t>
            </w:r>
          </w:p>
        </w:tc>
      </w:tr>
    </w:tbl>
    <w:p w14:paraId="1DD183AA"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09B4CCD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lang w:eastAsia="hr-HR"/>
        </w:rPr>
        <w:t xml:space="preserve">3.13. PARK GRABRIK </w:t>
      </w:r>
      <w:r w:rsidRPr="006F6A06">
        <w:rPr>
          <w:rFonts w:ascii="Arial" w:eastAsia="Times New Roman" w:hAnsi="Arial" w:cs="Arial"/>
          <w:b/>
          <w:bCs/>
          <w:i/>
          <w:iCs/>
          <w:sz w:val="18"/>
          <w:szCs w:val="18"/>
          <w:lang w:eastAsia="hr-HR"/>
        </w:rPr>
        <w:t xml:space="preserve">– </w:t>
      </w:r>
      <w:r w:rsidRPr="006F6A06">
        <w:rPr>
          <w:rFonts w:ascii="Arial" w:eastAsia="Times New Roman" w:hAnsi="Arial" w:cs="Arial"/>
          <w:sz w:val="18"/>
          <w:szCs w:val="18"/>
          <w:lang w:eastAsia="hr-HR"/>
        </w:rPr>
        <w:t xml:space="preserve">Nakon izrade idejnog projekta i ishođenja lokacijske dozvole, u 2023. godini planira se rješavanje imovinsko-pravnih odnosa i dovršetak izrade projektne dokumentacije za izgradnju budućeg parka u Grabriku </w:t>
      </w:r>
      <w:r w:rsidRPr="006F6A06">
        <w:rPr>
          <w:rFonts w:ascii="Arial" w:eastAsia="Calibri" w:hAnsi="Arial" w:cs="Arial"/>
          <w:sz w:val="18"/>
          <w:szCs w:val="18"/>
        </w:rPr>
        <w:t>na postojećoj zelenoj površini pored škole, vrtića i vodocrpilišta koja će projektiranim uređenjem biti obogaćena sadnjom višeg zelenila i raznim sadržajima za korisnike svih dobnih skupina. Dio parka bit će uređen za bavljenje sportskim aktivnostima, odijeliti će se posebni dio sa rekvizitima za treniranje pasa, a ostaviti će se i dovoljno slobodnog  prostora za razne slobodne neorganizirane aktivnosti.</w:t>
      </w:r>
    </w:p>
    <w:p w14:paraId="78239498"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935E5B" w:rsidRPr="006F6A06" w14:paraId="079D671F"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08087D6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48BFF817"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5336A0A5"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89BECB"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Izrada projektne dokumentacije </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B6943D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5.475,00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5D787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opći prihodi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E408E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5.475,00</w:t>
            </w:r>
          </w:p>
        </w:tc>
      </w:tr>
      <w:tr w:rsidR="00935E5B" w:rsidRPr="006F6A06" w14:paraId="1D703FF5"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BDB73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odnosa-otkup zemljišta</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2B0B6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150.000,00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6063E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E467D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150.000,00</w:t>
            </w:r>
          </w:p>
        </w:tc>
      </w:tr>
      <w:tr w:rsidR="00935E5B" w:rsidRPr="006F6A06" w14:paraId="51DB0517"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6524ADB"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E0E9DE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155.475,00 €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1CBB75A"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F45BFC7"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155.475,00 €</w:t>
            </w:r>
          </w:p>
        </w:tc>
      </w:tr>
    </w:tbl>
    <w:p w14:paraId="5A5F2E5A"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10821B39" w14:textId="77777777" w:rsidR="00935E5B" w:rsidRPr="006F6A06" w:rsidRDefault="00935E5B" w:rsidP="00935E5B">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4.</w:t>
      </w:r>
    </w:p>
    <w:p w14:paraId="6A5B1C17"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Ukupno procijenjeni troškovi građenja građevina komunalne infrastrukture koje će se graditi </w:t>
      </w:r>
      <w:r w:rsidRPr="006F6A06">
        <w:rPr>
          <w:rFonts w:ascii="Arial" w:eastAsia="Times New Roman" w:hAnsi="Arial" w:cs="Arial"/>
          <w:sz w:val="18"/>
          <w:szCs w:val="18"/>
        </w:rPr>
        <w:t>izvan građevinskog područj</w:t>
      </w:r>
      <w:r w:rsidRPr="006F6A06">
        <w:rPr>
          <w:rFonts w:ascii="Arial" w:eastAsia="Times New Roman" w:hAnsi="Arial" w:cs="Arial"/>
          <w:sz w:val="18"/>
          <w:szCs w:val="18"/>
          <w:lang w:eastAsia="hr-HR"/>
        </w:rPr>
        <w:t xml:space="preserve">a iznose 42.471,00 eura, a odnose se na sljedeći projekt: </w:t>
      </w:r>
    </w:p>
    <w:p w14:paraId="44519C03" w14:textId="77777777" w:rsidR="00935E5B" w:rsidRPr="006F6A06" w:rsidRDefault="00935E5B" w:rsidP="00935E5B">
      <w:pPr>
        <w:autoSpaceDE w:val="0"/>
        <w:autoSpaceDN w:val="0"/>
        <w:adjustRightInd w:val="0"/>
        <w:spacing w:after="0" w:line="240" w:lineRule="auto"/>
        <w:jc w:val="both"/>
        <w:rPr>
          <w:rFonts w:ascii="Arial" w:eastAsia="CIDFont+F1" w:hAnsi="Arial" w:cs="Arial"/>
          <w:sz w:val="18"/>
          <w:szCs w:val="18"/>
        </w:rPr>
      </w:pPr>
      <w:r w:rsidRPr="006F6A06">
        <w:rPr>
          <w:rFonts w:ascii="Arial" w:eastAsia="Times New Roman" w:hAnsi="Arial" w:cs="Arial"/>
          <w:b/>
          <w:bCs/>
          <w:sz w:val="18"/>
          <w:szCs w:val="18"/>
          <w:u w:val="single"/>
          <w:lang w:eastAsia="hr-HR"/>
        </w:rPr>
        <w:t>4.1. SANACIJA KANALA SAJEVAC</w:t>
      </w:r>
      <w:r w:rsidRPr="006F6A06">
        <w:rPr>
          <w:rFonts w:ascii="Arial" w:eastAsia="Times New Roman" w:hAnsi="Arial" w:cs="Arial"/>
          <w:sz w:val="18"/>
          <w:szCs w:val="18"/>
          <w:lang w:eastAsia="hr-HR"/>
        </w:rPr>
        <w:t xml:space="preserve"> –</w:t>
      </w:r>
      <w:r w:rsidRPr="006F6A06">
        <w:rPr>
          <w:rFonts w:ascii="Arial" w:eastAsia="CIDFont+F1" w:hAnsi="Arial" w:cs="Arial"/>
          <w:sz w:val="18"/>
          <w:szCs w:val="18"/>
        </w:rPr>
        <w:t xml:space="preserve"> za potrebe izgradnje</w:t>
      </w:r>
      <w:r w:rsidRPr="006F6A06">
        <w:rPr>
          <w:rFonts w:ascii="Arial" w:eastAsia="Times New Roman" w:hAnsi="Arial" w:cs="Arial"/>
          <w:sz w:val="18"/>
          <w:szCs w:val="18"/>
          <w:lang w:eastAsia="hr-HR"/>
        </w:rPr>
        <w:t xml:space="preserve"> kanala oborinske odvodnje dijela pritoka potoka Sajevac u naselju Turanj</w:t>
      </w:r>
      <w:r w:rsidRPr="006F6A06">
        <w:rPr>
          <w:rFonts w:ascii="Arial" w:eastAsia="CIDFont+F1" w:hAnsi="Arial" w:cs="Arial"/>
          <w:sz w:val="18"/>
          <w:szCs w:val="18"/>
        </w:rPr>
        <w:t xml:space="preserve"> kroz postojeće korito u slivu dužine 1,55 km, prethodno je potrebno riješiti imovinsko pravne odnose unutar obuhvata budućeg zahvata, a isto se planira u 2023. godini.</w:t>
      </w:r>
    </w:p>
    <w:p w14:paraId="499DDE59" w14:textId="77777777" w:rsidR="006F6A06" w:rsidRPr="006F6A06" w:rsidRDefault="006F6A06" w:rsidP="00935E5B">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9"/>
        <w:gridCol w:w="1681"/>
        <w:gridCol w:w="2435"/>
        <w:gridCol w:w="1665"/>
      </w:tblGrid>
      <w:tr w:rsidR="00935E5B" w:rsidRPr="006F6A06" w14:paraId="5DC5AFE6"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2E508DD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635F657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F518056" w14:textId="77777777" w:rsidTr="002D776A">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F9E09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Kupnja zemljišta </w:t>
            </w:r>
          </w:p>
        </w:tc>
        <w:tc>
          <w:tcPr>
            <w:tcW w:w="16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292EF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29.199,00</w:t>
            </w:r>
          </w:p>
        </w:tc>
        <w:tc>
          <w:tcPr>
            <w:tcW w:w="24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FB58C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prodaja zemljišta</w:t>
            </w: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889F3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42.471,00</w:t>
            </w:r>
          </w:p>
        </w:tc>
      </w:tr>
      <w:tr w:rsidR="00935E5B" w:rsidRPr="006F6A06" w14:paraId="730C15BE" w14:textId="77777777" w:rsidTr="002D776A">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B53E4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Naknada za služnost</w:t>
            </w:r>
          </w:p>
        </w:tc>
        <w:tc>
          <w:tcPr>
            <w:tcW w:w="16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231E3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13.272,00</w:t>
            </w:r>
          </w:p>
        </w:tc>
        <w:tc>
          <w:tcPr>
            <w:tcW w:w="24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4BA19D" w14:textId="77777777" w:rsidR="00935E5B" w:rsidRPr="006F6A06" w:rsidRDefault="00935E5B" w:rsidP="002D776A">
            <w:pPr>
              <w:spacing w:after="0" w:line="240" w:lineRule="auto"/>
              <w:jc w:val="both"/>
              <w:rPr>
                <w:rFonts w:ascii="Arial" w:eastAsia="Times New Roman" w:hAnsi="Arial" w:cs="Arial"/>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83D842"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77DE07F0" w14:textId="77777777" w:rsidTr="002D776A">
        <w:tc>
          <w:tcPr>
            <w:tcW w:w="261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1AB1BF3"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8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C5C11E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42.471,00 €</w:t>
            </w:r>
          </w:p>
        </w:tc>
        <w:tc>
          <w:tcPr>
            <w:tcW w:w="243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32839A4"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938172D"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42.471,00 €</w:t>
            </w:r>
          </w:p>
        </w:tc>
      </w:tr>
    </w:tbl>
    <w:p w14:paraId="1BE3864A" w14:textId="77777777" w:rsidR="00935E5B" w:rsidRPr="006F6A06" w:rsidRDefault="00935E5B" w:rsidP="00935E5B">
      <w:pPr>
        <w:spacing w:after="0" w:line="240" w:lineRule="auto"/>
        <w:jc w:val="both"/>
        <w:rPr>
          <w:rFonts w:ascii="Arial" w:eastAsia="Times New Roman" w:hAnsi="Arial" w:cs="Arial"/>
          <w:b/>
          <w:sz w:val="18"/>
          <w:szCs w:val="18"/>
        </w:rPr>
      </w:pPr>
    </w:p>
    <w:p w14:paraId="02A3815B" w14:textId="77777777" w:rsidR="00935E5B" w:rsidRPr="006F6A06" w:rsidRDefault="00935E5B" w:rsidP="00935E5B">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5.</w:t>
      </w:r>
    </w:p>
    <w:p w14:paraId="55A62393"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Ukupno procijenjeni troškovi rekonstruiranja građevina komunalne infrastrukture iznose 11.275.839,00 eura, a odnose se na sljedeće projekte: </w:t>
      </w:r>
    </w:p>
    <w:p w14:paraId="61AF9BFD" w14:textId="7E9D93B5" w:rsidR="00935E5B" w:rsidRDefault="00935E5B" w:rsidP="00935E5B">
      <w:pPr>
        <w:spacing w:after="0" w:line="240" w:lineRule="auto"/>
        <w:jc w:val="both"/>
        <w:rPr>
          <w:rFonts w:ascii="Arial" w:eastAsia="Times New Roman" w:hAnsi="Arial" w:cs="Arial"/>
          <w:sz w:val="18"/>
          <w:szCs w:val="18"/>
        </w:rPr>
      </w:pPr>
      <w:bookmarkStart w:id="19" w:name="_Hlk55216117"/>
      <w:r w:rsidRPr="006F6A06">
        <w:rPr>
          <w:rFonts w:ascii="Arial" w:eastAsia="Times New Roman" w:hAnsi="Arial" w:cs="Arial"/>
          <w:b/>
          <w:bCs/>
          <w:sz w:val="18"/>
          <w:szCs w:val="18"/>
          <w:u w:val="single"/>
          <w:lang w:eastAsia="hr-HR"/>
        </w:rPr>
        <w:t>5.1. KARLOVAC II – MALA ŠVARČA</w:t>
      </w:r>
      <w:r w:rsidRPr="006F6A06">
        <w:rPr>
          <w:rFonts w:ascii="Arial" w:eastAsia="Times New Roman" w:hAnsi="Arial" w:cs="Arial"/>
          <w:sz w:val="18"/>
          <w:szCs w:val="18"/>
          <w:lang w:eastAsia="hr-HR"/>
        </w:rPr>
        <w:t xml:space="preserve"> - projekt </w:t>
      </w:r>
      <w:r w:rsidRPr="006F6A06">
        <w:rPr>
          <w:rFonts w:ascii="Arial" w:eastAsia="Times New Roman" w:hAnsi="Arial" w:cs="Arial"/>
          <w:sz w:val="18"/>
          <w:szCs w:val="18"/>
        </w:rPr>
        <w:t xml:space="preserve">obuhvaća rekonstrukciju ulice Mala Švarča od raskrižja kod tvrtke ''Kelteks'' do raskrižja u Logorištu u Karlovcu (proširenje i izgradnja dodatne komunalne  infrastrukture - izgradnja oborinske odvodnje, izgradnja nogostupa, izgradnja DTK. </w:t>
      </w:r>
      <w:bookmarkStart w:id="20" w:name="_Hlk120271797"/>
      <w:r w:rsidRPr="006F6A06">
        <w:rPr>
          <w:rFonts w:ascii="Arial" w:eastAsia="Times New Roman" w:hAnsi="Arial" w:cs="Arial"/>
          <w:sz w:val="18"/>
          <w:szCs w:val="18"/>
        </w:rPr>
        <w:t>U 2023. godini osiguravaju se potrebna financijska sredstva za nastavak radova.</w:t>
      </w:r>
    </w:p>
    <w:p w14:paraId="7E38950A" w14:textId="77777777" w:rsidR="0069356C" w:rsidRPr="006F6A06" w:rsidRDefault="0069356C" w:rsidP="00935E5B">
      <w:pPr>
        <w:spacing w:after="0" w:line="240" w:lineRule="auto"/>
        <w:jc w:val="both"/>
        <w:rPr>
          <w:rFonts w:ascii="Arial" w:eastAsia="Times New Roman" w:hAnsi="Arial" w:cs="Arial"/>
          <w:sz w:val="18"/>
          <w:szCs w:val="18"/>
        </w:rPr>
      </w:pPr>
    </w:p>
    <w:bookmarkEnd w:id="20"/>
    <w:p w14:paraId="290024BC" w14:textId="77777777" w:rsidR="00935E5B" w:rsidRPr="006F6A06" w:rsidRDefault="00935E5B" w:rsidP="00935E5B">
      <w:pPr>
        <w:spacing w:after="0" w:line="240" w:lineRule="auto"/>
        <w:jc w:val="both"/>
        <w:rPr>
          <w:rFonts w:ascii="Arial" w:eastAsia="Times New Roman" w:hAnsi="Arial" w:cs="Arial"/>
          <w:color w:val="FF0000"/>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08"/>
        <w:gridCol w:w="1692"/>
        <w:gridCol w:w="2424"/>
        <w:gridCol w:w="1676"/>
      </w:tblGrid>
      <w:tr w:rsidR="00935E5B" w:rsidRPr="006F6A06" w14:paraId="3D9ECA04"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058E026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lastRenderedPageBreak/>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33FE4B6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62BFFEA7" w14:textId="77777777" w:rsidTr="002D776A">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B8C60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692" w:type="dxa"/>
            <w:tcBorders>
              <w:top w:val="nil"/>
              <w:left w:val="nil"/>
              <w:bottom w:val="single" w:sz="8" w:space="0" w:color="8064A2"/>
              <w:right w:val="single" w:sz="8" w:space="0" w:color="8064A2"/>
            </w:tcBorders>
            <w:vAlign w:val="center"/>
          </w:tcPr>
          <w:p w14:paraId="3E910A4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1.558.347,00 </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45021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Doprinos za šume</w:t>
            </w: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6D14B4"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106.178,00</w:t>
            </w:r>
          </w:p>
        </w:tc>
      </w:tr>
      <w:tr w:rsidR="00935E5B" w:rsidRPr="006F6A06" w14:paraId="4A9B7B34" w14:textId="77777777" w:rsidTr="002D776A">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992E8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692" w:type="dxa"/>
            <w:tcBorders>
              <w:top w:val="nil"/>
              <w:left w:val="nil"/>
              <w:bottom w:val="single" w:sz="8" w:space="0" w:color="8064A2"/>
              <w:right w:val="single" w:sz="8" w:space="0" w:color="8064A2"/>
            </w:tcBorders>
            <w:vAlign w:val="center"/>
          </w:tcPr>
          <w:p w14:paraId="619AAD0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33.670,00 </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EE055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od ostalih subjekata unutar općeg proračuna</w:t>
            </w: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4EF1B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438.085,00</w:t>
            </w:r>
          </w:p>
        </w:tc>
      </w:tr>
      <w:tr w:rsidR="00935E5B" w:rsidRPr="006F6A06" w14:paraId="3CC775F2" w14:textId="77777777" w:rsidTr="002D776A">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9D25A8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692" w:type="dxa"/>
            <w:tcBorders>
              <w:top w:val="nil"/>
              <w:left w:val="nil"/>
              <w:bottom w:val="single" w:sz="8" w:space="0" w:color="8064A2"/>
              <w:right w:val="single" w:sz="8" w:space="0" w:color="8064A2"/>
            </w:tcBorders>
            <w:vAlign w:val="center"/>
          </w:tcPr>
          <w:p w14:paraId="25E892D7"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7.115,00 </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55FDB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Primici od zaduživanja</w:t>
            </w: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BF478B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1.057.324,00</w:t>
            </w:r>
          </w:p>
        </w:tc>
      </w:tr>
      <w:tr w:rsidR="00935E5B" w:rsidRPr="006F6A06" w14:paraId="62F2EE3F" w14:textId="77777777" w:rsidTr="002D776A">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B04959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692" w:type="dxa"/>
            <w:tcBorders>
              <w:top w:val="nil"/>
              <w:left w:val="nil"/>
              <w:bottom w:val="single" w:sz="8" w:space="0" w:color="8064A2"/>
              <w:right w:val="single" w:sz="8" w:space="0" w:color="8064A2"/>
            </w:tcBorders>
            <w:vAlign w:val="center"/>
          </w:tcPr>
          <w:p w14:paraId="09EC7391"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2.455,00 </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1A38BF" w14:textId="77777777" w:rsidR="00935E5B" w:rsidRPr="006F6A06" w:rsidRDefault="00935E5B" w:rsidP="002D776A">
            <w:pPr>
              <w:spacing w:after="0" w:line="240" w:lineRule="auto"/>
              <w:jc w:val="both"/>
              <w:rPr>
                <w:rFonts w:ascii="Arial" w:eastAsia="Times New Roman" w:hAnsi="Arial" w:cs="Arial"/>
                <w:sz w:val="18"/>
                <w:szCs w:val="18"/>
              </w:rPr>
            </w:pP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FFE4A2"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52EDFEFD" w14:textId="77777777" w:rsidTr="002D776A">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AAC719" w14:textId="77777777" w:rsidR="00935E5B" w:rsidRPr="006F6A06" w:rsidRDefault="00935E5B" w:rsidP="002D776A">
            <w:pPr>
              <w:spacing w:after="0" w:line="240" w:lineRule="auto"/>
              <w:jc w:val="both"/>
              <w:rPr>
                <w:rFonts w:ascii="Arial" w:eastAsia="Times New Roman" w:hAnsi="Arial" w:cs="Arial"/>
                <w:sz w:val="18"/>
                <w:szCs w:val="18"/>
              </w:rPr>
            </w:pPr>
          </w:p>
        </w:tc>
        <w:tc>
          <w:tcPr>
            <w:tcW w:w="1692" w:type="dxa"/>
            <w:tcBorders>
              <w:top w:val="nil"/>
              <w:left w:val="nil"/>
              <w:bottom w:val="single" w:sz="8" w:space="0" w:color="8064A2"/>
              <w:right w:val="single" w:sz="8" w:space="0" w:color="8064A2"/>
            </w:tcBorders>
            <w:vAlign w:val="center"/>
          </w:tcPr>
          <w:p w14:paraId="5EA4C63F" w14:textId="77777777" w:rsidR="00935E5B" w:rsidRPr="006F6A06" w:rsidRDefault="00935E5B" w:rsidP="002D776A">
            <w:pPr>
              <w:spacing w:after="0" w:line="240" w:lineRule="auto"/>
              <w:jc w:val="right"/>
              <w:rPr>
                <w:rFonts w:ascii="Arial" w:eastAsia="Times New Roman" w:hAnsi="Arial" w:cs="Arial"/>
                <w:sz w:val="18"/>
                <w:szCs w:val="18"/>
              </w:rPr>
            </w:pP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56599E" w14:textId="77777777" w:rsidR="00935E5B" w:rsidRPr="006F6A06" w:rsidRDefault="00935E5B" w:rsidP="002D776A">
            <w:pPr>
              <w:spacing w:after="0" w:line="240" w:lineRule="auto"/>
              <w:jc w:val="both"/>
              <w:rPr>
                <w:rFonts w:ascii="Arial" w:eastAsia="Times New Roman" w:hAnsi="Arial" w:cs="Arial"/>
                <w:sz w:val="18"/>
                <w:szCs w:val="18"/>
              </w:rPr>
            </w:pP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B8F077"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046CDE2F" w14:textId="77777777" w:rsidTr="002D776A">
        <w:tc>
          <w:tcPr>
            <w:tcW w:w="260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F5C1032"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9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9E6114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1.601.587,00 €</w:t>
            </w:r>
          </w:p>
        </w:tc>
        <w:tc>
          <w:tcPr>
            <w:tcW w:w="24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328738"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7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F7A5DC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1.601.587,00 €</w:t>
            </w:r>
          </w:p>
        </w:tc>
      </w:tr>
      <w:bookmarkEnd w:id="19"/>
    </w:tbl>
    <w:p w14:paraId="5F9475B5"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5D74894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5.2. KARLOVAC II – JAMADOLSKA</w:t>
      </w:r>
      <w:r w:rsidRPr="006F6A06">
        <w:rPr>
          <w:rFonts w:ascii="Arial" w:eastAsia="Times New Roman" w:hAnsi="Arial" w:cs="Arial"/>
          <w:sz w:val="18"/>
          <w:szCs w:val="18"/>
          <w:lang w:eastAsia="hr-HR"/>
        </w:rPr>
        <w:t xml:space="preserve"> – </w:t>
      </w:r>
      <w:r w:rsidRPr="006F6A06">
        <w:rPr>
          <w:rFonts w:ascii="Arial" w:eastAsia="Times New Roman" w:hAnsi="Arial" w:cs="Arial"/>
          <w:sz w:val="18"/>
          <w:szCs w:val="18"/>
        </w:rPr>
        <w:t>projekt obuhvaća rekonstrukciju Jamadolske ulice u naselju Jamadol (proširenje i izgradnja dodatne komunalne infrastrukture - izgradnja oborinske odvodnje, izgradnja nogostupa, izgradnja DTK). U 2023. godini osiguravaju se potrebna financijska sredstva za nastavak radova.</w:t>
      </w:r>
    </w:p>
    <w:p w14:paraId="5AC3518B" w14:textId="77777777" w:rsidR="00935E5B" w:rsidRPr="006F6A06" w:rsidRDefault="00935E5B" w:rsidP="00935E5B">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2"/>
        <w:gridCol w:w="1672"/>
        <w:gridCol w:w="2439"/>
        <w:gridCol w:w="1657"/>
      </w:tblGrid>
      <w:tr w:rsidR="00935E5B" w:rsidRPr="006F6A06" w14:paraId="3BE4711E" w14:textId="77777777" w:rsidTr="002D776A">
        <w:tc>
          <w:tcPr>
            <w:tcW w:w="4304" w:type="dxa"/>
            <w:gridSpan w:val="2"/>
            <w:tcBorders>
              <w:top w:val="single" w:sz="8" w:space="0" w:color="8064A2"/>
              <w:left w:val="single" w:sz="8" w:space="0" w:color="8064A2"/>
              <w:bottom w:val="single" w:sz="8" w:space="0" w:color="8064A2"/>
              <w:right w:val="single" w:sz="8" w:space="0" w:color="8064A2"/>
            </w:tcBorders>
            <w:shd w:val="clear" w:color="auto" w:fill="auto"/>
          </w:tcPr>
          <w:p w14:paraId="121C18C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096" w:type="dxa"/>
            <w:gridSpan w:val="2"/>
            <w:tcBorders>
              <w:top w:val="single" w:sz="8" w:space="0" w:color="8064A2"/>
              <w:left w:val="single" w:sz="8" w:space="0" w:color="8064A2"/>
              <w:bottom w:val="single" w:sz="8" w:space="0" w:color="8064A2"/>
              <w:right w:val="single" w:sz="8" w:space="0" w:color="8064A2"/>
            </w:tcBorders>
            <w:shd w:val="clear" w:color="auto" w:fill="auto"/>
          </w:tcPr>
          <w:p w14:paraId="5AEFC84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B98FE12" w14:textId="77777777" w:rsidTr="002D776A">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D44D6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672" w:type="dxa"/>
            <w:tcBorders>
              <w:top w:val="nil"/>
              <w:left w:val="nil"/>
              <w:bottom w:val="single" w:sz="8" w:space="0" w:color="8064A2"/>
              <w:right w:val="single" w:sz="8" w:space="0" w:color="8064A2"/>
            </w:tcBorders>
            <w:vAlign w:val="center"/>
          </w:tcPr>
          <w:p w14:paraId="7CA99F5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65.776,00 </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25388CE"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opći prihodi</w:t>
            </w: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B40E6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67.680,00</w:t>
            </w:r>
          </w:p>
        </w:tc>
      </w:tr>
      <w:tr w:rsidR="00935E5B" w:rsidRPr="006F6A06" w14:paraId="225CF3BB" w14:textId="77777777" w:rsidTr="002D776A">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58006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672" w:type="dxa"/>
            <w:tcBorders>
              <w:top w:val="nil"/>
              <w:left w:val="nil"/>
              <w:bottom w:val="single" w:sz="8" w:space="0" w:color="8064A2"/>
              <w:right w:val="single" w:sz="8" w:space="0" w:color="8064A2"/>
            </w:tcBorders>
            <w:vAlign w:val="center"/>
          </w:tcPr>
          <w:p w14:paraId="4613959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1.481,00 </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5E30C5" w14:textId="77777777" w:rsidR="00935E5B" w:rsidRPr="006F6A06" w:rsidRDefault="00935E5B" w:rsidP="002D776A">
            <w:pPr>
              <w:spacing w:after="0" w:line="240" w:lineRule="auto"/>
              <w:jc w:val="both"/>
              <w:rPr>
                <w:rFonts w:ascii="Arial" w:eastAsia="Times New Roman" w:hAnsi="Arial" w:cs="Arial"/>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81E5E2"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26C43AA6" w14:textId="77777777" w:rsidTr="002D776A">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2FF249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672" w:type="dxa"/>
            <w:tcBorders>
              <w:top w:val="nil"/>
              <w:left w:val="nil"/>
              <w:bottom w:val="single" w:sz="8" w:space="0" w:color="8064A2"/>
              <w:right w:val="single" w:sz="8" w:space="0" w:color="8064A2"/>
            </w:tcBorders>
            <w:vAlign w:val="center"/>
          </w:tcPr>
          <w:p w14:paraId="712BEF5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287,00 </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8A2D82" w14:textId="77777777" w:rsidR="00935E5B" w:rsidRPr="006F6A06" w:rsidRDefault="00935E5B" w:rsidP="002D776A">
            <w:pPr>
              <w:spacing w:after="0" w:line="240" w:lineRule="auto"/>
              <w:jc w:val="both"/>
              <w:rPr>
                <w:rFonts w:ascii="Arial" w:eastAsia="Times New Roman" w:hAnsi="Arial" w:cs="Arial"/>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009795"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5617584E" w14:textId="77777777" w:rsidTr="002D776A">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0AAE2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672" w:type="dxa"/>
            <w:tcBorders>
              <w:top w:val="nil"/>
              <w:left w:val="nil"/>
              <w:bottom w:val="single" w:sz="8" w:space="0" w:color="8064A2"/>
              <w:right w:val="single" w:sz="8" w:space="0" w:color="8064A2"/>
            </w:tcBorders>
            <w:vAlign w:val="center"/>
          </w:tcPr>
          <w:p w14:paraId="21C8ACD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136,00 </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9BB2A9" w14:textId="77777777" w:rsidR="00935E5B" w:rsidRPr="006F6A06" w:rsidRDefault="00935E5B" w:rsidP="002D776A">
            <w:pPr>
              <w:spacing w:after="0" w:line="240" w:lineRule="auto"/>
              <w:jc w:val="both"/>
              <w:rPr>
                <w:rFonts w:ascii="Arial" w:eastAsia="Times New Roman" w:hAnsi="Arial" w:cs="Arial"/>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21CF38"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40817C94" w14:textId="77777777" w:rsidTr="002D776A">
        <w:tc>
          <w:tcPr>
            <w:tcW w:w="263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8A394AE"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68BCA1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67.680,00 €</w:t>
            </w:r>
          </w:p>
        </w:tc>
        <w:tc>
          <w:tcPr>
            <w:tcW w:w="243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BD42634"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4CA508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67.680,00 €</w:t>
            </w:r>
          </w:p>
        </w:tc>
      </w:tr>
    </w:tbl>
    <w:p w14:paraId="4295128E" w14:textId="77777777" w:rsidR="00935E5B" w:rsidRPr="006F6A06" w:rsidRDefault="00935E5B" w:rsidP="00935E5B">
      <w:pPr>
        <w:spacing w:after="0" w:line="240" w:lineRule="auto"/>
        <w:jc w:val="both"/>
        <w:rPr>
          <w:rFonts w:ascii="Arial" w:eastAsia="Times New Roman" w:hAnsi="Arial" w:cs="Arial"/>
          <w:sz w:val="18"/>
          <w:szCs w:val="18"/>
        </w:rPr>
      </w:pPr>
    </w:p>
    <w:p w14:paraId="6BF5B4CA"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5.3. KARLOVAC II – BOHINJSKA, SKADARSKA</w:t>
      </w:r>
      <w:r w:rsidRPr="006F6A06">
        <w:rPr>
          <w:rFonts w:ascii="Arial" w:eastAsia="Times New Roman" w:hAnsi="Arial" w:cs="Arial"/>
          <w:sz w:val="18"/>
          <w:szCs w:val="18"/>
          <w:lang w:eastAsia="hr-HR"/>
        </w:rPr>
        <w:t xml:space="preserve"> – pr</w:t>
      </w:r>
      <w:r w:rsidRPr="006F6A06">
        <w:rPr>
          <w:rFonts w:ascii="Arial" w:eastAsia="Times New Roman" w:hAnsi="Arial" w:cs="Arial"/>
          <w:sz w:val="18"/>
          <w:szCs w:val="18"/>
        </w:rPr>
        <w:t>ojekt obuhvaća izgradnju oborinske odvodnje u naselju, odnosno središnjeg oborinskog odvodnog sustava- Bohinjska ul., Skadarska ul., Bledska ul., Dorjanska ul., Ohridska ul. U 2023. godini osiguravaju se potrebna financijska sredstva za nastavak radova.</w:t>
      </w:r>
    </w:p>
    <w:p w14:paraId="4C25961A" w14:textId="77777777" w:rsidR="00935E5B" w:rsidRPr="006F6A06" w:rsidRDefault="00935E5B" w:rsidP="00935E5B">
      <w:pPr>
        <w:spacing w:after="0" w:line="240" w:lineRule="auto"/>
        <w:ind w:left="284"/>
        <w:jc w:val="both"/>
        <w:rPr>
          <w:rFonts w:ascii="Arial" w:eastAsia="Times New Roman" w:hAnsi="Arial" w:cs="Arial"/>
          <w:color w:val="FF0000"/>
          <w:sz w:val="18"/>
          <w:szCs w:val="18"/>
        </w:rPr>
      </w:pPr>
    </w:p>
    <w:p w14:paraId="58FC52DD" w14:textId="77777777" w:rsidR="00935E5B" w:rsidRPr="006F6A06" w:rsidRDefault="00935E5B" w:rsidP="00935E5B">
      <w:pPr>
        <w:spacing w:after="0" w:line="240" w:lineRule="auto"/>
        <w:ind w:left="284"/>
        <w:jc w:val="both"/>
        <w:rPr>
          <w:rFonts w:ascii="Arial" w:eastAsia="Times New Roman" w:hAnsi="Arial" w:cs="Arial"/>
          <w:color w:val="FF0000"/>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4"/>
        <w:gridCol w:w="1807"/>
        <w:gridCol w:w="2309"/>
        <w:gridCol w:w="1660"/>
      </w:tblGrid>
      <w:tr w:rsidR="00935E5B" w:rsidRPr="006F6A06" w14:paraId="4800B06C" w14:textId="77777777" w:rsidTr="002D776A">
        <w:tc>
          <w:tcPr>
            <w:tcW w:w="4431" w:type="dxa"/>
            <w:gridSpan w:val="2"/>
            <w:tcBorders>
              <w:top w:val="single" w:sz="8" w:space="0" w:color="8064A2"/>
              <w:left w:val="single" w:sz="8" w:space="0" w:color="8064A2"/>
              <w:bottom w:val="single" w:sz="8" w:space="0" w:color="8064A2"/>
              <w:right w:val="single" w:sz="8" w:space="0" w:color="8064A2"/>
            </w:tcBorders>
            <w:shd w:val="clear" w:color="auto" w:fill="auto"/>
          </w:tcPr>
          <w:p w14:paraId="6303C5F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969" w:type="dxa"/>
            <w:gridSpan w:val="2"/>
            <w:tcBorders>
              <w:top w:val="single" w:sz="8" w:space="0" w:color="8064A2"/>
              <w:left w:val="single" w:sz="8" w:space="0" w:color="8064A2"/>
              <w:bottom w:val="single" w:sz="8" w:space="0" w:color="8064A2"/>
              <w:right w:val="single" w:sz="8" w:space="0" w:color="8064A2"/>
            </w:tcBorders>
            <w:shd w:val="clear" w:color="auto" w:fill="auto"/>
          </w:tcPr>
          <w:p w14:paraId="22CDB0B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6466D1C"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7D009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807" w:type="dxa"/>
            <w:tcBorders>
              <w:top w:val="nil"/>
              <w:left w:val="nil"/>
              <w:bottom w:val="single" w:sz="8" w:space="0" w:color="8064A2"/>
              <w:right w:val="single" w:sz="8" w:space="0" w:color="8064A2"/>
            </w:tcBorders>
            <w:vAlign w:val="center"/>
          </w:tcPr>
          <w:p w14:paraId="1F8B92A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923.308,00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8580D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Komunalni doprinos</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4AD453F"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315.334,00</w:t>
            </w:r>
          </w:p>
        </w:tc>
      </w:tr>
      <w:tr w:rsidR="00935E5B" w:rsidRPr="006F6A06" w14:paraId="46F41A92"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D4A23E"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07" w:type="dxa"/>
            <w:tcBorders>
              <w:top w:val="nil"/>
              <w:left w:val="nil"/>
              <w:bottom w:val="single" w:sz="8" w:space="0" w:color="8064A2"/>
              <w:right w:val="single" w:sz="8" w:space="0" w:color="8064A2"/>
            </w:tcBorders>
            <w:vAlign w:val="center"/>
          </w:tcPr>
          <w:p w14:paraId="7660DA8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20.783,00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AD054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od ostalih subjekata unutar općeg proračuna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B0352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244.941,00</w:t>
            </w:r>
          </w:p>
        </w:tc>
      </w:tr>
      <w:tr w:rsidR="00935E5B" w:rsidRPr="006F6A06" w14:paraId="33EF6488"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AC211E"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807" w:type="dxa"/>
            <w:tcBorders>
              <w:top w:val="nil"/>
              <w:left w:val="nil"/>
              <w:bottom w:val="single" w:sz="8" w:space="0" w:color="8064A2"/>
              <w:right w:val="single" w:sz="8" w:space="0" w:color="8064A2"/>
            </w:tcBorders>
            <w:vAlign w:val="center"/>
          </w:tcPr>
          <w:p w14:paraId="6F7F39B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4.027,00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D5F5B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Primici od zaduživanja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3FB42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279.520,00</w:t>
            </w:r>
          </w:p>
        </w:tc>
      </w:tr>
      <w:tr w:rsidR="00935E5B" w:rsidRPr="006F6A06" w14:paraId="69EDA675"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F094F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807" w:type="dxa"/>
            <w:tcBorders>
              <w:top w:val="nil"/>
              <w:left w:val="nil"/>
              <w:bottom w:val="single" w:sz="8" w:space="0" w:color="8064A2"/>
              <w:right w:val="single" w:sz="8" w:space="0" w:color="8064A2"/>
            </w:tcBorders>
            <w:vAlign w:val="center"/>
          </w:tcPr>
          <w:p w14:paraId="058EABB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1.914,00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5EF80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opći prihodi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5E263C"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110.237,00</w:t>
            </w:r>
          </w:p>
        </w:tc>
      </w:tr>
      <w:tr w:rsidR="00935E5B" w:rsidRPr="006F6A06" w14:paraId="0833C0C1"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D17CE76"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0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5587DA6"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950.032,00 €</w:t>
            </w:r>
          </w:p>
        </w:tc>
        <w:tc>
          <w:tcPr>
            <w:tcW w:w="23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ED94203"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FC65EE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950.032,00 €</w:t>
            </w:r>
          </w:p>
        </w:tc>
      </w:tr>
    </w:tbl>
    <w:p w14:paraId="447650C1" w14:textId="77777777" w:rsidR="00935E5B" w:rsidRPr="006F6A06" w:rsidRDefault="00935E5B" w:rsidP="00935E5B">
      <w:pPr>
        <w:spacing w:after="0" w:line="240" w:lineRule="auto"/>
        <w:ind w:left="284"/>
        <w:jc w:val="both"/>
        <w:rPr>
          <w:rFonts w:ascii="Arial" w:eastAsia="Times New Roman" w:hAnsi="Arial" w:cs="Arial"/>
          <w:sz w:val="18"/>
          <w:szCs w:val="18"/>
          <w:u w:val="single"/>
          <w:lang w:eastAsia="hr-HR"/>
        </w:rPr>
      </w:pPr>
    </w:p>
    <w:p w14:paraId="0A04CF23" w14:textId="4867C5C3" w:rsidR="00935E5B"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5.4. KARLOVAC II – BAŠČINSKA</w:t>
      </w:r>
      <w:r w:rsidRPr="006F6A06">
        <w:rPr>
          <w:rFonts w:ascii="Arial" w:eastAsia="Times New Roman" w:hAnsi="Arial" w:cs="Arial"/>
          <w:sz w:val="18"/>
          <w:szCs w:val="18"/>
          <w:lang w:eastAsia="hr-HR"/>
        </w:rPr>
        <w:t xml:space="preserve"> –</w:t>
      </w:r>
      <w:r w:rsidRPr="006F6A06">
        <w:rPr>
          <w:rFonts w:ascii="Arial" w:eastAsia="Times New Roman" w:hAnsi="Arial" w:cs="Arial"/>
          <w:color w:val="385623" w:themeColor="accent6" w:themeShade="80"/>
          <w:sz w:val="18"/>
          <w:szCs w:val="18"/>
        </w:rPr>
        <w:t xml:space="preserve"> </w:t>
      </w:r>
      <w:r w:rsidRPr="006F6A06">
        <w:rPr>
          <w:rFonts w:ascii="Arial" w:eastAsia="Times New Roman" w:hAnsi="Arial" w:cs="Arial"/>
          <w:sz w:val="18"/>
          <w:szCs w:val="18"/>
        </w:rPr>
        <w:t>projekt obuhvaća rekonstrukciju Baščinske ceste u naselju Švarča od Triglavske ulice na zapadu do ulice Mostanje na istoku (proširenje i izgradnja dodatne komunalne  infrastrukture – izgradnja oborinske odvodnje, izgradnja nogostupa, izgradnja DTK). U 2023. godini osiguravaju se potrebna financijska sredstva za nastavak radova.</w:t>
      </w:r>
    </w:p>
    <w:p w14:paraId="758B2F14"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5"/>
        <w:gridCol w:w="1684"/>
        <w:gridCol w:w="2432"/>
        <w:gridCol w:w="1669"/>
      </w:tblGrid>
      <w:tr w:rsidR="00935E5B" w:rsidRPr="006F6A06" w14:paraId="7DB55823" w14:textId="77777777" w:rsidTr="002D776A">
        <w:tc>
          <w:tcPr>
            <w:tcW w:w="4299" w:type="dxa"/>
            <w:gridSpan w:val="2"/>
            <w:tcBorders>
              <w:top w:val="single" w:sz="8" w:space="0" w:color="8064A2"/>
              <w:left w:val="single" w:sz="8" w:space="0" w:color="8064A2"/>
              <w:bottom w:val="single" w:sz="8" w:space="0" w:color="8064A2"/>
              <w:right w:val="single" w:sz="8" w:space="0" w:color="8064A2"/>
            </w:tcBorders>
            <w:shd w:val="clear" w:color="auto" w:fill="auto"/>
          </w:tcPr>
          <w:p w14:paraId="779A0966"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1" w:type="dxa"/>
            <w:gridSpan w:val="2"/>
            <w:tcBorders>
              <w:top w:val="single" w:sz="8" w:space="0" w:color="8064A2"/>
              <w:left w:val="single" w:sz="8" w:space="0" w:color="8064A2"/>
              <w:bottom w:val="single" w:sz="8" w:space="0" w:color="8064A2"/>
              <w:right w:val="single" w:sz="8" w:space="0" w:color="8064A2"/>
            </w:tcBorders>
            <w:shd w:val="clear" w:color="auto" w:fill="auto"/>
          </w:tcPr>
          <w:p w14:paraId="6B67871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75AE857"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03232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684" w:type="dxa"/>
            <w:tcBorders>
              <w:top w:val="nil"/>
              <w:left w:val="nil"/>
              <w:bottom w:val="single" w:sz="8" w:space="0" w:color="8064A2"/>
              <w:right w:val="single" w:sz="8" w:space="0" w:color="8064A2"/>
            </w:tcBorders>
            <w:vAlign w:val="center"/>
          </w:tcPr>
          <w:p w14:paraId="6067C94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 xml:space="preserve">1.144.899,00 </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A0D72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od ostalih subjekata unutar općeg proračuna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699A8E"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267.614,00</w:t>
            </w:r>
          </w:p>
        </w:tc>
      </w:tr>
      <w:tr w:rsidR="00935E5B" w:rsidRPr="006F6A06" w14:paraId="73E96FCD"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9038A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684" w:type="dxa"/>
            <w:tcBorders>
              <w:top w:val="nil"/>
              <w:left w:val="nil"/>
              <w:bottom w:val="single" w:sz="8" w:space="0" w:color="8064A2"/>
              <w:right w:val="single" w:sz="8" w:space="0" w:color="8064A2"/>
            </w:tcBorders>
            <w:vAlign w:val="center"/>
          </w:tcPr>
          <w:p w14:paraId="38D96F6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 xml:space="preserve">18.416,00 </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93801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Primici od zaduživanja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A5924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715.412,00</w:t>
            </w:r>
          </w:p>
        </w:tc>
      </w:tr>
      <w:tr w:rsidR="00935E5B" w:rsidRPr="006F6A06" w14:paraId="0F3E61BD"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730CA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684" w:type="dxa"/>
            <w:tcBorders>
              <w:top w:val="nil"/>
              <w:left w:val="nil"/>
              <w:bottom w:val="single" w:sz="8" w:space="0" w:color="8064A2"/>
              <w:right w:val="single" w:sz="8" w:space="0" w:color="8064A2"/>
            </w:tcBorders>
            <w:vAlign w:val="center"/>
          </w:tcPr>
          <w:p w14:paraId="21B91BD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 xml:space="preserve">3.509,00 </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6DD14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prodaja zemljišta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02B09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185.812,00</w:t>
            </w:r>
          </w:p>
        </w:tc>
      </w:tr>
      <w:tr w:rsidR="00935E5B" w:rsidRPr="006F6A06" w14:paraId="37950233"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3835F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684" w:type="dxa"/>
            <w:tcBorders>
              <w:top w:val="nil"/>
              <w:left w:val="nil"/>
              <w:bottom w:val="single" w:sz="8" w:space="0" w:color="8064A2"/>
              <w:right w:val="single" w:sz="8" w:space="0" w:color="8064A2"/>
            </w:tcBorders>
            <w:vAlign w:val="center"/>
          </w:tcPr>
          <w:p w14:paraId="727A7E2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 xml:space="preserve">2.014,00 </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464D99" w14:textId="77777777" w:rsidR="00935E5B" w:rsidRPr="006F6A06" w:rsidRDefault="00935E5B" w:rsidP="002D776A">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1BBFAD"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582D113F"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823AC3"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8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1153BAF" w14:textId="77777777" w:rsidR="00935E5B" w:rsidRPr="006F6A06" w:rsidRDefault="00935E5B" w:rsidP="002D776A">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 xml:space="preserve">1.168.838,00 € </w:t>
            </w:r>
          </w:p>
        </w:tc>
        <w:tc>
          <w:tcPr>
            <w:tcW w:w="243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69F712E"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DC5CBE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1.168.838,00 €</w:t>
            </w:r>
          </w:p>
        </w:tc>
      </w:tr>
    </w:tbl>
    <w:p w14:paraId="53FB891C" w14:textId="77777777" w:rsidR="00935E5B" w:rsidRPr="006F6A06" w:rsidRDefault="00935E5B" w:rsidP="00935E5B">
      <w:pPr>
        <w:spacing w:after="0" w:line="240" w:lineRule="auto"/>
        <w:ind w:left="284"/>
        <w:jc w:val="both"/>
        <w:rPr>
          <w:rFonts w:ascii="Arial" w:eastAsia="Times New Roman" w:hAnsi="Arial" w:cs="Arial"/>
          <w:sz w:val="18"/>
          <w:szCs w:val="18"/>
          <w:u w:val="single"/>
          <w:lang w:eastAsia="hr-HR"/>
        </w:rPr>
      </w:pPr>
      <w:bookmarkStart w:id="21" w:name="_Hlk55216919"/>
      <w:bookmarkStart w:id="22" w:name="_Hlk55217132"/>
    </w:p>
    <w:p w14:paraId="73C7CE3C"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5.5. KARLOVAC II – TRIGLAVSKA</w:t>
      </w:r>
      <w:r w:rsidRPr="006F6A06">
        <w:rPr>
          <w:rFonts w:ascii="Arial" w:eastAsia="Times New Roman" w:hAnsi="Arial" w:cs="Arial"/>
          <w:sz w:val="18"/>
          <w:szCs w:val="18"/>
          <w:lang w:eastAsia="hr-HR"/>
        </w:rPr>
        <w:t xml:space="preserve"> – </w:t>
      </w:r>
      <w:r w:rsidRPr="006F6A06">
        <w:rPr>
          <w:rFonts w:ascii="Arial" w:eastAsia="Times New Roman" w:hAnsi="Arial" w:cs="Arial"/>
          <w:sz w:val="18"/>
          <w:szCs w:val="18"/>
        </w:rPr>
        <w:t>projekt obuhvaća rekonstrukciju Triglavske ulice u naselju Švarča - od Baščinske ceste na sjeveru do k.č. 4065/2,  k.o. Karlovac II na jugu (proširenje i izgradnja dodatne komunalne  infrastrukture - EE, izgradnja oborinske odvodnje, izgradnja nogostupa, izgradnja DTK). U 2023. godini osiguravaju se potrebna financijska sredstva za nastavak radova.</w:t>
      </w:r>
    </w:p>
    <w:p w14:paraId="533FD68C" w14:textId="77777777" w:rsidR="00935E5B" w:rsidRPr="006F6A06" w:rsidRDefault="00935E5B" w:rsidP="00935E5B">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5"/>
        <w:gridCol w:w="1808"/>
        <w:gridCol w:w="2306"/>
        <w:gridCol w:w="1661"/>
      </w:tblGrid>
      <w:tr w:rsidR="00935E5B" w:rsidRPr="006F6A06" w14:paraId="6E757062" w14:textId="77777777" w:rsidTr="002D776A">
        <w:tc>
          <w:tcPr>
            <w:tcW w:w="4433" w:type="dxa"/>
            <w:gridSpan w:val="2"/>
            <w:tcBorders>
              <w:top w:val="single" w:sz="8" w:space="0" w:color="8064A2"/>
              <w:left w:val="single" w:sz="8" w:space="0" w:color="8064A2"/>
              <w:bottom w:val="single" w:sz="8" w:space="0" w:color="8064A2"/>
              <w:right w:val="single" w:sz="8" w:space="0" w:color="8064A2"/>
            </w:tcBorders>
            <w:shd w:val="clear" w:color="auto" w:fill="auto"/>
          </w:tcPr>
          <w:p w14:paraId="53169159"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lastRenderedPageBreak/>
              <w:t>PROCJENA TROŠKOVA - RASHODI</w:t>
            </w:r>
          </w:p>
        </w:tc>
        <w:tc>
          <w:tcPr>
            <w:tcW w:w="3967" w:type="dxa"/>
            <w:gridSpan w:val="2"/>
            <w:tcBorders>
              <w:top w:val="single" w:sz="8" w:space="0" w:color="8064A2"/>
              <w:left w:val="single" w:sz="8" w:space="0" w:color="8064A2"/>
              <w:bottom w:val="single" w:sz="8" w:space="0" w:color="8064A2"/>
              <w:right w:val="single" w:sz="8" w:space="0" w:color="8064A2"/>
            </w:tcBorders>
            <w:shd w:val="clear" w:color="auto" w:fill="auto"/>
          </w:tcPr>
          <w:p w14:paraId="23D2F107"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660DEAF4"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654D7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808" w:type="dxa"/>
            <w:tcBorders>
              <w:top w:val="nil"/>
              <w:left w:val="nil"/>
              <w:bottom w:val="single" w:sz="8" w:space="0" w:color="8064A2"/>
              <w:right w:val="single" w:sz="8" w:space="0" w:color="8064A2"/>
            </w:tcBorders>
            <w:vAlign w:val="center"/>
          </w:tcPr>
          <w:p w14:paraId="0B58F35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205.110,00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7C442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04F1CB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165.081,00</w:t>
            </w:r>
          </w:p>
        </w:tc>
      </w:tr>
      <w:tr w:rsidR="00935E5B" w:rsidRPr="006F6A06" w14:paraId="109FCA4B"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FB753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08" w:type="dxa"/>
            <w:tcBorders>
              <w:top w:val="nil"/>
              <w:left w:val="nil"/>
              <w:bottom w:val="single" w:sz="8" w:space="0" w:color="8064A2"/>
              <w:right w:val="single" w:sz="8" w:space="0" w:color="8064A2"/>
            </w:tcBorders>
            <w:vAlign w:val="center"/>
          </w:tcPr>
          <w:p w14:paraId="4FCDCD3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3.299,00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46EDA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od ostalih subjekata unutar općeg proračuna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1819B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44.318,00</w:t>
            </w:r>
          </w:p>
        </w:tc>
      </w:tr>
      <w:tr w:rsidR="00935E5B" w:rsidRPr="006F6A06" w14:paraId="0348C85D"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204AEE"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808" w:type="dxa"/>
            <w:tcBorders>
              <w:top w:val="nil"/>
              <w:left w:val="nil"/>
              <w:bottom w:val="single" w:sz="8" w:space="0" w:color="8064A2"/>
              <w:right w:val="single" w:sz="8" w:space="0" w:color="8064A2"/>
            </w:tcBorders>
            <w:vAlign w:val="center"/>
          </w:tcPr>
          <w:p w14:paraId="3AE7625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629,00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B4107F"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E9CC20"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557E535E"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A3B381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808" w:type="dxa"/>
            <w:tcBorders>
              <w:top w:val="nil"/>
              <w:left w:val="nil"/>
              <w:bottom w:val="single" w:sz="8" w:space="0" w:color="8064A2"/>
              <w:right w:val="single" w:sz="8" w:space="0" w:color="8064A2"/>
            </w:tcBorders>
            <w:vAlign w:val="center"/>
          </w:tcPr>
          <w:p w14:paraId="6CE33C1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361,00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864E78"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7D504D"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72E2C23A"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511C3B"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0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4B4F087"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209.399,00 €</w:t>
            </w:r>
          </w:p>
        </w:tc>
        <w:tc>
          <w:tcPr>
            <w:tcW w:w="230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C7C56DD"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91D44BB"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209.399,00 €</w:t>
            </w:r>
          </w:p>
        </w:tc>
      </w:tr>
      <w:bookmarkEnd w:id="21"/>
      <w:bookmarkEnd w:id="22"/>
    </w:tbl>
    <w:p w14:paraId="00421480" w14:textId="77777777" w:rsidR="00935E5B" w:rsidRPr="006F6A06" w:rsidRDefault="00935E5B" w:rsidP="00935E5B">
      <w:pPr>
        <w:spacing w:after="0" w:line="240" w:lineRule="auto"/>
        <w:ind w:left="284"/>
        <w:jc w:val="both"/>
        <w:rPr>
          <w:rFonts w:ascii="Arial" w:eastAsia="Times New Roman" w:hAnsi="Arial" w:cs="Arial"/>
          <w:b/>
          <w:bCs/>
          <w:sz w:val="18"/>
          <w:szCs w:val="18"/>
          <w:u w:val="single"/>
          <w:lang w:eastAsia="hr-HR"/>
        </w:rPr>
      </w:pPr>
    </w:p>
    <w:p w14:paraId="0219157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5.6. KARLOVAC II – DONJA ŠVARČA</w:t>
      </w:r>
      <w:r w:rsidRPr="006F6A06">
        <w:rPr>
          <w:rFonts w:ascii="Arial" w:eastAsia="Times New Roman" w:hAnsi="Arial" w:cs="Arial"/>
          <w:sz w:val="18"/>
          <w:szCs w:val="18"/>
          <w:lang w:eastAsia="hr-HR"/>
        </w:rPr>
        <w:t xml:space="preserve"> – </w:t>
      </w:r>
      <w:r w:rsidRPr="006F6A06">
        <w:rPr>
          <w:rFonts w:ascii="Arial" w:eastAsia="Times New Roman" w:hAnsi="Arial" w:cs="Arial"/>
          <w:sz w:val="18"/>
          <w:szCs w:val="18"/>
        </w:rPr>
        <w:t>projekt obuhvaća rekonstrukciju prometnice i gradnju nogostupa, oborinske odvodnje, DTK kanalizacije i javne rasvjete ulice Donja Švarča, kao i izgradnju oborinske kanalizacije u naselju Donja Švarča</w:t>
      </w:r>
      <w:bookmarkStart w:id="23" w:name="_Hlk118876074"/>
      <w:r w:rsidRPr="006F6A06">
        <w:rPr>
          <w:rFonts w:ascii="Arial" w:eastAsia="Times New Roman" w:hAnsi="Arial" w:cs="Arial"/>
          <w:sz w:val="18"/>
          <w:szCs w:val="18"/>
        </w:rPr>
        <w:t>. U 2023. godini osiguravaju se potrebna financijska sredstva za nastavak radova.</w:t>
      </w:r>
    </w:p>
    <w:bookmarkEnd w:id="23"/>
    <w:p w14:paraId="175A55F3" w14:textId="77777777" w:rsidR="00935E5B" w:rsidRPr="006F6A06" w:rsidRDefault="00935E5B" w:rsidP="00935E5B">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4"/>
        <w:gridCol w:w="1807"/>
        <w:gridCol w:w="2309"/>
        <w:gridCol w:w="1660"/>
      </w:tblGrid>
      <w:tr w:rsidR="00935E5B" w:rsidRPr="006F6A06" w14:paraId="217D383F" w14:textId="77777777" w:rsidTr="002D776A">
        <w:tc>
          <w:tcPr>
            <w:tcW w:w="4431" w:type="dxa"/>
            <w:gridSpan w:val="2"/>
            <w:tcBorders>
              <w:top w:val="single" w:sz="8" w:space="0" w:color="8064A2"/>
              <w:left w:val="single" w:sz="8" w:space="0" w:color="8064A2"/>
              <w:bottom w:val="single" w:sz="8" w:space="0" w:color="8064A2"/>
              <w:right w:val="single" w:sz="8" w:space="0" w:color="8064A2"/>
            </w:tcBorders>
            <w:shd w:val="clear" w:color="auto" w:fill="auto"/>
          </w:tcPr>
          <w:p w14:paraId="50BE13AD"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PROCJENA TROŠKOVA - RASHODI</w:t>
            </w:r>
          </w:p>
        </w:tc>
        <w:tc>
          <w:tcPr>
            <w:tcW w:w="3969" w:type="dxa"/>
            <w:gridSpan w:val="2"/>
            <w:tcBorders>
              <w:top w:val="single" w:sz="8" w:space="0" w:color="8064A2"/>
              <w:left w:val="single" w:sz="8" w:space="0" w:color="8064A2"/>
              <w:bottom w:val="single" w:sz="8" w:space="0" w:color="8064A2"/>
              <w:right w:val="single" w:sz="8" w:space="0" w:color="8064A2"/>
            </w:tcBorders>
            <w:shd w:val="clear" w:color="auto" w:fill="auto"/>
          </w:tcPr>
          <w:p w14:paraId="2705B85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5A72945E"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E3988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807" w:type="dxa"/>
            <w:tcBorders>
              <w:top w:val="nil"/>
              <w:left w:val="nil"/>
              <w:bottom w:val="single" w:sz="8" w:space="0" w:color="8064A2"/>
              <w:right w:val="single" w:sz="8" w:space="0" w:color="8064A2"/>
            </w:tcBorders>
            <w:vAlign w:val="center"/>
          </w:tcPr>
          <w:p w14:paraId="455F9CD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768.768,00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1061C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od ostalih subjekata unutar općeg proračuna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841DA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123.806,00</w:t>
            </w:r>
          </w:p>
        </w:tc>
      </w:tr>
      <w:tr w:rsidR="00935E5B" w:rsidRPr="006F6A06" w14:paraId="4F5A8B84"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B2B59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07" w:type="dxa"/>
            <w:tcBorders>
              <w:top w:val="nil"/>
              <w:left w:val="nil"/>
              <w:bottom w:val="single" w:sz="8" w:space="0" w:color="8064A2"/>
              <w:right w:val="single" w:sz="8" w:space="0" w:color="8064A2"/>
            </w:tcBorders>
            <w:vAlign w:val="center"/>
          </w:tcPr>
          <w:p w14:paraId="7AECD7D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17.304,00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2039E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Primici od zaduživanja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59353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334.148,00</w:t>
            </w:r>
          </w:p>
        </w:tc>
      </w:tr>
      <w:tr w:rsidR="00935E5B" w:rsidRPr="006F6A06" w14:paraId="345F4BC6"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A7245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807" w:type="dxa"/>
            <w:tcBorders>
              <w:top w:val="nil"/>
              <w:left w:val="nil"/>
              <w:bottom w:val="single" w:sz="8" w:space="0" w:color="8064A2"/>
              <w:right w:val="single" w:sz="8" w:space="0" w:color="8064A2"/>
            </w:tcBorders>
            <w:vAlign w:val="center"/>
          </w:tcPr>
          <w:p w14:paraId="2A28F757"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3.353,00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A59C2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opći prihodi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63311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120.709,00</w:t>
            </w:r>
          </w:p>
        </w:tc>
      </w:tr>
      <w:tr w:rsidR="00935E5B" w:rsidRPr="006F6A06" w14:paraId="6446F8F7"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EAB91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807" w:type="dxa"/>
            <w:tcBorders>
              <w:top w:val="nil"/>
              <w:left w:val="nil"/>
              <w:bottom w:val="single" w:sz="8" w:space="0" w:color="8064A2"/>
              <w:right w:val="single" w:sz="8" w:space="0" w:color="8064A2"/>
            </w:tcBorders>
            <w:vAlign w:val="center"/>
          </w:tcPr>
          <w:p w14:paraId="35CB1F6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1.594,00 </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80F59B"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komunalni doprinos</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5B1BD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212.356,00</w:t>
            </w:r>
          </w:p>
        </w:tc>
      </w:tr>
      <w:tr w:rsidR="00935E5B" w:rsidRPr="006F6A06" w14:paraId="3EDBC6B4" w14:textId="77777777" w:rsidTr="002D776A">
        <w:tc>
          <w:tcPr>
            <w:tcW w:w="26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1CA05FB"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0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E54376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791.019,00 € </w:t>
            </w:r>
          </w:p>
        </w:tc>
        <w:tc>
          <w:tcPr>
            <w:tcW w:w="23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FDDBC90"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897B3D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791.019,00 €</w:t>
            </w:r>
          </w:p>
        </w:tc>
      </w:tr>
    </w:tbl>
    <w:p w14:paraId="1062C1AF" w14:textId="77777777" w:rsidR="00935E5B" w:rsidRPr="006F6A06" w:rsidRDefault="00935E5B" w:rsidP="00935E5B">
      <w:pPr>
        <w:spacing w:after="0" w:line="240" w:lineRule="auto"/>
        <w:ind w:left="284"/>
        <w:jc w:val="both"/>
        <w:rPr>
          <w:rFonts w:ascii="Arial" w:eastAsia="Times New Roman" w:hAnsi="Arial" w:cs="Arial"/>
          <w:b/>
          <w:bCs/>
          <w:sz w:val="18"/>
          <w:szCs w:val="18"/>
          <w:u w:val="single"/>
          <w:lang w:eastAsia="hr-HR"/>
        </w:rPr>
      </w:pPr>
      <w:bookmarkStart w:id="24" w:name="_Hlk55217300"/>
    </w:p>
    <w:p w14:paraId="37AD0555"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5.7. KARLOVAC II – DREŽNIK</w:t>
      </w:r>
      <w:r w:rsidRPr="006F6A06">
        <w:rPr>
          <w:rFonts w:ascii="Arial" w:eastAsia="Times New Roman" w:hAnsi="Arial" w:cs="Arial"/>
          <w:sz w:val="18"/>
          <w:szCs w:val="18"/>
          <w:lang w:eastAsia="hr-HR"/>
        </w:rPr>
        <w:t xml:space="preserve"> – </w:t>
      </w:r>
      <w:r w:rsidRPr="006F6A06">
        <w:rPr>
          <w:rFonts w:ascii="Arial" w:eastAsia="Times New Roman" w:hAnsi="Arial" w:cs="Arial"/>
          <w:sz w:val="18"/>
          <w:szCs w:val="18"/>
        </w:rPr>
        <w:t>projekt obuhvaća rekonstrukciju prometnice i gradnju nogostupa, oborinske odvodnje, DTK instalacija i javne rasvjete Sušačke ulice i dijela ulice Drežnik. U 2023. godini osiguravaju se potrebna financijska sredstva za nastavak radova.</w:t>
      </w:r>
    </w:p>
    <w:p w14:paraId="03B24E8C" w14:textId="77777777" w:rsidR="00935E5B" w:rsidRPr="006F6A06" w:rsidRDefault="00935E5B" w:rsidP="00935E5B">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5"/>
        <w:gridCol w:w="1808"/>
        <w:gridCol w:w="2306"/>
        <w:gridCol w:w="1661"/>
      </w:tblGrid>
      <w:tr w:rsidR="00935E5B" w:rsidRPr="006F6A06" w14:paraId="122FBE11" w14:textId="77777777" w:rsidTr="002D776A">
        <w:tc>
          <w:tcPr>
            <w:tcW w:w="4433" w:type="dxa"/>
            <w:gridSpan w:val="2"/>
            <w:tcBorders>
              <w:top w:val="single" w:sz="8" w:space="0" w:color="8064A2"/>
              <w:left w:val="single" w:sz="8" w:space="0" w:color="8064A2"/>
              <w:bottom w:val="single" w:sz="8" w:space="0" w:color="8064A2"/>
              <w:right w:val="single" w:sz="8" w:space="0" w:color="8064A2"/>
            </w:tcBorders>
            <w:shd w:val="clear" w:color="auto" w:fill="auto"/>
          </w:tcPr>
          <w:p w14:paraId="6A7BFAF8" w14:textId="77777777" w:rsidR="00935E5B" w:rsidRPr="006F6A06" w:rsidRDefault="00935E5B" w:rsidP="002D776A">
            <w:pPr>
              <w:spacing w:after="0" w:line="240" w:lineRule="auto"/>
              <w:jc w:val="both"/>
              <w:rPr>
                <w:rFonts w:ascii="Arial" w:eastAsia="Times New Roman" w:hAnsi="Arial" w:cs="Arial"/>
                <w:bCs/>
                <w:sz w:val="18"/>
                <w:szCs w:val="18"/>
              </w:rPr>
            </w:pPr>
            <w:bookmarkStart w:id="25" w:name="_Hlk55217474"/>
            <w:r w:rsidRPr="006F6A06">
              <w:rPr>
                <w:rFonts w:ascii="Arial" w:eastAsia="Times New Roman" w:hAnsi="Arial" w:cs="Arial"/>
                <w:bCs/>
                <w:sz w:val="18"/>
                <w:szCs w:val="18"/>
              </w:rPr>
              <w:t>PROCJENA TROŠKOVA - RASHODI</w:t>
            </w:r>
          </w:p>
        </w:tc>
        <w:tc>
          <w:tcPr>
            <w:tcW w:w="3967" w:type="dxa"/>
            <w:gridSpan w:val="2"/>
            <w:tcBorders>
              <w:top w:val="single" w:sz="8" w:space="0" w:color="8064A2"/>
              <w:left w:val="single" w:sz="8" w:space="0" w:color="8064A2"/>
              <w:bottom w:val="single" w:sz="8" w:space="0" w:color="8064A2"/>
              <w:right w:val="single" w:sz="8" w:space="0" w:color="8064A2"/>
            </w:tcBorders>
            <w:shd w:val="clear" w:color="auto" w:fill="auto"/>
          </w:tcPr>
          <w:p w14:paraId="3157D915"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bookmarkEnd w:id="24"/>
      <w:tr w:rsidR="00935E5B" w:rsidRPr="006F6A06" w14:paraId="25CE8305"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9B57E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808" w:type="dxa"/>
            <w:tcBorders>
              <w:top w:val="nil"/>
              <w:left w:val="nil"/>
              <w:bottom w:val="single" w:sz="8" w:space="0" w:color="8064A2"/>
              <w:right w:val="single" w:sz="8" w:space="0" w:color="8064A2"/>
            </w:tcBorders>
            <w:vAlign w:val="center"/>
          </w:tcPr>
          <w:p w14:paraId="7E8949C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267.620,00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3E0755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01816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200.000,00</w:t>
            </w:r>
          </w:p>
        </w:tc>
      </w:tr>
      <w:tr w:rsidR="00935E5B" w:rsidRPr="006F6A06" w14:paraId="10F7D02C"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85238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08" w:type="dxa"/>
            <w:tcBorders>
              <w:top w:val="nil"/>
              <w:left w:val="nil"/>
              <w:bottom w:val="single" w:sz="8" w:space="0" w:color="8064A2"/>
              <w:right w:val="single" w:sz="8" w:space="0" w:color="8064A2"/>
            </w:tcBorders>
            <w:vAlign w:val="center"/>
          </w:tcPr>
          <w:p w14:paraId="54B1655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5.608,00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8965F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1A7B4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74.665,00</w:t>
            </w:r>
          </w:p>
        </w:tc>
      </w:tr>
      <w:tr w:rsidR="00935E5B" w:rsidRPr="006F6A06" w14:paraId="4F11BC6F"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F9F41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808" w:type="dxa"/>
            <w:tcBorders>
              <w:top w:val="nil"/>
              <w:left w:val="nil"/>
              <w:bottom w:val="single" w:sz="8" w:space="0" w:color="8064A2"/>
              <w:right w:val="single" w:sz="8" w:space="0" w:color="8064A2"/>
            </w:tcBorders>
            <w:vAlign w:val="center"/>
          </w:tcPr>
          <w:p w14:paraId="4916C4F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824,00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90108E"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D7C79D"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1A05297D"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76C57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808" w:type="dxa"/>
            <w:tcBorders>
              <w:top w:val="nil"/>
              <w:left w:val="nil"/>
              <w:bottom w:val="single" w:sz="8" w:space="0" w:color="8064A2"/>
              <w:right w:val="single" w:sz="8" w:space="0" w:color="8064A2"/>
            </w:tcBorders>
            <w:vAlign w:val="center"/>
          </w:tcPr>
          <w:p w14:paraId="4582499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613,00 </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4DD3F0"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C86CDC"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321F513B" w14:textId="77777777" w:rsidTr="002D776A">
        <w:tc>
          <w:tcPr>
            <w:tcW w:w="262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31553BC"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0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43A3D6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274.665,00 €</w:t>
            </w:r>
          </w:p>
        </w:tc>
        <w:tc>
          <w:tcPr>
            <w:tcW w:w="230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9522D52"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0A196B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274.665,00 €</w:t>
            </w:r>
          </w:p>
        </w:tc>
      </w:tr>
      <w:bookmarkEnd w:id="25"/>
    </w:tbl>
    <w:p w14:paraId="767C161A" w14:textId="77777777" w:rsidR="00935E5B" w:rsidRPr="006F6A06" w:rsidRDefault="00935E5B" w:rsidP="00935E5B">
      <w:pPr>
        <w:spacing w:after="0" w:line="240" w:lineRule="auto"/>
        <w:ind w:left="284"/>
        <w:jc w:val="both"/>
        <w:rPr>
          <w:rFonts w:ascii="Arial" w:eastAsia="Times New Roman" w:hAnsi="Arial" w:cs="Arial"/>
          <w:sz w:val="18"/>
          <w:szCs w:val="18"/>
        </w:rPr>
      </w:pPr>
    </w:p>
    <w:p w14:paraId="1168E334"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lang w:eastAsia="hr-HR"/>
        </w:rPr>
        <w:t>5.8. KARLOVAC II – ZVIJEZDA</w:t>
      </w:r>
      <w:r w:rsidRPr="006F6A06">
        <w:rPr>
          <w:rFonts w:ascii="Arial" w:eastAsia="Times New Roman" w:hAnsi="Arial" w:cs="Arial"/>
          <w:sz w:val="18"/>
          <w:szCs w:val="18"/>
          <w:lang w:eastAsia="hr-HR"/>
        </w:rPr>
        <w:t xml:space="preserve">– </w:t>
      </w:r>
      <w:r w:rsidRPr="006F6A06">
        <w:rPr>
          <w:rFonts w:ascii="Arial" w:eastAsia="Times New Roman" w:hAnsi="Arial" w:cs="Arial"/>
          <w:sz w:val="18"/>
          <w:szCs w:val="18"/>
        </w:rPr>
        <w:t>projekt obuhvaća rekonstrukciju i uređenje prometnih površina unutar Zvijezde (zahvati: EE, vrelovod, hortikultura, urbana oprema, plinovod, parterno uređenje, izgradnja DTK).</w:t>
      </w:r>
      <w:r w:rsidRPr="006F6A06">
        <w:rPr>
          <w:rFonts w:ascii="Arial" w:eastAsia="Times New Roman" w:hAnsi="Arial" w:cs="Arial"/>
          <w:color w:val="FF0000"/>
          <w:sz w:val="18"/>
          <w:szCs w:val="18"/>
        </w:rPr>
        <w:t xml:space="preserve"> </w:t>
      </w:r>
      <w:r w:rsidRPr="006F6A06">
        <w:rPr>
          <w:rFonts w:ascii="Arial" w:eastAsia="Times New Roman" w:hAnsi="Arial" w:cs="Arial"/>
          <w:sz w:val="18"/>
          <w:szCs w:val="18"/>
        </w:rPr>
        <w:t>U 2023. godini osiguravaju se potrebna financijska sredstva za nastavak radova.</w:t>
      </w:r>
    </w:p>
    <w:p w14:paraId="7FE0E9D3"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5"/>
        <w:gridCol w:w="1946"/>
        <w:gridCol w:w="2170"/>
        <w:gridCol w:w="1669"/>
      </w:tblGrid>
      <w:tr w:rsidR="00935E5B" w:rsidRPr="006F6A06" w14:paraId="3DD53749" w14:textId="77777777" w:rsidTr="002D776A">
        <w:tc>
          <w:tcPr>
            <w:tcW w:w="4561" w:type="dxa"/>
            <w:gridSpan w:val="2"/>
            <w:tcBorders>
              <w:top w:val="single" w:sz="8" w:space="0" w:color="8064A2"/>
              <w:left w:val="single" w:sz="8" w:space="0" w:color="8064A2"/>
              <w:bottom w:val="single" w:sz="8" w:space="0" w:color="8064A2"/>
              <w:right w:val="single" w:sz="8" w:space="0" w:color="8064A2"/>
            </w:tcBorders>
            <w:shd w:val="clear" w:color="auto" w:fill="auto"/>
          </w:tcPr>
          <w:p w14:paraId="72773CB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839" w:type="dxa"/>
            <w:gridSpan w:val="2"/>
            <w:tcBorders>
              <w:top w:val="single" w:sz="8" w:space="0" w:color="8064A2"/>
              <w:left w:val="single" w:sz="8" w:space="0" w:color="8064A2"/>
              <w:bottom w:val="single" w:sz="8" w:space="0" w:color="8064A2"/>
              <w:right w:val="single" w:sz="8" w:space="0" w:color="8064A2"/>
            </w:tcBorders>
            <w:shd w:val="clear" w:color="auto" w:fill="auto"/>
          </w:tcPr>
          <w:p w14:paraId="6361E68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9BE6A94"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B6C37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946" w:type="dxa"/>
            <w:tcBorders>
              <w:top w:val="nil"/>
              <w:left w:val="nil"/>
              <w:bottom w:val="single" w:sz="8" w:space="0" w:color="8064A2"/>
              <w:right w:val="single" w:sz="8" w:space="0" w:color="8064A2"/>
            </w:tcBorders>
            <w:vAlign w:val="center"/>
          </w:tcPr>
          <w:p w14:paraId="79764F53"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2.840.854,00 </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CE16D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Komunalni doprinos</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4F215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200.000,00</w:t>
            </w:r>
          </w:p>
        </w:tc>
      </w:tr>
      <w:tr w:rsidR="00935E5B" w:rsidRPr="006F6A06" w14:paraId="6654AAEA"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0BB28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946" w:type="dxa"/>
            <w:tcBorders>
              <w:top w:val="nil"/>
              <w:left w:val="nil"/>
              <w:bottom w:val="single" w:sz="8" w:space="0" w:color="8064A2"/>
              <w:right w:val="single" w:sz="8" w:space="0" w:color="8064A2"/>
            </w:tcBorders>
            <w:vAlign w:val="center"/>
          </w:tcPr>
          <w:p w14:paraId="70CC4A71"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61.379,00 </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50BEBE"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Primici od zaduživanja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B27C3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2.719.679,00</w:t>
            </w:r>
          </w:p>
        </w:tc>
      </w:tr>
      <w:tr w:rsidR="00935E5B" w:rsidRPr="006F6A06" w14:paraId="03C63D79"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2DB7E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upravljanje projektom</w:t>
            </w:r>
          </w:p>
        </w:tc>
        <w:tc>
          <w:tcPr>
            <w:tcW w:w="1946" w:type="dxa"/>
            <w:tcBorders>
              <w:top w:val="nil"/>
              <w:left w:val="nil"/>
              <w:bottom w:val="single" w:sz="8" w:space="0" w:color="8064A2"/>
              <w:right w:val="single" w:sz="8" w:space="0" w:color="8064A2"/>
            </w:tcBorders>
            <w:vAlign w:val="center"/>
          </w:tcPr>
          <w:p w14:paraId="49F63F5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12.970,00 </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E9B013" w14:textId="77777777" w:rsidR="00935E5B" w:rsidRPr="006F6A06" w:rsidRDefault="00935E5B" w:rsidP="002D776A">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1481D9"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7431C8FE"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31040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vođenja projekta – pravna podrška</w:t>
            </w:r>
          </w:p>
        </w:tc>
        <w:tc>
          <w:tcPr>
            <w:tcW w:w="1946" w:type="dxa"/>
            <w:tcBorders>
              <w:top w:val="nil"/>
              <w:left w:val="nil"/>
              <w:bottom w:val="single" w:sz="8" w:space="0" w:color="8064A2"/>
              <w:right w:val="single" w:sz="8" w:space="0" w:color="8064A2"/>
            </w:tcBorders>
            <w:vAlign w:val="center"/>
          </w:tcPr>
          <w:p w14:paraId="5E75504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4.476,00 </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964AD3" w14:textId="77777777" w:rsidR="00935E5B" w:rsidRPr="006F6A06" w:rsidRDefault="00935E5B" w:rsidP="002D776A">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C16AFB"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170A8EDC" w14:textId="77777777" w:rsidTr="002D776A">
        <w:tc>
          <w:tcPr>
            <w:tcW w:w="261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4F89FC1"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94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11573A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2.919.679,00 €</w:t>
            </w:r>
          </w:p>
        </w:tc>
        <w:tc>
          <w:tcPr>
            <w:tcW w:w="217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F036F0A"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1C7BF8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2.919.679,00 €</w:t>
            </w:r>
          </w:p>
        </w:tc>
      </w:tr>
    </w:tbl>
    <w:p w14:paraId="0B173D0E" w14:textId="77777777" w:rsidR="00935E5B" w:rsidRPr="006F6A06" w:rsidRDefault="00935E5B" w:rsidP="00935E5B">
      <w:pPr>
        <w:spacing w:after="0" w:line="240" w:lineRule="auto"/>
        <w:jc w:val="both"/>
        <w:rPr>
          <w:rFonts w:ascii="Arial" w:eastAsia="Times New Roman" w:hAnsi="Arial" w:cs="Arial"/>
          <w:b/>
          <w:bCs/>
          <w:sz w:val="18"/>
          <w:szCs w:val="18"/>
          <w:u w:val="single"/>
        </w:rPr>
      </w:pPr>
      <w:bookmarkStart w:id="26" w:name="_Hlk55213943"/>
    </w:p>
    <w:p w14:paraId="158DFF3B" w14:textId="77777777" w:rsidR="00935E5B" w:rsidRPr="006F6A06" w:rsidRDefault="00935E5B" w:rsidP="00935E5B">
      <w:pPr>
        <w:spacing w:after="0" w:line="240" w:lineRule="auto"/>
        <w:jc w:val="both"/>
        <w:rPr>
          <w:rFonts w:ascii="Arial" w:eastAsia="Calibri" w:hAnsi="Arial" w:cs="Arial"/>
          <w:sz w:val="18"/>
          <w:szCs w:val="18"/>
          <w:lang w:eastAsia="hr-HR"/>
        </w:rPr>
      </w:pPr>
      <w:r w:rsidRPr="006F6A06">
        <w:rPr>
          <w:rFonts w:ascii="Arial" w:eastAsia="Times New Roman" w:hAnsi="Arial" w:cs="Arial"/>
          <w:b/>
          <w:bCs/>
          <w:sz w:val="18"/>
          <w:szCs w:val="18"/>
          <w:u w:val="single"/>
          <w:lang w:eastAsia="hr-HR"/>
        </w:rPr>
        <w:t>5.9. REKONSTRUKCIJA ULICE NASELJE M. MARULIĆA</w:t>
      </w:r>
      <w:r w:rsidRPr="006F6A06">
        <w:rPr>
          <w:rFonts w:ascii="Arial" w:eastAsia="Times New Roman" w:hAnsi="Arial" w:cs="Arial"/>
          <w:sz w:val="18"/>
          <w:szCs w:val="18"/>
          <w:lang w:eastAsia="hr-HR"/>
        </w:rPr>
        <w:t xml:space="preserve"> – </w:t>
      </w:r>
      <w:r w:rsidRPr="006F6A06">
        <w:rPr>
          <w:rFonts w:ascii="Arial" w:eastAsia="Calibri" w:hAnsi="Arial" w:cs="Arial"/>
          <w:sz w:val="18"/>
          <w:szCs w:val="18"/>
          <w:lang w:eastAsia="hr-HR"/>
        </w:rPr>
        <w:t>područje obuhvata projekta je rekonstrukcija slijepog odvojka Ulice Naselje Marka Marulića u Karlovcu ispred višestambene višekatne zgrade od broja 10 do 10 f. Postojeće površine prometnice i parkirališta pod asfaltnim zastorom od 1.320 m2 su u jako lošem stanju. Ukupna dužina zahvata je 100 m. Predviđena je gradnja kolno pješačkih površina, oborinske odvodnje i javne rasvjete. Projekt se provodi u suradnji s tvrtkom Vodovod i kanalizacija d.o.o. Karlovac koja je investitor radova na rekonstrukciji vodoopskrbnog cjevovoda i sanitarne odvodnje.</w:t>
      </w: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6"/>
        <w:gridCol w:w="1815"/>
        <w:gridCol w:w="2298"/>
        <w:gridCol w:w="1661"/>
      </w:tblGrid>
      <w:tr w:rsidR="00935E5B" w:rsidRPr="006F6A06" w14:paraId="1842E54D" w14:textId="77777777" w:rsidTr="002D776A">
        <w:tc>
          <w:tcPr>
            <w:tcW w:w="4441" w:type="dxa"/>
            <w:gridSpan w:val="2"/>
            <w:tcBorders>
              <w:top w:val="single" w:sz="8" w:space="0" w:color="8064A2"/>
              <w:left w:val="single" w:sz="8" w:space="0" w:color="8064A2"/>
              <w:bottom w:val="single" w:sz="8" w:space="0" w:color="8064A2"/>
              <w:right w:val="single" w:sz="8" w:space="0" w:color="8064A2"/>
            </w:tcBorders>
            <w:shd w:val="clear" w:color="auto" w:fill="auto"/>
          </w:tcPr>
          <w:p w14:paraId="0585C24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lastRenderedPageBreak/>
              <w:t>PROCJENA TROŠKOVA - RASHODI</w:t>
            </w:r>
          </w:p>
        </w:tc>
        <w:tc>
          <w:tcPr>
            <w:tcW w:w="3959" w:type="dxa"/>
            <w:gridSpan w:val="2"/>
            <w:tcBorders>
              <w:top w:val="single" w:sz="8" w:space="0" w:color="8064A2"/>
              <w:left w:val="single" w:sz="8" w:space="0" w:color="8064A2"/>
              <w:bottom w:val="single" w:sz="8" w:space="0" w:color="8064A2"/>
              <w:right w:val="single" w:sz="8" w:space="0" w:color="8064A2"/>
            </w:tcBorders>
            <w:shd w:val="clear" w:color="auto" w:fill="auto"/>
          </w:tcPr>
          <w:p w14:paraId="7779D73B"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AD69BED"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637FFB"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Radovi na rekonstrukciji</w:t>
            </w:r>
          </w:p>
        </w:tc>
        <w:tc>
          <w:tcPr>
            <w:tcW w:w="18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31A530" w14:textId="77777777" w:rsidR="00935E5B" w:rsidRPr="006F6A06" w:rsidRDefault="00935E5B" w:rsidP="002D776A">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 xml:space="preserve">     264.700,00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9AF695"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F28B4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98.260,00</w:t>
            </w:r>
          </w:p>
        </w:tc>
      </w:tr>
      <w:tr w:rsidR="00935E5B" w:rsidRPr="006F6A06" w14:paraId="54597213"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28D19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FCE59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6.000,00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01C9D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prodaja zemljišta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2A94F71"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172.540,00</w:t>
            </w:r>
          </w:p>
        </w:tc>
      </w:tr>
      <w:tr w:rsidR="00935E5B" w:rsidRPr="006F6A06" w14:paraId="37D2DA57"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7A1C7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koordinatora II</w:t>
            </w:r>
          </w:p>
        </w:tc>
        <w:tc>
          <w:tcPr>
            <w:tcW w:w="18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A1F737"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95BC7F"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6CFA7F"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582D92E0"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F0F18BE"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1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135026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270.800,00 € </w:t>
            </w:r>
          </w:p>
        </w:tc>
        <w:tc>
          <w:tcPr>
            <w:tcW w:w="229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9A9C093"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04D7FD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270.800,00 € </w:t>
            </w:r>
          </w:p>
        </w:tc>
      </w:tr>
    </w:tbl>
    <w:p w14:paraId="67687151"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2CD01761"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rPr>
        <w:t xml:space="preserve">5.10. REKONSTRUKCIJA ŽUMBERAČKE ULICE – izgradnja nogostupa – </w:t>
      </w:r>
      <w:r w:rsidRPr="006F6A06">
        <w:rPr>
          <w:rFonts w:ascii="Arial" w:eastAsia="Times New Roman" w:hAnsi="Arial" w:cs="Arial"/>
          <w:sz w:val="18"/>
          <w:szCs w:val="18"/>
        </w:rPr>
        <w:t xml:space="preserve">rekonstrukcija obuhvaća izgradnju pješačkog nogostupa u Žumberačkoj ulici (od ulice Borlin do ulice Donja Jelsa) u ukupnoj dužini od 870 m. </w:t>
      </w:r>
      <w:r w:rsidRPr="006F6A06">
        <w:rPr>
          <w:rFonts w:ascii="Arial" w:eastAsia="Calibri" w:hAnsi="Arial" w:cs="Arial"/>
          <w:sz w:val="18"/>
          <w:szCs w:val="18"/>
        </w:rPr>
        <w:t>Projektom je predviđena i izgradnja oborinske odvodnje prometnice.</w:t>
      </w:r>
    </w:p>
    <w:p w14:paraId="461DADBE" w14:textId="77777777" w:rsidR="00935E5B" w:rsidRPr="006F6A06" w:rsidRDefault="00935E5B" w:rsidP="00935E5B">
      <w:pPr>
        <w:spacing w:after="0" w:line="240" w:lineRule="auto"/>
        <w:jc w:val="both"/>
        <w:rPr>
          <w:rFonts w:ascii="Arial" w:eastAsia="Times New Roman" w:hAnsi="Arial" w:cs="Arial"/>
          <w:b/>
          <w:bCs/>
          <w:sz w:val="18"/>
          <w:szCs w:val="18"/>
          <w:u w:val="single"/>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4"/>
        <w:gridCol w:w="1807"/>
        <w:gridCol w:w="2290"/>
        <w:gridCol w:w="1669"/>
      </w:tblGrid>
      <w:tr w:rsidR="00935E5B" w:rsidRPr="006F6A06" w14:paraId="3CC145DD" w14:textId="77777777" w:rsidTr="002D776A">
        <w:tc>
          <w:tcPr>
            <w:tcW w:w="4441" w:type="dxa"/>
            <w:gridSpan w:val="2"/>
            <w:tcBorders>
              <w:top w:val="single" w:sz="8" w:space="0" w:color="8064A2"/>
              <w:left w:val="single" w:sz="8" w:space="0" w:color="8064A2"/>
              <w:bottom w:val="single" w:sz="8" w:space="0" w:color="8064A2"/>
              <w:right w:val="single" w:sz="8" w:space="0" w:color="8064A2"/>
            </w:tcBorders>
            <w:shd w:val="clear" w:color="auto" w:fill="auto"/>
          </w:tcPr>
          <w:p w14:paraId="7B9F3321"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959" w:type="dxa"/>
            <w:gridSpan w:val="2"/>
            <w:tcBorders>
              <w:top w:val="single" w:sz="8" w:space="0" w:color="8064A2"/>
              <w:left w:val="single" w:sz="8" w:space="0" w:color="8064A2"/>
              <w:bottom w:val="single" w:sz="8" w:space="0" w:color="8064A2"/>
              <w:right w:val="single" w:sz="8" w:space="0" w:color="8064A2"/>
            </w:tcBorders>
            <w:shd w:val="clear" w:color="auto" w:fill="auto"/>
          </w:tcPr>
          <w:p w14:paraId="2579626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95EC1FC" w14:textId="77777777" w:rsidTr="002D776A">
        <w:tc>
          <w:tcPr>
            <w:tcW w:w="263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A2027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Radovi na rekonstrukciji</w:t>
            </w:r>
          </w:p>
        </w:tc>
        <w:tc>
          <w:tcPr>
            <w:tcW w:w="18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450DC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403.000,00</w:t>
            </w:r>
          </w:p>
        </w:tc>
        <w:tc>
          <w:tcPr>
            <w:tcW w:w="229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2F86B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Komunalni doprinos</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50872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411.440,00</w:t>
            </w:r>
          </w:p>
        </w:tc>
      </w:tr>
      <w:tr w:rsidR="00935E5B" w:rsidRPr="006F6A06" w14:paraId="00A092DD" w14:textId="77777777" w:rsidTr="002D776A">
        <w:trPr>
          <w:trHeight w:val="766"/>
        </w:trPr>
        <w:tc>
          <w:tcPr>
            <w:tcW w:w="263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44A4F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791E9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8.440,00</w:t>
            </w:r>
          </w:p>
        </w:tc>
        <w:tc>
          <w:tcPr>
            <w:tcW w:w="229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98AEE0" w14:textId="77777777" w:rsidR="00935E5B" w:rsidRPr="006F6A06" w:rsidRDefault="00935E5B" w:rsidP="002D776A">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799D9F"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67995D81" w14:textId="77777777" w:rsidTr="002D776A">
        <w:tc>
          <w:tcPr>
            <w:tcW w:w="263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B2EE14F"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0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0864FF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411.440,00 €</w:t>
            </w:r>
          </w:p>
        </w:tc>
        <w:tc>
          <w:tcPr>
            <w:tcW w:w="229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BB5B763"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549499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411.440,00 €</w:t>
            </w:r>
          </w:p>
        </w:tc>
      </w:tr>
    </w:tbl>
    <w:p w14:paraId="01A4FF6D"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31E798BE"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rPr>
        <w:t>5.11. REKONSTRUKCIJA DRŽAVNE CESTE DC3 –</w:t>
      </w:r>
      <w:r w:rsidRPr="006F6A06">
        <w:rPr>
          <w:rFonts w:ascii="Arial" w:eastAsia="Times New Roman" w:hAnsi="Arial" w:cs="Arial"/>
          <w:color w:val="385623" w:themeColor="accent6" w:themeShade="80"/>
          <w:sz w:val="18"/>
          <w:szCs w:val="18"/>
        </w:rPr>
        <w:t xml:space="preserve"> </w:t>
      </w:r>
      <w:r w:rsidRPr="006F6A06">
        <w:rPr>
          <w:rFonts w:ascii="Arial" w:eastAsia="Times New Roman" w:hAnsi="Arial" w:cs="Arial"/>
          <w:sz w:val="18"/>
          <w:szCs w:val="18"/>
        </w:rPr>
        <w:t xml:space="preserve">planiraju se financijska sredstva za izradu projektne dokumentacije za rekonstrukciju Državne ceste DC 3 (od raskrižja s DC1 do raskrižja s Ulicom Andrije Štampara- rotor Švarča). Projekt se provodi zajedno s ostalim investitorima  - Hrvatske ceste, Vodovod i kanalizacija d.o.o. i HEP ODS-Elektra Karlovac. Grad Karlovac financirat će izradu projektne dokumentacije u dijelu hodnih površina, hortikulture, javne rasvjete. </w:t>
      </w:r>
    </w:p>
    <w:p w14:paraId="1CDB87F2"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935E5B" w:rsidRPr="006F6A06" w14:paraId="59B2E039"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2CFB0281" w14:textId="77777777" w:rsidR="00935E5B" w:rsidRPr="006F6A06" w:rsidRDefault="00935E5B" w:rsidP="002D776A">
            <w:pPr>
              <w:spacing w:after="0" w:line="240" w:lineRule="auto"/>
              <w:jc w:val="both"/>
              <w:rPr>
                <w:rFonts w:ascii="Arial" w:eastAsia="Times New Roman" w:hAnsi="Arial" w:cs="Arial"/>
                <w:bCs/>
                <w:sz w:val="18"/>
                <w:szCs w:val="18"/>
              </w:rPr>
            </w:pPr>
            <w:bookmarkStart w:id="27" w:name="_Hlk55214018"/>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349BD7C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53596E5"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50DFD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A8C15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40.000,00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0E900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B76F4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40.000,00</w:t>
            </w:r>
          </w:p>
        </w:tc>
      </w:tr>
      <w:tr w:rsidR="00935E5B" w:rsidRPr="006F6A06" w14:paraId="602C74CA"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3EA9268"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8FF50A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40.000,00 €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5C5412C"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B622B8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40.000,00 €</w:t>
            </w:r>
          </w:p>
        </w:tc>
      </w:tr>
      <w:bookmarkEnd w:id="27"/>
    </w:tbl>
    <w:p w14:paraId="248963AB"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45C15B61"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rPr>
        <w:t>5.12. UREĐENJE KUPSKE ULICE</w:t>
      </w:r>
      <w:r w:rsidRPr="006F6A06">
        <w:rPr>
          <w:rFonts w:ascii="Arial" w:eastAsia="Times New Roman" w:hAnsi="Arial" w:cs="Arial"/>
          <w:sz w:val="18"/>
          <w:szCs w:val="18"/>
          <w:u w:val="single"/>
        </w:rPr>
        <w:t xml:space="preserve"> –</w:t>
      </w:r>
      <w:r w:rsidRPr="006F6A06">
        <w:rPr>
          <w:rFonts w:ascii="Arial" w:eastAsia="Times New Roman" w:hAnsi="Arial" w:cs="Arial"/>
          <w:sz w:val="18"/>
          <w:szCs w:val="18"/>
        </w:rPr>
        <w:t xml:space="preserve"> u sklopu izgradnje vodoopskrbe i mješovite kanalizacije u ulicama Pivovarska i Kupska od strane tvrtke Vodovod i kanalizacija d.o.o., planiraju se i radovi na uređenju, odnosno rekonstrukciji prometnice (proširenje, izgradnja nogostupa) i prateće infrastrukture u navedenim ulicama kojih će biti investitor Grad Karlovac. U 2023. godini osiguravaju se financijska sredstva za dovršetak izrade projektne dokumentacije te za rješavanje imovinsko pravnih odnosa u okviru budućeg zahvata u prostoru. </w:t>
      </w:r>
    </w:p>
    <w:p w14:paraId="25DB8449"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3"/>
        <w:gridCol w:w="1351"/>
        <w:gridCol w:w="2762"/>
        <w:gridCol w:w="1654"/>
      </w:tblGrid>
      <w:tr w:rsidR="00935E5B" w:rsidRPr="006F6A06" w14:paraId="1C823744"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716EBB8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401C660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1A7083E1"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8EEBB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F4C3C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6.500,00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07D1B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05D95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6.500,00</w:t>
            </w:r>
          </w:p>
        </w:tc>
      </w:tr>
      <w:tr w:rsidR="00935E5B" w:rsidRPr="006F6A06" w14:paraId="0643E17B"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7FFFF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 pravnih odnosa</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8B8D8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30.000,00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C17C5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CBD8A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30.000,00</w:t>
            </w:r>
          </w:p>
        </w:tc>
      </w:tr>
      <w:tr w:rsidR="00935E5B" w:rsidRPr="006F6A06" w14:paraId="2676A95A"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52DD89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ADA04F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36.500,00 €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8FCA2D7"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EFFCD6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36.500,00 €</w:t>
            </w:r>
          </w:p>
        </w:tc>
      </w:tr>
    </w:tbl>
    <w:p w14:paraId="314BB47E" w14:textId="77777777" w:rsidR="00935E5B" w:rsidRPr="006F6A06" w:rsidRDefault="00935E5B" w:rsidP="00935E5B">
      <w:pPr>
        <w:spacing w:after="0" w:line="240" w:lineRule="auto"/>
        <w:jc w:val="both"/>
        <w:rPr>
          <w:rFonts w:ascii="Arial" w:eastAsia="Times New Roman" w:hAnsi="Arial" w:cs="Arial"/>
          <w:sz w:val="18"/>
          <w:szCs w:val="18"/>
        </w:rPr>
      </w:pPr>
    </w:p>
    <w:p w14:paraId="40581499" w14:textId="77777777" w:rsidR="00935E5B" w:rsidRPr="006F6A06" w:rsidRDefault="00935E5B" w:rsidP="00935E5B">
      <w:pPr>
        <w:autoSpaceDE w:val="0"/>
        <w:autoSpaceDN w:val="0"/>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u w:val="single"/>
          <w:lang w:eastAsia="hr-HR"/>
        </w:rPr>
        <w:t>5.13. UREĐENJE OKOLIŠA PETRA FILIPCA</w:t>
      </w:r>
      <w:r w:rsidRPr="006F6A06">
        <w:rPr>
          <w:rFonts w:ascii="Arial" w:eastAsia="Times New Roman" w:hAnsi="Arial" w:cs="Arial"/>
          <w:sz w:val="18"/>
          <w:szCs w:val="18"/>
          <w:lang w:eastAsia="hr-HR"/>
        </w:rPr>
        <w:t xml:space="preserve"> – u 2023. godini osiguravaju se financijska sredstva za izradu projektne dokumentacije za uređenje i rekonstrukciju okoliša i parkirališta između stambenih zgrada u Ulici P. Filipca, a u okviru projekta izvest će se i oborinska odvodnja te javna rasvjeta.</w:t>
      </w:r>
    </w:p>
    <w:p w14:paraId="0E1B0EB9" w14:textId="77777777" w:rsidR="00935E5B" w:rsidRPr="006F6A06" w:rsidRDefault="00935E5B" w:rsidP="00935E5B">
      <w:pPr>
        <w:autoSpaceDE w:val="0"/>
        <w:autoSpaceDN w:val="0"/>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6"/>
        <w:gridCol w:w="1346"/>
        <w:gridCol w:w="2767"/>
        <w:gridCol w:w="1651"/>
      </w:tblGrid>
      <w:tr w:rsidR="00935E5B" w:rsidRPr="006F6A06" w14:paraId="4365E9A0" w14:textId="77777777" w:rsidTr="006F6A06">
        <w:tc>
          <w:tcPr>
            <w:tcW w:w="3982" w:type="dxa"/>
            <w:gridSpan w:val="2"/>
            <w:tcBorders>
              <w:top w:val="single" w:sz="8" w:space="0" w:color="8064A2"/>
              <w:left w:val="single" w:sz="8" w:space="0" w:color="8064A2"/>
              <w:bottom w:val="single" w:sz="8" w:space="0" w:color="8064A2"/>
              <w:right w:val="single" w:sz="8" w:space="0" w:color="8064A2"/>
            </w:tcBorders>
            <w:shd w:val="clear" w:color="auto" w:fill="auto"/>
          </w:tcPr>
          <w:p w14:paraId="69C457D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418" w:type="dxa"/>
            <w:gridSpan w:val="2"/>
            <w:tcBorders>
              <w:top w:val="single" w:sz="8" w:space="0" w:color="8064A2"/>
              <w:left w:val="single" w:sz="8" w:space="0" w:color="8064A2"/>
              <w:bottom w:val="single" w:sz="8" w:space="0" w:color="8064A2"/>
              <w:right w:val="single" w:sz="8" w:space="0" w:color="8064A2"/>
            </w:tcBorders>
            <w:shd w:val="clear" w:color="auto" w:fill="auto"/>
          </w:tcPr>
          <w:p w14:paraId="2C6BECBD"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5E72FEF8" w14:textId="77777777" w:rsidTr="006F6A06">
        <w:tc>
          <w:tcPr>
            <w:tcW w:w="263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C0663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4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1ECDB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6.637,00</w:t>
            </w:r>
          </w:p>
        </w:tc>
        <w:tc>
          <w:tcPr>
            <w:tcW w:w="276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C7792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komunalna naknada</w:t>
            </w:r>
          </w:p>
        </w:tc>
        <w:tc>
          <w:tcPr>
            <w:tcW w:w="165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7F3DC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6.637,00</w:t>
            </w:r>
          </w:p>
        </w:tc>
      </w:tr>
      <w:tr w:rsidR="00935E5B" w:rsidRPr="006F6A06" w14:paraId="103AFE75" w14:textId="77777777" w:rsidTr="006F6A06">
        <w:tc>
          <w:tcPr>
            <w:tcW w:w="263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CAC68F3"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4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D4331F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6.637,00 €</w:t>
            </w:r>
          </w:p>
        </w:tc>
        <w:tc>
          <w:tcPr>
            <w:tcW w:w="276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5E04B43"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8B4194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6.637,00 €</w:t>
            </w:r>
          </w:p>
        </w:tc>
      </w:tr>
    </w:tbl>
    <w:p w14:paraId="4240886C"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40BE80BC" w14:textId="77777777" w:rsidR="00935E5B" w:rsidRPr="006F6A06" w:rsidRDefault="00935E5B" w:rsidP="00935E5B">
      <w:pPr>
        <w:spacing w:after="0" w:line="240" w:lineRule="auto"/>
        <w:jc w:val="both"/>
        <w:rPr>
          <w:rFonts w:ascii="Arial" w:eastAsia="Times New Roman" w:hAnsi="Arial" w:cs="Arial"/>
          <w:sz w:val="18"/>
          <w:szCs w:val="18"/>
        </w:rPr>
      </w:pPr>
      <w:bookmarkStart w:id="28" w:name="_Hlk118880212"/>
      <w:r w:rsidRPr="006F6A06">
        <w:rPr>
          <w:rFonts w:ascii="Arial" w:eastAsia="Times New Roman" w:hAnsi="Arial" w:cs="Arial"/>
          <w:b/>
          <w:bCs/>
          <w:sz w:val="18"/>
          <w:szCs w:val="18"/>
          <w:u w:val="single"/>
        </w:rPr>
        <w:t xml:space="preserve">5.14. NOGOSTUP SAJEVAC– </w:t>
      </w:r>
      <w:r w:rsidRPr="006F6A06">
        <w:rPr>
          <w:rFonts w:ascii="Arial" w:eastAsia="Times New Roman" w:hAnsi="Arial" w:cs="Arial"/>
          <w:sz w:val="18"/>
          <w:szCs w:val="18"/>
        </w:rPr>
        <w:t xml:space="preserve"> </w:t>
      </w:r>
      <w:r w:rsidRPr="006F6A06">
        <w:rPr>
          <w:rFonts w:ascii="Arial" w:eastAsia="Calibri" w:hAnsi="Arial" w:cs="Arial"/>
          <w:sz w:val="18"/>
          <w:szCs w:val="18"/>
        </w:rPr>
        <w:t>predmet projekta je projektiranje nogostupa i rekonstrukcija dijela prometnice u naselju Turanj. Nogostup će se planirati uz južnu stranu prometnice Turanj – Kamensko u dužini od 1900 m, a proteže se od kraja postojećeg nogostupa u naselju Turanj prema Kamenskom sa rješavanjem oborinske odvodnje nogostupa i prometnice.</w:t>
      </w:r>
    </w:p>
    <w:p w14:paraId="675D7C8B" w14:textId="77777777" w:rsidR="00935E5B" w:rsidRPr="006F6A06" w:rsidRDefault="00935E5B" w:rsidP="00935E5B">
      <w:pPr>
        <w:spacing w:after="0" w:line="240" w:lineRule="auto"/>
        <w:jc w:val="both"/>
        <w:rPr>
          <w:rFonts w:ascii="Arial" w:eastAsia="Times New Roman" w:hAnsi="Arial" w:cs="Arial"/>
          <w:b/>
          <w:bCs/>
          <w:sz w:val="18"/>
          <w:szCs w:val="18"/>
          <w:u w:val="single"/>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935E5B" w:rsidRPr="006F6A06" w14:paraId="787D1854" w14:textId="77777777" w:rsidTr="002D776A">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087FCEF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2A32C35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B547C67"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1B370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1B637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16.176,00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C35DD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F3CEE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16.176,00</w:t>
            </w:r>
          </w:p>
        </w:tc>
      </w:tr>
      <w:tr w:rsidR="00935E5B" w:rsidRPr="006F6A06" w14:paraId="0E7B9AE8"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335867B"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77521AE"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16.176,00 €</w:t>
            </w:r>
          </w:p>
        </w:tc>
        <w:tc>
          <w:tcPr>
            <w:tcW w:w="21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399F9F0"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5162AFB"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16.176,00 €</w:t>
            </w:r>
          </w:p>
        </w:tc>
      </w:tr>
      <w:bookmarkEnd w:id="28"/>
    </w:tbl>
    <w:p w14:paraId="36F260D7"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0B79F88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lang w:eastAsia="hr-HR"/>
        </w:rPr>
        <w:t>5.15. REKONSTRUKCIJA MOSTA RAKOVAC</w:t>
      </w:r>
      <w:r w:rsidRPr="006F6A06">
        <w:rPr>
          <w:rFonts w:ascii="Arial" w:eastAsia="Times New Roman" w:hAnsi="Arial" w:cs="Arial"/>
          <w:sz w:val="18"/>
          <w:szCs w:val="18"/>
          <w:lang w:eastAsia="hr-HR"/>
        </w:rPr>
        <w:t xml:space="preserve"> – </w:t>
      </w:r>
      <w:r w:rsidRPr="006F6A06">
        <w:rPr>
          <w:rFonts w:ascii="Arial" w:eastAsia="Calibri" w:hAnsi="Arial" w:cs="Arial"/>
          <w:sz w:val="18"/>
          <w:szCs w:val="18"/>
          <w:lang w:eastAsia="hr-HR"/>
        </w:rPr>
        <w:t xml:space="preserve"> </w:t>
      </w:r>
      <w:r w:rsidRPr="006F6A06">
        <w:rPr>
          <w:rFonts w:ascii="Arial" w:eastAsia="Calibri" w:hAnsi="Arial" w:cs="Arial"/>
          <w:sz w:val="18"/>
          <w:szCs w:val="18"/>
        </w:rPr>
        <w:t xml:space="preserve">rekonstrukcija mosta preko rijeke Korane na Rakovcu obuhvaća radove na popravku oštećenja armiranobetonskih elemenata, zamjeni hidroizolacije i asfaltnog zastora, na zamjeni </w:t>
      </w:r>
      <w:r w:rsidRPr="006F6A06">
        <w:rPr>
          <w:rFonts w:ascii="Arial" w:eastAsia="Calibri" w:hAnsi="Arial" w:cs="Arial"/>
          <w:sz w:val="18"/>
          <w:szCs w:val="18"/>
        </w:rPr>
        <w:lastRenderedPageBreak/>
        <w:t>prijelaznih naprava, na uređenju oborinske odvodnje, na obnovi opreme mosta i prometne signalizacije, na uređenju prilaznih prometnica obostrano, na sanaciji čeličnih elemenata i obnovi antikorozivne zaštite, na obnovi pješačke ograde i proširenju pješačke staze te na izgradnji javne rasvjete mosta.</w:t>
      </w:r>
    </w:p>
    <w:p w14:paraId="61409734"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6"/>
        <w:gridCol w:w="1815"/>
        <w:gridCol w:w="2298"/>
        <w:gridCol w:w="1661"/>
      </w:tblGrid>
      <w:tr w:rsidR="00935E5B" w:rsidRPr="006F6A06" w14:paraId="3DC53BBD" w14:textId="77777777" w:rsidTr="002D776A">
        <w:tc>
          <w:tcPr>
            <w:tcW w:w="4441" w:type="dxa"/>
            <w:gridSpan w:val="2"/>
            <w:tcBorders>
              <w:top w:val="single" w:sz="8" w:space="0" w:color="8064A2"/>
              <w:left w:val="single" w:sz="8" w:space="0" w:color="8064A2"/>
              <w:bottom w:val="single" w:sz="8" w:space="0" w:color="8064A2"/>
              <w:right w:val="single" w:sz="8" w:space="0" w:color="8064A2"/>
            </w:tcBorders>
            <w:shd w:val="clear" w:color="auto" w:fill="auto"/>
          </w:tcPr>
          <w:p w14:paraId="05F5944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959" w:type="dxa"/>
            <w:gridSpan w:val="2"/>
            <w:tcBorders>
              <w:top w:val="single" w:sz="8" w:space="0" w:color="8064A2"/>
              <w:left w:val="single" w:sz="8" w:space="0" w:color="8064A2"/>
              <w:bottom w:val="single" w:sz="8" w:space="0" w:color="8064A2"/>
              <w:right w:val="single" w:sz="8" w:space="0" w:color="8064A2"/>
            </w:tcBorders>
            <w:shd w:val="clear" w:color="auto" w:fill="auto"/>
          </w:tcPr>
          <w:p w14:paraId="3945972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0C571C0"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91A9C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Radovi na rekonstrukciji</w:t>
            </w:r>
          </w:p>
        </w:tc>
        <w:tc>
          <w:tcPr>
            <w:tcW w:w="1815" w:type="dxa"/>
            <w:tcBorders>
              <w:top w:val="nil"/>
              <w:left w:val="nil"/>
              <w:bottom w:val="single" w:sz="8" w:space="0" w:color="8064A2"/>
              <w:right w:val="single" w:sz="8" w:space="0" w:color="8064A2"/>
            </w:tcBorders>
            <w:vAlign w:val="center"/>
          </w:tcPr>
          <w:p w14:paraId="392C5679" w14:textId="77777777" w:rsidR="00935E5B" w:rsidRPr="006F6A06" w:rsidRDefault="00935E5B" w:rsidP="002D776A">
            <w:pPr>
              <w:spacing w:after="0" w:line="240" w:lineRule="auto"/>
              <w:jc w:val="center"/>
              <w:rPr>
                <w:rFonts w:ascii="Arial" w:eastAsia="Times New Roman" w:hAnsi="Arial" w:cs="Arial"/>
                <w:bCs/>
                <w:sz w:val="18"/>
                <w:szCs w:val="18"/>
              </w:rPr>
            </w:pPr>
            <w:r w:rsidRPr="006F6A06">
              <w:rPr>
                <w:rFonts w:ascii="Arial" w:hAnsi="Arial" w:cs="Arial"/>
                <w:sz w:val="18"/>
                <w:szCs w:val="18"/>
              </w:rPr>
              <w:t xml:space="preserve">   1.102.000,00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FE257D"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Primici od zaduživanja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4F11BD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1.125.000,00</w:t>
            </w:r>
          </w:p>
        </w:tc>
      </w:tr>
      <w:tr w:rsidR="00935E5B" w:rsidRPr="006F6A06" w14:paraId="39B57DC7"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A9B58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815" w:type="dxa"/>
            <w:tcBorders>
              <w:top w:val="nil"/>
              <w:left w:val="nil"/>
              <w:bottom w:val="single" w:sz="8" w:space="0" w:color="8064A2"/>
              <w:right w:val="single" w:sz="8" w:space="0" w:color="8064A2"/>
            </w:tcBorders>
            <w:vAlign w:val="center"/>
          </w:tcPr>
          <w:p w14:paraId="16A4FF2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hAnsi="Arial" w:cs="Arial"/>
                <w:sz w:val="18"/>
                <w:szCs w:val="18"/>
              </w:rPr>
              <w:t xml:space="preserve">        20.000,00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DCC37F"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44BA8C" w14:textId="77777777" w:rsidR="00935E5B" w:rsidRPr="006F6A06" w:rsidRDefault="00935E5B" w:rsidP="002D776A">
            <w:pPr>
              <w:spacing w:after="0" w:line="240" w:lineRule="auto"/>
              <w:jc w:val="center"/>
              <w:rPr>
                <w:rFonts w:ascii="Arial" w:eastAsia="Times New Roman" w:hAnsi="Arial" w:cs="Arial"/>
                <w:sz w:val="18"/>
                <w:szCs w:val="18"/>
              </w:rPr>
            </w:pPr>
          </w:p>
        </w:tc>
      </w:tr>
      <w:tr w:rsidR="00935E5B" w:rsidRPr="006F6A06" w14:paraId="677D4B91"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2A70AF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koordinatora II</w:t>
            </w:r>
          </w:p>
        </w:tc>
        <w:tc>
          <w:tcPr>
            <w:tcW w:w="1815" w:type="dxa"/>
            <w:tcBorders>
              <w:top w:val="nil"/>
              <w:left w:val="nil"/>
              <w:bottom w:val="single" w:sz="8" w:space="0" w:color="8064A2"/>
              <w:right w:val="single" w:sz="8" w:space="0" w:color="8064A2"/>
            </w:tcBorders>
            <w:vAlign w:val="center"/>
          </w:tcPr>
          <w:p w14:paraId="5D5B9C9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hAnsi="Arial" w:cs="Arial"/>
                <w:sz w:val="18"/>
                <w:szCs w:val="18"/>
              </w:rPr>
              <w:t xml:space="preserve">          3.000,00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93FD72" w14:textId="77777777" w:rsidR="00935E5B" w:rsidRPr="006F6A06" w:rsidRDefault="00935E5B" w:rsidP="002D776A">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E6EB0B1"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0F53A50B" w14:textId="77777777" w:rsidTr="002D776A">
        <w:tc>
          <w:tcPr>
            <w:tcW w:w="262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CC8EEA3"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1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377D1C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 1.125.000,00 € </w:t>
            </w:r>
          </w:p>
        </w:tc>
        <w:tc>
          <w:tcPr>
            <w:tcW w:w="229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6B8CFEF"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B0DE69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1.125.000,00 € </w:t>
            </w:r>
          </w:p>
        </w:tc>
      </w:tr>
    </w:tbl>
    <w:p w14:paraId="16EF526B"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763987EB" w14:textId="77777777" w:rsidR="00935E5B" w:rsidRPr="006F6A06" w:rsidRDefault="00935E5B" w:rsidP="00935E5B">
      <w:pPr>
        <w:spacing w:after="0" w:line="240" w:lineRule="auto"/>
        <w:jc w:val="both"/>
        <w:rPr>
          <w:rFonts w:ascii="Arial" w:eastAsia="Calibri" w:hAnsi="Arial" w:cs="Arial"/>
          <w:sz w:val="18"/>
          <w:szCs w:val="18"/>
        </w:rPr>
      </w:pPr>
      <w:bookmarkStart w:id="29" w:name="_Hlk118880331"/>
      <w:r w:rsidRPr="006F6A06">
        <w:rPr>
          <w:rFonts w:ascii="Arial" w:eastAsia="Times New Roman" w:hAnsi="Arial" w:cs="Arial"/>
          <w:b/>
          <w:bCs/>
          <w:sz w:val="18"/>
          <w:szCs w:val="18"/>
          <w:u w:val="single"/>
        </w:rPr>
        <w:t xml:space="preserve">5.16. NOGOSTUP HRNETIĆ– </w:t>
      </w:r>
      <w:r w:rsidRPr="006F6A06">
        <w:rPr>
          <w:rFonts w:ascii="Arial" w:eastAsia="Times New Roman" w:hAnsi="Arial" w:cs="Arial"/>
          <w:sz w:val="18"/>
          <w:szCs w:val="18"/>
        </w:rPr>
        <w:t>u 2023. godini planiraju se financijska sredstva za izradu projektne dokumentacije za</w:t>
      </w:r>
      <w:r w:rsidRPr="006F6A06">
        <w:rPr>
          <w:rFonts w:ascii="Arial" w:eastAsia="Calibri" w:hAnsi="Arial" w:cs="Arial"/>
          <w:sz w:val="18"/>
          <w:szCs w:val="18"/>
        </w:rPr>
        <w:t xml:space="preserve">  nogostup i rekonstrukciju dijela prometnice u naselju Hrnetić – Novaki. Nogostup će se planirati uz istočnu stranu prometnice u naselju Hrnetić - Novaki u dužini od 2.300 m, a proteže se od kraja projektiranog nogostupa u naselju Drežnik prema naselju Hrnetić sa rješavanjem oborinske odvodnje nogostupa i prometnice.</w:t>
      </w:r>
    </w:p>
    <w:p w14:paraId="1820334A"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935E5B" w:rsidRPr="006F6A06" w14:paraId="1370E100" w14:textId="77777777" w:rsidTr="002D776A">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265C6D89"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42E2D778"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13EAA2EF"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747EA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2B118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16.325,00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4D1C1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3AD42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16.325,00</w:t>
            </w:r>
          </w:p>
        </w:tc>
      </w:tr>
      <w:tr w:rsidR="00935E5B" w:rsidRPr="006F6A06" w14:paraId="64DB12C3"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B796379"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E9D8B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16.325,00 €</w:t>
            </w:r>
          </w:p>
        </w:tc>
        <w:tc>
          <w:tcPr>
            <w:tcW w:w="21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82BFACA"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A40D93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16.325,00 €</w:t>
            </w:r>
          </w:p>
        </w:tc>
      </w:tr>
      <w:bookmarkEnd w:id="29"/>
    </w:tbl>
    <w:p w14:paraId="436BAA9E"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147D38D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rPr>
        <w:t>5.17. REKONSTRUKCIJA ULICE DONJA ŠVARČA –</w:t>
      </w:r>
      <w:r w:rsidRPr="006F6A06">
        <w:rPr>
          <w:rFonts w:ascii="Arial" w:eastAsia="Times New Roman" w:hAnsi="Arial" w:cs="Arial"/>
          <w:sz w:val="18"/>
          <w:szCs w:val="18"/>
        </w:rPr>
        <w:t xml:space="preserve"> u 2023. godini planiraju se financijska sredstva za izradu projektne dokumentacije kojom će se, </w:t>
      </w:r>
      <w:r w:rsidRPr="006F6A06">
        <w:rPr>
          <w:rFonts w:ascii="Arial" w:eastAsia="Calibri" w:hAnsi="Arial" w:cs="Arial"/>
          <w:sz w:val="18"/>
          <w:szCs w:val="18"/>
        </w:rPr>
        <w:t>sukladno prostorno planskoj dokumentaciji,</w:t>
      </w:r>
      <w:r w:rsidRPr="006F6A06">
        <w:rPr>
          <w:rFonts w:ascii="Arial" w:eastAsia="Times New Roman" w:hAnsi="Arial" w:cs="Arial"/>
          <w:sz w:val="18"/>
          <w:szCs w:val="18"/>
        </w:rPr>
        <w:t xml:space="preserve"> predvidjeti</w:t>
      </w:r>
      <w:r w:rsidRPr="006F6A06">
        <w:rPr>
          <w:rFonts w:ascii="Arial" w:eastAsia="Calibri" w:hAnsi="Arial" w:cs="Arial"/>
          <w:sz w:val="18"/>
          <w:szCs w:val="18"/>
        </w:rPr>
        <w:t xml:space="preserve"> obnova prometne površine i građenje pješačke staze sa pripadajućom infrastrukturom te javnom rasvjetom. Projekt se provodi u suradnji s tvrtkom Vodovodom i kanalizacijom d.o.o. </w:t>
      </w: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935E5B" w:rsidRPr="006F6A06" w14:paraId="04D5B564" w14:textId="77777777" w:rsidTr="002D776A">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22F9F728"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6A8B80B6"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085DB611"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9C66B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1C51F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815D6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E8144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10.000,00</w:t>
            </w:r>
          </w:p>
        </w:tc>
      </w:tr>
      <w:tr w:rsidR="00935E5B" w:rsidRPr="006F6A06" w14:paraId="06ECE516"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E1E6359"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ED6178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10.000,00 €</w:t>
            </w:r>
          </w:p>
        </w:tc>
        <w:tc>
          <w:tcPr>
            <w:tcW w:w="21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650CFB0"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53C574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10.000,00 €</w:t>
            </w:r>
          </w:p>
        </w:tc>
      </w:tr>
    </w:tbl>
    <w:p w14:paraId="491D2980"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7ECDE94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rPr>
        <w:t xml:space="preserve">5.18. REKONSTRUKCIJA JAMADOLSKE ULICE, odvojak 26-38 </w:t>
      </w:r>
      <w:r w:rsidRPr="006F6A06">
        <w:rPr>
          <w:rFonts w:ascii="Arial" w:eastAsia="Times New Roman" w:hAnsi="Arial" w:cs="Arial"/>
          <w:sz w:val="18"/>
          <w:szCs w:val="18"/>
        </w:rPr>
        <w:t xml:space="preserve">– osigurana su sredstva za izradu projektne dokumentacije radi </w:t>
      </w:r>
      <w:r w:rsidRPr="006F6A06">
        <w:rPr>
          <w:rFonts w:ascii="Arial" w:eastAsia="Calibri" w:hAnsi="Arial" w:cs="Arial"/>
          <w:sz w:val="18"/>
          <w:szCs w:val="18"/>
        </w:rPr>
        <w:t>planiranja prilaznog puta u Jamadolskoj ulici za odvojak od kućnog broja 26 do broja 38 (prvi desni odvojak na Jamadolskoj ulici, dionica na usponu prema groblju Jamadol, a predviđen je za odvijanje dvosmjernog prometa).</w:t>
      </w:r>
    </w:p>
    <w:p w14:paraId="3C7BBB43"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935E5B" w:rsidRPr="006F6A06" w14:paraId="1963A5F4" w14:textId="77777777" w:rsidTr="002D776A">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71CBCB15"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323AEB5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103444B"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E2355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25312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DCA51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B6A5CB"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10.000,00</w:t>
            </w:r>
          </w:p>
        </w:tc>
      </w:tr>
      <w:tr w:rsidR="00935E5B" w:rsidRPr="006F6A06" w14:paraId="4DC5CA07" w14:textId="77777777" w:rsidTr="002D776A">
        <w:tc>
          <w:tcPr>
            <w:tcW w:w="26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55FF28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CE6D8B6"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10.000,00 €</w:t>
            </w:r>
          </w:p>
        </w:tc>
        <w:tc>
          <w:tcPr>
            <w:tcW w:w="21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F14B181"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7EA979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10.000,00 €</w:t>
            </w:r>
          </w:p>
        </w:tc>
      </w:tr>
    </w:tbl>
    <w:p w14:paraId="37E45066" w14:textId="77777777" w:rsidR="00935E5B" w:rsidRPr="006F6A06" w:rsidRDefault="00935E5B" w:rsidP="00935E5B">
      <w:pPr>
        <w:spacing w:after="0" w:line="240" w:lineRule="auto"/>
        <w:jc w:val="both"/>
        <w:rPr>
          <w:rFonts w:ascii="Arial" w:eastAsia="Times New Roman" w:hAnsi="Arial" w:cs="Arial"/>
          <w:b/>
          <w:bCs/>
          <w:sz w:val="18"/>
          <w:szCs w:val="18"/>
          <w:u w:val="single"/>
        </w:rPr>
      </w:pPr>
    </w:p>
    <w:bookmarkEnd w:id="26"/>
    <w:p w14:paraId="4CED3B6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bCs/>
          <w:sz w:val="18"/>
          <w:szCs w:val="18"/>
          <w:u w:val="single"/>
        </w:rPr>
        <w:t>5.19. SANACIJA KLIZIŠTA FURAČI</w:t>
      </w:r>
      <w:r w:rsidRPr="006F6A06">
        <w:rPr>
          <w:rFonts w:ascii="Arial" w:eastAsia="Times New Roman" w:hAnsi="Arial" w:cs="Arial"/>
          <w:sz w:val="18"/>
          <w:szCs w:val="18"/>
        </w:rPr>
        <w:t xml:space="preserve"> – potrebno je sanirati klizište uz nerazvrstanu cestu Furači u mjesnom odboru Zagrad-Kalvarija-Vučjak. Ukupna planirana dužina dionice sanacije iznosi 65 metara. U 2023. godini planira se izrada projektne dokumentacije i rješavanje imovinsko pravnih odnosa u obuhvatu buduće sanacije. </w:t>
      </w:r>
    </w:p>
    <w:p w14:paraId="6EB61982" w14:textId="77777777" w:rsidR="006F6A06" w:rsidRPr="006F6A06" w:rsidRDefault="006F6A06" w:rsidP="00935E5B">
      <w:pPr>
        <w:spacing w:after="0" w:line="240" w:lineRule="auto"/>
        <w:jc w:val="both"/>
        <w:rPr>
          <w:rFonts w:ascii="Arial" w:eastAsia="Calibri" w:hAnsi="Arial" w:cs="Arial"/>
          <w:color w:val="FF0000"/>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73"/>
        <w:gridCol w:w="1771"/>
        <w:gridCol w:w="2293"/>
        <w:gridCol w:w="1663"/>
      </w:tblGrid>
      <w:tr w:rsidR="00935E5B" w:rsidRPr="006F6A06" w14:paraId="1834E6B9" w14:textId="77777777" w:rsidTr="002D776A">
        <w:tc>
          <w:tcPr>
            <w:tcW w:w="4559" w:type="dxa"/>
            <w:gridSpan w:val="2"/>
            <w:tcBorders>
              <w:top w:val="single" w:sz="8" w:space="0" w:color="8064A2"/>
              <w:left w:val="single" w:sz="8" w:space="0" w:color="8064A2"/>
              <w:bottom w:val="single" w:sz="8" w:space="0" w:color="8064A2"/>
              <w:right w:val="single" w:sz="8" w:space="0" w:color="8064A2"/>
            </w:tcBorders>
            <w:shd w:val="clear" w:color="auto" w:fill="auto"/>
          </w:tcPr>
          <w:p w14:paraId="67DABB35"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077" w:type="dxa"/>
            <w:gridSpan w:val="2"/>
            <w:tcBorders>
              <w:top w:val="single" w:sz="8" w:space="0" w:color="8064A2"/>
              <w:left w:val="single" w:sz="8" w:space="0" w:color="8064A2"/>
              <w:bottom w:val="single" w:sz="8" w:space="0" w:color="8064A2"/>
              <w:right w:val="single" w:sz="8" w:space="0" w:color="8064A2"/>
            </w:tcBorders>
            <w:shd w:val="clear" w:color="auto" w:fill="auto"/>
          </w:tcPr>
          <w:p w14:paraId="4D4CD93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64A034B0" w14:textId="77777777" w:rsidTr="002D776A">
        <w:tc>
          <w:tcPr>
            <w:tcW w:w="27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0840A5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8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8DA23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13.000,00</w:t>
            </w:r>
          </w:p>
        </w:tc>
        <w:tc>
          <w:tcPr>
            <w:tcW w:w="23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95066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Opći prihodi i primici</w:t>
            </w:r>
          </w:p>
        </w:tc>
        <w:tc>
          <w:tcPr>
            <w:tcW w:w="170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24536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13.000,00</w:t>
            </w:r>
          </w:p>
        </w:tc>
      </w:tr>
      <w:tr w:rsidR="00935E5B" w:rsidRPr="006F6A06" w14:paraId="6E2B6744" w14:textId="77777777" w:rsidTr="002D776A">
        <w:tc>
          <w:tcPr>
            <w:tcW w:w="27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122C7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 otkup zemljišta</w:t>
            </w:r>
          </w:p>
        </w:tc>
        <w:tc>
          <w:tcPr>
            <w:tcW w:w="18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40939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3.982,00</w:t>
            </w:r>
          </w:p>
        </w:tc>
        <w:tc>
          <w:tcPr>
            <w:tcW w:w="23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6BEBD8"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sz w:val="18"/>
                <w:szCs w:val="18"/>
              </w:rPr>
              <w:t>Višak prihoda iz prethodne godine – prodaja zemljišta</w:t>
            </w:r>
          </w:p>
        </w:tc>
        <w:tc>
          <w:tcPr>
            <w:tcW w:w="170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436FF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3.982,00</w:t>
            </w:r>
          </w:p>
        </w:tc>
      </w:tr>
      <w:tr w:rsidR="00935E5B" w:rsidRPr="006F6A06" w14:paraId="1BD9EDE0" w14:textId="77777777" w:rsidTr="002D776A">
        <w:tc>
          <w:tcPr>
            <w:tcW w:w="27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225844E"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81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4516DB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16.982,00 €</w:t>
            </w:r>
          </w:p>
        </w:tc>
        <w:tc>
          <w:tcPr>
            <w:tcW w:w="237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2E9F27A"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70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407D74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16.982,00 €</w:t>
            </w:r>
          </w:p>
        </w:tc>
      </w:tr>
    </w:tbl>
    <w:p w14:paraId="12876E43" w14:textId="77777777" w:rsidR="00935E5B" w:rsidRPr="006F6A06" w:rsidRDefault="00935E5B" w:rsidP="00935E5B">
      <w:pPr>
        <w:spacing w:after="0" w:line="240" w:lineRule="auto"/>
        <w:rPr>
          <w:rFonts w:ascii="Arial" w:eastAsia="Times New Roman" w:hAnsi="Arial" w:cs="Arial"/>
          <w:b/>
          <w:sz w:val="18"/>
          <w:szCs w:val="18"/>
        </w:rPr>
      </w:pPr>
    </w:p>
    <w:p w14:paraId="709DC98B" w14:textId="77777777" w:rsidR="00935E5B" w:rsidRPr="006F6A06" w:rsidRDefault="00935E5B" w:rsidP="00935E5B">
      <w:pPr>
        <w:autoSpaceDE w:val="0"/>
        <w:autoSpaceDN w:val="0"/>
        <w:spacing w:after="0" w:line="240" w:lineRule="auto"/>
        <w:jc w:val="both"/>
        <w:rPr>
          <w:rFonts w:ascii="Arial" w:eastAsia="Calibri" w:hAnsi="Arial" w:cs="Arial"/>
          <w:sz w:val="18"/>
          <w:szCs w:val="18"/>
          <w:lang w:eastAsia="en-GB"/>
        </w:rPr>
      </w:pPr>
      <w:r w:rsidRPr="006F6A06">
        <w:rPr>
          <w:rFonts w:ascii="Arial" w:eastAsia="Times New Roman" w:hAnsi="Arial" w:cs="Arial"/>
          <w:b/>
          <w:bCs/>
          <w:sz w:val="18"/>
          <w:szCs w:val="18"/>
          <w:u w:val="single"/>
          <w:lang w:eastAsia="hr-HR"/>
        </w:rPr>
        <w:t>5.20. KLIZIŠTE SKOPSKA</w:t>
      </w:r>
      <w:r w:rsidRPr="006F6A06">
        <w:rPr>
          <w:rFonts w:ascii="Arial" w:eastAsia="Times New Roman" w:hAnsi="Arial" w:cs="Arial"/>
          <w:sz w:val="18"/>
          <w:szCs w:val="18"/>
          <w:lang w:eastAsia="hr-HR"/>
        </w:rPr>
        <w:t xml:space="preserve"> – u 2023. godini osiguravaju se financijska sredstva za izradu projektne dokumentacije za sanaciju klizišta, odnosno proširenje dijela Skopske ulice. Izgradnjom potpornog zida osigurat će se denivelacija između ceste i padine te proširenje prometnice na 5,50 m. </w:t>
      </w:r>
      <w:r w:rsidRPr="006F6A06">
        <w:rPr>
          <w:rFonts w:ascii="Arial" w:eastAsia="Calibri" w:hAnsi="Arial" w:cs="Arial"/>
          <w:sz w:val="18"/>
          <w:szCs w:val="18"/>
          <w:lang w:eastAsia="en-GB"/>
        </w:rPr>
        <w:t>Ukupna dužina zahvata u Skopskoj ulici iznosi cca 30 m dok se planira potporna konstrukcije predviđa u duljini od 24,5 m.</w:t>
      </w:r>
    </w:p>
    <w:p w14:paraId="7049C517" w14:textId="77777777" w:rsidR="00935E5B" w:rsidRPr="006F6A06" w:rsidRDefault="00935E5B" w:rsidP="00935E5B">
      <w:pPr>
        <w:pStyle w:val="Odlomakpopisa"/>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673"/>
        <w:gridCol w:w="2440"/>
        <w:gridCol w:w="1660"/>
      </w:tblGrid>
      <w:tr w:rsidR="00935E5B" w:rsidRPr="006F6A06" w14:paraId="01440C36"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591AFD43" w14:textId="77777777" w:rsidR="00935E5B" w:rsidRPr="006F6A06" w:rsidRDefault="00935E5B" w:rsidP="002D776A">
            <w:pPr>
              <w:spacing w:after="0" w:line="240" w:lineRule="auto"/>
              <w:jc w:val="both"/>
              <w:rPr>
                <w:rFonts w:ascii="Arial" w:eastAsia="Times New Roman" w:hAnsi="Arial" w:cs="Arial"/>
                <w:bCs/>
                <w:sz w:val="18"/>
                <w:szCs w:val="18"/>
              </w:rPr>
            </w:pPr>
            <w:bookmarkStart w:id="30" w:name="_Hlk98925454"/>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7B72E18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42C38A4"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951E6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BC246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4.148,00</w:t>
            </w:r>
          </w:p>
        </w:tc>
        <w:tc>
          <w:tcPr>
            <w:tcW w:w="24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CD06E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8EA3B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4.148,00</w:t>
            </w:r>
          </w:p>
        </w:tc>
      </w:tr>
      <w:tr w:rsidR="00935E5B" w:rsidRPr="006F6A06" w14:paraId="20089406"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F85C126"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7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94F92E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4.148,00 €</w:t>
            </w:r>
          </w:p>
        </w:tc>
        <w:tc>
          <w:tcPr>
            <w:tcW w:w="24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CC3F91F"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538D32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4.148,00 €</w:t>
            </w:r>
          </w:p>
        </w:tc>
      </w:tr>
      <w:bookmarkEnd w:id="30"/>
    </w:tbl>
    <w:p w14:paraId="0423678D"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5D4836A1" w14:textId="77777777" w:rsidR="00935E5B" w:rsidRPr="006F6A06" w:rsidRDefault="00935E5B" w:rsidP="00935E5B">
      <w:pPr>
        <w:spacing w:after="0" w:line="240" w:lineRule="auto"/>
        <w:contextualSpacing/>
        <w:jc w:val="both"/>
        <w:rPr>
          <w:rFonts w:ascii="Arial" w:eastAsia="Calibri" w:hAnsi="Arial" w:cs="Arial"/>
          <w:strike/>
          <w:color w:val="FF0000"/>
          <w:sz w:val="18"/>
          <w:szCs w:val="18"/>
        </w:rPr>
      </w:pPr>
      <w:bookmarkStart w:id="31" w:name="_Hlk55297790"/>
      <w:r w:rsidRPr="006F6A06">
        <w:rPr>
          <w:rFonts w:ascii="Arial" w:eastAsia="Times New Roman" w:hAnsi="Arial" w:cs="Arial"/>
          <w:b/>
          <w:bCs/>
          <w:sz w:val="18"/>
          <w:szCs w:val="18"/>
          <w:u w:val="single"/>
          <w:lang w:eastAsia="hr-HR"/>
        </w:rPr>
        <w:lastRenderedPageBreak/>
        <w:t>5.21. SANACIJA KLIZIŠTA MANJEROVIĆI</w:t>
      </w:r>
      <w:r w:rsidRPr="006F6A06">
        <w:rPr>
          <w:rFonts w:ascii="Arial" w:eastAsia="Times New Roman" w:hAnsi="Arial" w:cs="Arial"/>
          <w:sz w:val="18"/>
          <w:szCs w:val="18"/>
          <w:u w:val="single"/>
          <w:lang w:eastAsia="hr-HR"/>
        </w:rPr>
        <w:t xml:space="preserve"> – k</w:t>
      </w:r>
      <w:r w:rsidRPr="006F6A06">
        <w:rPr>
          <w:rFonts w:ascii="Arial" w:eastAsia="Calibri" w:hAnsi="Arial" w:cs="Arial"/>
          <w:sz w:val="18"/>
          <w:szCs w:val="18"/>
        </w:rPr>
        <w:t>lizište se nalazi uz nerazvrstanu cestu NC 340920, Manjerovići 001, k.č.br. 1922 k.o. Utinja, te zahvaća spomenutu katastarsku česticu prometnice kao i nekoliko susjednih čestica uz cestu</w:t>
      </w:r>
      <w:bookmarkStart w:id="32" w:name="_Hlk56508457"/>
      <w:r w:rsidRPr="006F6A06">
        <w:rPr>
          <w:rFonts w:ascii="Arial" w:eastAsia="Calibri" w:hAnsi="Arial" w:cs="Arial"/>
          <w:sz w:val="18"/>
          <w:szCs w:val="18"/>
        </w:rPr>
        <w:t xml:space="preserve">. U 2023. godini planira se rješavanje imovinsko pravnih odnosa u obuhvatu buduće sanacije. </w:t>
      </w:r>
      <w:bookmarkEnd w:id="32"/>
    </w:p>
    <w:p w14:paraId="3664B759" w14:textId="77777777" w:rsidR="00935E5B" w:rsidRPr="006F6A06" w:rsidRDefault="00935E5B" w:rsidP="00935E5B">
      <w:pPr>
        <w:spacing w:after="0" w:line="240" w:lineRule="auto"/>
        <w:contextualSpacing/>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5"/>
        <w:gridCol w:w="1354"/>
        <w:gridCol w:w="2723"/>
        <w:gridCol w:w="1668"/>
      </w:tblGrid>
      <w:tr w:rsidR="00935E5B" w:rsidRPr="006F6A06" w14:paraId="4FCB892F" w14:textId="77777777" w:rsidTr="002D776A">
        <w:tc>
          <w:tcPr>
            <w:tcW w:w="4009" w:type="dxa"/>
            <w:gridSpan w:val="2"/>
            <w:tcBorders>
              <w:top w:val="single" w:sz="8" w:space="0" w:color="8064A2"/>
              <w:left w:val="single" w:sz="8" w:space="0" w:color="8064A2"/>
              <w:bottom w:val="single" w:sz="8" w:space="0" w:color="8064A2"/>
              <w:right w:val="single" w:sz="8" w:space="0" w:color="8064A2"/>
            </w:tcBorders>
            <w:shd w:val="clear" w:color="auto" w:fill="auto"/>
          </w:tcPr>
          <w:p w14:paraId="50DAAAA5" w14:textId="77777777" w:rsidR="00935E5B" w:rsidRPr="006F6A06" w:rsidRDefault="00935E5B" w:rsidP="002D776A">
            <w:pPr>
              <w:spacing w:after="0" w:line="240" w:lineRule="auto"/>
              <w:jc w:val="both"/>
              <w:rPr>
                <w:rFonts w:ascii="Arial" w:eastAsia="Times New Roman" w:hAnsi="Arial" w:cs="Arial"/>
                <w:bCs/>
                <w:sz w:val="18"/>
                <w:szCs w:val="18"/>
              </w:rPr>
            </w:pPr>
            <w:bookmarkStart w:id="33" w:name="_Hlk86912694"/>
            <w:r w:rsidRPr="006F6A06">
              <w:rPr>
                <w:rFonts w:ascii="Arial" w:eastAsia="Times New Roman" w:hAnsi="Arial" w:cs="Arial"/>
                <w:bCs/>
                <w:sz w:val="18"/>
                <w:szCs w:val="18"/>
              </w:rPr>
              <w:t>PROCJENA TROŠKOVA - RASHODI</w:t>
            </w:r>
          </w:p>
        </w:tc>
        <w:tc>
          <w:tcPr>
            <w:tcW w:w="4391" w:type="dxa"/>
            <w:gridSpan w:val="2"/>
            <w:tcBorders>
              <w:top w:val="single" w:sz="8" w:space="0" w:color="8064A2"/>
              <w:left w:val="single" w:sz="8" w:space="0" w:color="8064A2"/>
              <w:bottom w:val="single" w:sz="8" w:space="0" w:color="8064A2"/>
              <w:right w:val="single" w:sz="8" w:space="0" w:color="8064A2"/>
            </w:tcBorders>
            <w:shd w:val="clear" w:color="auto" w:fill="auto"/>
          </w:tcPr>
          <w:p w14:paraId="6FD1698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1886C04B" w14:textId="77777777" w:rsidTr="002D776A">
        <w:tc>
          <w:tcPr>
            <w:tcW w:w="2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5AC23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odnosa-otkup zemljišta</w:t>
            </w:r>
          </w:p>
        </w:tc>
        <w:tc>
          <w:tcPr>
            <w:tcW w:w="135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D89DC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2.654,00</w:t>
            </w:r>
          </w:p>
        </w:tc>
        <w:tc>
          <w:tcPr>
            <w:tcW w:w="272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29BC2D"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sz w:val="18"/>
                <w:szCs w:val="18"/>
              </w:rPr>
              <w:t>Višak prihoda iz prethodne godine – prodaja zemljišta</w:t>
            </w:r>
          </w:p>
        </w:tc>
        <w:tc>
          <w:tcPr>
            <w:tcW w:w="16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24DED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2.654,00</w:t>
            </w:r>
          </w:p>
        </w:tc>
      </w:tr>
      <w:tr w:rsidR="00935E5B" w:rsidRPr="006F6A06" w14:paraId="7E031177" w14:textId="77777777" w:rsidTr="002D776A">
        <w:tc>
          <w:tcPr>
            <w:tcW w:w="26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48BC854"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5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190F22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2.654,00 € </w:t>
            </w:r>
          </w:p>
        </w:tc>
        <w:tc>
          <w:tcPr>
            <w:tcW w:w="272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0A62EB0"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259E71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2.654,00 €</w:t>
            </w:r>
          </w:p>
        </w:tc>
      </w:tr>
      <w:bookmarkEnd w:id="31"/>
      <w:bookmarkEnd w:id="33"/>
    </w:tbl>
    <w:p w14:paraId="56C1FBFD" w14:textId="77777777" w:rsidR="00935E5B" w:rsidRPr="006F6A06" w:rsidRDefault="00935E5B" w:rsidP="00935E5B">
      <w:pPr>
        <w:spacing w:after="0" w:line="240" w:lineRule="auto"/>
        <w:contextualSpacing/>
        <w:jc w:val="both"/>
        <w:rPr>
          <w:rFonts w:ascii="Arial" w:eastAsia="Times New Roman" w:hAnsi="Arial" w:cs="Arial"/>
          <w:b/>
          <w:bCs/>
          <w:sz w:val="18"/>
          <w:szCs w:val="18"/>
          <w:u w:val="single"/>
          <w:lang w:eastAsia="hr-HR"/>
        </w:rPr>
      </w:pPr>
    </w:p>
    <w:p w14:paraId="6AECF931" w14:textId="77777777" w:rsidR="00935E5B" w:rsidRPr="006F6A06" w:rsidRDefault="00935E5B" w:rsidP="00935E5B">
      <w:pPr>
        <w:spacing w:after="0" w:line="240" w:lineRule="auto"/>
        <w:contextualSpacing/>
        <w:jc w:val="both"/>
        <w:rPr>
          <w:rFonts w:ascii="Arial" w:eastAsia="Calibri" w:hAnsi="Arial" w:cs="Arial"/>
          <w:sz w:val="18"/>
          <w:szCs w:val="18"/>
        </w:rPr>
      </w:pPr>
      <w:r w:rsidRPr="006F6A06">
        <w:rPr>
          <w:rFonts w:ascii="Arial" w:eastAsia="Times New Roman" w:hAnsi="Arial" w:cs="Arial"/>
          <w:b/>
          <w:bCs/>
          <w:sz w:val="18"/>
          <w:szCs w:val="18"/>
          <w:u w:val="single"/>
          <w:lang w:eastAsia="hr-HR"/>
        </w:rPr>
        <w:t>5.22. SANACIJA KLIZIŠTA SUCI</w:t>
      </w:r>
      <w:r w:rsidRPr="006F6A06">
        <w:rPr>
          <w:rFonts w:ascii="Arial" w:eastAsia="Times New Roman" w:hAnsi="Arial" w:cs="Arial"/>
          <w:sz w:val="18"/>
          <w:szCs w:val="18"/>
          <w:u w:val="single"/>
          <w:lang w:eastAsia="hr-HR"/>
        </w:rPr>
        <w:t xml:space="preserve"> – </w:t>
      </w:r>
      <w:r w:rsidRPr="006F6A06">
        <w:rPr>
          <w:rFonts w:ascii="Arial" w:eastAsia="Calibri" w:hAnsi="Arial" w:cs="Arial"/>
          <w:sz w:val="18"/>
          <w:szCs w:val="18"/>
        </w:rPr>
        <w:t>klizište se nalazi uz nerazvrstanu cestu NC Suci-001 na novoformiranoj k.č.br. 2163/2 k.o. Zadobarje. U 2023. godini planira se rješavanje imovinsko pravnih odnosa u obuhvatu buduće sanacije.</w:t>
      </w:r>
    </w:p>
    <w:p w14:paraId="2020B64D" w14:textId="77777777" w:rsidR="00935E5B" w:rsidRPr="006F6A06" w:rsidRDefault="00935E5B" w:rsidP="00935E5B">
      <w:pPr>
        <w:spacing w:after="0" w:line="240" w:lineRule="auto"/>
        <w:contextualSpacing/>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7"/>
        <w:gridCol w:w="1345"/>
        <w:gridCol w:w="2759"/>
        <w:gridCol w:w="1649"/>
      </w:tblGrid>
      <w:tr w:rsidR="00935E5B" w:rsidRPr="006F6A06" w14:paraId="337A172F"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21FE7839"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3A56EAC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C4FF734"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DD82AB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Rješavanje imovinskopravnih odnosa-otkup zemljišta</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EB4A4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9.291,00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8D6E9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sz w:val="18"/>
                <w:szCs w:val="18"/>
              </w:rPr>
              <w:t>Višak prihoda iz prethodne godine – prodaja zemljišta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DD981A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9.291,00</w:t>
            </w:r>
          </w:p>
        </w:tc>
      </w:tr>
      <w:tr w:rsidR="00935E5B" w:rsidRPr="006F6A06" w14:paraId="2CEBF3B0"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2CB5265"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D24B1A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9.291,00 €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3BF2529"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7016E2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9.291,00 €</w:t>
            </w:r>
          </w:p>
        </w:tc>
      </w:tr>
    </w:tbl>
    <w:p w14:paraId="72F063C7" w14:textId="77777777" w:rsidR="00935E5B" w:rsidRPr="006F6A06" w:rsidRDefault="00935E5B" w:rsidP="00935E5B">
      <w:pPr>
        <w:spacing w:after="0" w:line="240" w:lineRule="auto"/>
        <w:contextualSpacing/>
        <w:jc w:val="both"/>
        <w:rPr>
          <w:rFonts w:ascii="Arial" w:eastAsia="Calibri" w:hAnsi="Arial" w:cs="Arial"/>
          <w:sz w:val="18"/>
          <w:szCs w:val="18"/>
        </w:rPr>
      </w:pPr>
    </w:p>
    <w:p w14:paraId="0B30B604" w14:textId="77777777" w:rsidR="00935E5B" w:rsidRPr="006F6A06" w:rsidRDefault="00935E5B" w:rsidP="00935E5B">
      <w:pPr>
        <w:autoSpaceDE w:val="0"/>
        <w:autoSpaceDN w:val="0"/>
        <w:adjustRightInd w:val="0"/>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b/>
          <w:bCs/>
          <w:sz w:val="18"/>
          <w:szCs w:val="18"/>
          <w:u w:val="single"/>
          <w:lang w:eastAsia="hr-HR"/>
        </w:rPr>
        <w:t>5.23. OBORINSKA ODVODNJA LJUBLJANSKA</w:t>
      </w:r>
      <w:r w:rsidRPr="006F6A06">
        <w:rPr>
          <w:rFonts w:ascii="Arial" w:eastAsia="Times New Roman" w:hAnsi="Arial" w:cs="Arial"/>
          <w:sz w:val="18"/>
          <w:szCs w:val="18"/>
          <w:lang w:eastAsia="hr-HR"/>
        </w:rPr>
        <w:t xml:space="preserve"> – u 2023. godini osiguravaju se sredstva za potrebe rješavanja imovinsko pravnih odnosa za buduću rekonstrukciju postojeće oborinske odvodnje u Ljubljanskoj ulici.</w:t>
      </w: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9"/>
        <w:gridCol w:w="1539"/>
        <w:gridCol w:w="2577"/>
        <w:gridCol w:w="1665"/>
      </w:tblGrid>
      <w:tr w:rsidR="00935E5B" w:rsidRPr="006F6A06" w14:paraId="47FE5840"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66C3808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7525D8E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33AC64E" w14:textId="77777777" w:rsidTr="002D776A">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8C7CB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Naknada za služnost</w:t>
            </w:r>
          </w:p>
        </w:tc>
        <w:tc>
          <w:tcPr>
            <w:tcW w:w="15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99872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13.272,00</w:t>
            </w:r>
          </w:p>
        </w:tc>
        <w:tc>
          <w:tcPr>
            <w:tcW w:w="257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FE26A4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prodaja zemljišta</w:t>
            </w: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14562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29.199,00</w:t>
            </w:r>
          </w:p>
        </w:tc>
      </w:tr>
      <w:tr w:rsidR="00935E5B" w:rsidRPr="006F6A06" w14:paraId="00101748" w14:textId="77777777" w:rsidTr="002D776A">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D65C8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Kupnja zemljišta</w:t>
            </w:r>
          </w:p>
        </w:tc>
        <w:tc>
          <w:tcPr>
            <w:tcW w:w="15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A877B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15.927,00</w:t>
            </w:r>
          </w:p>
        </w:tc>
        <w:tc>
          <w:tcPr>
            <w:tcW w:w="257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067F8E" w14:textId="77777777" w:rsidR="00935E5B" w:rsidRPr="006F6A06" w:rsidRDefault="00935E5B" w:rsidP="002D776A">
            <w:pPr>
              <w:spacing w:after="0" w:line="240" w:lineRule="auto"/>
              <w:jc w:val="both"/>
              <w:rPr>
                <w:rFonts w:ascii="Arial" w:eastAsia="Times New Roman" w:hAnsi="Arial" w:cs="Arial"/>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05821A8"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3DF19084" w14:textId="77777777" w:rsidTr="002D776A">
        <w:tc>
          <w:tcPr>
            <w:tcW w:w="261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459D258"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4E71B6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29.199,00 €</w:t>
            </w:r>
          </w:p>
        </w:tc>
        <w:tc>
          <w:tcPr>
            <w:tcW w:w="257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1128CE9"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FB4962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29.199,00 €</w:t>
            </w:r>
          </w:p>
        </w:tc>
      </w:tr>
    </w:tbl>
    <w:p w14:paraId="7741E7D3"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36677B9F"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5.24. ASFALTIRANJE MAKADAM PROMETNICE KAMENSKO</w:t>
      </w:r>
      <w:r w:rsidRPr="006F6A06">
        <w:rPr>
          <w:rFonts w:ascii="Arial" w:eastAsia="Times New Roman" w:hAnsi="Arial" w:cs="Arial"/>
          <w:sz w:val="18"/>
          <w:szCs w:val="18"/>
          <w:u w:val="single"/>
        </w:rPr>
        <w:t xml:space="preserve">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210 m koja obuhvaća uređenje sustava odvodnje, rješavanje prilaza na privatne parcele te izradu nosivo habajućeg sloja asfalta u debljini od 6 cm.</w:t>
      </w:r>
    </w:p>
    <w:p w14:paraId="3AFE40E1"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8"/>
        <w:gridCol w:w="1351"/>
        <w:gridCol w:w="2766"/>
        <w:gridCol w:w="1655"/>
      </w:tblGrid>
      <w:tr w:rsidR="00935E5B" w:rsidRPr="006F6A06" w14:paraId="7C1F6F95"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470BC178"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2909E83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AB72048"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0897E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B81445"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27.872,00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EE5A0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FFC86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27.872,00</w:t>
            </w:r>
          </w:p>
        </w:tc>
      </w:tr>
      <w:tr w:rsidR="00935E5B" w:rsidRPr="006F6A06" w14:paraId="1997DD0C"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E5E4B56"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27D12A3" w14:textId="77777777" w:rsidR="00935E5B" w:rsidRPr="006F6A06" w:rsidRDefault="00935E5B" w:rsidP="002D776A">
            <w:pPr>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27.872,00 €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340BC61"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5877B73" w14:textId="77777777" w:rsidR="00935E5B" w:rsidRPr="006F6A06" w:rsidRDefault="00935E5B" w:rsidP="002D776A">
            <w:pPr>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27.872,00 €</w:t>
            </w:r>
          </w:p>
        </w:tc>
      </w:tr>
    </w:tbl>
    <w:p w14:paraId="7207DFE9" w14:textId="77777777" w:rsidR="00935E5B" w:rsidRPr="006F6A06" w:rsidRDefault="00935E5B" w:rsidP="00935E5B">
      <w:pPr>
        <w:pStyle w:val="Odlomakpopisa"/>
        <w:spacing w:after="0" w:line="240" w:lineRule="auto"/>
        <w:jc w:val="both"/>
        <w:rPr>
          <w:rFonts w:ascii="Arial" w:eastAsia="Times New Roman" w:hAnsi="Arial" w:cs="Arial"/>
          <w:sz w:val="18"/>
          <w:szCs w:val="18"/>
          <w:lang w:eastAsia="hr-HR"/>
        </w:rPr>
      </w:pPr>
    </w:p>
    <w:p w14:paraId="3325E395"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5.25. ASFALTIRANJE MAKADAM PROMETNICE TURANJ</w:t>
      </w:r>
      <w:r w:rsidRPr="006F6A06">
        <w:rPr>
          <w:rFonts w:ascii="Arial" w:eastAsia="Times New Roman" w:hAnsi="Arial" w:cs="Arial"/>
          <w:sz w:val="18"/>
          <w:szCs w:val="18"/>
          <w:u w:val="single"/>
        </w:rPr>
        <w:t xml:space="preserve">–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postojećih makadamskih prometnica u dužini od 1015 m</w:t>
      </w:r>
      <w:r w:rsidRPr="006F6A06">
        <w:rPr>
          <w:rFonts w:ascii="Arial" w:hAnsi="Arial" w:cs="Arial"/>
          <w:color w:val="FF0000"/>
          <w:sz w:val="18"/>
          <w:szCs w:val="18"/>
        </w:rPr>
        <w:t xml:space="preserve"> </w:t>
      </w:r>
      <w:r w:rsidRPr="006F6A06">
        <w:rPr>
          <w:rFonts w:ascii="Arial" w:hAnsi="Arial" w:cs="Arial"/>
          <w:sz w:val="18"/>
          <w:szCs w:val="18"/>
        </w:rPr>
        <w:t>koja obuhvaća uređenje sustava odvodnje, rješavanje prilaza na privatne parcele te izradu nosivo habajućeg sloja asfalta u debljini od 6 cm.</w:t>
      </w:r>
    </w:p>
    <w:p w14:paraId="4F98A15F"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457"/>
        <w:gridCol w:w="1531"/>
        <w:gridCol w:w="2758"/>
        <w:gridCol w:w="1654"/>
      </w:tblGrid>
      <w:tr w:rsidR="00935E5B" w:rsidRPr="006F6A06" w14:paraId="1F232AB7" w14:textId="77777777" w:rsidTr="002D776A">
        <w:tc>
          <w:tcPr>
            <w:tcW w:w="3988" w:type="dxa"/>
            <w:gridSpan w:val="2"/>
            <w:tcBorders>
              <w:top w:val="single" w:sz="8" w:space="0" w:color="8064A2"/>
              <w:left w:val="single" w:sz="8" w:space="0" w:color="8064A2"/>
              <w:bottom w:val="single" w:sz="8" w:space="0" w:color="8064A2"/>
              <w:right w:val="single" w:sz="8" w:space="0" w:color="8064A2"/>
            </w:tcBorders>
            <w:shd w:val="clear" w:color="auto" w:fill="auto"/>
          </w:tcPr>
          <w:p w14:paraId="2D7395F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412" w:type="dxa"/>
            <w:gridSpan w:val="2"/>
            <w:tcBorders>
              <w:top w:val="single" w:sz="8" w:space="0" w:color="8064A2"/>
              <w:left w:val="single" w:sz="8" w:space="0" w:color="8064A2"/>
              <w:bottom w:val="single" w:sz="8" w:space="0" w:color="8064A2"/>
              <w:right w:val="single" w:sz="8" w:space="0" w:color="8064A2"/>
            </w:tcBorders>
            <w:shd w:val="clear" w:color="auto" w:fill="auto"/>
          </w:tcPr>
          <w:p w14:paraId="464D50D7"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1908AE1A"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2A637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364317"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134.714,00</w:t>
            </w:r>
          </w:p>
        </w:tc>
        <w:tc>
          <w:tcPr>
            <w:tcW w:w="27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B89D0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5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6DD171"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98.714,00</w:t>
            </w:r>
          </w:p>
        </w:tc>
      </w:tr>
      <w:tr w:rsidR="00935E5B" w:rsidRPr="006F6A06" w14:paraId="79B304B3"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D0BCAF2" w14:textId="77777777" w:rsidR="00935E5B" w:rsidRPr="006F6A06" w:rsidRDefault="00935E5B" w:rsidP="002D776A">
            <w:pPr>
              <w:spacing w:after="0" w:line="240" w:lineRule="auto"/>
              <w:jc w:val="both"/>
              <w:rPr>
                <w:rFonts w:ascii="Arial" w:eastAsia="Times New Roman" w:hAnsi="Arial" w:cs="Arial"/>
                <w:sz w:val="18"/>
                <w:szCs w:val="18"/>
              </w:rPr>
            </w:pP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75AC43" w14:textId="77777777" w:rsidR="00935E5B" w:rsidRPr="006F6A06" w:rsidRDefault="00935E5B" w:rsidP="002D776A">
            <w:pPr>
              <w:spacing w:after="0" w:line="240" w:lineRule="auto"/>
              <w:jc w:val="center"/>
              <w:rPr>
                <w:rFonts w:ascii="Arial" w:eastAsia="Times New Roman" w:hAnsi="Arial" w:cs="Arial"/>
                <w:sz w:val="18"/>
                <w:szCs w:val="18"/>
              </w:rPr>
            </w:pPr>
          </w:p>
        </w:tc>
        <w:tc>
          <w:tcPr>
            <w:tcW w:w="27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5E540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Prihodi za posebne namjene - ostalo</w:t>
            </w:r>
          </w:p>
        </w:tc>
        <w:tc>
          <w:tcPr>
            <w:tcW w:w="165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CAEB5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36.000,00</w:t>
            </w:r>
          </w:p>
        </w:tc>
      </w:tr>
      <w:tr w:rsidR="00935E5B" w:rsidRPr="006F6A06" w14:paraId="495DFD35"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3C84BB9"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60DEC6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134.714,00 €</w:t>
            </w:r>
          </w:p>
        </w:tc>
        <w:tc>
          <w:tcPr>
            <w:tcW w:w="27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F33BA83"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E86EDCE"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134.714,00 €</w:t>
            </w:r>
          </w:p>
        </w:tc>
      </w:tr>
    </w:tbl>
    <w:p w14:paraId="35C7C062"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4B2C392E"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5.26. ASFALTIRANJE MAKADAM PROMETNICE ŠVARČA</w:t>
      </w:r>
      <w:r w:rsidRPr="006F6A06">
        <w:rPr>
          <w:rFonts w:ascii="Arial" w:eastAsia="Times New Roman" w:hAnsi="Arial" w:cs="Arial"/>
          <w:sz w:val="18"/>
          <w:szCs w:val="18"/>
          <w:u w:val="single"/>
        </w:rPr>
        <w:t xml:space="preserve">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postojećih makadamskih prometnica u dužini od 1680 m koja obuhvaća uređenje sustava odvodnje, rješavanje prilaza na privatne parcele te izradu nosivo habajućeg sloja asfalta u debljini od 6 cm.</w:t>
      </w:r>
    </w:p>
    <w:p w14:paraId="7A9A81C8"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457"/>
        <w:gridCol w:w="1533"/>
        <w:gridCol w:w="2756"/>
        <w:gridCol w:w="1654"/>
      </w:tblGrid>
      <w:tr w:rsidR="00935E5B" w:rsidRPr="006F6A06" w14:paraId="31522BE2" w14:textId="77777777" w:rsidTr="002D776A">
        <w:tc>
          <w:tcPr>
            <w:tcW w:w="3990" w:type="dxa"/>
            <w:gridSpan w:val="2"/>
            <w:tcBorders>
              <w:top w:val="single" w:sz="8" w:space="0" w:color="8064A2"/>
              <w:left w:val="single" w:sz="8" w:space="0" w:color="8064A2"/>
              <w:bottom w:val="single" w:sz="8" w:space="0" w:color="8064A2"/>
              <w:right w:val="single" w:sz="8" w:space="0" w:color="8064A2"/>
            </w:tcBorders>
            <w:shd w:val="clear" w:color="auto" w:fill="auto"/>
          </w:tcPr>
          <w:p w14:paraId="1471E15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410" w:type="dxa"/>
            <w:gridSpan w:val="2"/>
            <w:tcBorders>
              <w:top w:val="single" w:sz="8" w:space="0" w:color="8064A2"/>
              <w:left w:val="single" w:sz="8" w:space="0" w:color="8064A2"/>
              <w:bottom w:val="single" w:sz="8" w:space="0" w:color="8064A2"/>
              <w:right w:val="single" w:sz="8" w:space="0" w:color="8064A2"/>
            </w:tcBorders>
            <w:shd w:val="clear" w:color="auto" w:fill="auto"/>
          </w:tcPr>
          <w:p w14:paraId="6FDDF6C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BE5A46D"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6A381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F5E28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222.974,00</w:t>
            </w:r>
          </w:p>
        </w:tc>
        <w:tc>
          <w:tcPr>
            <w:tcW w:w="275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FF522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5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FF22C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222.974,00</w:t>
            </w:r>
          </w:p>
        </w:tc>
      </w:tr>
      <w:tr w:rsidR="00935E5B" w:rsidRPr="006F6A06" w14:paraId="304E3660"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3E1C0A9"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6A91625"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  222.974,00 €</w:t>
            </w:r>
          </w:p>
        </w:tc>
        <w:tc>
          <w:tcPr>
            <w:tcW w:w="275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FC361EF"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590D52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  222.974,00 €</w:t>
            </w:r>
          </w:p>
        </w:tc>
      </w:tr>
    </w:tbl>
    <w:p w14:paraId="4388C85B"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717B2FD6"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5.27. ASFALTIRANJE MAKADAM PROMETNICE JAMADOL</w:t>
      </w:r>
      <w:r w:rsidRPr="006F6A06">
        <w:rPr>
          <w:rFonts w:ascii="Arial" w:eastAsia="Times New Roman" w:hAnsi="Arial" w:cs="Arial"/>
          <w:sz w:val="18"/>
          <w:szCs w:val="18"/>
          <w:u w:val="single"/>
        </w:rPr>
        <w:t xml:space="preserve">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postojećih makadamskih prometnica u dužini od 240 m koja obuhvaća uređenje sustava odvodnje, rješavanje prilaza na privatne parcele te izradu nosivo habajućeg sloja asfalta u debljini od 6 cm.</w:t>
      </w:r>
    </w:p>
    <w:p w14:paraId="1DE70A59"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8"/>
        <w:gridCol w:w="1351"/>
        <w:gridCol w:w="2766"/>
        <w:gridCol w:w="1655"/>
      </w:tblGrid>
      <w:tr w:rsidR="00935E5B" w:rsidRPr="006F6A06" w14:paraId="3930CC58"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4384B77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558061B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0EA4622"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1C2E4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281941"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63.707,00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15DCD0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9017B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63.707,00</w:t>
            </w:r>
          </w:p>
        </w:tc>
      </w:tr>
      <w:tr w:rsidR="00935E5B" w:rsidRPr="006F6A06" w14:paraId="6EA374C7"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69155D9"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0975B5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63.707,00 €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9972B6F"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76A289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63.707,00 €</w:t>
            </w:r>
          </w:p>
        </w:tc>
      </w:tr>
    </w:tbl>
    <w:p w14:paraId="0FC3ED48"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6A72A7B7" w14:textId="0E6250E5" w:rsidR="00935E5B"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5.28. ASFALTIRANJE MAKADAM PROMETNICE HRNETIĆ</w:t>
      </w:r>
      <w:r w:rsidRPr="006F6A06">
        <w:rPr>
          <w:rFonts w:ascii="Arial" w:eastAsia="Times New Roman" w:hAnsi="Arial" w:cs="Arial"/>
          <w:sz w:val="18"/>
          <w:szCs w:val="18"/>
          <w:u w:val="single"/>
        </w:rPr>
        <w:t xml:space="preserve"> </w:t>
      </w:r>
      <w:r w:rsidRPr="006F6A06">
        <w:rPr>
          <w:rFonts w:ascii="Arial" w:eastAsia="Times New Roman" w:hAnsi="Arial" w:cs="Arial"/>
          <w:sz w:val="18"/>
          <w:szCs w:val="18"/>
        </w:rPr>
        <w:t xml:space="preserve">– osiguravaju se sredstva za </w:t>
      </w:r>
      <w:r w:rsidRPr="006F6A06">
        <w:rPr>
          <w:rFonts w:ascii="Arial" w:hAnsi="Arial" w:cs="Arial"/>
          <w:sz w:val="18"/>
          <w:szCs w:val="18"/>
        </w:rPr>
        <w:t>sanaciju postojećih makadamskih prometnica u dužini od 2060 m koja obuhvaća uređenje sustava odvodnje, rješavanje prilaza na privatne parcele te izradu nosivo habajućeg sloja asfalta u debljini od 6 cm.</w:t>
      </w:r>
    </w:p>
    <w:p w14:paraId="6CC62BBE" w14:textId="77777777" w:rsidR="0069356C" w:rsidRPr="006F6A06" w:rsidRDefault="0069356C" w:rsidP="00935E5B">
      <w:pPr>
        <w:pStyle w:val="Tekstkomentara"/>
        <w:rPr>
          <w:rFonts w:ascii="Arial" w:hAnsi="Arial" w:cs="Arial"/>
          <w:sz w:val="18"/>
          <w:szCs w:val="18"/>
        </w:rPr>
      </w:pPr>
    </w:p>
    <w:p w14:paraId="4B98F909"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457"/>
        <w:gridCol w:w="1527"/>
        <w:gridCol w:w="2755"/>
        <w:gridCol w:w="1661"/>
      </w:tblGrid>
      <w:tr w:rsidR="00935E5B" w:rsidRPr="006F6A06" w14:paraId="5EFC4716" w14:textId="77777777" w:rsidTr="002D776A">
        <w:tc>
          <w:tcPr>
            <w:tcW w:w="3984" w:type="dxa"/>
            <w:gridSpan w:val="2"/>
            <w:tcBorders>
              <w:top w:val="single" w:sz="8" w:space="0" w:color="8064A2"/>
              <w:left w:val="single" w:sz="8" w:space="0" w:color="8064A2"/>
              <w:bottom w:val="single" w:sz="8" w:space="0" w:color="8064A2"/>
              <w:right w:val="single" w:sz="8" w:space="0" w:color="8064A2"/>
            </w:tcBorders>
            <w:shd w:val="clear" w:color="auto" w:fill="auto"/>
          </w:tcPr>
          <w:p w14:paraId="4696BB2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lastRenderedPageBreak/>
              <w:t>PROCJENA TROŠKOVA - RASHODI</w:t>
            </w:r>
          </w:p>
        </w:tc>
        <w:tc>
          <w:tcPr>
            <w:tcW w:w="4416" w:type="dxa"/>
            <w:gridSpan w:val="2"/>
            <w:tcBorders>
              <w:top w:val="single" w:sz="8" w:space="0" w:color="8064A2"/>
              <w:left w:val="single" w:sz="8" w:space="0" w:color="8064A2"/>
              <w:bottom w:val="single" w:sz="8" w:space="0" w:color="8064A2"/>
              <w:right w:val="single" w:sz="8" w:space="0" w:color="8064A2"/>
            </w:tcBorders>
            <w:shd w:val="clear" w:color="auto" w:fill="auto"/>
          </w:tcPr>
          <w:p w14:paraId="1F962AFF"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25BA2E2C"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3FF7A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0C8149"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273.409,00</w:t>
            </w:r>
          </w:p>
        </w:tc>
        <w:tc>
          <w:tcPr>
            <w:tcW w:w="27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C8892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42DA3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273.409,00</w:t>
            </w:r>
          </w:p>
        </w:tc>
      </w:tr>
      <w:tr w:rsidR="00935E5B" w:rsidRPr="006F6A06" w14:paraId="3C5E13F1" w14:textId="77777777" w:rsidTr="002D776A">
        <w:tc>
          <w:tcPr>
            <w:tcW w:w="24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28A1EAE"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7C7EB1A" w14:textId="77777777" w:rsidR="00935E5B" w:rsidRPr="006F6A06" w:rsidRDefault="00935E5B" w:rsidP="002D776A">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273.409,00 €</w:t>
            </w:r>
          </w:p>
        </w:tc>
        <w:tc>
          <w:tcPr>
            <w:tcW w:w="27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B9321E2"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687A1FC"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bCs/>
                <w:sz w:val="18"/>
                <w:szCs w:val="18"/>
              </w:rPr>
              <w:t>273.409,00 €</w:t>
            </w:r>
          </w:p>
        </w:tc>
      </w:tr>
    </w:tbl>
    <w:p w14:paraId="002FE4C3" w14:textId="77777777" w:rsidR="00935E5B" w:rsidRPr="006F6A06" w:rsidRDefault="00935E5B" w:rsidP="00935E5B">
      <w:pPr>
        <w:pStyle w:val="Tekstkomentara"/>
        <w:rPr>
          <w:rFonts w:ascii="Arial" w:eastAsia="Times New Roman" w:hAnsi="Arial" w:cs="Arial"/>
          <w:b/>
          <w:bCs/>
          <w:sz w:val="18"/>
          <w:szCs w:val="18"/>
          <w:u w:val="single"/>
        </w:rPr>
      </w:pPr>
    </w:p>
    <w:p w14:paraId="4867C902"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5.29. ASFALTIRANJE MAKADAM PROMETNICE GORNJE MEKUŠJE</w:t>
      </w:r>
      <w:r w:rsidRPr="006F6A06">
        <w:rPr>
          <w:rFonts w:ascii="Arial" w:eastAsia="Times New Roman" w:hAnsi="Arial" w:cs="Arial"/>
          <w:sz w:val="18"/>
          <w:szCs w:val="18"/>
          <w:u w:val="single"/>
        </w:rPr>
        <w:t xml:space="preserve"> – </w:t>
      </w:r>
      <w:r w:rsidRPr="006F6A06">
        <w:rPr>
          <w:rFonts w:ascii="Arial" w:eastAsia="Times New Roman" w:hAnsi="Arial" w:cs="Arial"/>
          <w:sz w:val="18"/>
          <w:szCs w:val="18"/>
        </w:rPr>
        <w:t xml:space="preserve">osiguravaju se sredstva za izradu projektne dokumentacije za </w:t>
      </w:r>
      <w:r w:rsidRPr="006F6A06">
        <w:rPr>
          <w:rFonts w:ascii="Arial" w:hAnsi="Arial" w:cs="Arial"/>
          <w:sz w:val="18"/>
          <w:szCs w:val="18"/>
        </w:rPr>
        <w:t>sanaciju postojeće makadamske prometnice u dužini od 170 m koja obuhvaća uređenje sustava odvodnje, rješavanje prilaza na privatne parcele te izradu nosivo habajućeg sloja asfalta u debljini od 6 cm.</w:t>
      </w:r>
    </w:p>
    <w:p w14:paraId="50972619"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6"/>
        <w:gridCol w:w="1346"/>
        <w:gridCol w:w="2768"/>
        <w:gridCol w:w="1650"/>
      </w:tblGrid>
      <w:tr w:rsidR="00935E5B" w:rsidRPr="006F6A06" w14:paraId="7BB9E9A2"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519D632D"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1DF283E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E254D04"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644F41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54391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1.241,00        </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01E3BE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2ED2159"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1.241,00</w:t>
            </w:r>
          </w:p>
        </w:tc>
      </w:tr>
      <w:tr w:rsidR="00935E5B" w:rsidRPr="006F6A06" w14:paraId="44A029FA"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8086BB2"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6184BF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1.241,00 €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D26A3A2"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E606F7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1.241,00 €</w:t>
            </w:r>
          </w:p>
        </w:tc>
      </w:tr>
    </w:tbl>
    <w:p w14:paraId="4F773330" w14:textId="77777777" w:rsidR="00935E5B" w:rsidRPr="006F6A06" w:rsidRDefault="00935E5B" w:rsidP="00935E5B">
      <w:pPr>
        <w:pStyle w:val="Tekstkomentara"/>
        <w:rPr>
          <w:rFonts w:ascii="Arial" w:eastAsia="Times New Roman" w:hAnsi="Arial" w:cs="Arial"/>
          <w:b/>
          <w:bCs/>
          <w:sz w:val="18"/>
          <w:szCs w:val="18"/>
          <w:u w:val="single"/>
        </w:rPr>
      </w:pPr>
    </w:p>
    <w:p w14:paraId="2AF38A56"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5.30. ASFALTIRANJE MAKADAM PROMETNICE MALA ŠVARČA</w:t>
      </w:r>
      <w:r w:rsidRPr="006F6A06">
        <w:rPr>
          <w:rFonts w:ascii="Arial" w:eastAsia="Times New Roman" w:hAnsi="Arial" w:cs="Arial"/>
          <w:sz w:val="18"/>
          <w:szCs w:val="18"/>
          <w:u w:val="single"/>
        </w:rPr>
        <w:t xml:space="preserve"> – </w:t>
      </w:r>
      <w:r w:rsidRPr="006F6A06">
        <w:rPr>
          <w:rFonts w:ascii="Arial" w:eastAsia="Times New Roman" w:hAnsi="Arial" w:cs="Arial"/>
          <w:sz w:val="18"/>
          <w:szCs w:val="18"/>
        </w:rPr>
        <w:t xml:space="preserve">osiguravaju se sredstva za izradu projektne dokumentacije za </w:t>
      </w:r>
      <w:r w:rsidRPr="006F6A06">
        <w:rPr>
          <w:rFonts w:ascii="Arial" w:hAnsi="Arial" w:cs="Arial"/>
          <w:sz w:val="18"/>
          <w:szCs w:val="18"/>
        </w:rPr>
        <w:t>sanaciju postojeće makadamske prometnice u dužini od 870 m koja obuhvaća uređenje sustava odvodnje, rješavanje prilaza na privatne parcele te izradu nosivo habajućeg sloja asfalta u debljini od 6 cm.</w:t>
      </w:r>
    </w:p>
    <w:p w14:paraId="5C0ECD2C"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6"/>
        <w:gridCol w:w="1346"/>
        <w:gridCol w:w="2768"/>
        <w:gridCol w:w="1650"/>
      </w:tblGrid>
      <w:tr w:rsidR="00935E5B" w:rsidRPr="006F6A06" w14:paraId="06D01E8E"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3EE1F936"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7E22597D"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0D21652"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30D0B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C450A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5.365,00        </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57E64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29D4B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5.365,00        </w:t>
            </w:r>
          </w:p>
        </w:tc>
      </w:tr>
      <w:tr w:rsidR="00935E5B" w:rsidRPr="006F6A06" w14:paraId="5F2199D9"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6AF1736"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61A612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5.365,00 €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D0D527C"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3221F8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5.365,00 €</w:t>
            </w:r>
          </w:p>
        </w:tc>
      </w:tr>
    </w:tbl>
    <w:p w14:paraId="2717FF10"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5EA0CB7F"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5.31. ASFALTIRANJE MAKADAM PROMETNICE DREŽNIK</w:t>
      </w:r>
      <w:r w:rsidRPr="006F6A06">
        <w:rPr>
          <w:rFonts w:ascii="Arial" w:eastAsia="Times New Roman" w:hAnsi="Arial" w:cs="Arial"/>
          <w:sz w:val="18"/>
          <w:szCs w:val="18"/>
          <w:u w:val="single"/>
        </w:rPr>
        <w:t xml:space="preserve"> – </w:t>
      </w:r>
      <w:r w:rsidRPr="006F6A06">
        <w:rPr>
          <w:rFonts w:ascii="Arial" w:eastAsia="Times New Roman" w:hAnsi="Arial" w:cs="Arial"/>
          <w:sz w:val="18"/>
          <w:szCs w:val="18"/>
        </w:rPr>
        <w:t xml:space="preserve">osiguravaju se sredstva za izradu projektne dokumentacije za </w:t>
      </w:r>
      <w:r w:rsidRPr="006F6A06">
        <w:rPr>
          <w:rFonts w:ascii="Arial" w:hAnsi="Arial" w:cs="Arial"/>
          <w:sz w:val="18"/>
          <w:szCs w:val="18"/>
        </w:rPr>
        <w:t>sanaciju postojeće makadamske prometnice u dužini od 535 m koja obuhvaća uređenje sustava odvodnje, rješavanje prilaza na privatne parcele te izradu nosivo habajućeg sloja asfalta u debljini od 6 cm.</w:t>
      </w:r>
    </w:p>
    <w:p w14:paraId="59ABBA4D"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6"/>
        <w:gridCol w:w="1346"/>
        <w:gridCol w:w="2768"/>
        <w:gridCol w:w="1650"/>
      </w:tblGrid>
      <w:tr w:rsidR="00935E5B" w:rsidRPr="006F6A06" w14:paraId="6D1A9504"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2C16FCC8"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08EC5236"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0DABA986"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D3AB8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67EAE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3.796,00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AB74B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AA41D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3.796,00</w:t>
            </w:r>
          </w:p>
        </w:tc>
      </w:tr>
      <w:tr w:rsidR="00935E5B" w:rsidRPr="006F6A06" w14:paraId="7779C678"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D932ECF"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277665B"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3.796,00 €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99EA2E1"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5DB41D7"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3.796,00 €</w:t>
            </w:r>
          </w:p>
        </w:tc>
      </w:tr>
    </w:tbl>
    <w:p w14:paraId="15BFE30E" w14:textId="77777777" w:rsidR="00935E5B" w:rsidRPr="006F6A06" w:rsidRDefault="00935E5B" w:rsidP="00935E5B">
      <w:pPr>
        <w:pStyle w:val="Tekstkomentara"/>
        <w:rPr>
          <w:rFonts w:ascii="Arial" w:eastAsia="Times New Roman" w:hAnsi="Arial" w:cs="Arial"/>
          <w:b/>
          <w:bCs/>
          <w:sz w:val="18"/>
          <w:szCs w:val="18"/>
          <w:u w:val="single"/>
        </w:rPr>
      </w:pPr>
    </w:p>
    <w:p w14:paraId="7D76547E"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 xml:space="preserve">5.32. ASFALTIRANJE MAKADAM PROMETNICE SVETI FLORIJAN – </w:t>
      </w:r>
      <w:r w:rsidRPr="006F6A06">
        <w:rPr>
          <w:rFonts w:ascii="Arial" w:eastAsia="Times New Roman" w:hAnsi="Arial" w:cs="Arial"/>
          <w:sz w:val="18"/>
          <w:szCs w:val="18"/>
        </w:rPr>
        <w:t>osiguravaju se sredstva za</w:t>
      </w:r>
      <w:r w:rsidRPr="006F6A06">
        <w:rPr>
          <w:rFonts w:ascii="Arial" w:eastAsia="Times New Roman" w:hAnsi="Arial" w:cs="Arial"/>
          <w:b/>
          <w:bCs/>
          <w:sz w:val="18"/>
          <w:szCs w:val="18"/>
        </w:rPr>
        <w:t xml:space="preserve"> </w:t>
      </w:r>
      <w:r w:rsidRPr="006F6A06">
        <w:rPr>
          <w:rFonts w:ascii="Arial" w:hAnsi="Arial" w:cs="Arial"/>
          <w:sz w:val="18"/>
          <w:szCs w:val="18"/>
        </w:rPr>
        <w:t>sanaciju postojeće makadamske prometnice u dužini od 300 m koja obuhvaća uređenje sustava odvodnje, rješavanje prilaza na privatne parcele te izradu nosivo habajućeg sloja asfalta u debljini od 6 cm.</w:t>
      </w:r>
    </w:p>
    <w:p w14:paraId="3F945FC2"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2"/>
        <w:gridCol w:w="1351"/>
        <w:gridCol w:w="2763"/>
        <w:gridCol w:w="1654"/>
      </w:tblGrid>
      <w:tr w:rsidR="00935E5B" w:rsidRPr="006F6A06" w14:paraId="370E88A7"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3A2A643A"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0753DB3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435556E"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9D522C"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66443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2.190,00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53D0D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7FA04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44.595,00</w:t>
            </w:r>
          </w:p>
        </w:tc>
      </w:tr>
      <w:tr w:rsidR="00935E5B" w:rsidRPr="006F6A06" w14:paraId="1B1C45B0"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1B444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1790F1"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42.405,00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204105" w14:textId="77777777" w:rsidR="00935E5B" w:rsidRPr="006F6A06" w:rsidRDefault="00935E5B" w:rsidP="002D776A">
            <w:pPr>
              <w:spacing w:after="0" w:line="240" w:lineRule="auto"/>
              <w:jc w:val="both"/>
              <w:rPr>
                <w:rFonts w:ascii="Arial" w:eastAsia="Times New Roman" w:hAnsi="Arial" w:cs="Arial"/>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6B43FE"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15697A26"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6AA1F52"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78050F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44.595,00 €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0AF4589"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F0B73E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44.595,00 €</w:t>
            </w:r>
          </w:p>
        </w:tc>
      </w:tr>
    </w:tbl>
    <w:p w14:paraId="0A7FBD81"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6195AC18"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 xml:space="preserve">5.33. ASFALTIRANJE MAKADAM PROMETNICE DONJE MEKUŠJE 008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150 m koja obuhvaća uređenje sustava odvodnje, rješavanje prilaza na privatne parcele te izradu nosivo habajućeg sloja asfalta u debljini od 6 cm.</w:t>
      </w:r>
    </w:p>
    <w:p w14:paraId="45F7F155"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2"/>
        <w:gridCol w:w="1351"/>
        <w:gridCol w:w="2763"/>
        <w:gridCol w:w="1654"/>
      </w:tblGrid>
      <w:tr w:rsidR="00935E5B" w:rsidRPr="006F6A06" w14:paraId="344933E6" w14:textId="77777777" w:rsidTr="002D776A">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53F210D6"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087CBC1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54AB14C4"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58BB18"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20E7EE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1.095,00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284A0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ABBE2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22.563,00</w:t>
            </w:r>
          </w:p>
        </w:tc>
      </w:tr>
      <w:tr w:rsidR="00935E5B" w:rsidRPr="006F6A06" w14:paraId="507314C5"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248964B"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BA9515"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21.468,00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1F63EAB" w14:textId="77777777" w:rsidR="00935E5B" w:rsidRPr="006F6A06" w:rsidRDefault="00935E5B" w:rsidP="002D776A">
            <w:pPr>
              <w:spacing w:after="0" w:line="240" w:lineRule="auto"/>
              <w:jc w:val="both"/>
              <w:rPr>
                <w:rFonts w:ascii="Arial" w:eastAsia="Times New Roman" w:hAnsi="Arial" w:cs="Arial"/>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ECED94C"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5AFC9791" w14:textId="77777777" w:rsidTr="002D776A">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9F0B37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220C2C7"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22.563,00 €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DDD2622"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80CB806"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22.563,00 €</w:t>
            </w:r>
          </w:p>
        </w:tc>
      </w:tr>
    </w:tbl>
    <w:p w14:paraId="31781E75"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68353A7B"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 xml:space="preserve">5.34. ASFALTIRANJE MAKADAM PROMETNICE BREZOVA GLAVA 001 – </w:t>
      </w:r>
      <w:r w:rsidRPr="006F6A06">
        <w:rPr>
          <w:rFonts w:ascii="Arial" w:eastAsia="Times New Roman" w:hAnsi="Arial" w:cs="Arial"/>
          <w:sz w:val="18"/>
          <w:szCs w:val="18"/>
        </w:rPr>
        <w:t>osiguravaju se sredstva za</w:t>
      </w:r>
      <w:r w:rsidRPr="006F6A06">
        <w:rPr>
          <w:rFonts w:ascii="Arial" w:eastAsia="Times New Roman" w:hAnsi="Arial" w:cs="Arial"/>
          <w:b/>
          <w:bCs/>
          <w:sz w:val="18"/>
          <w:szCs w:val="18"/>
        </w:rPr>
        <w:t xml:space="preserve"> </w:t>
      </w:r>
      <w:r w:rsidRPr="006F6A06">
        <w:rPr>
          <w:rFonts w:ascii="Arial" w:hAnsi="Arial" w:cs="Arial"/>
          <w:sz w:val="18"/>
          <w:szCs w:val="18"/>
        </w:rPr>
        <w:t>sanaciju postojeće makadamske prometnice u dužini od 170 m koja obuhvaća uređenje sustava odvodnje, rješavanje prilaza na privatne parcele te izradu nosivo habajućeg sloja asfalta u debljini od 6 cm.</w:t>
      </w:r>
    </w:p>
    <w:p w14:paraId="5D116190"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3"/>
        <w:gridCol w:w="1525"/>
        <w:gridCol w:w="2587"/>
        <w:gridCol w:w="1655"/>
      </w:tblGrid>
      <w:tr w:rsidR="00935E5B" w:rsidRPr="006F6A06" w14:paraId="50B4235A"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7ED8CC31"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5E1E6FC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076E669B" w14:textId="77777777" w:rsidTr="002D776A">
        <w:tc>
          <w:tcPr>
            <w:tcW w:w="26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BD14A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5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CE262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1.241,00</w:t>
            </w:r>
          </w:p>
        </w:tc>
        <w:tc>
          <w:tcPr>
            <w:tcW w:w="25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9A9E0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6AE4A8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24.554,00</w:t>
            </w:r>
          </w:p>
        </w:tc>
      </w:tr>
      <w:tr w:rsidR="00935E5B" w:rsidRPr="006F6A06" w14:paraId="5AAB29BC" w14:textId="77777777" w:rsidTr="002D776A">
        <w:tc>
          <w:tcPr>
            <w:tcW w:w="26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62ECF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28F94C"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23.313,00</w:t>
            </w:r>
          </w:p>
        </w:tc>
        <w:tc>
          <w:tcPr>
            <w:tcW w:w="25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F0BC57" w14:textId="77777777" w:rsidR="00935E5B" w:rsidRPr="006F6A06" w:rsidRDefault="00935E5B" w:rsidP="002D776A">
            <w:pPr>
              <w:spacing w:after="0" w:line="240" w:lineRule="auto"/>
              <w:jc w:val="both"/>
              <w:rPr>
                <w:rFonts w:ascii="Arial" w:eastAsia="Times New Roman" w:hAnsi="Arial" w:cs="Arial"/>
                <w:sz w:val="18"/>
                <w:szCs w:val="18"/>
              </w:rPr>
            </w:pPr>
          </w:p>
        </w:tc>
        <w:tc>
          <w:tcPr>
            <w:tcW w:w="1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7762662"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2C9BE1BB" w14:textId="77777777" w:rsidTr="002D776A">
        <w:tc>
          <w:tcPr>
            <w:tcW w:w="263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36CEA9C"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2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471504B"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24.554,00 €</w:t>
            </w:r>
          </w:p>
        </w:tc>
        <w:tc>
          <w:tcPr>
            <w:tcW w:w="258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A221D31"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9C6D9BD"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24.554,00 €</w:t>
            </w:r>
          </w:p>
        </w:tc>
      </w:tr>
    </w:tbl>
    <w:p w14:paraId="732F9401"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034DD8BD"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 xml:space="preserve">5.35. ASFALTIRANJE MAKADAM PROMETNICE TUŠILOVIĆ 003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226 m koja obuhvaća uređenje sustava odvodnje, rješavanje prilaza na privatne parcele te izradu nosivo habajućeg sloja asfalta u debljini od 6 cm.</w:t>
      </w: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3"/>
        <w:gridCol w:w="1525"/>
        <w:gridCol w:w="2587"/>
        <w:gridCol w:w="1655"/>
      </w:tblGrid>
      <w:tr w:rsidR="00935E5B" w:rsidRPr="006F6A06" w14:paraId="3C27B4C2"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45EA339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lastRenderedPageBreak/>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44CB0911"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452318C" w14:textId="77777777" w:rsidTr="002D776A">
        <w:tc>
          <w:tcPr>
            <w:tcW w:w="26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4E395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5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F98CCE"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1.650,00</w:t>
            </w:r>
          </w:p>
        </w:tc>
        <w:tc>
          <w:tcPr>
            <w:tcW w:w="25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9B6D0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B2E6EF"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33.172,00</w:t>
            </w:r>
          </w:p>
        </w:tc>
      </w:tr>
      <w:tr w:rsidR="00935E5B" w:rsidRPr="006F6A06" w14:paraId="7EB06E46" w14:textId="77777777" w:rsidTr="002D776A">
        <w:tc>
          <w:tcPr>
            <w:tcW w:w="26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438FB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ED40BD"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31.522,00</w:t>
            </w:r>
          </w:p>
        </w:tc>
        <w:tc>
          <w:tcPr>
            <w:tcW w:w="25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D963A9" w14:textId="77777777" w:rsidR="00935E5B" w:rsidRPr="006F6A06" w:rsidRDefault="00935E5B" w:rsidP="002D776A">
            <w:pPr>
              <w:spacing w:after="0" w:line="240" w:lineRule="auto"/>
              <w:jc w:val="both"/>
              <w:rPr>
                <w:rFonts w:ascii="Arial" w:eastAsia="Times New Roman" w:hAnsi="Arial" w:cs="Arial"/>
                <w:sz w:val="18"/>
                <w:szCs w:val="18"/>
              </w:rPr>
            </w:pPr>
          </w:p>
        </w:tc>
        <w:tc>
          <w:tcPr>
            <w:tcW w:w="1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D10B6E"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03A07F77" w14:textId="77777777" w:rsidTr="002D776A">
        <w:tc>
          <w:tcPr>
            <w:tcW w:w="263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183622C"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2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85A1DC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33.172,00 €</w:t>
            </w:r>
          </w:p>
        </w:tc>
        <w:tc>
          <w:tcPr>
            <w:tcW w:w="258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4365048"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2B2E24D"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33.172,00 €</w:t>
            </w:r>
          </w:p>
        </w:tc>
      </w:tr>
    </w:tbl>
    <w:p w14:paraId="3F46A364"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13F6FEC9"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 xml:space="preserve">5.36. ASFALTIRANJE MAKADAM PROMETNICE FANJKI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650 m koja obuhvaća uređenje sustava odvodnje, rješavanje prilaza na privatne parcele te izradu nosivo habajućeg sloja asfalta u debljini od 6 cm.</w:t>
      </w:r>
    </w:p>
    <w:p w14:paraId="05991521"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935E5B" w:rsidRPr="006F6A06" w14:paraId="1D90D4F5"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5CCC37A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217EEE8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CD0EF65"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8468BC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6D23C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4.745,00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02D5B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CCFB4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90.782,00</w:t>
            </w:r>
          </w:p>
        </w:tc>
      </w:tr>
      <w:tr w:rsidR="00935E5B" w:rsidRPr="006F6A06" w14:paraId="6A9E2B3A"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7CC17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15FE6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86.037,00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CD2336" w14:textId="77777777" w:rsidR="00935E5B" w:rsidRPr="006F6A06" w:rsidRDefault="00935E5B" w:rsidP="002D776A">
            <w:pPr>
              <w:spacing w:after="0" w:line="240" w:lineRule="auto"/>
              <w:jc w:val="both"/>
              <w:rPr>
                <w:rFonts w:ascii="Arial" w:eastAsia="Times New Roman" w:hAnsi="Arial" w:cs="Arial"/>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CCA336"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62CB00DC"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0ED3D64"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858FFB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90.782,00 €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9560563"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41989E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90.782,00 €</w:t>
            </w:r>
          </w:p>
        </w:tc>
      </w:tr>
    </w:tbl>
    <w:p w14:paraId="20ECD163" w14:textId="77777777" w:rsidR="00935E5B" w:rsidRPr="006F6A06" w:rsidRDefault="00935E5B" w:rsidP="00935E5B">
      <w:pPr>
        <w:pStyle w:val="Tekstkomentara"/>
        <w:rPr>
          <w:rFonts w:ascii="Arial" w:eastAsia="Times New Roman" w:hAnsi="Arial" w:cs="Arial"/>
          <w:b/>
          <w:bCs/>
          <w:sz w:val="18"/>
          <w:szCs w:val="18"/>
          <w:u w:val="single"/>
        </w:rPr>
      </w:pPr>
    </w:p>
    <w:p w14:paraId="38299829"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 xml:space="preserve">5.37. ASFALTIRANJE MAKADAM PROMETNICE METULJSKA DRAGA 001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220 m koja obuhvaća uređenje sustava odvodnje, rješavanje prilaza na privatne parcele te izradu nosivo habajućeg sloja asfalta u debljini od 6 cm.</w:t>
      </w:r>
    </w:p>
    <w:p w14:paraId="2EBF2487"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505"/>
        <w:gridCol w:w="2614"/>
        <w:gridCol w:w="1628"/>
      </w:tblGrid>
      <w:tr w:rsidR="00935E5B" w:rsidRPr="006F6A06" w14:paraId="6E300C26"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75E91B64"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0ACCCF0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6D0DD601" w14:textId="77777777" w:rsidTr="002D776A">
        <w:trPr>
          <w:trHeight w:val="560"/>
        </w:trPr>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44EF34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5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D702B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1.606,00</w:t>
            </w:r>
          </w:p>
        </w:tc>
        <w:tc>
          <w:tcPr>
            <w:tcW w:w="261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901B3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710D08"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32.265,00</w:t>
            </w:r>
          </w:p>
        </w:tc>
      </w:tr>
      <w:tr w:rsidR="00935E5B" w:rsidRPr="006F6A06" w14:paraId="392151CE"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D7C5F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5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D3953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30.659,00</w:t>
            </w:r>
          </w:p>
        </w:tc>
        <w:tc>
          <w:tcPr>
            <w:tcW w:w="261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0F2C33" w14:textId="77777777" w:rsidR="00935E5B" w:rsidRPr="006F6A06" w:rsidRDefault="00935E5B" w:rsidP="002D776A">
            <w:pPr>
              <w:spacing w:after="0" w:line="240" w:lineRule="auto"/>
              <w:jc w:val="both"/>
              <w:rPr>
                <w:rFonts w:ascii="Arial" w:eastAsia="Times New Roman" w:hAnsi="Arial" w:cs="Arial"/>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1F9198"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37AF4E37"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E4C20A7"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0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98D982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32.265,00 €</w:t>
            </w:r>
          </w:p>
        </w:tc>
        <w:tc>
          <w:tcPr>
            <w:tcW w:w="261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8142409"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7B7226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32.265,00 €</w:t>
            </w:r>
          </w:p>
        </w:tc>
      </w:tr>
    </w:tbl>
    <w:p w14:paraId="5B585F6F"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6851FBCA"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 xml:space="preserve">5.38. ASFALTIRANJE MAKADAM PROMETNICE METULJSKA DRAGA 002-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150 m koja obuhvaća uređenje sustava odvodnje, rješavanje prilaza na privatne parcele te izradu nosivo habajućeg sloja asfalta u debljini od 6 cm.</w:t>
      </w:r>
    </w:p>
    <w:p w14:paraId="2C3565C0" w14:textId="77777777" w:rsidR="00935E5B" w:rsidRPr="006F6A06"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935E5B" w:rsidRPr="006F6A06" w14:paraId="08E9AA63"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178D49C6"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2253EE4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3053EACB"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73A441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534C65"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1.095,00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3A6AC5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2D48F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21.999,00</w:t>
            </w:r>
          </w:p>
        </w:tc>
      </w:tr>
      <w:tr w:rsidR="00935E5B" w:rsidRPr="006F6A06" w14:paraId="13D6FC44"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632BC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93A724"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20.904,00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800A37" w14:textId="77777777" w:rsidR="00935E5B" w:rsidRPr="006F6A06" w:rsidRDefault="00935E5B" w:rsidP="002D776A">
            <w:pPr>
              <w:spacing w:after="0" w:line="240" w:lineRule="auto"/>
              <w:jc w:val="both"/>
              <w:rPr>
                <w:rFonts w:ascii="Arial" w:eastAsia="Times New Roman" w:hAnsi="Arial" w:cs="Arial"/>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14964E"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2982048B"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9986C95"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78A6C9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21.999,00 €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474BC3E"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D6652C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21.999,00 €</w:t>
            </w:r>
          </w:p>
        </w:tc>
      </w:tr>
    </w:tbl>
    <w:p w14:paraId="7BF50C14" w14:textId="77777777" w:rsidR="00935E5B" w:rsidRPr="006F6A06" w:rsidRDefault="00935E5B" w:rsidP="00935E5B">
      <w:pPr>
        <w:pStyle w:val="Tekstkomentara"/>
        <w:rPr>
          <w:rFonts w:ascii="Arial" w:hAnsi="Arial" w:cs="Arial"/>
          <w:sz w:val="18"/>
          <w:szCs w:val="18"/>
        </w:rPr>
      </w:pPr>
      <w:r w:rsidRPr="006F6A06">
        <w:rPr>
          <w:rFonts w:ascii="Arial" w:eastAsia="Times New Roman" w:hAnsi="Arial" w:cs="Arial"/>
          <w:b/>
          <w:bCs/>
          <w:sz w:val="18"/>
          <w:szCs w:val="18"/>
          <w:u w:val="single"/>
        </w:rPr>
        <w:t xml:space="preserve">5.39. ASFALTIRANJE MAKADAM PROMETNICE PRISELCI DONJI 004 – </w:t>
      </w:r>
      <w:r w:rsidRPr="006F6A06">
        <w:rPr>
          <w:rFonts w:ascii="Arial" w:eastAsia="Times New Roman" w:hAnsi="Arial" w:cs="Arial"/>
          <w:sz w:val="18"/>
          <w:szCs w:val="18"/>
        </w:rPr>
        <w:t xml:space="preserve">osiguravaju se sredstva za </w:t>
      </w:r>
      <w:r w:rsidRPr="006F6A06">
        <w:rPr>
          <w:rFonts w:ascii="Arial" w:hAnsi="Arial" w:cs="Arial"/>
          <w:sz w:val="18"/>
          <w:szCs w:val="18"/>
        </w:rPr>
        <w:t>sanaciju postojeće makadamske prometnice u dužini od 600 m koja obuhvaća uređenje sustava odvodnje, rješavanje prilaza na privatne parcele te izradu nosivo habajućeg sloja asfalta u debljini od 6 cm.</w:t>
      </w:r>
    </w:p>
    <w:p w14:paraId="02DD5554" w14:textId="5AFD8E54" w:rsidR="00935E5B" w:rsidRDefault="00935E5B" w:rsidP="00935E5B">
      <w:pPr>
        <w:pStyle w:val="Tekstkomentara"/>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935E5B" w:rsidRPr="006F6A06" w14:paraId="37B29535" w14:textId="77777777" w:rsidTr="002D776A">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001F26F3"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4625EAEE"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45118CAC"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12D94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26A6DA"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4.380,00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DBD129"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F3F52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84.280,00</w:t>
            </w:r>
          </w:p>
        </w:tc>
      </w:tr>
      <w:tr w:rsidR="00935E5B" w:rsidRPr="006F6A06" w14:paraId="4F106111"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4E8DB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9F2FD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79.900,00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FA67AD" w14:textId="77777777" w:rsidR="00935E5B" w:rsidRPr="006F6A06" w:rsidRDefault="00935E5B" w:rsidP="002D776A">
            <w:pPr>
              <w:spacing w:after="0" w:line="240" w:lineRule="auto"/>
              <w:jc w:val="both"/>
              <w:rPr>
                <w:rFonts w:ascii="Arial" w:eastAsia="Times New Roman" w:hAnsi="Arial" w:cs="Arial"/>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683044"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17449F80" w14:textId="77777777" w:rsidTr="002D776A">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268A424"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36DC02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84.280,00 €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472B35F"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F583DB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84.280,00 €</w:t>
            </w:r>
          </w:p>
        </w:tc>
      </w:tr>
    </w:tbl>
    <w:p w14:paraId="3EA7BB4E" w14:textId="77777777" w:rsidR="00935E5B" w:rsidRPr="006F6A06" w:rsidRDefault="00935E5B" w:rsidP="00935E5B">
      <w:pPr>
        <w:spacing w:after="0" w:line="240" w:lineRule="auto"/>
        <w:jc w:val="both"/>
        <w:rPr>
          <w:rFonts w:ascii="Arial" w:eastAsia="Times New Roman" w:hAnsi="Arial" w:cs="Arial"/>
          <w:b/>
          <w:bCs/>
          <w:sz w:val="18"/>
          <w:szCs w:val="18"/>
          <w:u w:val="single"/>
          <w:lang w:eastAsia="hr-HR"/>
        </w:rPr>
      </w:pPr>
    </w:p>
    <w:p w14:paraId="43C975F4"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u w:val="single"/>
          <w:lang w:eastAsia="hr-HR"/>
        </w:rPr>
        <w:t>5.40. VRBANIĆEV PERIVOJ –</w:t>
      </w:r>
      <w:r w:rsidRPr="006F6A06">
        <w:rPr>
          <w:rFonts w:ascii="Arial" w:eastAsia="Times New Roman" w:hAnsi="Arial" w:cs="Arial"/>
          <w:sz w:val="18"/>
          <w:szCs w:val="18"/>
          <w:lang w:eastAsia="hr-HR"/>
        </w:rPr>
        <w:t xml:space="preserve"> temeljem Plana upravljanja za razdoblje od 2021. do 2030. godine, osiguravaju se sredstva za dovršetak izrade projektne dokumentacije (idejno rješenje, geodetski elaborat, glavni projekt s troškovnicima) obnove, odnosno rekonstrukcije Vrbanićevog perivoja, jedinog karlovačkog gradskog parka koji je zbog svoje perivojne i povijesne vrijednosti zaštićen kao spomenik parkovne arhitekture. Projektnom dokumentacijom planira se vrednovanje postojećeg stanja te izrada plana sadnje, izgradnje infrastrukture, urbane opreme i plastike, dodatnih sadržaja i vizualizacije.</w:t>
      </w:r>
    </w:p>
    <w:p w14:paraId="22BEEA95" w14:textId="77777777" w:rsidR="00935E5B" w:rsidRPr="006F6A06" w:rsidRDefault="00935E5B" w:rsidP="00935E5B">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935E5B" w:rsidRPr="006F6A06" w14:paraId="5EAD2A91" w14:textId="77777777" w:rsidTr="002D776A">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113A20E9"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7E0D48C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7D34DF34"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46F2B0"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Izrada projektne dokumentacije</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D92700"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7.300,00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B9F56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08586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7.300,00</w:t>
            </w:r>
          </w:p>
        </w:tc>
      </w:tr>
      <w:tr w:rsidR="00935E5B" w:rsidRPr="006F6A06" w14:paraId="6272D02D" w14:textId="77777777" w:rsidTr="002D776A">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063C207"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E17755D"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7.300,00 €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4FE3D24"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87C451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7.300,00 €</w:t>
            </w:r>
          </w:p>
        </w:tc>
      </w:tr>
    </w:tbl>
    <w:p w14:paraId="69A94C3A" w14:textId="77777777" w:rsidR="00935E5B" w:rsidRPr="006F6A06" w:rsidRDefault="00935E5B" w:rsidP="00935E5B">
      <w:pPr>
        <w:spacing w:after="0" w:line="240" w:lineRule="auto"/>
        <w:jc w:val="both"/>
        <w:rPr>
          <w:rFonts w:ascii="Arial" w:eastAsia="Times New Roman" w:hAnsi="Arial" w:cs="Arial"/>
          <w:b/>
          <w:bCs/>
          <w:sz w:val="18"/>
          <w:szCs w:val="18"/>
          <w:u w:val="single"/>
        </w:rPr>
      </w:pPr>
    </w:p>
    <w:p w14:paraId="1EDE2CE8"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imes New Roman" w:hAnsi="Arial" w:cs="Arial"/>
          <w:b/>
          <w:bCs/>
          <w:sz w:val="18"/>
          <w:szCs w:val="18"/>
          <w:u w:val="single"/>
        </w:rPr>
        <w:t>5.41. MODRUŠANOV PARK- dječje igralište</w:t>
      </w:r>
      <w:r w:rsidRPr="006F6A06">
        <w:rPr>
          <w:rFonts w:ascii="Arial" w:eastAsia="Times New Roman" w:hAnsi="Arial" w:cs="Arial"/>
          <w:sz w:val="18"/>
          <w:szCs w:val="18"/>
        </w:rPr>
        <w:t xml:space="preserve"> – planiraju se radovi na obnovi i modernizaciji postojećeg dječjeg igrališta u Modrušanovom parku. </w:t>
      </w:r>
      <w:r w:rsidRPr="006F6A06">
        <w:rPr>
          <w:rFonts w:ascii="Arial" w:eastAsia="Calibri" w:hAnsi="Arial" w:cs="Arial"/>
          <w:sz w:val="18"/>
          <w:szCs w:val="18"/>
        </w:rPr>
        <w:t>Dječje igralište obnovit će se na način da se postojeće dječje sprave zamijene novim i modernijima za djecu različitog uzrasta te da se uz afirmaciju perivojno-pejsažne tradicije (nadopuniti živicu, posaditi nedostajuća stabla, nasipati novi humus, posijati travu i dr.) urede parterne površine. Unutar igrališta izvest će se i nove pješačke staze te će se uz staze postaviti nove klupe i koševi za otpatke.</w:t>
      </w:r>
    </w:p>
    <w:p w14:paraId="4C6D7FF8"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61"/>
        <w:gridCol w:w="1772"/>
        <w:gridCol w:w="2302"/>
        <w:gridCol w:w="1665"/>
      </w:tblGrid>
      <w:tr w:rsidR="00935E5B" w:rsidRPr="006F6A06" w14:paraId="713D1F70" w14:textId="77777777" w:rsidTr="002D776A">
        <w:tc>
          <w:tcPr>
            <w:tcW w:w="4433" w:type="dxa"/>
            <w:gridSpan w:val="2"/>
            <w:tcBorders>
              <w:top w:val="single" w:sz="8" w:space="0" w:color="8064A2"/>
              <w:left w:val="single" w:sz="8" w:space="0" w:color="8064A2"/>
              <w:bottom w:val="single" w:sz="8" w:space="0" w:color="8064A2"/>
              <w:right w:val="single" w:sz="8" w:space="0" w:color="8064A2"/>
            </w:tcBorders>
            <w:shd w:val="clear" w:color="auto" w:fill="auto"/>
          </w:tcPr>
          <w:p w14:paraId="1FD33612"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lastRenderedPageBreak/>
              <w:t>PROCJENA TROŠKOVA - RASHODI</w:t>
            </w:r>
          </w:p>
        </w:tc>
        <w:tc>
          <w:tcPr>
            <w:tcW w:w="3967" w:type="dxa"/>
            <w:gridSpan w:val="2"/>
            <w:tcBorders>
              <w:top w:val="single" w:sz="8" w:space="0" w:color="8064A2"/>
              <w:left w:val="single" w:sz="8" w:space="0" w:color="8064A2"/>
              <w:bottom w:val="single" w:sz="8" w:space="0" w:color="8064A2"/>
              <w:right w:val="single" w:sz="8" w:space="0" w:color="8064A2"/>
            </w:tcBorders>
            <w:shd w:val="clear" w:color="auto" w:fill="auto"/>
          </w:tcPr>
          <w:p w14:paraId="04CE1660"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IZVOR FINANCIRANJA </w:t>
            </w:r>
          </w:p>
        </w:tc>
      </w:tr>
      <w:tr w:rsidR="00935E5B" w:rsidRPr="006F6A06" w14:paraId="1EBD32E3" w14:textId="77777777" w:rsidTr="002D776A">
        <w:tc>
          <w:tcPr>
            <w:tcW w:w="2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EBFF3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Radovi na rekonstrukciji</w:t>
            </w:r>
          </w:p>
        </w:tc>
        <w:tc>
          <w:tcPr>
            <w:tcW w:w="17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AB318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183.500,00</w:t>
            </w:r>
          </w:p>
        </w:tc>
        <w:tc>
          <w:tcPr>
            <w:tcW w:w="230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970F1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Donacije</w:t>
            </w: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2B7892"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187.200,00</w:t>
            </w:r>
          </w:p>
        </w:tc>
      </w:tr>
      <w:tr w:rsidR="00935E5B" w:rsidRPr="006F6A06" w14:paraId="08177931" w14:textId="77777777" w:rsidTr="002D776A">
        <w:tc>
          <w:tcPr>
            <w:tcW w:w="2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55EAA2"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Usluga stručnog nadzora građenja</w:t>
            </w:r>
          </w:p>
        </w:tc>
        <w:tc>
          <w:tcPr>
            <w:tcW w:w="17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172B9C"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3.700,00</w:t>
            </w:r>
          </w:p>
        </w:tc>
        <w:tc>
          <w:tcPr>
            <w:tcW w:w="230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F0C295" w14:textId="77777777" w:rsidR="00935E5B" w:rsidRPr="006F6A06" w:rsidRDefault="00935E5B" w:rsidP="002D776A">
            <w:pPr>
              <w:spacing w:after="0" w:line="240" w:lineRule="auto"/>
              <w:jc w:val="both"/>
              <w:rPr>
                <w:rFonts w:ascii="Arial" w:eastAsia="Times New Roman" w:hAnsi="Arial" w:cs="Arial"/>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065AFD5" w14:textId="77777777" w:rsidR="00935E5B" w:rsidRPr="006F6A06" w:rsidRDefault="00935E5B" w:rsidP="002D776A">
            <w:pPr>
              <w:spacing w:after="0" w:line="240" w:lineRule="auto"/>
              <w:jc w:val="right"/>
              <w:rPr>
                <w:rFonts w:ascii="Arial" w:eastAsia="Times New Roman" w:hAnsi="Arial" w:cs="Arial"/>
                <w:sz w:val="18"/>
                <w:szCs w:val="18"/>
              </w:rPr>
            </w:pPr>
          </w:p>
        </w:tc>
      </w:tr>
      <w:tr w:rsidR="00935E5B" w:rsidRPr="006F6A06" w14:paraId="2435970E" w14:textId="77777777" w:rsidTr="002D776A">
        <w:tc>
          <w:tcPr>
            <w:tcW w:w="2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790F531"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UKUPNO</w:t>
            </w:r>
          </w:p>
        </w:tc>
        <w:tc>
          <w:tcPr>
            <w:tcW w:w="17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F1B089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187.200,00 €</w:t>
            </w:r>
          </w:p>
        </w:tc>
        <w:tc>
          <w:tcPr>
            <w:tcW w:w="230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B25F7CE"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A056F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187.200,00 €</w:t>
            </w:r>
          </w:p>
        </w:tc>
      </w:tr>
    </w:tbl>
    <w:p w14:paraId="4A19A852" w14:textId="77777777" w:rsidR="00935E5B" w:rsidRPr="006F6A06" w:rsidRDefault="00935E5B" w:rsidP="00935E5B">
      <w:pPr>
        <w:spacing w:after="0" w:line="240" w:lineRule="auto"/>
        <w:jc w:val="center"/>
        <w:rPr>
          <w:rFonts w:ascii="Arial" w:eastAsia="Times New Roman" w:hAnsi="Arial" w:cs="Arial"/>
          <w:b/>
          <w:sz w:val="18"/>
          <w:szCs w:val="18"/>
        </w:rPr>
      </w:pPr>
    </w:p>
    <w:p w14:paraId="555B239C"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6.</w:t>
      </w:r>
    </w:p>
    <w:p w14:paraId="2471FF00" w14:textId="77777777"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Rekapitulacija procjene troškova (rashoda) Programa građenja komunalne infrastrukture u 2023. godini:</w:t>
      </w:r>
    </w:p>
    <w:p w14:paraId="445068FC" w14:textId="77777777" w:rsidR="00935E5B" w:rsidRPr="006F6A06" w:rsidRDefault="00935E5B" w:rsidP="00935E5B">
      <w:pPr>
        <w:spacing w:after="0" w:line="240" w:lineRule="auto"/>
        <w:jc w:val="both"/>
        <w:rPr>
          <w:rFonts w:ascii="Arial" w:eastAsia="Times New Roman" w:hAnsi="Arial" w:cs="Arial"/>
          <w:bCs/>
          <w:sz w:val="18"/>
          <w:szCs w:val="18"/>
        </w:rPr>
      </w:pPr>
    </w:p>
    <w:tbl>
      <w:tblPr>
        <w:tblW w:w="0" w:type="auto"/>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842"/>
        <w:gridCol w:w="4943"/>
        <w:gridCol w:w="2592"/>
      </w:tblGrid>
      <w:tr w:rsidR="00935E5B" w:rsidRPr="006F6A06" w14:paraId="1A25CA72" w14:textId="77777777" w:rsidTr="002D776A">
        <w:tc>
          <w:tcPr>
            <w:tcW w:w="842" w:type="dxa"/>
            <w:tcBorders>
              <w:top w:val="single" w:sz="8" w:space="0" w:color="4BACC6"/>
              <w:left w:val="single" w:sz="8" w:space="0" w:color="4BACC6"/>
              <w:bottom w:val="single" w:sz="18" w:space="0" w:color="4BACC6"/>
              <w:right w:val="single" w:sz="8" w:space="0" w:color="4BACC6"/>
            </w:tcBorders>
            <w:shd w:val="clear" w:color="auto" w:fill="CCC0D9"/>
          </w:tcPr>
          <w:p w14:paraId="5BD8580C" w14:textId="77777777" w:rsidR="00935E5B" w:rsidRPr="006F6A06" w:rsidRDefault="00935E5B" w:rsidP="002D776A">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R.br. </w:t>
            </w:r>
          </w:p>
        </w:tc>
        <w:tc>
          <w:tcPr>
            <w:tcW w:w="4943" w:type="dxa"/>
            <w:tcBorders>
              <w:top w:val="single" w:sz="8" w:space="0" w:color="4BACC6"/>
              <w:left w:val="single" w:sz="8" w:space="0" w:color="4BACC6"/>
              <w:bottom w:val="single" w:sz="18" w:space="0" w:color="4BACC6"/>
              <w:right w:val="single" w:sz="8" w:space="0" w:color="4BACC6"/>
            </w:tcBorders>
            <w:shd w:val="clear" w:color="auto" w:fill="CCC0D9"/>
            <w:hideMark/>
          </w:tcPr>
          <w:p w14:paraId="15B6AFA9" w14:textId="77777777" w:rsidR="00935E5B" w:rsidRPr="006F6A06" w:rsidRDefault="00935E5B" w:rsidP="002D776A">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NAZIV PROJEKTA</w:t>
            </w:r>
          </w:p>
        </w:tc>
        <w:tc>
          <w:tcPr>
            <w:tcW w:w="2592" w:type="dxa"/>
            <w:tcBorders>
              <w:top w:val="single" w:sz="8" w:space="0" w:color="4BACC6"/>
              <w:left w:val="single" w:sz="8" w:space="0" w:color="4BACC6"/>
              <w:bottom w:val="single" w:sz="18" w:space="0" w:color="4BACC6"/>
              <w:right w:val="single" w:sz="8" w:space="0" w:color="4BACC6"/>
            </w:tcBorders>
            <w:shd w:val="clear" w:color="auto" w:fill="CCC0D9"/>
            <w:hideMark/>
          </w:tcPr>
          <w:p w14:paraId="1C7D9E12" w14:textId="77777777" w:rsidR="00935E5B" w:rsidRPr="006F6A06" w:rsidRDefault="00935E5B" w:rsidP="002D776A">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UKUPNA PROCJENA TROŠKOVA</w:t>
            </w:r>
          </w:p>
        </w:tc>
      </w:tr>
      <w:tr w:rsidR="00935E5B" w:rsidRPr="006F6A06" w14:paraId="0593CF38" w14:textId="77777777" w:rsidTr="002D776A">
        <w:trPr>
          <w:trHeight w:val="677"/>
        </w:trPr>
        <w:tc>
          <w:tcPr>
            <w:tcW w:w="842" w:type="dxa"/>
            <w:tcBorders>
              <w:top w:val="single" w:sz="8" w:space="0" w:color="4BACC6"/>
              <w:left w:val="single" w:sz="8" w:space="0" w:color="4BACC6"/>
              <w:bottom w:val="single" w:sz="8" w:space="0" w:color="4BACC6"/>
              <w:right w:val="single" w:sz="8" w:space="0" w:color="4BACC6"/>
            </w:tcBorders>
            <w:vAlign w:val="center"/>
          </w:tcPr>
          <w:p w14:paraId="36D429D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w:t>
            </w:r>
          </w:p>
        </w:tc>
        <w:tc>
          <w:tcPr>
            <w:tcW w:w="4943" w:type="dxa"/>
            <w:tcBorders>
              <w:top w:val="single" w:sz="8" w:space="0" w:color="4BACC6"/>
              <w:left w:val="single" w:sz="8" w:space="0" w:color="4BACC6"/>
              <w:bottom w:val="single" w:sz="8" w:space="0" w:color="4BACC6"/>
              <w:right w:val="single" w:sz="8" w:space="0" w:color="4BACC6"/>
            </w:tcBorders>
            <w:vAlign w:val="center"/>
          </w:tcPr>
          <w:p w14:paraId="0456005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3.1. Obilaznica Zvijezde</w:t>
            </w:r>
          </w:p>
        </w:tc>
        <w:tc>
          <w:tcPr>
            <w:tcW w:w="2592" w:type="dxa"/>
            <w:tcBorders>
              <w:top w:val="single" w:sz="8" w:space="0" w:color="4BACC6"/>
              <w:left w:val="single" w:sz="8" w:space="0" w:color="4BACC6"/>
              <w:bottom w:val="single" w:sz="8" w:space="0" w:color="4BACC6"/>
              <w:right w:val="single" w:sz="8" w:space="0" w:color="4BACC6"/>
            </w:tcBorders>
            <w:vAlign w:val="center"/>
          </w:tcPr>
          <w:p w14:paraId="7256C36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53.089,00</w:t>
            </w:r>
          </w:p>
        </w:tc>
      </w:tr>
      <w:tr w:rsidR="00935E5B" w:rsidRPr="006F6A06" w14:paraId="34513998" w14:textId="77777777" w:rsidTr="002D776A">
        <w:trPr>
          <w:trHeight w:val="677"/>
        </w:trPr>
        <w:tc>
          <w:tcPr>
            <w:tcW w:w="842" w:type="dxa"/>
            <w:tcBorders>
              <w:top w:val="single" w:sz="8" w:space="0" w:color="4BACC6"/>
              <w:left w:val="single" w:sz="8" w:space="0" w:color="4BACC6"/>
              <w:bottom w:val="single" w:sz="8" w:space="0" w:color="4BACC6"/>
              <w:right w:val="single" w:sz="8" w:space="0" w:color="4BACC6"/>
            </w:tcBorders>
            <w:vAlign w:val="center"/>
          </w:tcPr>
          <w:p w14:paraId="128147D3"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w:t>
            </w:r>
          </w:p>
        </w:tc>
        <w:tc>
          <w:tcPr>
            <w:tcW w:w="4943" w:type="dxa"/>
            <w:tcBorders>
              <w:top w:val="single" w:sz="8" w:space="0" w:color="4BACC6"/>
              <w:left w:val="single" w:sz="8" w:space="0" w:color="4BACC6"/>
              <w:bottom w:val="single" w:sz="8" w:space="0" w:color="4BACC6"/>
              <w:right w:val="single" w:sz="8" w:space="0" w:color="4BACC6"/>
            </w:tcBorders>
            <w:vAlign w:val="center"/>
          </w:tcPr>
          <w:p w14:paraId="04AD312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3.2. Prometnica Poslovna zona Selce</w:t>
            </w:r>
          </w:p>
        </w:tc>
        <w:tc>
          <w:tcPr>
            <w:tcW w:w="2592" w:type="dxa"/>
            <w:tcBorders>
              <w:top w:val="single" w:sz="8" w:space="0" w:color="4BACC6"/>
              <w:left w:val="single" w:sz="8" w:space="0" w:color="4BACC6"/>
              <w:bottom w:val="single" w:sz="8" w:space="0" w:color="4BACC6"/>
              <w:right w:val="single" w:sz="8" w:space="0" w:color="4BACC6"/>
            </w:tcBorders>
            <w:vAlign w:val="center"/>
          </w:tcPr>
          <w:p w14:paraId="0342CA2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265.391,00</w:t>
            </w:r>
          </w:p>
        </w:tc>
      </w:tr>
      <w:tr w:rsidR="00935E5B" w:rsidRPr="006F6A06" w14:paraId="53A01624" w14:textId="77777777" w:rsidTr="002D776A">
        <w:tc>
          <w:tcPr>
            <w:tcW w:w="842" w:type="dxa"/>
            <w:tcBorders>
              <w:top w:val="single" w:sz="8" w:space="0" w:color="4BACC6"/>
              <w:left w:val="single" w:sz="8" w:space="0" w:color="4BACC6"/>
              <w:bottom w:val="single" w:sz="8" w:space="0" w:color="4BACC6"/>
              <w:right w:val="single" w:sz="8" w:space="0" w:color="4BACC6"/>
            </w:tcBorders>
            <w:vAlign w:val="center"/>
          </w:tcPr>
          <w:p w14:paraId="2B1B3B63"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w:t>
            </w:r>
          </w:p>
        </w:tc>
        <w:tc>
          <w:tcPr>
            <w:tcW w:w="4943" w:type="dxa"/>
            <w:tcBorders>
              <w:top w:val="single" w:sz="8" w:space="0" w:color="4BACC6"/>
              <w:left w:val="single" w:sz="8" w:space="0" w:color="4BACC6"/>
              <w:bottom w:val="single" w:sz="8" w:space="0" w:color="4BACC6"/>
              <w:right w:val="single" w:sz="8" w:space="0" w:color="4BACC6"/>
            </w:tcBorders>
            <w:vAlign w:val="center"/>
          </w:tcPr>
          <w:p w14:paraId="4EC2142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3.3. Parkiralište  kralja Zvonimira </w:t>
            </w:r>
          </w:p>
        </w:tc>
        <w:tc>
          <w:tcPr>
            <w:tcW w:w="2592" w:type="dxa"/>
            <w:tcBorders>
              <w:top w:val="single" w:sz="8" w:space="0" w:color="4BACC6"/>
              <w:left w:val="single" w:sz="8" w:space="0" w:color="4BACC6"/>
              <w:bottom w:val="single" w:sz="8" w:space="0" w:color="4BACC6"/>
              <w:right w:val="single" w:sz="8" w:space="0" w:color="4BACC6"/>
            </w:tcBorders>
            <w:vAlign w:val="center"/>
          </w:tcPr>
          <w:p w14:paraId="068C68E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398.169,00</w:t>
            </w:r>
          </w:p>
        </w:tc>
      </w:tr>
      <w:tr w:rsidR="00935E5B" w:rsidRPr="006F6A06" w14:paraId="7952D46D" w14:textId="77777777" w:rsidTr="002D776A">
        <w:tc>
          <w:tcPr>
            <w:tcW w:w="842" w:type="dxa"/>
            <w:tcBorders>
              <w:top w:val="single" w:sz="8" w:space="0" w:color="4BACC6"/>
              <w:left w:val="single" w:sz="8" w:space="0" w:color="4BACC6"/>
              <w:bottom w:val="single" w:sz="8" w:space="0" w:color="4BACC6"/>
              <w:right w:val="single" w:sz="8" w:space="0" w:color="4BACC6"/>
            </w:tcBorders>
            <w:vAlign w:val="center"/>
          </w:tcPr>
          <w:p w14:paraId="3F7E48D5"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ABCE07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3.4. Parkiralište groblja Velika Švarča </w:t>
            </w:r>
          </w:p>
        </w:tc>
        <w:tc>
          <w:tcPr>
            <w:tcW w:w="2592" w:type="dxa"/>
            <w:tcBorders>
              <w:top w:val="single" w:sz="8" w:space="0" w:color="4BACC6"/>
              <w:left w:val="single" w:sz="8" w:space="0" w:color="4BACC6"/>
              <w:bottom w:val="single" w:sz="8" w:space="0" w:color="4BACC6"/>
              <w:right w:val="single" w:sz="8" w:space="0" w:color="4BACC6"/>
            </w:tcBorders>
            <w:vAlign w:val="center"/>
          </w:tcPr>
          <w:p w14:paraId="6AFCA50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51.991,00</w:t>
            </w:r>
          </w:p>
        </w:tc>
      </w:tr>
      <w:tr w:rsidR="00935E5B" w:rsidRPr="006F6A06" w14:paraId="2CE9B26C"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9AC5B4C"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4375CA2"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3.5. Parkiralište kod izvorišta G. Mekušje</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AE98D9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8.365,00</w:t>
            </w:r>
          </w:p>
        </w:tc>
      </w:tr>
      <w:tr w:rsidR="00935E5B" w:rsidRPr="006F6A06" w14:paraId="60FE53BE"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C6EA78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C1E057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3.6. Javna rasvjeta Vatrogasna cesta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6C57AA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49.772,00</w:t>
            </w:r>
          </w:p>
        </w:tc>
      </w:tr>
      <w:tr w:rsidR="00935E5B" w:rsidRPr="006F6A06" w14:paraId="4559B4E2"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7DF9763"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7BF720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3.7. Javna rasvjeta Mala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6855D5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35.000,00</w:t>
            </w:r>
          </w:p>
        </w:tc>
      </w:tr>
      <w:tr w:rsidR="00935E5B" w:rsidRPr="006F6A06" w14:paraId="26215A9C"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D7D0E62"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19D75A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3.8. Mala Švarča autobusna ugibališta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0B68BE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52.552,00</w:t>
            </w:r>
          </w:p>
        </w:tc>
      </w:tr>
      <w:tr w:rsidR="00935E5B" w:rsidRPr="006F6A06" w14:paraId="6389E44B"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89DCFBC"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93760E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3.9. Izgradnja dječjeg igrališta Hrnetić</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C8E20B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265.446,00</w:t>
            </w:r>
          </w:p>
        </w:tc>
      </w:tr>
      <w:tr w:rsidR="00935E5B" w:rsidRPr="006F6A06" w14:paraId="4FDD9EAE"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C080CF4"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BE5C23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3.10. Izgradnja igrališta Cerovac</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85855B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66.360,00</w:t>
            </w:r>
          </w:p>
        </w:tc>
      </w:tr>
      <w:tr w:rsidR="00935E5B" w:rsidRPr="006F6A06" w14:paraId="50CF918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41D5873"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4D6E215"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3.11. Izgradnja igrališta Stative</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2AC233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66.360,00</w:t>
            </w:r>
          </w:p>
        </w:tc>
      </w:tr>
      <w:tr w:rsidR="00935E5B" w:rsidRPr="006F6A06" w14:paraId="7ECECA81"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60EC9D3"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0617F1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3.12. Groblje Jamadol</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75479B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22.564,00</w:t>
            </w:r>
          </w:p>
        </w:tc>
      </w:tr>
      <w:tr w:rsidR="00935E5B" w:rsidRPr="006F6A06" w14:paraId="5357771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E3BB378"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360DF22"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3.13. Park Grabrik</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65CDB5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155.475,00</w:t>
            </w:r>
          </w:p>
        </w:tc>
      </w:tr>
      <w:tr w:rsidR="00935E5B" w:rsidRPr="006F6A06" w14:paraId="2BF8C4A6"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D808911"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717379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4.1. Sanacija kanala Sajevac</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0BCF46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42.471,00</w:t>
            </w:r>
          </w:p>
        </w:tc>
      </w:tr>
      <w:tr w:rsidR="00935E5B" w:rsidRPr="006F6A06" w14:paraId="1EBBA120"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19CD4BF"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89A5EF4"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 Karlovac II – Mala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5399FF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1.601.587,00</w:t>
            </w:r>
          </w:p>
        </w:tc>
      </w:tr>
      <w:tr w:rsidR="00935E5B" w:rsidRPr="006F6A06" w14:paraId="7FCCB355"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F2117E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39EB32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5.2. Karlovac II – Jamadolska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A4B24B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67.680,00</w:t>
            </w:r>
          </w:p>
        </w:tc>
      </w:tr>
      <w:tr w:rsidR="00935E5B" w:rsidRPr="006F6A06" w14:paraId="70B82FA9"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B08B3D2"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7E76784"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5.3. Karlovac II – Bohinjska, Skadarska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37AFFE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950.032,00</w:t>
            </w:r>
          </w:p>
        </w:tc>
      </w:tr>
      <w:tr w:rsidR="00935E5B" w:rsidRPr="006F6A06" w14:paraId="4A3756EC"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5095211"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19E30C4" w14:textId="77777777" w:rsidR="00935E5B" w:rsidRPr="006F6A06" w:rsidRDefault="00935E5B" w:rsidP="002D776A">
            <w:p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5.4. Karlovac II – Baščinska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CC199D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1.168.838,00</w:t>
            </w:r>
          </w:p>
        </w:tc>
      </w:tr>
      <w:tr w:rsidR="00935E5B" w:rsidRPr="006F6A06" w14:paraId="7C2C7A2D"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80E6DB5"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19.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C9387A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5.5. Karlovac II – Triglavska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2C7F5C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209.399,00</w:t>
            </w:r>
          </w:p>
        </w:tc>
      </w:tr>
      <w:tr w:rsidR="00935E5B" w:rsidRPr="006F6A06" w14:paraId="360CFCA2"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1581B0A"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C1230D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5.6. Karlovac II – Donja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0E96D2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791.019,00</w:t>
            </w:r>
          </w:p>
        </w:tc>
      </w:tr>
      <w:tr w:rsidR="00935E5B" w:rsidRPr="006F6A06" w14:paraId="166C5D5D"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B44A4AD"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36E41D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5.7. Karlovac II – Drežnik</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7DF8E8C"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274.665,00</w:t>
            </w:r>
          </w:p>
        </w:tc>
      </w:tr>
      <w:tr w:rsidR="00935E5B" w:rsidRPr="006F6A06" w14:paraId="69CFB02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6467DB8"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951D9E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5.8. Karlovac II – Zvijezda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420650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2.919.679,00</w:t>
            </w:r>
          </w:p>
        </w:tc>
      </w:tr>
      <w:tr w:rsidR="00935E5B" w:rsidRPr="006F6A06" w14:paraId="56E41F22"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FA5AB5F"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1AC483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5.9. Rekonstrukcija ulice Naselje M. Marulića </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95BEEC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270.800,00</w:t>
            </w:r>
          </w:p>
        </w:tc>
      </w:tr>
      <w:tr w:rsidR="00935E5B" w:rsidRPr="006F6A06" w14:paraId="59BA83E6"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88B4946"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286C7D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5.10. Rekonstrukcija Žumberačke ulice – izgradnja nogostupa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7AC580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411.440,00</w:t>
            </w:r>
          </w:p>
        </w:tc>
      </w:tr>
      <w:tr w:rsidR="00935E5B" w:rsidRPr="006F6A06" w14:paraId="08AEB0D2"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362E99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4A83A4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5.11. Rekonstrukcija Državne ceste DC3</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4D1336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40.000,00</w:t>
            </w:r>
          </w:p>
        </w:tc>
      </w:tr>
      <w:tr w:rsidR="00935E5B" w:rsidRPr="006F6A06" w14:paraId="173F377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0C2220F"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2A17504"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5.12. Uređenje Kupske ulice</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712CC9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36.500,00</w:t>
            </w:r>
          </w:p>
        </w:tc>
      </w:tr>
      <w:tr w:rsidR="00935E5B" w:rsidRPr="006F6A06" w14:paraId="1DBAB55D"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F3F80B5"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2398D99"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5.13. Uređenje okoliša P. Filipca</w:t>
            </w:r>
          </w:p>
          <w:p w14:paraId="24FA0B83"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7986DD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6.637,00</w:t>
            </w:r>
          </w:p>
        </w:tc>
      </w:tr>
      <w:tr w:rsidR="00935E5B" w:rsidRPr="006F6A06" w14:paraId="21162C90"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ECC659D"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262EDB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5.14. Nogostup Sajevac</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8452E83"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16.176,00</w:t>
            </w:r>
          </w:p>
        </w:tc>
      </w:tr>
      <w:tr w:rsidR="00935E5B" w:rsidRPr="006F6A06" w14:paraId="173F3C85"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AB8430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29.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9F0AF59"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5.15. Rekonstrukcija mosta Rakovac</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183C591"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1.125.000,00</w:t>
            </w:r>
          </w:p>
        </w:tc>
      </w:tr>
      <w:tr w:rsidR="00935E5B" w:rsidRPr="006F6A06" w14:paraId="485C51BF"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00182EB"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50871F4"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5.16. Nogostup Hrnetić</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008456E"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16.325,00</w:t>
            </w:r>
          </w:p>
        </w:tc>
      </w:tr>
      <w:tr w:rsidR="00935E5B" w:rsidRPr="006F6A06" w14:paraId="12B45060"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8B8DC7D"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6EF618F"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5.17. Rekonstrukcija ulice Donja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87E5CA1"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10.000,00</w:t>
            </w:r>
          </w:p>
        </w:tc>
      </w:tr>
      <w:tr w:rsidR="00935E5B" w:rsidRPr="006F6A06" w14:paraId="3931263C"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A7C3C15"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B19B6DC"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5.18. Rekonstrukcija Jamadolske ulice, odvojak 26-38</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4890FD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16.000,00</w:t>
            </w:r>
          </w:p>
        </w:tc>
      </w:tr>
      <w:tr w:rsidR="00935E5B" w:rsidRPr="006F6A06" w14:paraId="4B57D3DB"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D94AD0E"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BBFC31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5.19. Sanacija klizišta Furači</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6ABE40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16.982,00</w:t>
            </w:r>
          </w:p>
        </w:tc>
      </w:tr>
      <w:tr w:rsidR="00935E5B" w:rsidRPr="006F6A06" w14:paraId="69CEF029"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367674E"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0F2E0A5"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5.20. Klizište Skopska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0A0F474"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4.148,00</w:t>
            </w:r>
          </w:p>
        </w:tc>
      </w:tr>
      <w:tr w:rsidR="00935E5B" w:rsidRPr="006F6A06" w14:paraId="5E392F85"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2E055FF"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34FF034"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5.21. Sanacija klizišta Manjerovići</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CBEC931"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2.654,00</w:t>
            </w:r>
          </w:p>
        </w:tc>
      </w:tr>
      <w:tr w:rsidR="00935E5B" w:rsidRPr="006F6A06" w14:paraId="22D5FA89"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2E0EF8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A523C0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5.22. Sanacija klizišta Suci</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FD5A98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9.291,00</w:t>
            </w:r>
          </w:p>
        </w:tc>
      </w:tr>
      <w:tr w:rsidR="00935E5B" w:rsidRPr="006F6A06" w14:paraId="46AB3AC5"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5F926BA"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24F4F9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5.23. Oborinska odvodnja Ljubljanska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7AD192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29.199,00</w:t>
            </w:r>
          </w:p>
        </w:tc>
      </w:tr>
      <w:tr w:rsidR="00935E5B" w:rsidRPr="006F6A06" w14:paraId="6A24542D"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1FA819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24A588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5.24. Asfaltiranje makadam prometnice Kamensko</w:t>
            </w:r>
          </w:p>
          <w:p w14:paraId="2932B7EA"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9C65E8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27.872,00</w:t>
            </w:r>
          </w:p>
        </w:tc>
      </w:tr>
      <w:tr w:rsidR="00935E5B" w:rsidRPr="006F6A06" w14:paraId="082BFE12"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EBE2FF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39.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1430CF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5.25. Asfaltiranje makadam prometnice Turanj</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45551B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134.714,00</w:t>
            </w:r>
          </w:p>
        </w:tc>
      </w:tr>
      <w:tr w:rsidR="00935E5B" w:rsidRPr="006F6A06" w14:paraId="57DFF93D"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ABEBB4E"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2244CBF"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5.26. Asfaltiranje makadam prometnice Švarča</w:t>
            </w:r>
          </w:p>
          <w:p w14:paraId="65A0F1B5" w14:textId="77777777" w:rsidR="00935E5B" w:rsidRPr="006F6A06" w:rsidRDefault="00935E5B" w:rsidP="002D776A">
            <w:pPr>
              <w:spacing w:after="0" w:line="240" w:lineRule="auto"/>
              <w:jc w:val="both"/>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A65A10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222.974,00</w:t>
            </w:r>
          </w:p>
        </w:tc>
      </w:tr>
      <w:tr w:rsidR="00935E5B" w:rsidRPr="006F6A06" w14:paraId="51ADA39D"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669759F"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6D2342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5.27. Asfaltiranje makadam prometnice Jamadol</w:t>
            </w:r>
          </w:p>
          <w:p w14:paraId="5927520C"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48371B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63.707,00</w:t>
            </w:r>
          </w:p>
        </w:tc>
      </w:tr>
      <w:tr w:rsidR="00935E5B" w:rsidRPr="006F6A06" w14:paraId="43F0707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D6A91BC"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C6588A7"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5.28. Asfaltiranje makadam prometnice Hrnetić</w:t>
            </w:r>
          </w:p>
          <w:p w14:paraId="6E3840B6"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F17825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lastRenderedPageBreak/>
              <w:t>273.409,00</w:t>
            </w:r>
          </w:p>
        </w:tc>
      </w:tr>
      <w:tr w:rsidR="00935E5B" w:rsidRPr="006F6A06" w14:paraId="4B8D0EE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A1760DD"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DEC041B"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5.29. Asfaltiranje makadam prometnice Gornje Mekušje</w:t>
            </w:r>
          </w:p>
          <w:p w14:paraId="12666989"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DEB6BA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1.241,00</w:t>
            </w:r>
          </w:p>
        </w:tc>
      </w:tr>
      <w:tr w:rsidR="00935E5B" w:rsidRPr="006F6A06" w14:paraId="68E1185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D8180DE"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C39B364"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5.30. Asfaltiranje makadam prometnice Mala Švarča</w:t>
            </w:r>
          </w:p>
          <w:p w14:paraId="7CA3EF26"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81A6D5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5.365,00</w:t>
            </w:r>
          </w:p>
        </w:tc>
      </w:tr>
      <w:tr w:rsidR="00935E5B" w:rsidRPr="006F6A06" w14:paraId="3F4EB78A"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E6F9FDE"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B54CE7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5.31. Asfaltiranje makadam prometnice Drežnik</w:t>
            </w:r>
          </w:p>
          <w:p w14:paraId="3F812AEE" w14:textId="77777777" w:rsidR="00935E5B" w:rsidRPr="006F6A06" w:rsidRDefault="00935E5B" w:rsidP="002D776A">
            <w:pPr>
              <w:spacing w:after="0" w:line="240" w:lineRule="auto"/>
              <w:rPr>
                <w:rFonts w:ascii="Arial" w:eastAsia="Times New Roman" w:hAnsi="Arial" w:cs="Arial"/>
                <w:sz w:val="18"/>
                <w:szCs w:val="18"/>
              </w:rPr>
            </w:pP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958D0C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3.796,00</w:t>
            </w:r>
          </w:p>
        </w:tc>
      </w:tr>
      <w:tr w:rsidR="00935E5B" w:rsidRPr="006F6A06" w14:paraId="336EAD31"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9E40106"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B081F7E"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5.32.Asfaltiranje makadam prometnice Sveti Florijan</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1ACF63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44.595,00</w:t>
            </w:r>
          </w:p>
        </w:tc>
      </w:tr>
      <w:tr w:rsidR="00935E5B" w:rsidRPr="006F6A06" w14:paraId="0477B2D6"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7F70B64"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B7CC5F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5.33. Asfaltiranje makadam prometnice Donje Mekušje 008</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CC31E8C"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22.563,00</w:t>
            </w:r>
          </w:p>
        </w:tc>
      </w:tr>
      <w:tr w:rsidR="00935E5B" w:rsidRPr="006F6A06" w14:paraId="32196A17"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F146446"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C57DBE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5.34. Asfaltiranje makadam prometnice Brezova Glava 001</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19BD3CE"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24.554,00</w:t>
            </w:r>
          </w:p>
        </w:tc>
      </w:tr>
      <w:tr w:rsidR="00935E5B" w:rsidRPr="006F6A06" w14:paraId="59FEF63A"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407CF8C"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49.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AB1E383"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5.35. Asfaltiranje makadam prometnice Tušilović 003</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571CE2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33.172,00</w:t>
            </w:r>
          </w:p>
        </w:tc>
      </w:tr>
      <w:tr w:rsidR="00935E5B" w:rsidRPr="006F6A06" w14:paraId="494FAE1F"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538E82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50.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32F459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5.36. Asfaltiranje makadam prometnice Fanjki</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78E4DE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90.782,00</w:t>
            </w:r>
          </w:p>
        </w:tc>
      </w:tr>
      <w:tr w:rsidR="00935E5B" w:rsidRPr="006F6A06" w14:paraId="4E5E6E4A"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0D7CA3C"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51.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17613A6"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5.37. Asfaltiranje makadam prometnice Metuljska Draga 001</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9DC9574"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32.265,00</w:t>
            </w:r>
          </w:p>
        </w:tc>
      </w:tr>
      <w:tr w:rsidR="00935E5B" w:rsidRPr="006F6A06" w14:paraId="32C98ADB"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7B9DCFC"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52.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05F69B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5.38. Asfaltiranje makadam prometnice Metuljska Draga 002</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766835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21.999,00</w:t>
            </w:r>
          </w:p>
        </w:tc>
      </w:tr>
      <w:tr w:rsidR="00935E5B" w:rsidRPr="006F6A06" w14:paraId="108BC1BA"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8E0BCE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53.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0BC302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5.39. Asfaltiranje makadam prometnice Priselci Donji 004</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E91202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84.280,00</w:t>
            </w:r>
          </w:p>
        </w:tc>
      </w:tr>
      <w:tr w:rsidR="00935E5B" w:rsidRPr="006F6A06" w14:paraId="3C176B81"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C93C792"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54.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C5C256D"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5.40. Vrbanićev perivoj</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61483F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7.300,00</w:t>
            </w:r>
          </w:p>
        </w:tc>
      </w:tr>
      <w:tr w:rsidR="00935E5B" w:rsidRPr="006F6A06" w14:paraId="089B6C40"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984065B"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 xml:space="preserve">55. </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8F4D0B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5.41. Modrušanov park – dječje igralište</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2F8A9E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187.200,00</w:t>
            </w:r>
          </w:p>
        </w:tc>
      </w:tr>
      <w:tr w:rsidR="00935E5B" w:rsidRPr="006F6A06" w14:paraId="33FFA6B5" w14:textId="77777777" w:rsidTr="002D776A">
        <w:tc>
          <w:tcPr>
            <w:tcW w:w="842" w:type="dxa"/>
            <w:tcBorders>
              <w:top w:val="single" w:sz="8" w:space="0" w:color="4BACC6"/>
              <w:left w:val="single" w:sz="8" w:space="0" w:color="4BACC6"/>
              <w:bottom w:val="single" w:sz="8" w:space="0" w:color="4BACC6"/>
              <w:right w:val="single" w:sz="8" w:space="0" w:color="4BACC6"/>
            </w:tcBorders>
            <w:shd w:val="clear" w:color="auto" w:fill="CCC0D9"/>
          </w:tcPr>
          <w:p w14:paraId="4D94787D" w14:textId="77777777" w:rsidR="00935E5B" w:rsidRPr="006F6A06" w:rsidRDefault="00935E5B" w:rsidP="002D776A">
            <w:pPr>
              <w:spacing w:after="0" w:line="240" w:lineRule="auto"/>
              <w:jc w:val="both"/>
              <w:rPr>
                <w:rFonts w:ascii="Arial" w:eastAsia="Times New Roman" w:hAnsi="Arial" w:cs="Arial"/>
                <w:bCs/>
                <w:sz w:val="18"/>
                <w:szCs w:val="18"/>
              </w:rPr>
            </w:pPr>
          </w:p>
        </w:tc>
        <w:tc>
          <w:tcPr>
            <w:tcW w:w="4943" w:type="dxa"/>
            <w:tcBorders>
              <w:top w:val="single" w:sz="8" w:space="0" w:color="4BACC6"/>
              <w:left w:val="single" w:sz="8" w:space="0" w:color="4BACC6"/>
              <w:bottom w:val="single" w:sz="8" w:space="0" w:color="4BACC6"/>
              <w:right w:val="single" w:sz="8" w:space="0" w:color="4BACC6"/>
            </w:tcBorders>
            <w:shd w:val="clear" w:color="auto" w:fill="CCC0D9"/>
            <w:hideMark/>
          </w:tcPr>
          <w:p w14:paraId="53DF37D0"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S V E U K U P N O</w:t>
            </w:r>
          </w:p>
        </w:tc>
        <w:tc>
          <w:tcPr>
            <w:tcW w:w="2592" w:type="dxa"/>
            <w:tcBorders>
              <w:top w:val="single" w:sz="8" w:space="0" w:color="4BACC6"/>
              <w:left w:val="single" w:sz="8" w:space="0" w:color="4BACC6"/>
              <w:bottom w:val="single" w:sz="8" w:space="0" w:color="4BACC6"/>
              <w:right w:val="single" w:sz="8" w:space="0" w:color="4BACC6"/>
            </w:tcBorders>
            <w:shd w:val="clear" w:color="auto" w:fill="CCC0D9"/>
          </w:tcPr>
          <w:p w14:paraId="356D0FB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12.808.844,00 €</w:t>
            </w:r>
          </w:p>
        </w:tc>
      </w:tr>
    </w:tbl>
    <w:p w14:paraId="71AB4A70" w14:textId="77777777" w:rsidR="00935E5B" w:rsidRPr="006F6A06" w:rsidRDefault="00935E5B" w:rsidP="00935E5B">
      <w:pPr>
        <w:spacing w:after="0" w:line="240" w:lineRule="auto"/>
        <w:jc w:val="center"/>
        <w:rPr>
          <w:rFonts w:ascii="Arial" w:eastAsia="Times New Roman" w:hAnsi="Arial" w:cs="Arial"/>
          <w:b/>
          <w:sz w:val="18"/>
          <w:szCs w:val="18"/>
        </w:rPr>
      </w:pPr>
    </w:p>
    <w:p w14:paraId="53539EFA"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7.</w:t>
      </w:r>
    </w:p>
    <w:p w14:paraId="4A06B31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Financiranje projekata unutar ovog Programa vršit će se iz sljedećih izvora: višak prihoda iz prethodne godine (komunalni doprinos, komunalna naknada, prodaja zemljišta, opći prihodi i primici), komunalni doprinos, komunalna naknada, opći prihodi i primici, pomoći od ostalih subjekata unutar općeg proračuna, doprinos za šume, primici od zaduživanja, naknada za koncesije, prihodi za posebne namjene – ostalo, prihodi od prodaje zemljišta, donacije.</w:t>
      </w:r>
    </w:p>
    <w:p w14:paraId="7E10494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U člancima 3., 4. i 5. ovog Programa iskazani su izvori financiranja odvojeno za svaku građevinu komunalne infrastrukture, odnosno za svaki projekt.</w:t>
      </w:r>
    </w:p>
    <w:p w14:paraId="51D7E1D0" w14:textId="77777777" w:rsidR="00935E5B" w:rsidRPr="006F6A06" w:rsidRDefault="00935E5B" w:rsidP="00935E5B">
      <w:pPr>
        <w:spacing w:after="0" w:line="240" w:lineRule="auto"/>
        <w:jc w:val="center"/>
        <w:rPr>
          <w:rFonts w:ascii="Arial" w:eastAsia="Times New Roman" w:hAnsi="Arial" w:cs="Arial"/>
          <w:b/>
          <w:sz w:val="18"/>
          <w:szCs w:val="18"/>
        </w:rPr>
      </w:pPr>
    </w:p>
    <w:p w14:paraId="61FECB3E"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8.</w:t>
      </w:r>
    </w:p>
    <w:p w14:paraId="06C7EBD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Naredbodavac za realizaciju ovog Programa je gradonačelnik Grada Karlovca.</w:t>
      </w:r>
    </w:p>
    <w:p w14:paraId="3EAF09D8"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Za realizaciju ovog Programa zadužuju se Upravni odjel za gradnju i zaštitu okoliša, Upravni odjel za komunalno gospodarstvo te Upravni odjel za imovinsko pravne poslove i upravljanje imovinom.</w:t>
      </w:r>
    </w:p>
    <w:p w14:paraId="5C197789"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r>
    </w:p>
    <w:p w14:paraId="580BBB54"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9.</w:t>
      </w:r>
    </w:p>
    <w:p w14:paraId="551E695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Gradonačelnik Grada Karlovca dužan je, istodobno s Izvješćem o izvršenju Proračuna Grada Karlovca za 2023. godinu, podnijeti Gradskom vijeću Grada Karlovca izvješće o izvršenju ovog Programa.</w:t>
      </w:r>
    </w:p>
    <w:p w14:paraId="2AACCEBD" w14:textId="77777777" w:rsidR="006F6A06" w:rsidRDefault="006F6A06" w:rsidP="00935E5B">
      <w:pPr>
        <w:spacing w:after="0" w:line="240" w:lineRule="auto"/>
        <w:jc w:val="center"/>
        <w:rPr>
          <w:rFonts w:ascii="Arial" w:eastAsia="Times New Roman" w:hAnsi="Arial" w:cs="Arial"/>
          <w:b/>
          <w:sz w:val="18"/>
          <w:szCs w:val="18"/>
        </w:rPr>
      </w:pPr>
    </w:p>
    <w:p w14:paraId="5B3BB2DF" w14:textId="77777777" w:rsidR="006F6A06" w:rsidRDefault="006F6A06" w:rsidP="00935E5B">
      <w:pPr>
        <w:spacing w:after="0" w:line="240" w:lineRule="auto"/>
        <w:jc w:val="center"/>
        <w:rPr>
          <w:rFonts w:ascii="Arial" w:eastAsia="Times New Roman" w:hAnsi="Arial" w:cs="Arial"/>
          <w:b/>
          <w:sz w:val="18"/>
          <w:szCs w:val="18"/>
        </w:rPr>
      </w:pPr>
    </w:p>
    <w:p w14:paraId="0ABB4689" w14:textId="4283F430"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Članak 10.</w:t>
      </w:r>
    </w:p>
    <w:p w14:paraId="4D8D9DC8"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Ovaj Program stupa na snagu osmog dana od dana objave u „Glasniku Grada Karlovca“.</w:t>
      </w:r>
    </w:p>
    <w:p w14:paraId="3A7E82A8" w14:textId="77777777" w:rsidR="00935E5B" w:rsidRPr="006F6A06" w:rsidRDefault="00935E5B" w:rsidP="00935E5B">
      <w:pPr>
        <w:spacing w:after="0" w:line="240" w:lineRule="auto"/>
        <w:rPr>
          <w:rFonts w:ascii="Arial" w:hAnsi="Arial" w:cs="Arial"/>
          <w:sz w:val="18"/>
          <w:szCs w:val="18"/>
        </w:rPr>
      </w:pPr>
    </w:p>
    <w:p w14:paraId="1F5191D2" w14:textId="3086B29A"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1753DAF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0703052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2133-1-01/01-22-8            </w:t>
      </w:r>
      <w:r w:rsidRPr="006F6A06">
        <w:rPr>
          <w:rFonts w:ascii="Arial" w:hAnsi="Arial" w:cs="Arial"/>
          <w:sz w:val="18"/>
          <w:szCs w:val="18"/>
        </w:rPr>
        <w:tab/>
      </w:r>
      <w:r w:rsidRPr="006F6A06">
        <w:rPr>
          <w:rFonts w:ascii="Arial" w:hAnsi="Arial" w:cs="Arial"/>
          <w:sz w:val="18"/>
          <w:szCs w:val="18"/>
        </w:rPr>
        <w:tab/>
      </w:r>
    </w:p>
    <w:p w14:paraId="19E8719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36E6FBEE"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65BA3A4"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14A19DAD" w14:textId="2267302A"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6BAF7985" w14:textId="45D5E159" w:rsidR="00935E5B" w:rsidRPr="006F6A06" w:rsidRDefault="00935E5B" w:rsidP="00935E5B">
      <w:pPr>
        <w:spacing w:after="0" w:line="240" w:lineRule="auto"/>
        <w:contextualSpacing/>
        <w:jc w:val="both"/>
        <w:rPr>
          <w:rFonts w:ascii="Arial" w:hAnsi="Arial" w:cs="Arial"/>
          <w:sz w:val="18"/>
          <w:szCs w:val="18"/>
        </w:rPr>
      </w:pPr>
    </w:p>
    <w:p w14:paraId="4491FE5F" w14:textId="77777777" w:rsidR="006F6A06" w:rsidRPr="006F6A06" w:rsidRDefault="006F6A06" w:rsidP="00935E5B">
      <w:pPr>
        <w:spacing w:after="0" w:line="240" w:lineRule="auto"/>
        <w:contextualSpacing/>
        <w:jc w:val="both"/>
        <w:rPr>
          <w:rFonts w:ascii="Arial" w:hAnsi="Arial" w:cs="Arial"/>
          <w:b/>
          <w:bCs/>
          <w:sz w:val="18"/>
          <w:szCs w:val="18"/>
        </w:rPr>
      </w:pPr>
    </w:p>
    <w:p w14:paraId="0CA1531A" w14:textId="2FD8692A" w:rsidR="00935E5B"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305.</w:t>
      </w:r>
    </w:p>
    <w:p w14:paraId="1C474441" w14:textId="77777777" w:rsidR="006F6A06" w:rsidRPr="006F6A06" w:rsidRDefault="006F6A06" w:rsidP="00935E5B">
      <w:pPr>
        <w:spacing w:after="0" w:line="240" w:lineRule="auto"/>
        <w:contextualSpacing/>
        <w:jc w:val="both"/>
        <w:rPr>
          <w:rFonts w:ascii="Arial" w:hAnsi="Arial" w:cs="Arial"/>
          <w:b/>
          <w:bCs/>
          <w:sz w:val="18"/>
          <w:szCs w:val="18"/>
        </w:rPr>
      </w:pPr>
    </w:p>
    <w:p w14:paraId="420D5210" w14:textId="77777777" w:rsidR="00935E5B" w:rsidRPr="006F6A06" w:rsidRDefault="00935E5B" w:rsidP="00935E5B">
      <w:pPr>
        <w:spacing w:after="0" w:line="240" w:lineRule="auto"/>
        <w:ind w:firstLine="708"/>
        <w:jc w:val="both"/>
        <w:rPr>
          <w:rFonts w:ascii="Arial" w:eastAsia="Calibri" w:hAnsi="Arial" w:cs="Arial"/>
          <w:bCs/>
          <w:sz w:val="18"/>
          <w:szCs w:val="18"/>
        </w:rPr>
      </w:pPr>
      <w:r w:rsidRPr="006F6A06">
        <w:rPr>
          <w:rFonts w:ascii="Arial" w:eastAsia="Calibri" w:hAnsi="Arial" w:cs="Arial"/>
          <w:sz w:val="18"/>
          <w:szCs w:val="18"/>
        </w:rPr>
        <w:t xml:space="preserve">Na temelju članka 35. Zakona o lokalnoj i područnoj (regionalnoj) samoupravi („Narodne novine“ broj 33/01, 60/01, 129/05, 109/07, 125/08, 36/09, 36/09, 150/11, 144/12, 19/13, 137/15, 123/17, 98/19 i 144/20), članka 69. st. 4. Zakona o šumama („Narodne novine“  br. 68/18, 115/18, 98/19, 32/20 i 145/20) i </w:t>
      </w:r>
      <w:r w:rsidRPr="006F6A06">
        <w:rPr>
          <w:rFonts w:ascii="Arial" w:eastAsia="Calibri"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7B4EC08" w14:textId="77777777" w:rsidR="006F6A06" w:rsidRPr="006F6A06" w:rsidRDefault="006F6A06" w:rsidP="00935E5B">
      <w:pPr>
        <w:spacing w:after="0" w:line="240" w:lineRule="auto"/>
        <w:rPr>
          <w:rFonts w:ascii="Arial" w:eastAsia="Calibri" w:hAnsi="Arial" w:cs="Arial"/>
          <w:bCs/>
          <w:sz w:val="18"/>
          <w:szCs w:val="18"/>
        </w:rPr>
      </w:pPr>
    </w:p>
    <w:p w14:paraId="1245BD24"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PROGRAM UTROŠKA SREDSTAVA</w:t>
      </w:r>
    </w:p>
    <w:p w14:paraId="1875C3BB"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 xml:space="preserve"> ŠUMSKOG DOPRINOSA U 2023. GODINI</w:t>
      </w:r>
    </w:p>
    <w:p w14:paraId="04DD31A1" w14:textId="77777777" w:rsidR="00935E5B" w:rsidRPr="006F6A06" w:rsidRDefault="00935E5B" w:rsidP="00935E5B">
      <w:pPr>
        <w:spacing w:after="0" w:line="240" w:lineRule="auto"/>
        <w:jc w:val="center"/>
        <w:rPr>
          <w:rFonts w:ascii="Arial" w:eastAsia="Calibri" w:hAnsi="Arial" w:cs="Arial"/>
          <w:sz w:val="18"/>
          <w:szCs w:val="18"/>
        </w:rPr>
      </w:pPr>
    </w:p>
    <w:p w14:paraId="271B5A32"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1.</w:t>
      </w:r>
    </w:p>
    <w:p w14:paraId="5F600967" w14:textId="77777777" w:rsidR="00935E5B" w:rsidRPr="006F6A06" w:rsidRDefault="00935E5B" w:rsidP="00935E5B">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Sredstva šumskog doprinosa u 2023. godini namjenski se koriste za financiranje izgradnje sljedeće komunalne infrastrukture:</w:t>
      </w:r>
    </w:p>
    <w:p w14:paraId="02559B13" w14:textId="77777777" w:rsidR="00935E5B" w:rsidRPr="006F6A06" w:rsidRDefault="00935E5B" w:rsidP="00935E5B">
      <w:pPr>
        <w:spacing w:after="0" w:line="240" w:lineRule="auto"/>
        <w:ind w:firstLine="708"/>
        <w:jc w:val="both"/>
        <w:rPr>
          <w:rFonts w:ascii="Arial" w:eastAsia="Calibri" w:hAnsi="Arial" w:cs="Arial"/>
          <w:sz w:val="18"/>
          <w:szCs w:val="18"/>
        </w:rPr>
      </w:pPr>
    </w:p>
    <w:tbl>
      <w:tblPr>
        <w:tblStyle w:val="Reetkatablice"/>
        <w:tblW w:w="0" w:type="auto"/>
        <w:tblInd w:w="250" w:type="dxa"/>
        <w:tblLook w:val="04A0" w:firstRow="1" w:lastRow="0" w:firstColumn="1" w:lastColumn="0" w:noHBand="0" w:noVBand="1"/>
      </w:tblPr>
      <w:tblGrid>
        <w:gridCol w:w="5160"/>
        <w:gridCol w:w="1823"/>
        <w:gridCol w:w="1829"/>
      </w:tblGrid>
      <w:tr w:rsidR="00935E5B" w:rsidRPr="006F6A06" w14:paraId="7E8C551F" w14:textId="77777777" w:rsidTr="00935E5B">
        <w:trPr>
          <w:trHeight w:val="646"/>
        </w:trPr>
        <w:tc>
          <w:tcPr>
            <w:tcW w:w="5245" w:type="dxa"/>
            <w:shd w:val="clear" w:color="auto" w:fill="DAEEF3"/>
          </w:tcPr>
          <w:p w14:paraId="292AD589" w14:textId="77777777" w:rsidR="00935E5B" w:rsidRPr="006F6A06" w:rsidRDefault="00935E5B" w:rsidP="00935E5B">
            <w:pPr>
              <w:autoSpaceDE w:val="0"/>
              <w:autoSpaceDN w:val="0"/>
              <w:adjustRightInd w:val="0"/>
              <w:rPr>
                <w:rFonts w:ascii="Arial" w:eastAsia="Calibri" w:hAnsi="Arial" w:cs="Arial"/>
                <w:b/>
                <w:color w:val="000000"/>
                <w:sz w:val="18"/>
                <w:szCs w:val="18"/>
              </w:rPr>
            </w:pPr>
            <w:r w:rsidRPr="006F6A06">
              <w:rPr>
                <w:rFonts w:ascii="Arial" w:eastAsia="Calibri" w:hAnsi="Arial" w:cs="Arial"/>
                <w:b/>
                <w:color w:val="000000"/>
                <w:sz w:val="18"/>
                <w:szCs w:val="18"/>
              </w:rPr>
              <w:t>VRSTA RASHODA</w:t>
            </w:r>
          </w:p>
        </w:tc>
        <w:tc>
          <w:tcPr>
            <w:tcW w:w="1843" w:type="dxa"/>
            <w:tcBorders>
              <w:bottom w:val="single" w:sz="4" w:space="0" w:color="auto"/>
            </w:tcBorders>
            <w:shd w:val="clear" w:color="auto" w:fill="DAEEF3"/>
          </w:tcPr>
          <w:p w14:paraId="6B4EB3FF" w14:textId="77777777" w:rsidR="00935E5B" w:rsidRPr="006F6A06" w:rsidRDefault="00935E5B" w:rsidP="00935E5B">
            <w:pPr>
              <w:autoSpaceDE w:val="0"/>
              <w:autoSpaceDN w:val="0"/>
              <w:adjustRightInd w:val="0"/>
              <w:jc w:val="center"/>
              <w:rPr>
                <w:rFonts w:ascii="Arial" w:eastAsia="Calibri" w:hAnsi="Arial" w:cs="Arial"/>
                <w:b/>
                <w:color w:val="000000"/>
                <w:sz w:val="18"/>
                <w:szCs w:val="18"/>
              </w:rPr>
            </w:pPr>
            <w:r w:rsidRPr="006F6A06">
              <w:rPr>
                <w:rFonts w:ascii="Arial" w:eastAsia="Calibri" w:hAnsi="Arial" w:cs="Arial"/>
                <w:b/>
                <w:color w:val="000000"/>
                <w:sz w:val="18"/>
                <w:szCs w:val="18"/>
              </w:rPr>
              <w:t>PRIHOD</w:t>
            </w:r>
          </w:p>
        </w:tc>
        <w:tc>
          <w:tcPr>
            <w:tcW w:w="1842" w:type="dxa"/>
            <w:tcBorders>
              <w:bottom w:val="single" w:sz="4" w:space="0" w:color="auto"/>
            </w:tcBorders>
            <w:shd w:val="clear" w:color="auto" w:fill="DAEEF3"/>
          </w:tcPr>
          <w:p w14:paraId="455C3C91" w14:textId="77777777" w:rsidR="00935E5B" w:rsidRPr="006F6A06" w:rsidRDefault="00935E5B" w:rsidP="00935E5B">
            <w:pPr>
              <w:autoSpaceDE w:val="0"/>
              <w:autoSpaceDN w:val="0"/>
              <w:adjustRightInd w:val="0"/>
              <w:jc w:val="center"/>
              <w:rPr>
                <w:rFonts w:ascii="Arial" w:eastAsia="Calibri" w:hAnsi="Arial" w:cs="Arial"/>
                <w:b/>
                <w:color w:val="000000"/>
                <w:sz w:val="18"/>
                <w:szCs w:val="18"/>
              </w:rPr>
            </w:pPr>
            <w:r w:rsidRPr="006F6A06">
              <w:rPr>
                <w:rFonts w:ascii="Arial" w:eastAsia="Calibri" w:hAnsi="Arial" w:cs="Arial"/>
                <w:b/>
                <w:color w:val="000000"/>
                <w:sz w:val="18"/>
                <w:szCs w:val="18"/>
              </w:rPr>
              <w:t>PRORAČUN 2023.</w:t>
            </w:r>
          </w:p>
        </w:tc>
      </w:tr>
      <w:tr w:rsidR="00935E5B" w:rsidRPr="006F6A06" w14:paraId="0E9D7FD2" w14:textId="77777777" w:rsidTr="002D776A">
        <w:trPr>
          <w:trHeight w:val="2185"/>
        </w:trPr>
        <w:tc>
          <w:tcPr>
            <w:tcW w:w="5245" w:type="dxa"/>
          </w:tcPr>
          <w:p w14:paraId="68AA8D48" w14:textId="77777777" w:rsidR="00935E5B" w:rsidRPr="006F6A06" w:rsidRDefault="00935E5B" w:rsidP="00935E5B">
            <w:pPr>
              <w:jc w:val="both"/>
              <w:rPr>
                <w:rFonts w:ascii="Arial" w:eastAsia="Times New Roman" w:hAnsi="Arial" w:cs="Arial"/>
                <w:sz w:val="18"/>
                <w:szCs w:val="18"/>
              </w:rPr>
            </w:pPr>
            <w:r w:rsidRPr="006F6A06">
              <w:rPr>
                <w:rFonts w:ascii="Arial" w:eastAsia="Times New Roman" w:hAnsi="Arial" w:cs="Arial"/>
                <w:sz w:val="18"/>
                <w:szCs w:val="18"/>
              </w:rPr>
              <w:t>Kapitalni projekt K300014 Karlovac II, Mala Švarča - koji obuhvaća rekonstrukciju ulice Mala Švarča od raskrižja kod tvrtke ''Kelteks'' do raskrižja u Logorištu (proširenje i izgradnja dodatne komunalne  infrastrukture - izgradnja oborinske odvodnje, izgradnja nogostupa, izgradnja DTK).</w:t>
            </w:r>
          </w:p>
        </w:tc>
        <w:tc>
          <w:tcPr>
            <w:tcW w:w="1843" w:type="dxa"/>
          </w:tcPr>
          <w:p w14:paraId="71FAE948" w14:textId="77777777" w:rsidR="00935E5B" w:rsidRPr="006F6A06" w:rsidRDefault="00935E5B" w:rsidP="00935E5B">
            <w:pPr>
              <w:autoSpaceDE w:val="0"/>
              <w:autoSpaceDN w:val="0"/>
              <w:adjustRightInd w:val="0"/>
              <w:rPr>
                <w:rFonts w:ascii="Arial" w:eastAsia="Calibri" w:hAnsi="Arial" w:cs="Arial"/>
                <w:color w:val="000000"/>
                <w:sz w:val="18"/>
                <w:szCs w:val="18"/>
              </w:rPr>
            </w:pPr>
          </w:p>
          <w:p w14:paraId="41D45F19" w14:textId="77777777" w:rsidR="00935E5B" w:rsidRPr="006F6A06" w:rsidRDefault="00935E5B" w:rsidP="00935E5B">
            <w:pPr>
              <w:autoSpaceDE w:val="0"/>
              <w:autoSpaceDN w:val="0"/>
              <w:adjustRightInd w:val="0"/>
              <w:rPr>
                <w:rFonts w:ascii="Arial" w:eastAsia="Calibri" w:hAnsi="Arial" w:cs="Arial"/>
                <w:color w:val="000000"/>
                <w:sz w:val="18"/>
                <w:szCs w:val="18"/>
              </w:rPr>
            </w:pPr>
          </w:p>
          <w:p w14:paraId="0B512A50" w14:textId="77777777" w:rsidR="00935E5B" w:rsidRPr="006F6A06" w:rsidRDefault="00935E5B" w:rsidP="00935E5B">
            <w:pPr>
              <w:autoSpaceDE w:val="0"/>
              <w:autoSpaceDN w:val="0"/>
              <w:adjustRightInd w:val="0"/>
              <w:rPr>
                <w:rFonts w:ascii="Arial" w:eastAsia="Calibri" w:hAnsi="Arial" w:cs="Arial"/>
                <w:color w:val="000000"/>
                <w:sz w:val="18"/>
                <w:szCs w:val="18"/>
              </w:rPr>
            </w:pPr>
          </w:p>
          <w:p w14:paraId="43D0E593"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šumski doprinos</w:t>
            </w:r>
          </w:p>
        </w:tc>
        <w:tc>
          <w:tcPr>
            <w:tcW w:w="1842" w:type="dxa"/>
          </w:tcPr>
          <w:p w14:paraId="4004202E" w14:textId="77777777" w:rsidR="00935E5B" w:rsidRPr="006F6A06" w:rsidRDefault="00935E5B" w:rsidP="00935E5B">
            <w:pPr>
              <w:autoSpaceDE w:val="0"/>
              <w:autoSpaceDN w:val="0"/>
              <w:adjustRightInd w:val="0"/>
              <w:jc w:val="right"/>
              <w:rPr>
                <w:rFonts w:ascii="Arial" w:eastAsia="Calibri" w:hAnsi="Arial" w:cs="Arial"/>
                <w:sz w:val="18"/>
                <w:szCs w:val="18"/>
              </w:rPr>
            </w:pPr>
          </w:p>
          <w:p w14:paraId="79534E23" w14:textId="77777777" w:rsidR="00935E5B" w:rsidRPr="006F6A06" w:rsidRDefault="00935E5B" w:rsidP="00935E5B">
            <w:pPr>
              <w:autoSpaceDE w:val="0"/>
              <w:autoSpaceDN w:val="0"/>
              <w:adjustRightInd w:val="0"/>
              <w:jc w:val="right"/>
              <w:rPr>
                <w:rFonts w:ascii="Arial" w:eastAsia="Calibri" w:hAnsi="Arial" w:cs="Arial"/>
                <w:sz w:val="18"/>
                <w:szCs w:val="18"/>
              </w:rPr>
            </w:pPr>
          </w:p>
          <w:p w14:paraId="0BE99538" w14:textId="77777777" w:rsidR="00935E5B" w:rsidRPr="006F6A06" w:rsidRDefault="00935E5B" w:rsidP="00935E5B">
            <w:pPr>
              <w:autoSpaceDE w:val="0"/>
              <w:autoSpaceDN w:val="0"/>
              <w:adjustRightInd w:val="0"/>
              <w:jc w:val="right"/>
              <w:rPr>
                <w:rFonts w:ascii="Arial" w:eastAsia="Calibri" w:hAnsi="Arial" w:cs="Arial"/>
                <w:sz w:val="18"/>
                <w:szCs w:val="18"/>
              </w:rPr>
            </w:pPr>
          </w:p>
          <w:p w14:paraId="1B0E4C9A" w14:textId="77777777" w:rsidR="00935E5B" w:rsidRPr="006F6A06" w:rsidRDefault="00935E5B" w:rsidP="00935E5B">
            <w:pPr>
              <w:autoSpaceDE w:val="0"/>
              <w:autoSpaceDN w:val="0"/>
              <w:adjustRightInd w:val="0"/>
              <w:jc w:val="center"/>
              <w:rPr>
                <w:rFonts w:ascii="Arial" w:eastAsia="Calibri" w:hAnsi="Arial" w:cs="Arial"/>
                <w:sz w:val="18"/>
                <w:szCs w:val="18"/>
              </w:rPr>
            </w:pPr>
            <w:r w:rsidRPr="006F6A06">
              <w:rPr>
                <w:rFonts w:ascii="Arial" w:eastAsia="Calibri" w:hAnsi="Arial" w:cs="Arial"/>
                <w:sz w:val="18"/>
                <w:szCs w:val="18"/>
              </w:rPr>
              <w:t xml:space="preserve">     106.178,00 </w:t>
            </w:r>
          </w:p>
        </w:tc>
      </w:tr>
      <w:tr w:rsidR="00935E5B" w:rsidRPr="006F6A06" w14:paraId="7571C6B7" w14:textId="77777777" w:rsidTr="00935E5B">
        <w:tc>
          <w:tcPr>
            <w:tcW w:w="5245" w:type="dxa"/>
            <w:shd w:val="clear" w:color="auto" w:fill="DAEEF3"/>
          </w:tcPr>
          <w:p w14:paraId="4B3D66E4" w14:textId="77777777" w:rsidR="00935E5B" w:rsidRPr="006F6A06" w:rsidRDefault="00935E5B" w:rsidP="00935E5B">
            <w:pPr>
              <w:autoSpaceDE w:val="0"/>
              <w:autoSpaceDN w:val="0"/>
              <w:adjustRightInd w:val="0"/>
              <w:rPr>
                <w:rFonts w:ascii="Arial" w:eastAsia="Times New Roman" w:hAnsi="Arial" w:cs="Arial"/>
                <w:b/>
                <w:sz w:val="18"/>
                <w:szCs w:val="18"/>
              </w:rPr>
            </w:pPr>
            <w:r w:rsidRPr="006F6A06">
              <w:rPr>
                <w:rFonts w:ascii="Arial" w:eastAsia="Times New Roman" w:hAnsi="Arial" w:cs="Arial"/>
                <w:b/>
                <w:sz w:val="18"/>
                <w:szCs w:val="18"/>
              </w:rPr>
              <w:t>U K U P N O</w:t>
            </w:r>
          </w:p>
        </w:tc>
        <w:tc>
          <w:tcPr>
            <w:tcW w:w="1843" w:type="dxa"/>
            <w:shd w:val="clear" w:color="auto" w:fill="DAEEF3"/>
          </w:tcPr>
          <w:p w14:paraId="0DA11D3C" w14:textId="77777777" w:rsidR="00935E5B" w:rsidRPr="006F6A06" w:rsidRDefault="00935E5B" w:rsidP="00935E5B">
            <w:pPr>
              <w:autoSpaceDE w:val="0"/>
              <w:autoSpaceDN w:val="0"/>
              <w:adjustRightInd w:val="0"/>
              <w:jc w:val="center"/>
              <w:rPr>
                <w:rFonts w:ascii="Arial" w:eastAsia="Calibri" w:hAnsi="Arial" w:cs="Arial"/>
                <w:b/>
                <w:color w:val="000000"/>
                <w:sz w:val="18"/>
                <w:szCs w:val="18"/>
              </w:rPr>
            </w:pPr>
          </w:p>
        </w:tc>
        <w:tc>
          <w:tcPr>
            <w:tcW w:w="1842" w:type="dxa"/>
            <w:shd w:val="clear" w:color="auto" w:fill="DAEEF3"/>
          </w:tcPr>
          <w:p w14:paraId="78EB498E" w14:textId="77777777" w:rsidR="00935E5B" w:rsidRPr="006F6A06" w:rsidRDefault="00935E5B" w:rsidP="00935E5B">
            <w:pPr>
              <w:autoSpaceDE w:val="0"/>
              <w:autoSpaceDN w:val="0"/>
              <w:adjustRightInd w:val="0"/>
              <w:jc w:val="right"/>
              <w:rPr>
                <w:rFonts w:ascii="Arial" w:eastAsia="Calibri" w:hAnsi="Arial" w:cs="Arial"/>
                <w:b/>
                <w:sz w:val="18"/>
                <w:szCs w:val="18"/>
              </w:rPr>
            </w:pPr>
            <w:bookmarkStart w:id="34" w:name="_Hlk86391127"/>
            <w:r w:rsidRPr="006F6A06">
              <w:rPr>
                <w:rFonts w:ascii="Arial" w:eastAsia="Calibri" w:hAnsi="Arial" w:cs="Arial"/>
                <w:b/>
                <w:sz w:val="18"/>
                <w:szCs w:val="18"/>
              </w:rPr>
              <w:t>106.178,00</w:t>
            </w:r>
            <w:bookmarkEnd w:id="34"/>
            <w:r w:rsidRPr="006F6A06">
              <w:rPr>
                <w:rFonts w:ascii="Arial" w:eastAsia="Calibri" w:hAnsi="Arial" w:cs="Arial"/>
                <w:b/>
                <w:sz w:val="18"/>
                <w:szCs w:val="18"/>
              </w:rPr>
              <w:t xml:space="preserve"> </w:t>
            </w:r>
            <w:r w:rsidRPr="006F6A06">
              <w:rPr>
                <w:rFonts w:ascii="Arial" w:eastAsia="Times New Roman" w:hAnsi="Arial" w:cs="Arial"/>
                <w:b/>
                <w:bCs/>
                <w:sz w:val="18"/>
                <w:szCs w:val="18"/>
              </w:rPr>
              <w:t>€</w:t>
            </w:r>
          </w:p>
        </w:tc>
      </w:tr>
    </w:tbl>
    <w:p w14:paraId="28E15DAF" w14:textId="77777777" w:rsidR="00935E5B" w:rsidRPr="006F6A06" w:rsidRDefault="00935E5B" w:rsidP="00935E5B">
      <w:pPr>
        <w:spacing w:after="0" w:line="240" w:lineRule="auto"/>
        <w:ind w:firstLine="708"/>
        <w:jc w:val="both"/>
        <w:rPr>
          <w:rFonts w:ascii="Arial" w:eastAsia="Calibri" w:hAnsi="Arial" w:cs="Arial"/>
          <w:sz w:val="18"/>
          <w:szCs w:val="18"/>
        </w:rPr>
      </w:pPr>
    </w:p>
    <w:p w14:paraId="68D3B825"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2.</w:t>
      </w:r>
    </w:p>
    <w:p w14:paraId="1D4C5EC7" w14:textId="77777777" w:rsidR="00935E5B" w:rsidRPr="006F6A06" w:rsidRDefault="00935E5B" w:rsidP="00935E5B">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Za realizaciju ovog Programa zadužuje se Upravni odjel za gradnju i zaštitu okoliša.</w:t>
      </w:r>
    </w:p>
    <w:p w14:paraId="15DCAB06" w14:textId="77777777" w:rsidR="00935E5B" w:rsidRPr="006F6A06" w:rsidRDefault="00935E5B" w:rsidP="00935E5B">
      <w:pPr>
        <w:spacing w:after="0" w:line="240" w:lineRule="auto"/>
        <w:jc w:val="center"/>
        <w:rPr>
          <w:rFonts w:ascii="Arial" w:eastAsia="Calibri" w:hAnsi="Arial" w:cs="Arial"/>
          <w:b/>
          <w:sz w:val="18"/>
          <w:szCs w:val="18"/>
        </w:rPr>
      </w:pPr>
    </w:p>
    <w:p w14:paraId="4D99B788"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3.</w:t>
      </w:r>
    </w:p>
    <w:p w14:paraId="1D22B8A5" w14:textId="525EC7FC" w:rsidR="00935E5B" w:rsidRPr="006F6A06" w:rsidRDefault="00935E5B" w:rsidP="00935E5B">
      <w:pPr>
        <w:autoSpaceDE w:val="0"/>
        <w:autoSpaceDN w:val="0"/>
        <w:adjustRightInd w:val="0"/>
        <w:spacing w:after="0" w:line="240" w:lineRule="auto"/>
        <w:ind w:firstLine="709"/>
        <w:jc w:val="both"/>
        <w:rPr>
          <w:rFonts w:ascii="Arial" w:eastAsia="Calibri" w:hAnsi="Arial" w:cs="Arial"/>
          <w:sz w:val="18"/>
          <w:szCs w:val="18"/>
          <w:lang w:eastAsia="hr-HR"/>
        </w:rPr>
      </w:pPr>
      <w:r w:rsidRPr="006F6A06">
        <w:rPr>
          <w:rFonts w:ascii="Arial" w:eastAsia="Calibri" w:hAnsi="Arial" w:cs="Arial"/>
          <w:sz w:val="18"/>
          <w:szCs w:val="18"/>
        </w:rPr>
        <w:t xml:space="preserve">Ovaj Program stupa na snagu osmog dana od dana </w:t>
      </w:r>
      <w:r w:rsidRPr="006F6A06">
        <w:rPr>
          <w:rFonts w:ascii="Arial" w:eastAsia="Calibri" w:hAnsi="Arial" w:cs="Arial"/>
          <w:sz w:val="18"/>
          <w:szCs w:val="18"/>
          <w:lang w:eastAsia="hr-HR"/>
        </w:rPr>
        <w:t>objave u „Glasniku Grada Karlovca“, a primjenjuje se od 01.01.2023. godine.</w:t>
      </w:r>
    </w:p>
    <w:p w14:paraId="192AE9E3" w14:textId="1E5B6D0D" w:rsidR="00935E5B" w:rsidRPr="006F6A06" w:rsidRDefault="00935E5B" w:rsidP="00935E5B">
      <w:pPr>
        <w:autoSpaceDE w:val="0"/>
        <w:autoSpaceDN w:val="0"/>
        <w:adjustRightInd w:val="0"/>
        <w:spacing w:after="0" w:line="240" w:lineRule="auto"/>
        <w:jc w:val="both"/>
        <w:rPr>
          <w:rFonts w:ascii="Arial" w:eastAsia="Calibri" w:hAnsi="Arial" w:cs="Arial"/>
          <w:sz w:val="18"/>
          <w:szCs w:val="18"/>
          <w:lang w:eastAsia="hr-HR"/>
        </w:rPr>
      </w:pPr>
    </w:p>
    <w:p w14:paraId="49206197"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7A4CAFE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6B0506C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2133-1-01/01-22-9            </w:t>
      </w:r>
      <w:r w:rsidRPr="006F6A06">
        <w:rPr>
          <w:rFonts w:ascii="Arial" w:eastAsia="Calibri" w:hAnsi="Arial" w:cs="Arial"/>
          <w:sz w:val="18"/>
          <w:szCs w:val="18"/>
        </w:rPr>
        <w:tab/>
      </w:r>
      <w:r w:rsidRPr="006F6A06">
        <w:rPr>
          <w:rFonts w:ascii="Arial" w:eastAsia="Calibri" w:hAnsi="Arial" w:cs="Arial"/>
          <w:sz w:val="18"/>
          <w:szCs w:val="18"/>
        </w:rPr>
        <w:tab/>
      </w:r>
    </w:p>
    <w:p w14:paraId="34735F6B" w14:textId="3AE22D27" w:rsidR="00935E5B" w:rsidRPr="006F6A06" w:rsidRDefault="00935E5B" w:rsidP="00935E5B">
      <w:pPr>
        <w:autoSpaceDE w:val="0"/>
        <w:autoSpaceDN w:val="0"/>
        <w:adjustRightInd w:val="0"/>
        <w:spacing w:after="0" w:line="240" w:lineRule="auto"/>
        <w:jc w:val="both"/>
        <w:rPr>
          <w:rFonts w:ascii="Arial" w:eastAsia="Calibri" w:hAnsi="Arial" w:cs="Arial"/>
          <w:sz w:val="18"/>
          <w:szCs w:val="18"/>
          <w:lang w:eastAsia="hr-HR"/>
        </w:rPr>
      </w:pPr>
      <w:r w:rsidRPr="006F6A06">
        <w:rPr>
          <w:rFonts w:ascii="Arial" w:eastAsia="Calibri" w:hAnsi="Arial" w:cs="Arial"/>
          <w:sz w:val="18"/>
          <w:szCs w:val="18"/>
        </w:rPr>
        <w:t>Karlovac, 15. prosinca 2022. godine</w:t>
      </w:r>
    </w:p>
    <w:p w14:paraId="6525D770"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77C6DFD7"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23863A7C" w14:textId="34C5AD2E"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1E918053" w14:textId="4EF4B5FC" w:rsidR="00935E5B" w:rsidRPr="006F6A06" w:rsidRDefault="00935E5B" w:rsidP="00935E5B">
      <w:pPr>
        <w:spacing w:after="0" w:line="240" w:lineRule="auto"/>
        <w:contextualSpacing/>
        <w:jc w:val="both"/>
        <w:rPr>
          <w:rFonts w:ascii="Arial" w:hAnsi="Arial" w:cs="Arial"/>
          <w:b/>
          <w:bCs/>
          <w:sz w:val="18"/>
          <w:szCs w:val="18"/>
        </w:rPr>
      </w:pPr>
    </w:p>
    <w:p w14:paraId="409F2253" w14:textId="49583818" w:rsidR="00935E5B" w:rsidRDefault="00935E5B" w:rsidP="00935E5B">
      <w:pPr>
        <w:spacing w:after="0" w:line="240" w:lineRule="auto"/>
        <w:contextualSpacing/>
        <w:jc w:val="both"/>
        <w:rPr>
          <w:rFonts w:ascii="Arial" w:hAnsi="Arial" w:cs="Arial"/>
          <w:b/>
          <w:bCs/>
          <w:sz w:val="18"/>
          <w:szCs w:val="18"/>
        </w:rPr>
      </w:pPr>
    </w:p>
    <w:p w14:paraId="586CD6B3" w14:textId="627563AC" w:rsidR="00090206" w:rsidRDefault="00090206" w:rsidP="00935E5B">
      <w:pPr>
        <w:spacing w:after="0" w:line="240" w:lineRule="auto"/>
        <w:contextualSpacing/>
        <w:jc w:val="both"/>
        <w:rPr>
          <w:rFonts w:ascii="Arial" w:hAnsi="Arial" w:cs="Arial"/>
          <w:b/>
          <w:bCs/>
          <w:sz w:val="18"/>
          <w:szCs w:val="18"/>
        </w:rPr>
      </w:pPr>
    </w:p>
    <w:p w14:paraId="4C7DA4BC" w14:textId="77777777" w:rsidR="00090206" w:rsidRDefault="00090206" w:rsidP="00935E5B">
      <w:pPr>
        <w:spacing w:after="0" w:line="240" w:lineRule="auto"/>
        <w:contextualSpacing/>
        <w:jc w:val="both"/>
        <w:rPr>
          <w:rFonts w:ascii="Arial" w:hAnsi="Arial" w:cs="Arial"/>
          <w:b/>
          <w:bCs/>
          <w:sz w:val="18"/>
          <w:szCs w:val="18"/>
        </w:rPr>
      </w:pPr>
    </w:p>
    <w:p w14:paraId="1CF6697A" w14:textId="04D6D467"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306.</w:t>
      </w:r>
    </w:p>
    <w:p w14:paraId="28734A5D" w14:textId="69F89E49" w:rsidR="00935E5B" w:rsidRPr="006F6A06" w:rsidRDefault="00935E5B" w:rsidP="00935E5B">
      <w:pPr>
        <w:spacing w:after="0" w:line="240" w:lineRule="auto"/>
        <w:contextualSpacing/>
        <w:jc w:val="both"/>
        <w:rPr>
          <w:rFonts w:ascii="Arial" w:hAnsi="Arial" w:cs="Arial"/>
          <w:b/>
          <w:bCs/>
          <w:sz w:val="18"/>
          <w:szCs w:val="18"/>
        </w:rPr>
      </w:pPr>
    </w:p>
    <w:p w14:paraId="64B12BCF" w14:textId="77777777" w:rsidR="00935E5B" w:rsidRPr="004809CC" w:rsidRDefault="00935E5B" w:rsidP="00935E5B">
      <w:pPr>
        <w:spacing w:after="0" w:line="240" w:lineRule="auto"/>
        <w:rPr>
          <w:rFonts w:ascii="Arial" w:hAnsi="Arial" w:cs="Arial"/>
          <w:sz w:val="18"/>
          <w:szCs w:val="18"/>
        </w:rPr>
      </w:pPr>
    </w:p>
    <w:p w14:paraId="7B432D3C" w14:textId="77777777" w:rsidR="004809CC" w:rsidRPr="004809CC" w:rsidRDefault="004809CC" w:rsidP="004809CC">
      <w:pPr>
        <w:spacing w:after="0" w:line="240" w:lineRule="auto"/>
        <w:ind w:firstLine="708"/>
        <w:rPr>
          <w:rFonts w:ascii="Arial" w:eastAsia="Calibri" w:hAnsi="Arial" w:cs="Arial"/>
          <w:bCs/>
          <w:sz w:val="18"/>
          <w:szCs w:val="18"/>
        </w:rPr>
      </w:pPr>
      <w:r w:rsidRPr="004809CC">
        <w:rPr>
          <w:rFonts w:ascii="Arial" w:eastAsia="Calibri" w:hAnsi="Arial" w:cs="Arial"/>
          <w:sz w:val="18"/>
          <w:szCs w:val="18"/>
        </w:rPr>
        <w:t>Na temelju članka 35. Zakona o lokalnoj i područnoj (regionalnoj) samoupravi („Narodne novine“ broj 33/01, 60/01, 129/05, 109/07, 125/08, 36/09, 36/09, 150/11, 144/12, 19/13, 137/15, 123/17, 98/19 i 144/20),</w:t>
      </w:r>
      <w:r w:rsidRPr="004809CC">
        <w:rPr>
          <w:rFonts w:ascii="Arial" w:eastAsia="Calibri" w:hAnsi="Arial" w:cs="Arial"/>
          <w:color w:val="000000"/>
          <w:sz w:val="18"/>
          <w:szCs w:val="18"/>
        </w:rPr>
        <w:t xml:space="preserve"> </w:t>
      </w:r>
      <w:r w:rsidRPr="004809CC">
        <w:rPr>
          <w:rFonts w:ascii="Arial" w:eastAsia="Calibri" w:hAnsi="Arial" w:cs="Arial"/>
          <w:bCs/>
          <w:sz w:val="18"/>
          <w:szCs w:val="18"/>
        </w:rPr>
        <w:t xml:space="preserve">članka 34. i 97. Statuta Grada Karlovca (Glasnik Grada Karlovca broj 9/21-potpuni tekst i 10/22) i </w:t>
      </w:r>
      <w:r w:rsidRPr="004809CC">
        <w:rPr>
          <w:rFonts w:ascii="Arial" w:eastAsia="Calibri" w:hAnsi="Arial" w:cs="Arial"/>
          <w:color w:val="000000"/>
          <w:sz w:val="18"/>
          <w:szCs w:val="18"/>
          <w:lang w:eastAsia="hr-HR"/>
        </w:rPr>
        <w:t xml:space="preserve">članka 8. Odluke o visini spomeničke rente </w:t>
      </w:r>
      <w:r w:rsidRPr="004809CC">
        <w:rPr>
          <w:rFonts w:ascii="Arial" w:eastAsia="Calibri" w:hAnsi="Arial" w:cs="Arial"/>
          <w:color w:val="000000"/>
          <w:sz w:val="18"/>
          <w:szCs w:val="18"/>
        </w:rPr>
        <w:t xml:space="preserve">(„Glasnik Grada Karlovca“ br. 13/10, 5/11, 15/2015), </w:t>
      </w:r>
      <w:r w:rsidRPr="004809CC">
        <w:rPr>
          <w:rFonts w:ascii="Arial" w:eastAsia="Calibri" w:hAnsi="Arial" w:cs="Arial"/>
          <w:bCs/>
          <w:sz w:val="18"/>
          <w:szCs w:val="18"/>
        </w:rPr>
        <w:t xml:space="preserve">Gradsko vijeće grada Karlovca na 18. sjednici održanoj dana 15. prosinca 2022. godine donosi </w:t>
      </w:r>
    </w:p>
    <w:p w14:paraId="71283251" w14:textId="33E38A05" w:rsidR="00935E5B" w:rsidRDefault="00935E5B" w:rsidP="00935E5B">
      <w:pPr>
        <w:spacing w:after="0" w:line="240" w:lineRule="auto"/>
        <w:rPr>
          <w:rFonts w:ascii="Arial" w:hAnsi="Arial" w:cs="Arial"/>
          <w:bCs/>
          <w:sz w:val="18"/>
          <w:szCs w:val="18"/>
        </w:rPr>
      </w:pPr>
    </w:p>
    <w:p w14:paraId="3B32AB06" w14:textId="77777777" w:rsidR="006F6A06" w:rsidRPr="006F6A06" w:rsidRDefault="006F6A06" w:rsidP="00935E5B">
      <w:pPr>
        <w:spacing w:after="0" w:line="240" w:lineRule="auto"/>
        <w:rPr>
          <w:rFonts w:ascii="Arial" w:hAnsi="Arial" w:cs="Arial"/>
          <w:bCs/>
          <w:sz w:val="18"/>
          <w:szCs w:val="18"/>
        </w:rPr>
      </w:pPr>
    </w:p>
    <w:p w14:paraId="7DB91BDC" w14:textId="77777777" w:rsidR="00935E5B" w:rsidRPr="006F6A06" w:rsidRDefault="00935E5B" w:rsidP="00935E5B">
      <w:pPr>
        <w:autoSpaceDE w:val="0"/>
        <w:autoSpaceDN w:val="0"/>
        <w:adjustRightInd w:val="0"/>
        <w:spacing w:after="0" w:line="240" w:lineRule="auto"/>
        <w:jc w:val="center"/>
        <w:rPr>
          <w:rFonts w:ascii="Arial" w:eastAsia="Calibri" w:hAnsi="Arial" w:cs="Arial"/>
          <w:b/>
          <w:color w:val="000000"/>
          <w:sz w:val="18"/>
          <w:szCs w:val="18"/>
        </w:rPr>
      </w:pPr>
      <w:r w:rsidRPr="006F6A06">
        <w:rPr>
          <w:rFonts w:ascii="Arial" w:eastAsia="Calibri" w:hAnsi="Arial" w:cs="Arial"/>
          <w:b/>
          <w:color w:val="000000"/>
          <w:sz w:val="18"/>
          <w:szCs w:val="18"/>
        </w:rPr>
        <w:t>PROGRAM OČUVANJA I OBNOVE OBJEKATA I INFRASTRUKTURE</w:t>
      </w:r>
    </w:p>
    <w:p w14:paraId="416EB644" w14:textId="77777777" w:rsidR="00935E5B" w:rsidRPr="006F6A06" w:rsidRDefault="00935E5B" w:rsidP="00935E5B">
      <w:pPr>
        <w:autoSpaceDE w:val="0"/>
        <w:autoSpaceDN w:val="0"/>
        <w:adjustRightInd w:val="0"/>
        <w:spacing w:after="0" w:line="240" w:lineRule="auto"/>
        <w:jc w:val="center"/>
        <w:rPr>
          <w:rFonts w:ascii="Arial" w:eastAsia="Calibri" w:hAnsi="Arial" w:cs="Arial"/>
          <w:b/>
          <w:color w:val="000000"/>
          <w:sz w:val="18"/>
          <w:szCs w:val="18"/>
        </w:rPr>
      </w:pPr>
      <w:r w:rsidRPr="006F6A06">
        <w:rPr>
          <w:rFonts w:ascii="Arial" w:eastAsia="Calibri" w:hAnsi="Arial" w:cs="Arial"/>
          <w:b/>
          <w:color w:val="000000"/>
          <w:sz w:val="18"/>
          <w:szCs w:val="18"/>
        </w:rPr>
        <w:t>ZAŠTIĆENE SPOMENIČKE BAŠTINE</w:t>
      </w:r>
    </w:p>
    <w:p w14:paraId="4F53258B" w14:textId="77777777" w:rsidR="00935E5B" w:rsidRPr="006F6A06" w:rsidRDefault="00935E5B" w:rsidP="00935E5B">
      <w:pPr>
        <w:autoSpaceDE w:val="0"/>
        <w:autoSpaceDN w:val="0"/>
        <w:adjustRightInd w:val="0"/>
        <w:spacing w:after="0" w:line="240" w:lineRule="auto"/>
        <w:jc w:val="center"/>
        <w:rPr>
          <w:rFonts w:ascii="Arial" w:eastAsia="Calibri" w:hAnsi="Arial" w:cs="Arial"/>
          <w:b/>
          <w:color w:val="000000"/>
          <w:sz w:val="18"/>
          <w:szCs w:val="18"/>
        </w:rPr>
      </w:pPr>
      <w:r w:rsidRPr="006F6A06">
        <w:rPr>
          <w:rFonts w:ascii="Arial" w:eastAsia="Calibri" w:hAnsi="Arial" w:cs="Arial"/>
          <w:b/>
          <w:color w:val="000000"/>
          <w:sz w:val="18"/>
          <w:szCs w:val="18"/>
        </w:rPr>
        <w:t>UNUTAR KULTURNO – POVIJESNE CJELINE U 2023. GODINI</w:t>
      </w:r>
    </w:p>
    <w:p w14:paraId="43D43357" w14:textId="77777777" w:rsidR="00935E5B" w:rsidRPr="006F6A06" w:rsidRDefault="00935E5B" w:rsidP="00935E5B">
      <w:pPr>
        <w:autoSpaceDE w:val="0"/>
        <w:autoSpaceDN w:val="0"/>
        <w:adjustRightInd w:val="0"/>
        <w:spacing w:after="0" w:line="240" w:lineRule="auto"/>
        <w:rPr>
          <w:rFonts w:ascii="Arial" w:eastAsia="Calibri" w:hAnsi="Arial" w:cs="Arial"/>
          <w:b/>
          <w:color w:val="000000"/>
          <w:spacing w:val="100"/>
          <w:sz w:val="18"/>
          <w:szCs w:val="18"/>
        </w:rPr>
      </w:pPr>
    </w:p>
    <w:p w14:paraId="3EC27562"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1.</w:t>
      </w:r>
    </w:p>
    <w:p w14:paraId="451E1634" w14:textId="77777777" w:rsidR="00935E5B" w:rsidRPr="006F6A06" w:rsidRDefault="00935E5B" w:rsidP="00935E5B">
      <w:pPr>
        <w:autoSpaceDE w:val="0"/>
        <w:autoSpaceDN w:val="0"/>
        <w:adjustRightInd w:val="0"/>
        <w:spacing w:after="0" w:line="240" w:lineRule="auto"/>
        <w:ind w:firstLine="360"/>
        <w:jc w:val="both"/>
        <w:rPr>
          <w:rFonts w:ascii="Arial" w:eastAsia="Calibri" w:hAnsi="Arial" w:cs="Arial"/>
          <w:color w:val="000000"/>
          <w:sz w:val="18"/>
          <w:szCs w:val="18"/>
        </w:rPr>
      </w:pPr>
      <w:r w:rsidRPr="006F6A06">
        <w:rPr>
          <w:rFonts w:ascii="Arial" w:eastAsia="Calibri" w:hAnsi="Arial" w:cs="Arial"/>
          <w:color w:val="000000"/>
          <w:sz w:val="18"/>
          <w:szCs w:val="18"/>
        </w:rPr>
        <w:t>Programom očuvanja i obnove objekata i infrastrukture zaštićene spomeničke baštine unutar kulturno – povijesne cjeline u 2023. godini (dalje u tekstu: Program) utvrđuju se uvjeti, kriteriji i načini korištenja sredstava proračuna Grada Karlovca u 2023. godini prikupljenih s osnove spomeničke rente. Predviđa se namjensko korištenje sredstava za zaštitu, očuvanje i obnova kulturnih dobara u sljedećem projektu:</w:t>
      </w:r>
    </w:p>
    <w:p w14:paraId="2E46AE6B"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p>
    <w:p w14:paraId="689E1D6E" w14:textId="77777777" w:rsidR="00935E5B" w:rsidRPr="006F6A06" w:rsidRDefault="00935E5B" w:rsidP="00A615EF">
      <w:pPr>
        <w:numPr>
          <w:ilvl w:val="0"/>
          <w:numId w:val="5"/>
        </w:numPr>
        <w:autoSpaceDE w:val="0"/>
        <w:autoSpaceDN w:val="0"/>
        <w:adjustRightInd w:val="0"/>
        <w:spacing w:after="0" w:line="240" w:lineRule="auto"/>
        <w:contextualSpacing/>
        <w:rPr>
          <w:rFonts w:ascii="Arial" w:eastAsia="Calibri" w:hAnsi="Arial" w:cs="Arial"/>
          <w:b/>
          <w:sz w:val="18"/>
          <w:szCs w:val="18"/>
        </w:rPr>
      </w:pPr>
      <w:bookmarkStart w:id="35" w:name="_Hlk57895496"/>
      <w:r w:rsidRPr="006F6A06">
        <w:rPr>
          <w:rFonts w:ascii="Arial" w:eastAsia="Calibri" w:hAnsi="Arial" w:cs="Arial"/>
          <w:b/>
          <w:sz w:val="18"/>
          <w:szCs w:val="18"/>
        </w:rPr>
        <w:t>Kapitalni projekt: K300001 Obnova i očuvanje kulturnih dobara</w:t>
      </w:r>
    </w:p>
    <w:bookmarkEnd w:id="35"/>
    <w:p w14:paraId="14DBE7A5" w14:textId="77777777" w:rsidR="00935E5B" w:rsidRPr="006F6A06" w:rsidRDefault="00935E5B" w:rsidP="00935E5B">
      <w:pPr>
        <w:autoSpaceDE w:val="0"/>
        <w:autoSpaceDN w:val="0"/>
        <w:adjustRightInd w:val="0"/>
        <w:spacing w:after="0" w:line="240" w:lineRule="auto"/>
        <w:ind w:left="360"/>
        <w:contextualSpacing/>
        <w:rPr>
          <w:rFonts w:ascii="Arial" w:eastAsia="Calibri" w:hAnsi="Arial" w:cs="Arial"/>
          <w:b/>
          <w:color w:val="FF0000"/>
          <w:sz w:val="18"/>
          <w:szCs w:val="18"/>
        </w:rPr>
      </w:pPr>
    </w:p>
    <w:tbl>
      <w:tblPr>
        <w:tblStyle w:val="Reetkatablice"/>
        <w:tblW w:w="0" w:type="auto"/>
        <w:tblInd w:w="361" w:type="dxa"/>
        <w:tblLook w:val="04A0" w:firstRow="1" w:lastRow="0" w:firstColumn="1" w:lastColumn="0" w:noHBand="0" w:noVBand="1"/>
      </w:tblPr>
      <w:tblGrid>
        <w:gridCol w:w="5276"/>
        <w:gridCol w:w="2551"/>
      </w:tblGrid>
      <w:tr w:rsidR="00935E5B" w:rsidRPr="006F6A06" w14:paraId="48ACB588" w14:textId="77777777" w:rsidTr="002D776A">
        <w:tc>
          <w:tcPr>
            <w:tcW w:w="5276" w:type="dxa"/>
            <w:shd w:val="clear" w:color="auto" w:fill="F4FEBA"/>
          </w:tcPr>
          <w:p w14:paraId="535260E2" w14:textId="77777777" w:rsidR="00935E5B" w:rsidRPr="006F6A06" w:rsidRDefault="00935E5B" w:rsidP="002D776A">
            <w:pPr>
              <w:autoSpaceDE w:val="0"/>
              <w:autoSpaceDN w:val="0"/>
              <w:adjustRightInd w:val="0"/>
              <w:rPr>
                <w:rFonts w:ascii="Arial" w:eastAsia="Calibri" w:hAnsi="Arial" w:cs="Arial"/>
                <w:sz w:val="18"/>
                <w:szCs w:val="18"/>
              </w:rPr>
            </w:pPr>
            <w:bookmarkStart w:id="36" w:name="_Hlk57895636"/>
            <w:r w:rsidRPr="006F6A06">
              <w:rPr>
                <w:rFonts w:ascii="Arial" w:eastAsia="Calibri" w:hAnsi="Arial" w:cs="Arial"/>
                <w:sz w:val="18"/>
                <w:szCs w:val="18"/>
              </w:rPr>
              <w:t>VRSTA RASHODA</w:t>
            </w:r>
          </w:p>
        </w:tc>
        <w:tc>
          <w:tcPr>
            <w:tcW w:w="2551" w:type="dxa"/>
            <w:shd w:val="clear" w:color="auto" w:fill="F4FEBA"/>
          </w:tcPr>
          <w:p w14:paraId="1A5BA3EF" w14:textId="77777777" w:rsidR="00935E5B" w:rsidRPr="006F6A06" w:rsidRDefault="00935E5B" w:rsidP="002D776A">
            <w:pPr>
              <w:autoSpaceDE w:val="0"/>
              <w:autoSpaceDN w:val="0"/>
              <w:adjustRightInd w:val="0"/>
              <w:jc w:val="center"/>
              <w:rPr>
                <w:rFonts w:ascii="Arial" w:eastAsia="Calibri" w:hAnsi="Arial" w:cs="Arial"/>
                <w:sz w:val="18"/>
                <w:szCs w:val="18"/>
              </w:rPr>
            </w:pPr>
            <w:r w:rsidRPr="006F6A06">
              <w:rPr>
                <w:rFonts w:ascii="Arial" w:eastAsia="Calibri" w:hAnsi="Arial" w:cs="Arial"/>
                <w:sz w:val="18"/>
                <w:szCs w:val="18"/>
              </w:rPr>
              <w:t>PRORAČUN     2023.</w:t>
            </w:r>
          </w:p>
        </w:tc>
      </w:tr>
      <w:tr w:rsidR="00935E5B" w:rsidRPr="006F6A06" w14:paraId="3263EC7E" w14:textId="77777777" w:rsidTr="002D776A">
        <w:tc>
          <w:tcPr>
            <w:tcW w:w="5276" w:type="dxa"/>
          </w:tcPr>
          <w:p w14:paraId="24BCF49B" w14:textId="77777777" w:rsidR="00935E5B" w:rsidRPr="006F6A06" w:rsidRDefault="00935E5B" w:rsidP="002D776A">
            <w:pPr>
              <w:autoSpaceDE w:val="0"/>
              <w:autoSpaceDN w:val="0"/>
              <w:adjustRightInd w:val="0"/>
              <w:rPr>
                <w:rFonts w:ascii="Arial" w:eastAsia="Times New Roman" w:hAnsi="Arial" w:cs="Arial"/>
                <w:sz w:val="18"/>
                <w:szCs w:val="18"/>
              </w:rPr>
            </w:pPr>
            <w:r w:rsidRPr="006F6A06">
              <w:rPr>
                <w:rFonts w:ascii="Arial" w:eastAsia="Times New Roman" w:hAnsi="Arial" w:cs="Arial"/>
                <w:sz w:val="18"/>
                <w:szCs w:val="18"/>
              </w:rPr>
              <w:t>Kapitalne donacije</w:t>
            </w:r>
          </w:p>
        </w:tc>
        <w:tc>
          <w:tcPr>
            <w:tcW w:w="2551" w:type="dxa"/>
          </w:tcPr>
          <w:p w14:paraId="00009BC1" w14:textId="77777777" w:rsidR="00935E5B" w:rsidRPr="006F6A06" w:rsidRDefault="00935E5B" w:rsidP="002D776A">
            <w:pPr>
              <w:autoSpaceDE w:val="0"/>
              <w:autoSpaceDN w:val="0"/>
              <w:adjustRightInd w:val="0"/>
              <w:jc w:val="right"/>
              <w:rPr>
                <w:rFonts w:ascii="Arial" w:eastAsia="Calibri" w:hAnsi="Arial" w:cs="Arial"/>
                <w:sz w:val="18"/>
                <w:szCs w:val="18"/>
              </w:rPr>
            </w:pPr>
            <w:r w:rsidRPr="006F6A06">
              <w:rPr>
                <w:rFonts w:ascii="Arial" w:eastAsia="Calibri" w:hAnsi="Arial" w:cs="Arial"/>
                <w:sz w:val="18"/>
                <w:szCs w:val="18"/>
              </w:rPr>
              <w:t>100.000,00 €</w:t>
            </w:r>
          </w:p>
        </w:tc>
      </w:tr>
      <w:bookmarkEnd w:id="36"/>
    </w:tbl>
    <w:p w14:paraId="3E746C26"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FF0000"/>
          <w:sz w:val="18"/>
          <w:szCs w:val="18"/>
        </w:rPr>
      </w:pPr>
    </w:p>
    <w:p w14:paraId="1365D549" w14:textId="77777777" w:rsidR="00935E5B" w:rsidRPr="006F6A06" w:rsidRDefault="00935E5B" w:rsidP="00935E5B">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cilju poticanja vlasnika na ulaganja u očuvanje i obnovu objekata koji imaju svojstvo zaštićenog kulturnog dobra ili se nalaze unutar kulturno-povijesne urbanističke cjeline na području Grada Karlovca, Grad Karlovac će putem javnog poziva sufinancirati ove radove iz sredstava prikupljenih s osnove spomeničke rente u ukupnom iznosu od 100.000,00 €.</w:t>
      </w:r>
    </w:p>
    <w:p w14:paraId="44B3FF13" w14:textId="0B25A5AE" w:rsidR="00935E5B" w:rsidRDefault="00935E5B" w:rsidP="00935E5B">
      <w:pPr>
        <w:spacing w:after="0" w:line="240" w:lineRule="auto"/>
        <w:rPr>
          <w:rFonts w:ascii="Arial" w:eastAsia="Calibri" w:hAnsi="Arial" w:cs="Arial"/>
          <w:b/>
          <w:color w:val="FF0000"/>
          <w:sz w:val="18"/>
          <w:szCs w:val="18"/>
        </w:rPr>
      </w:pPr>
    </w:p>
    <w:p w14:paraId="3E51AE79" w14:textId="5E9F1C84" w:rsidR="00090206" w:rsidRDefault="00090206" w:rsidP="00935E5B">
      <w:pPr>
        <w:spacing w:after="0" w:line="240" w:lineRule="auto"/>
        <w:rPr>
          <w:rFonts w:ascii="Arial" w:eastAsia="Calibri" w:hAnsi="Arial" w:cs="Arial"/>
          <w:b/>
          <w:color w:val="FF0000"/>
          <w:sz w:val="18"/>
          <w:szCs w:val="18"/>
        </w:rPr>
      </w:pPr>
    </w:p>
    <w:p w14:paraId="1915D583" w14:textId="77777777" w:rsidR="00090206" w:rsidRPr="006F6A06" w:rsidRDefault="00090206" w:rsidP="00935E5B">
      <w:pPr>
        <w:spacing w:after="0" w:line="240" w:lineRule="auto"/>
        <w:rPr>
          <w:rFonts w:ascii="Arial" w:eastAsia="Calibri" w:hAnsi="Arial" w:cs="Arial"/>
          <w:b/>
          <w:color w:val="FF0000"/>
          <w:sz w:val="18"/>
          <w:szCs w:val="18"/>
        </w:rPr>
      </w:pPr>
    </w:p>
    <w:p w14:paraId="484D6686" w14:textId="33F498C1" w:rsidR="00935E5B" w:rsidRPr="006F6A06" w:rsidRDefault="00935E5B" w:rsidP="00935E5B">
      <w:pPr>
        <w:spacing w:after="0" w:line="240" w:lineRule="auto"/>
        <w:rPr>
          <w:rFonts w:ascii="Arial" w:eastAsia="Calibri" w:hAnsi="Arial" w:cs="Arial"/>
          <w:b/>
          <w:sz w:val="18"/>
          <w:szCs w:val="18"/>
        </w:rPr>
      </w:pPr>
      <w:r w:rsidRPr="006F6A06">
        <w:rPr>
          <w:rFonts w:ascii="Arial" w:eastAsia="Calibri" w:hAnsi="Arial" w:cs="Arial"/>
          <w:b/>
          <w:sz w:val="18"/>
          <w:szCs w:val="18"/>
        </w:rPr>
        <w:lastRenderedPageBreak/>
        <w:t>Prikaz planiranih rashoda  sredstava prikupljenih sa osnove spomeničke rente u 2023. godini:</w:t>
      </w:r>
    </w:p>
    <w:p w14:paraId="4994EC58" w14:textId="04A61A4D" w:rsidR="00935E5B" w:rsidRDefault="00935E5B" w:rsidP="00935E5B">
      <w:pPr>
        <w:spacing w:after="0" w:line="240" w:lineRule="auto"/>
        <w:rPr>
          <w:rFonts w:ascii="Arial" w:eastAsia="Calibri" w:hAnsi="Arial" w:cs="Arial"/>
          <w:b/>
          <w:sz w:val="18"/>
          <w:szCs w:val="18"/>
        </w:rPr>
      </w:pPr>
    </w:p>
    <w:p w14:paraId="734BBE48" w14:textId="3BCFC6D8" w:rsidR="0069356C" w:rsidRDefault="0069356C" w:rsidP="00935E5B">
      <w:pPr>
        <w:spacing w:after="0" w:line="240" w:lineRule="auto"/>
        <w:rPr>
          <w:rFonts w:ascii="Arial" w:eastAsia="Calibri" w:hAnsi="Arial" w:cs="Arial"/>
          <w:b/>
          <w:sz w:val="18"/>
          <w:szCs w:val="18"/>
        </w:rPr>
      </w:pPr>
    </w:p>
    <w:p w14:paraId="2D0C1B85" w14:textId="77777777" w:rsidR="0069356C" w:rsidRPr="006F6A06" w:rsidRDefault="0069356C" w:rsidP="00935E5B">
      <w:pPr>
        <w:spacing w:after="0" w:line="240" w:lineRule="auto"/>
        <w:rPr>
          <w:rFonts w:ascii="Arial" w:eastAsia="Calibri" w:hAnsi="Arial" w:cs="Arial"/>
          <w:b/>
          <w:sz w:val="18"/>
          <w:szCs w:val="18"/>
        </w:rPr>
      </w:pPr>
    </w:p>
    <w:tbl>
      <w:tblPr>
        <w:tblW w:w="0" w:type="auto"/>
        <w:tblInd w:w="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5"/>
        <w:gridCol w:w="4646"/>
        <w:gridCol w:w="2583"/>
      </w:tblGrid>
      <w:tr w:rsidR="00935E5B" w:rsidRPr="006F6A06" w14:paraId="78733378" w14:textId="77777777" w:rsidTr="002D776A">
        <w:trPr>
          <w:trHeight w:val="382"/>
        </w:trPr>
        <w:tc>
          <w:tcPr>
            <w:tcW w:w="495" w:type="dxa"/>
            <w:shd w:val="clear" w:color="auto" w:fill="F4FEBA"/>
          </w:tcPr>
          <w:p w14:paraId="5C630EBA"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4646" w:type="dxa"/>
            <w:shd w:val="clear" w:color="auto" w:fill="F4FEBA"/>
          </w:tcPr>
          <w:p w14:paraId="5F38CC8F" w14:textId="77777777" w:rsidR="00935E5B" w:rsidRPr="006F6A06" w:rsidRDefault="00935E5B" w:rsidP="002D776A">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VRSTA RASHODA</w:t>
            </w:r>
          </w:p>
        </w:tc>
        <w:tc>
          <w:tcPr>
            <w:tcW w:w="2583" w:type="dxa"/>
            <w:shd w:val="clear" w:color="auto" w:fill="F4FEBA"/>
          </w:tcPr>
          <w:p w14:paraId="210C85BC" w14:textId="77777777" w:rsidR="00935E5B" w:rsidRPr="006F6A06" w:rsidRDefault="00935E5B" w:rsidP="002D776A">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PRORAČUN 2021.</w:t>
            </w:r>
          </w:p>
        </w:tc>
      </w:tr>
      <w:tr w:rsidR="00935E5B" w:rsidRPr="006F6A06" w14:paraId="25ECC749" w14:textId="77777777" w:rsidTr="002D776A">
        <w:trPr>
          <w:trHeight w:val="699"/>
        </w:trPr>
        <w:tc>
          <w:tcPr>
            <w:tcW w:w="495" w:type="dxa"/>
            <w:shd w:val="clear" w:color="auto" w:fill="auto"/>
            <w:vAlign w:val="bottom"/>
          </w:tcPr>
          <w:p w14:paraId="768A68F1" w14:textId="77777777" w:rsidR="00935E5B" w:rsidRPr="006F6A06" w:rsidRDefault="00935E5B" w:rsidP="002D776A">
            <w:pPr>
              <w:spacing w:after="0" w:line="240" w:lineRule="auto"/>
              <w:jc w:val="center"/>
              <w:rPr>
                <w:rFonts w:ascii="Arial" w:eastAsia="Times New Roman" w:hAnsi="Arial" w:cs="Arial"/>
                <w:bCs/>
                <w:color w:val="FF0000"/>
                <w:sz w:val="18"/>
                <w:szCs w:val="18"/>
              </w:rPr>
            </w:pPr>
            <w:r w:rsidRPr="006F6A06">
              <w:rPr>
                <w:rFonts w:ascii="Arial" w:eastAsia="Times New Roman" w:hAnsi="Arial" w:cs="Arial"/>
                <w:bCs/>
                <w:sz w:val="18"/>
                <w:szCs w:val="18"/>
              </w:rPr>
              <w:t>1.</w:t>
            </w:r>
          </w:p>
        </w:tc>
        <w:tc>
          <w:tcPr>
            <w:tcW w:w="4646" w:type="dxa"/>
            <w:shd w:val="clear" w:color="auto" w:fill="auto"/>
            <w:vAlign w:val="bottom"/>
          </w:tcPr>
          <w:p w14:paraId="36E8EA8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Kapitalni projekt  K300001 Obnova i očuvanje kulturne baštine</w:t>
            </w:r>
          </w:p>
        </w:tc>
        <w:tc>
          <w:tcPr>
            <w:tcW w:w="2583" w:type="dxa"/>
            <w:shd w:val="clear" w:color="auto" w:fill="auto"/>
            <w:vAlign w:val="bottom"/>
          </w:tcPr>
          <w:p w14:paraId="207AE696" w14:textId="77777777" w:rsidR="00935E5B" w:rsidRPr="006F6A06" w:rsidRDefault="00935E5B" w:rsidP="002D776A">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100.000,00</w:t>
            </w:r>
          </w:p>
        </w:tc>
      </w:tr>
      <w:tr w:rsidR="00935E5B" w:rsidRPr="006F6A06" w14:paraId="7A1994E2" w14:textId="77777777" w:rsidTr="002D776A">
        <w:trPr>
          <w:trHeight w:val="388"/>
        </w:trPr>
        <w:tc>
          <w:tcPr>
            <w:tcW w:w="495" w:type="dxa"/>
            <w:shd w:val="clear" w:color="auto" w:fill="auto"/>
          </w:tcPr>
          <w:p w14:paraId="07A5F73E" w14:textId="77777777" w:rsidR="00935E5B" w:rsidRPr="006F6A06" w:rsidRDefault="00935E5B" w:rsidP="002D776A">
            <w:pPr>
              <w:spacing w:after="0" w:line="240" w:lineRule="auto"/>
              <w:jc w:val="both"/>
              <w:rPr>
                <w:rFonts w:ascii="Arial" w:eastAsia="Times New Roman" w:hAnsi="Arial" w:cs="Arial"/>
                <w:bCs/>
                <w:color w:val="FF0000"/>
                <w:sz w:val="18"/>
                <w:szCs w:val="18"/>
              </w:rPr>
            </w:pPr>
          </w:p>
        </w:tc>
        <w:tc>
          <w:tcPr>
            <w:tcW w:w="4646" w:type="dxa"/>
            <w:shd w:val="clear" w:color="auto" w:fill="auto"/>
            <w:vAlign w:val="bottom"/>
          </w:tcPr>
          <w:p w14:paraId="050AB016"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UKUPNO</w:t>
            </w:r>
          </w:p>
        </w:tc>
        <w:tc>
          <w:tcPr>
            <w:tcW w:w="2583" w:type="dxa"/>
            <w:shd w:val="clear" w:color="auto" w:fill="auto"/>
            <w:vAlign w:val="bottom"/>
          </w:tcPr>
          <w:p w14:paraId="0611F611"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100.000,00 €</w:t>
            </w:r>
          </w:p>
        </w:tc>
      </w:tr>
    </w:tbl>
    <w:p w14:paraId="42719079" w14:textId="77777777" w:rsidR="00935E5B" w:rsidRPr="006F6A06" w:rsidRDefault="00935E5B" w:rsidP="00935E5B">
      <w:pPr>
        <w:spacing w:after="0" w:line="240" w:lineRule="auto"/>
        <w:rPr>
          <w:rFonts w:ascii="Arial" w:eastAsia="Calibri" w:hAnsi="Arial" w:cs="Arial"/>
          <w:b/>
          <w:color w:val="FF0000"/>
          <w:sz w:val="18"/>
          <w:szCs w:val="18"/>
        </w:rPr>
      </w:pPr>
    </w:p>
    <w:p w14:paraId="19C03ADD"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2.</w:t>
      </w:r>
    </w:p>
    <w:p w14:paraId="7E9F0001" w14:textId="77777777" w:rsidR="00935E5B" w:rsidRPr="006F6A06" w:rsidRDefault="00935E5B" w:rsidP="00935E5B">
      <w:pPr>
        <w:autoSpaceDE w:val="0"/>
        <w:autoSpaceDN w:val="0"/>
        <w:adjustRightInd w:val="0"/>
        <w:spacing w:after="0" w:line="240" w:lineRule="auto"/>
        <w:ind w:firstLine="708"/>
        <w:jc w:val="both"/>
        <w:rPr>
          <w:rFonts w:ascii="Arial" w:eastAsia="Calibri" w:hAnsi="Arial" w:cs="Arial"/>
          <w:sz w:val="18"/>
          <w:szCs w:val="18"/>
          <w:lang w:eastAsia="hr-HR"/>
        </w:rPr>
      </w:pPr>
      <w:r w:rsidRPr="006F6A06">
        <w:rPr>
          <w:rFonts w:ascii="Arial" w:eastAsia="Calibri" w:hAnsi="Arial" w:cs="Arial"/>
          <w:sz w:val="18"/>
          <w:szCs w:val="18"/>
          <w:lang w:eastAsia="hr-HR"/>
        </w:rPr>
        <w:t>Naredbodavac za realizaciju ovog Programa je gradonačelnik Grada Karlovca.</w:t>
      </w:r>
    </w:p>
    <w:p w14:paraId="34D030C2"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lang w:eastAsia="hr-HR"/>
        </w:rPr>
        <w:t xml:space="preserve">             </w:t>
      </w:r>
      <w:r w:rsidRPr="006F6A06">
        <w:rPr>
          <w:rFonts w:ascii="Arial" w:eastAsia="Calibri" w:hAnsi="Arial" w:cs="Arial"/>
          <w:sz w:val="18"/>
          <w:szCs w:val="18"/>
        </w:rPr>
        <w:t>Za realizaciju ovog Programa zadužuje se Upravni odjel za gradnju i zaštitu okoliša.</w:t>
      </w:r>
    </w:p>
    <w:p w14:paraId="31EB48D6" w14:textId="77777777" w:rsidR="00935E5B" w:rsidRPr="006F6A06" w:rsidRDefault="00935E5B" w:rsidP="00935E5B">
      <w:pPr>
        <w:spacing w:after="0" w:line="240" w:lineRule="auto"/>
        <w:jc w:val="center"/>
        <w:rPr>
          <w:rFonts w:ascii="Arial" w:eastAsia="Calibri" w:hAnsi="Arial" w:cs="Arial"/>
          <w:b/>
          <w:sz w:val="18"/>
          <w:szCs w:val="18"/>
        </w:rPr>
      </w:pPr>
    </w:p>
    <w:p w14:paraId="2A5602B9"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3.</w:t>
      </w:r>
    </w:p>
    <w:p w14:paraId="40B349E6" w14:textId="77777777" w:rsidR="00935E5B" w:rsidRPr="006F6A06" w:rsidRDefault="00935E5B" w:rsidP="00935E5B">
      <w:pPr>
        <w:autoSpaceDE w:val="0"/>
        <w:autoSpaceDN w:val="0"/>
        <w:adjustRightInd w:val="0"/>
        <w:spacing w:after="0" w:line="240" w:lineRule="auto"/>
        <w:ind w:firstLine="708"/>
        <w:jc w:val="both"/>
        <w:rPr>
          <w:rFonts w:ascii="Arial" w:eastAsia="Calibri" w:hAnsi="Arial" w:cs="Arial"/>
          <w:sz w:val="18"/>
          <w:szCs w:val="18"/>
          <w:lang w:eastAsia="hr-HR"/>
        </w:rPr>
      </w:pPr>
      <w:r w:rsidRPr="006F6A06">
        <w:rPr>
          <w:rFonts w:ascii="Arial" w:eastAsia="Calibri" w:hAnsi="Arial" w:cs="Arial"/>
          <w:sz w:val="18"/>
          <w:szCs w:val="18"/>
          <w:lang w:eastAsia="hr-HR"/>
        </w:rPr>
        <w:t xml:space="preserve">Gradonačelnik Grada Karlovca dužan je do kraja ožujka 2024. godine podnijeti Gradskom vijeću Grada Karlovca izvješće o izvršenju Programa i namjenskom utrošku sredstava Proračuna spomeničke rente za 2023. godinu. </w:t>
      </w:r>
    </w:p>
    <w:p w14:paraId="3926DC77"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Članak 4.</w:t>
      </w:r>
    </w:p>
    <w:p w14:paraId="22E487E4" w14:textId="77777777" w:rsidR="00935E5B" w:rsidRPr="006F6A06" w:rsidRDefault="00935E5B" w:rsidP="00935E5B">
      <w:pPr>
        <w:autoSpaceDE w:val="0"/>
        <w:autoSpaceDN w:val="0"/>
        <w:adjustRightInd w:val="0"/>
        <w:spacing w:after="0" w:line="240" w:lineRule="auto"/>
        <w:ind w:firstLine="708"/>
        <w:jc w:val="both"/>
        <w:rPr>
          <w:rFonts w:ascii="Arial" w:eastAsia="Calibri" w:hAnsi="Arial" w:cs="Arial"/>
          <w:sz w:val="18"/>
          <w:szCs w:val="18"/>
        </w:rPr>
      </w:pPr>
      <w:r w:rsidRPr="006F6A06">
        <w:rPr>
          <w:rFonts w:ascii="Arial" w:eastAsia="Calibri" w:hAnsi="Arial" w:cs="Arial"/>
          <w:sz w:val="18"/>
          <w:szCs w:val="18"/>
          <w:lang w:eastAsia="hr-HR"/>
        </w:rPr>
        <w:t>Ovaj Program stupa na snagu osmog dana od dana objave u „Glasniku Grada Karlovca“.</w:t>
      </w:r>
    </w:p>
    <w:p w14:paraId="343DF452" w14:textId="77777777" w:rsidR="00935E5B" w:rsidRPr="006F6A06" w:rsidRDefault="00935E5B" w:rsidP="00935E5B">
      <w:pPr>
        <w:spacing w:after="0" w:line="240" w:lineRule="auto"/>
        <w:rPr>
          <w:rFonts w:ascii="Arial" w:hAnsi="Arial" w:cs="Arial"/>
          <w:bCs/>
          <w:sz w:val="18"/>
          <w:szCs w:val="18"/>
        </w:rPr>
      </w:pPr>
    </w:p>
    <w:p w14:paraId="2AAF9AF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2DD8EA9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75AD970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2133-1-01/01-22-10            </w:t>
      </w:r>
      <w:r w:rsidRPr="006F6A06">
        <w:rPr>
          <w:rFonts w:ascii="Arial" w:hAnsi="Arial" w:cs="Arial"/>
          <w:sz w:val="18"/>
          <w:szCs w:val="18"/>
        </w:rPr>
        <w:tab/>
      </w:r>
      <w:r w:rsidRPr="006F6A06">
        <w:rPr>
          <w:rFonts w:ascii="Arial" w:hAnsi="Arial" w:cs="Arial"/>
          <w:sz w:val="18"/>
          <w:szCs w:val="18"/>
        </w:rPr>
        <w:tab/>
      </w:r>
    </w:p>
    <w:p w14:paraId="1F87A30A"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57F7AA10"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34401E0"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308D4F3" w14:textId="5D4FA8A9"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5406512E" w14:textId="1165403C" w:rsidR="00935E5B" w:rsidRPr="006F6A06" w:rsidRDefault="00935E5B" w:rsidP="00935E5B">
      <w:pPr>
        <w:spacing w:after="0" w:line="240" w:lineRule="auto"/>
        <w:contextualSpacing/>
        <w:jc w:val="both"/>
        <w:rPr>
          <w:rFonts w:ascii="Arial" w:hAnsi="Arial" w:cs="Arial"/>
          <w:sz w:val="18"/>
          <w:szCs w:val="18"/>
        </w:rPr>
      </w:pPr>
    </w:p>
    <w:p w14:paraId="6E7D180D" w14:textId="77777777" w:rsidR="006F6A06" w:rsidRDefault="006F6A06" w:rsidP="00935E5B">
      <w:pPr>
        <w:spacing w:after="0" w:line="240" w:lineRule="auto"/>
        <w:contextualSpacing/>
        <w:jc w:val="both"/>
        <w:rPr>
          <w:rFonts w:ascii="Arial" w:hAnsi="Arial" w:cs="Arial"/>
          <w:b/>
          <w:bCs/>
          <w:color w:val="FF0000"/>
          <w:sz w:val="18"/>
          <w:szCs w:val="18"/>
        </w:rPr>
      </w:pPr>
    </w:p>
    <w:p w14:paraId="00AB9B01" w14:textId="77777777" w:rsidR="00090206" w:rsidRDefault="00090206" w:rsidP="00935E5B">
      <w:pPr>
        <w:spacing w:after="0" w:line="240" w:lineRule="auto"/>
        <w:contextualSpacing/>
        <w:jc w:val="both"/>
        <w:rPr>
          <w:rFonts w:ascii="Arial" w:hAnsi="Arial" w:cs="Arial"/>
          <w:b/>
          <w:bCs/>
          <w:sz w:val="18"/>
          <w:szCs w:val="18"/>
        </w:rPr>
      </w:pPr>
    </w:p>
    <w:p w14:paraId="745DEE33" w14:textId="75ACC918"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307.</w:t>
      </w:r>
    </w:p>
    <w:p w14:paraId="4EB4891E" w14:textId="7EFD2334" w:rsidR="00935E5B" w:rsidRPr="006F6A06" w:rsidRDefault="00935E5B" w:rsidP="00935E5B">
      <w:pPr>
        <w:spacing w:after="0" w:line="240" w:lineRule="auto"/>
        <w:contextualSpacing/>
        <w:jc w:val="both"/>
        <w:rPr>
          <w:rFonts w:ascii="Arial" w:hAnsi="Arial" w:cs="Arial"/>
          <w:sz w:val="18"/>
          <w:szCs w:val="18"/>
        </w:rPr>
      </w:pPr>
    </w:p>
    <w:p w14:paraId="00820FFF" w14:textId="77777777" w:rsidR="006F6A06" w:rsidRPr="006F6A06" w:rsidRDefault="006F6A06" w:rsidP="006F6A06">
      <w:pPr>
        <w:spacing w:after="0" w:line="240" w:lineRule="auto"/>
        <w:rPr>
          <w:rFonts w:ascii="Arial" w:hAnsi="Arial" w:cs="Arial"/>
          <w:sz w:val="18"/>
          <w:szCs w:val="18"/>
        </w:rPr>
      </w:pPr>
    </w:p>
    <w:p w14:paraId="18AC5CBE" w14:textId="77777777" w:rsidR="006F6A06" w:rsidRPr="006F6A06" w:rsidRDefault="006F6A06" w:rsidP="006F6A06">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72. Zakona o komunalnom gospodarstvu („Narodne novine“ 68/18, 110/18, 32/20)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276E93DB" w14:textId="77777777" w:rsidR="006F6A06" w:rsidRPr="006F6A06" w:rsidRDefault="006F6A06" w:rsidP="006F6A06">
      <w:pPr>
        <w:spacing w:after="0" w:line="240" w:lineRule="auto"/>
        <w:rPr>
          <w:rFonts w:ascii="Arial" w:hAnsi="Arial" w:cs="Arial"/>
          <w:bCs/>
          <w:sz w:val="18"/>
          <w:szCs w:val="18"/>
        </w:rPr>
      </w:pPr>
    </w:p>
    <w:p w14:paraId="582B0BB1" w14:textId="77777777" w:rsidR="006F6A06" w:rsidRPr="006F6A06" w:rsidRDefault="006F6A06" w:rsidP="006F6A06">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 xml:space="preserve">PROGRAM ODRŽAVANJA </w:t>
      </w:r>
    </w:p>
    <w:p w14:paraId="066C604E" w14:textId="77777777" w:rsidR="006F6A06" w:rsidRPr="006F6A06" w:rsidRDefault="006F6A06" w:rsidP="006F6A06">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KOMUNALNE INFRASTRUKTURE U 2023. GODINI</w:t>
      </w:r>
    </w:p>
    <w:p w14:paraId="06B747C9" w14:textId="77777777" w:rsidR="006F6A06" w:rsidRPr="006F6A06" w:rsidRDefault="006F6A06" w:rsidP="006F6A06">
      <w:pPr>
        <w:spacing w:after="0" w:line="240" w:lineRule="auto"/>
        <w:rPr>
          <w:rFonts w:ascii="Arial" w:eastAsia="Times New Roman" w:hAnsi="Arial" w:cs="Arial"/>
          <w:sz w:val="18"/>
          <w:szCs w:val="18"/>
        </w:rPr>
      </w:pPr>
    </w:p>
    <w:p w14:paraId="4049AD61"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OPĆE ODREDBE</w:t>
      </w:r>
    </w:p>
    <w:p w14:paraId="658D4764"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Program se temelji na stvarnim potrebama održavanja i raspoloživim financijskim sredstvima planiranim u Proračunu Grada Karlovca za 2023. godinu.</w:t>
      </w:r>
    </w:p>
    <w:p w14:paraId="77F8A968" w14:textId="77777777" w:rsidR="006F6A06" w:rsidRPr="006F6A06" w:rsidRDefault="006F6A06" w:rsidP="006F6A06">
      <w:pPr>
        <w:spacing w:after="0" w:line="240" w:lineRule="auto"/>
        <w:jc w:val="center"/>
        <w:rPr>
          <w:rFonts w:ascii="Arial" w:eastAsia="Times New Roman" w:hAnsi="Arial" w:cs="Arial"/>
          <w:sz w:val="18"/>
          <w:szCs w:val="18"/>
        </w:rPr>
      </w:pPr>
    </w:p>
    <w:p w14:paraId="0F5E569D"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w:t>
      </w:r>
    </w:p>
    <w:p w14:paraId="312D6FBF" w14:textId="77777777" w:rsidR="006F6A06" w:rsidRPr="006F6A06" w:rsidRDefault="006F6A06" w:rsidP="006F6A06">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ODRŽAVANJE SUSTAVA ODVODNJE </w:t>
      </w:r>
    </w:p>
    <w:p w14:paraId="3724BA65"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Ovim Programom utvrđuje se redovno godišnje održavanje građevina javne odvodnje oborinskih voda na području grada Karlovca. Predmetne radove obavlja tvrtka Vodovod i kanalizacija d.o.o. u ime i za račun Grada Karlovca.</w:t>
      </w:r>
    </w:p>
    <w:p w14:paraId="170F7D86" w14:textId="77777777" w:rsidR="006F6A06" w:rsidRPr="006F6A06" w:rsidRDefault="006F6A06" w:rsidP="006F6A06">
      <w:pPr>
        <w:spacing w:after="0" w:line="240" w:lineRule="auto"/>
        <w:jc w:val="both"/>
        <w:rPr>
          <w:rFonts w:ascii="Arial" w:eastAsia="Times New Roman" w:hAnsi="Arial" w:cs="Arial"/>
          <w:sz w:val="18"/>
          <w:szCs w:val="18"/>
        </w:rPr>
      </w:pPr>
    </w:p>
    <w:p w14:paraId="484F466F"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Na području grada Karlovca obavljat će se preinake, sanacije i veliki popravci na sustavu oborinske odvodnje, te pripremati stručne podloge za održavanje i praćenje sustava.</w:t>
      </w:r>
    </w:p>
    <w:p w14:paraId="244DF87A" w14:textId="77777777" w:rsidR="006F6A06" w:rsidRPr="006F6A06" w:rsidRDefault="006F6A06" w:rsidP="006F6A06">
      <w:pPr>
        <w:spacing w:after="0" w:line="240" w:lineRule="auto"/>
        <w:jc w:val="both"/>
        <w:rPr>
          <w:rFonts w:ascii="Arial" w:eastAsia="Times New Roman" w:hAnsi="Arial" w:cs="Arial"/>
          <w:sz w:val="18"/>
          <w:szCs w:val="18"/>
        </w:rPr>
      </w:pPr>
    </w:p>
    <w:p w14:paraId="5E42263A"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Radovi vezani uz održavanje sustava odvodnje odnose se na:</w:t>
      </w:r>
    </w:p>
    <w:p w14:paraId="2AC16AF8" w14:textId="77777777" w:rsidR="006F6A06" w:rsidRPr="006F6A06" w:rsidRDefault="006F6A06" w:rsidP="006F6A06">
      <w:pPr>
        <w:numPr>
          <w:ilvl w:val="0"/>
          <w:numId w:val="1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Održavanje, saniranje i čišćenje slivnika, priključaka slivnika i taložnika </w:t>
      </w:r>
    </w:p>
    <w:p w14:paraId="59317526" w14:textId="77777777" w:rsidR="006F6A06" w:rsidRPr="006F6A06" w:rsidRDefault="006F6A06" w:rsidP="006F6A06">
      <w:pPr>
        <w:numPr>
          <w:ilvl w:val="0"/>
          <w:numId w:val="1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crpnih stanica:</w:t>
      </w:r>
    </w:p>
    <w:p w14:paraId="59681077"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„Mačekova ulica“</w:t>
      </w:r>
    </w:p>
    <w:p w14:paraId="084C8105"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„Gaza“</w:t>
      </w:r>
    </w:p>
    <w:p w14:paraId="79FE63D8"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„Rekreacioni centar Korana“</w:t>
      </w:r>
    </w:p>
    <w:p w14:paraId="2F495D2A"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„Baumax“</w:t>
      </w:r>
    </w:p>
    <w:p w14:paraId="2C87EC4D"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„Poslovna zona Ilovac“</w:t>
      </w:r>
    </w:p>
    <w:p w14:paraId="758109DB"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lastRenderedPageBreak/>
        <w:t>Održavanje biorotora na Turnju</w:t>
      </w:r>
    </w:p>
    <w:p w14:paraId="72640620"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oborinske odvodnje „Struga“</w:t>
      </w:r>
    </w:p>
    <w:p w14:paraId="024BE54D"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oborinske odvodnje „Banija 1“</w:t>
      </w:r>
    </w:p>
    <w:p w14:paraId="34A86F33"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oborinske odvodnje „Banija 2“</w:t>
      </w:r>
    </w:p>
    <w:p w14:paraId="3CBEC229"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oborinske odvodnje „Drežnik“</w:t>
      </w:r>
    </w:p>
    <w:p w14:paraId="7D2B6613"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Crpna stanica oborinske odvodnje „Švarča“</w:t>
      </w:r>
    </w:p>
    <w:p w14:paraId="04F7D62D" w14:textId="77777777" w:rsidR="006F6A06" w:rsidRPr="006F6A06" w:rsidRDefault="006F6A06" w:rsidP="006F6A06">
      <w:pPr>
        <w:numPr>
          <w:ilvl w:val="0"/>
          <w:numId w:val="1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PS kišnog preljeva Upov</w:t>
      </w:r>
    </w:p>
    <w:p w14:paraId="32E025C9" w14:textId="77777777" w:rsidR="006F6A06" w:rsidRPr="006F6A06" w:rsidRDefault="006F6A06" w:rsidP="006F6A06">
      <w:pPr>
        <w:numPr>
          <w:ilvl w:val="0"/>
          <w:numId w:val="1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Električna energija za navedene crpne stanice</w:t>
      </w:r>
    </w:p>
    <w:p w14:paraId="5C1654A7" w14:textId="77777777" w:rsidR="006F6A06" w:rsidRPr="006F6A06" w:rsidRDefault="006F6A06" w:rsidP="006F6A06">
      <w:pPr>
        <w:numPr>
          <w:ilvl w:val="0"/>
          <w:numId w:val="1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oborinske odvodnje (sanacija i održavanje otvorenih i zatvorenih oborinskih kanala)</w:t>
      </w:r>
    </w:p>
    <w:p w14:paraId="0EE2078E" w14:textId="77777777" w:rsidR="006F6A06" w:rsidRPr="006F6A06" w:rsidRDefault="006F6A06" w:rsidP="006F6A06">
      <w:pPr>
        <w:spacing w:after="0" w:line="240" w:lineRule="auto"/>
        <w:jc w:val="both"/>
        <w:rPr>
          <w:rFonts w:ascii="Arial" w:eastAsia="Times New Roman"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tblGrid>
      <w:tr w:rsidR="006F6A06" w:rsidRPr="006F6A06" w14:paraId="5A558F27"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A6A6A6"/>
          </w:tcPr>
          <w:p w14:paraId="10488384" w14:textId="77777777" w:rsidR="006F6A06" w:rsidRPr="006F6A06" w:rsidRDefault="006F6A06" w:rsidP="00B14540">
            <w:pPr>
              <w:spacing w:after="0" w:line="240" w:lineRule="auto"/>
              <w:jc w:val="both"/>
              <w:rPr>
                <w:rFonts w:ascii="Arial" w:eastAsia="Times New Roman"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6A6A6"/>
            <w:hideMark/>
          </w:tcPr>
          <w:p w14:paraId="48EA29E2"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6F6A06" w:rsidRPr="006F6A06" w14:paraId="443EEF00"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F61B305"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021D9738"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398.169,00</w:t>
            </w:r>
          </w:p>
        </w:tc>
      </w:tr>
      <w:tr w:rsidR="006F6A06" w:rsidRPr="006F6A06" w14:paraId="2F7087A9" w14:textId="77777777" w:rsidTr="00B14540">
        <w:trPr>
          <w:trHeight w:hRule="exact" w:val="567"/>
        </w:trPr>
        <w:tc>
          <w:tcPr>
            <w:tcW w:w="2835" w:type="dxa"/>
            <w:tcBorders>
              <w:top w:val="single" w:sz="4" w:space="0" w:color="auto"/>
              <w:left w:val="single" w:sz="4" w:space="0" w:color="auto"/>
              <w:bottom w:val="single" w:sz="4" w:space="0" w:color="auto"/>
              <w:right w:val="single" w:sz="4" w:space="0" w:color="auto"/>
            </w:tcBorders>
            <w:hideMark/>
          </w:tcPr>
          <w:p w14:paraId="3D639A8F"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Električna energija za crpne stanice </w:t>
            </w:r>
          </w:p>
        </w:tc>
        <w:tc>
          <w:tcPr>
            <w:tcW w:w="1701" w:type="dxa"/>
            <w:tcBorders>
              <w:top w:val="single" w:sz="4" w:space="0" w:color="auto"/>
              <w:left w:val="single" w:sz="4" w:space="0" w:color="auto"/>
              <w:bottom w:val="single" w:sz="4" w:space="0" w:color="auto"/>
              <w:right w:val="single" w:sz="4" w:space="0" w:color="auto"/>
            </w:tcBorders>
            <w:hideMark/>
          </w:tcPr>
          <w:p w14:paraId="312D3C56"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26.545,00</w:t>
            </w:r>
          </w:p>
        </w:tc>
      </w:tr>
      <w:tr w:rsidR="006F6A06" w:rsidRPr="006F6A06" w14:paraId="681D5D28" w14:textId="77777777" w:rsidTr="00B14540">
        <w:trPr>
          <w:trHeight w:hRule="exact" w:val="844"/>
        </w:trPr>
        <w:tc>
          <w:tcPr>
            <w:tcW w:w="2835" w:type="dxa"/>
            <w:tcBorders>
              <w:top w:val="single" w:sz="4" w:space="0" w:color="auto"/>
              <w:left w:val="single" w:sz="4" w:space="0" w:color="auto"/>
              <w:bottom w:val="single" w:sz="4" w:space="0" w:color="auto"/>
              <w:right w:val="single" w:sz="4" w:space="0" w:color="auto"/>
            </w:tcBorders>
            <w:hideMark/>
          </w:tcPr>
          <w:p w14:paraId="0B111EC3"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Usluge održavanja građevina javne odvodnje oborinskih voda</w:t>
            </w:r>
          </w:p>
        </w:tc>
        <w:tc>
          <w:tcPr>
            <w:tcW w:w="1701" w:type="dxa"/>
            <w:tcBorders>
              <w:top w:val="single" w:sz="4" w:space="0" w:color="auto"/>
              <w:left w:val="single" w:sz="4" w:space="0" w:color="auto"/>
              <w:bottom w:val="single" w:sz="4" w:space="0" w:color="auto"/>
              <w:right w:val="single" w:sz="4" w:space="0" w:color="auto"/>
            </w:tcBorders>
            <w:hideMark/>
          </w:tcPr>
          <w:p w14:paraId="2AD5D371"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371.624,00</w:t>
            </w:r>
          </w:p>
        </w:tc>
      </w:tr>
      <w:tr w:rsidR="006F6A06" w:rsidRPr="006F6A06" w14:paraId="0E90385D"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98BAFD5"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0EE5523A"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389.169,00</w:t>
            </w:r>
          </w:p>
        </w:tc>
      </w:tr>
      <w:tr w:rsidR="006F6A06" w:rsidRPr="006F6A06" w14:paraId="60CC8EE5"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hideMark/>
          </w:tcPr>
          <w:p w14:paraId="4DCF1197"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Komunalna naknada</w:t>
            </w:r>
          </w:p>
        </w:tc>
        <w:tc>
          <w:tcPr>
            <w:tcW w:w="1701" w:type="dxa"/>
            <w:tcBorders>
              <w:top w:val="single" w:sz="4" w:space="0" w:color="auto"/>
              <w:left w:val="single" w:sz="4" w:space="0" w:color="auto"/>
              <w:bottom w:val="single" w:sz="4" w:space="0" w:color="auto"/>
              <w:right w:val="single" w:sz="4" w:space="0" w:color="auto"/>
            </w:tcBorders>
            <w:hideMark/>
          </w:tcPr>
          <w:p w14:paraId="1BE2A47A"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398.169,00</w:t>
            </w:r>
          </w:p>
        </w:tc>
      </w:tr>
    </w:tbl>
    <w:p w14:paraId="2292D856" w14:textId="77777777" w:rsidR="006F6A06" w:rsidRPr="006F6A06" w:rsidRDefault="006F6A06" w:rsidP="006F6A06">
      <w:pPr>
        <w:spacing w:after="0" w:line="240" w:lineRule="auto"/>
        <w:jc w:val="both"/>
        <w:rPr>
          <w:rFonts w:ascii="Arial" w:eastAsia="Times New Roman" w:hAnsi="Arial" w:cs="Arial"/>
          <w:sz w:val="18"/>
          <w:szCs w:val="18"/>
        </w:rPr>
      </w:pPr>
    </w:p>
    <w:p w14:paraId="7682195B"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7813A826"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2526AFD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65/17, 114/18, 39/19, 98/19)</w:t>
      </w:r>
    </w:p>
    <w:p w14:paraId="5833C20F"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153/13, 20/17, 39/19, 125/19)</w:t>
      </w:r>
    </w:p>
    <w:p w14:paraId="54A8B12F"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vodama („Narodne novine“  66/19, 84/21)</w:t>
      </w:r>
    </w:p>
    <w:p w14:paraId="791ABCE3" w14:textId="77777777" w:rsidR="006F6A06" w:rsidRDefault="006F6A06" w:rsidP="006F6A06">
      <w:pPr>
        <w:spacing w:after="0" w:line="240" w:lineRule="auto"/>
        <w:jc w:val="both"/>
        <w:rPr>
          <w:rFonts w:ascii="Arial" w:eastAsia="Times New Roman" w:hAnsi="Arial" w:cs="Arial"/>
          <w:sz w:val="18"/>
          <w:szCs w:val="18"/>
        </w:rPr>
      </w:pPr>
    </w:p>
    <w:p w14:paraId="66A23BF4" w14:textId="799C37EF"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78E2DE59"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 se redovno održavanje funkcionalnosti postojećih građevinskih objekta, te opskrba električnom energijom crpnih stanica radi nesmetane odvodnje oborinskih voda</w:t>
      </w:r>
    </w:p>
    <w:p w14:paraId="7AFED89F" w14:textId="77777777" w:rsidR="006F6A06" w:rsidRDefault="006F6A06" w:rsidP="006F6A06">
      <w:pPr>
        <w:spacing w:after="0" w:line="240" w:lineRule="auto"/>
        <w:jc w:val="center"/>
        <w:rPr>
          <w:rFonts w:ascii="Arial" w:eastAsia="Times New Roman" w:hAnsi="Arial" w:cs="Arial"/>
          <w:sz w:val="18"/>
          <w:szCs w:val="18"/>
        </w:rPr>
      </w:pPr>
    </w:p>
    <w:p w14:paraId="6427006A" w14:textId="75C0A820"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2.</w:t>
      </w:r>
    </w:p>
    <w:p w14:paraId="4747D00E"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ODRŽAVANJE ČISTOĆE JAVNIH POVRŠINA</w:t>
      </w:r>
    </w:p>
    <w:p w14:paraId="290571FE"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Temeljem Zakona o komunalnom gospodarstvu („Narodne novine“  68/18, 110/18, 32/20) i Odluke o komunalnim djelatnostima Grada Karlovca („Glasnik Grada Karlovca“  14/19), obavljanje poslova održavanja čistoće javnih prometnih površina povjereno je tvrtki Čistoća d.o.o. Karlovac. </w:t>
      </w:r>
    </w:p>
    <w:p w14:paraId="50F2ECFF"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 xml:space="preserve">Radovi na održavanju čistoće grada odvijaju se sukladno Planu održavanja javne higijene grada Karlovac za 2023. godinu koji se sastoji od sljedećih stavki: </w:t>
      </w:r>
    </w:p>
    <w:p w14:paraId="127AD6AB"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ručno čišćenje i pročišćavanje javnih prometnih površina</w:t>
      </w:r>
    </w:p>
    <w:p w14:paraId="0D8A2468"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pranje i strojno čišćenje ulica u gradskim četvrtima</w:t>
      </w:r>
    </w:p>
    <w:p w14:paraId="07A36BCC"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čišćenje i pranje pothodnika u Ulici kralja Tomislava</w:t>
      </w:r>
    </w:p>
    <w:p w14:paraId="236B2590"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čistoće javnog WC-a</w:t>
      </w:r>
    </w:p>
    <w:p w14:paraId="608CBE7B"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zbrinjavanja otpada prikupljenog redovnim održavanjem čistoće javnih prometnih površina</w:t>
      </w:r>
    </w:p>
    <w:p w14:paraId="1274653B"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pranje i čišćenje autobusnih nadstrešnica</w:t>
      </w:r>
    </w:p>
    <w:p w14:paraId="165C352B"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dodatnog održavanja čistoće javnih prometnih površina za vrijeme manifestacija</w:t>
      </w:r>
    </w:p>
    <w:p w14:paraId="6A7076F4" w14:textId="77777777" w:rsidR="006F6A06" w:rsidRPr="006F6A06" w:rsidRDefault="006F6A06" w:rsidP="006F6A06">
      <w:pPr>
        <w:numPr>
          <w:ilvl w:val="0"/>
          <w:numId w:val="1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zbrinjavanje otpada prikupljenog redovnim održavanjem čistoće javnih prometni  površina</w:t>
      </w:r>
    </w:p>
    <w:p w14:paraId="779061A7" w14:textId="77777777" w:rsidR="006F6A06" w:rsidRPr="006F6A06" w:rsidRDefault="006F6A06" w:rsidP="006F6A06">
      <w:pPr>
        <w:spacing w:after="0" w:line="240" w:lineRule="auto"/>
        <w:jc w:val="both"/>
        <w:rPr>
          <w:rFonts w:ascii="Arial" w:eastAsia="Times New Roman"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tblGrid>
      <w:tr w:rsidR="006F6A06" w:rsidRPr="006F6A06" w14:paraId="3A2EC1F3" w14:textId="77777777" w:rsidTr="00B14540">
        <w:trPr>
          <w:trHeight w:hRule="exact" w:val="284"/>
        </w:trPr>
        <w:tc>
          <w:tcPr>
            <w:tcW w:w="2835" w:type="dxa"/>
            <w:shd w:val="clear" w:color="auto" w:fill="A6A6A6"/>
          </w:tcPr>
          <w:p w14:paraId="78FF3CE6" w14:textId="77777777" w:rsidR="006F6A06" w:rsidRPr="006F6A06" w:rsidRDefault="006F6A06" w:rsidP="00B14540">
            <w:pPr>
              <w:spacing w:after="0" w:line="240" w:lineRule="auto"/>
              <w:jc w:val="both"/>
              <w:rPr>
                <w:rFonts w:ascii="Arial" w:eastAsia="Times New Roman" w:hAnsi="Arial" w:cs="Arial"/>
                <w:b/>
                <w:sz w:val="18"/>
                <w:szCs w:val="18"/>
              </w:rPr>
            </w:pPr>
          </w:p>
        </w:tc>
        <w:tc>
          <w:tcPr>
            <w:tcW w:w="1701" w:type="dxa"/>
            <w:shd w:val="clear" w:color="auto" w:fill="A6A6A6"/>
          </w:tcPr>
          <w:p w14:paraId="72D03FDC"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6F6A06" w:rsidRPr="006F6A06" w14:paraId="49C5A8FC" w14:textId="77777777" w:rsidTr="00B14540">
        <w:trPr>
          <w:trHeight w:hRule="exact" w:val="284"/>
        </w:trPr>
        <w:tc>
          <w:tcPr>
            <w:tcW w:w="2835" w:type="dxa"/>
            <w:shd w:val="clear" w:color="auto" w:fill="D9D9D9"/>
          </w:tcPr>
          <w:p w14:paraId="2ED357D4"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shd w:val="clear" w:color="auto" w:fill="D9D9D9"/>
          </w:tcPr>
          <w:p w14:paraId="7CDD1D9A"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464.530,00</w:t>
            </w:r>
          </w:p>
        </w:tc>
      </w:tr>
      <w:tr w:rsidR="006F6A06" w:rsidRPr="006F6A06" w14:paraId="6F80E744" w14:textId="77777777" w:rsidTr="00B14540">
        <w:trPr>
          <w:trHeight w:hRule="exact" w:val="589"/>
        </w:trPr>
        <w:tc>
          <w:tcPr>
            <w:tcW w:w="2835" w:type="dxa"/>
            <w:shd w:val="clear" w:color="auto" w:fill="auto"/>
          </w:tcPr>
          <w:p w14:paraId="3EF0B81E"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Čišćenje javnih i drugih prometnih površina</w:t>
            </w:r>
          </w:p>
        </w:tc>
        <w:tc>
          <w:tcPr>
            <w:tcW w:w="1701" w:type="dxa"/>
            <w:shd w:val="clear" w:color="auto" w:fill="auto"/>
          </w:tcPr>
          <w:p w14:paraId="33D4384E"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464.530,00</w:t>
            </w:r>
          </w:p>
        </w:tc>
      </w:tr>
      <w:tr w:rsidR="006F6A06" w:rsidRPr="006F6A06" w14:paraId="1BC6DC03" w14:textId="77777777" w:rsidTr="00B14540">
        <w:trPr>
          <w:trHeight w:hRule="exact" w:val="284"/>
        </w:trPr>
        <w:tc>
          <w:tcPr>
            <w:tcW w:w="2835" w:type="dxa"/>
            <w:shd w:val="clear" w:color="auto" w:fill="D9D9D9"/>
          </w:tcPr>
          <w:p w14:paraId="3F35213A"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shd w:val="clear" w:color="auto" w:fill="D9D9D9"/>
          </w:tcPr>
          <w:p w14:paraId="74487BEB"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464.530,00</w:t>
            </w:r>
          </w:p>
        </w:tc>
      </w:tr>
      <w:tr w:rsidR="006F6A06" w:rsidRPr="006F6A06" w14:paraId="3FE03BAA" w14:textId="77777777" w:rsidTr="00B14540">
        <w:trPr>
          <w:trHeight w:hRule="exact" w:val="284"/>
        </w:trPr>
        <w:tc>
          <w:tcPr>
            <w:tcW w:w="2835" w:type="dxa"/>
            <w:shd w:val="clear" w:color="auto" w:fill="auto"/>
          </w:tcPr>
          <w:p w14:paraId="36F31976"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Komunalna naknada</w:t>
            </w:r>
          </w:p>
        </w:tc>
        <w:tc>
          <w:tcPr>
            <w:tcW w:w="1701" w:type="dxa"/>
            <w:shd w:val="clear" w:color="auto" w:fill="auto"/>
          </w:tcPr>
          <w:p w14:paraId="27248A74"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464.530,00</w:t>
            </w:r>
          </w:p>
        </w:tc>
      </w:tr>
    </w:tbl>
    <w:p w14:paraId="185DB317" w14:textId="77777777" w:rsidR="006F6A06" w:rsidRPr="006F6A06" w:rsidRDefault="006F6A06" w:rsidP="006F6A06">
      <w:pPr>
        <w:spacing w:after="0" w:line="240" w:lineRule="auto"/>
        <w:rPr>
          <w:rFonts w:ascii="Arial" w:eastAsia="Times New Roman" w:hAnsi="Arial" w:cs="Arial"/>
          <w:sz w:val="18"/>
          <w:szCs w:val="18"/>
        </w:rPr>
      </w:pPr>
    </w:p>
    <w:p w14:paraId="5DAC3406"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3254ACA3"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756FB69D" w14:textId="77777777" w:rsidR="006F6A06" w:rsidRPr="006F6A06" w:rsidRDefault="006F6A06" w:rsidP="006F6A06">
      <w:pPr>
        <w:numPr>
          <w:ilvl w:val="0"/>
          <w:numId w:val="6"/>
        </w:numPr>
        <w:spacing w:after="0" w:line="240" w:lineRule="auto"/>
        <w:rPr>
          <w:rFonts w:ascii="Arial" w:eastAsia="Times New Roman" w:hAnsi="Arial" w:cs="Arial"/>
          <w:sz w:val="18"/>
          <w:szCs w:val="18"/>
        </w:rPr>
      </w:pPr>
      <w:r w:rsidRPr="006F6A06">
        <w:rPr>
          <w:rFonts w:ascii="Arial" w:eastAsia="Times New Roman" w:hAnsi="Arial" w:cs="Arial"/>
          <w:sz w:val="18"/>
          <w:szCs w:val="18"/>
        </w:rPr>
        <w:t>Odluka o komunalnom redu („Glasnik Grada Karlovca“  6/19)</w:t>
      </w:r>
    </w:p>
    <w:p w14:paraId="59BD973A"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595F5F04"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3ACCF937"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javnih površina i komunalne infrastrukture urednim i čistim</w:t>
      </w:r>
    </w:p>
    <w:p w14:paraId="648187DF" w14:textId="77777777" w:rsidR="006F6A06" w:rsidRPr="006F6A06" w:rsidRDefault="006F6A06" w:rsidP="006F6A06">
      <w:pPr>
        <w:spacing w:after="0" w:line="240" w:lineRule="auto"/>
        <w:rPr>
          <w:rFonts w:ascii="Arial" w:eastAsia="Times New Roman" w:hAnsi="Arial" w:cs="Arial"/>
          <w:sz w:val="18"/>
          <w:szCs w:val="18"/>
        </w:rPr>
      </w:pPr>
    </w:p>
    <w:p w14:paraId="3284A570" w14:textId="77777777" w:rsidR="00090206" w:rsidRDefault="00090206" w:rsidP="006F6A06">
      <w:pPr>
        <w:spacing w:after="0" w:line="240" w:lineRule="auto"/>
        <w:jc w:val="center"/>
        <w:rPr>
          <w:rFonts w:ascii="Arial" w:eastAsia="Times New Roman" w:hAnsi="Arial" w:cs="Arial"/>
          <w:sz w:val="18"/>
          <w:szCs w:val="18"/>
        </w:rPr>
      </w:pPr>
    </w:p>
    <w:p w14:paraId="12225E52" w14:textId="52661D73"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lastRenderedPageBreak/>
        <w:t>Članak 3.</w:t>
      </w:r>
    </w:p>
    <w:p w14:paraId="4B893DCA" w14:textId="77777777" w:rsidR="006F6A06" w:rsidRPr="006F6A06" w:rsidRDefault="006F6A06" w:rsidP="006F6A06">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ODRŽAVANJE ZELENIH POVRŠINA I GROBLJA</w:t>
      </w:r>
    </w:p>
    <w:p w14:paraId="6B144B97"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Temeljem Zakona o komunalnom gospodarstvu („Narodne novine“  68/18, 110/18, 32/20) i Odluke o komunalnim djelatnostima Grada Karlovca („Glasnik Grada Karlovca“  14/19), obavljanje poslova održavanja zelenih površina i groblja povjereno je tvrtki Zelenilo d.o.o. Karlovac. </w:t>
      </w:r>
    </w:p>
    <w:p w14:paraId="04A4DE90" w14:textId="77777777" w:rsidR="006F6A06" w:rsidRPr="006F6A06" w:rsidRDefault="006F6A06" w:rsidP="006F6A06">
      <w:pPr>
        <w:spacing w:after="0" w:line="240" w:lineRule="auto"/>
        <w:jc w:val="both"/>
        <w:rPr>
          <w:rFonts w:ascii="Arial" w:eastAsia="Times New Roman" w:hAnsi="Arial" w:cs="Arial"/>
          <w:bCs/>
          <w:sz w:val="18"/>
          <w:szCs w:val="18"/>
        </w:rPr>
      </w:pPr>
    </w:p>
    <w:p w14:paraId="43FAF3C8" w14:textId="77777777" w:rsidR="006F6A06" w:rsidRPr="006F6A06" w:rsidRDefault="006F6A06" w:rsidP="006F6A06">
      <w:pPr>
        <w:spacing w:after="0" w:line="240" w:lineRule="auto"/>
        <w:jc w:val="both"/>
        <w:rPr>
          <w:rFonts w:ascii="Arial" w:eastAsia="Times New Roman" w:hAnsi="Arial" w:cs="Arial"/>
          <w:b/>
          <w:sz w:val="18"/>
          <w:szCs w:val="18"/>
        </w:rPr>
      </w:pPr>
      <w:r w:rsidRPr="006F6A06">
        <w:rPr>
          <w:rFonts w:ascii="Arial" w:eastAsia="Times New Roman" w:hAnsi="Arial" w:cs="Arial"/>
          <w:bCs/>
          <w:sz w:val="18"/>
          <w:szCs w:val="18"/>
        </w:rPr>
        <w:t>V</w:t>
      </w:r>
      <w:r w:rsidRPr="006F6A06">
        <w:rPr>
          <w:rFonts w:ascii="Arial" w:eastAsia="Times New Roman" w:hAnsi="Arial" w:cs="Arial"/>
          <w:sz w:val="18"/>
          <w:szCs w:val="18"/>
        </w:rPr>
        <w:t>rše se održavanje zelenih površina:</w:t>
      </w:r>
    </w:p>
    <w:p w14:paraId="0D6725B6" w14:textId="77777777" w:rsidR="006F6A06" w:rsidRPr="006F6A06" w:rsidRDefault="006F6A06" w:rsidP="006F6A06">
      <w:pPr>
        <w:numPr>
          <w:ilvl w:val="0"/>
          <w:numId w:val="1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ručna i strojna košnja prema prioritetima  (prioritet A, prioritet 1, prioritet 2, površine pokosa, prioritet 3)</w:t>
      </w:r>
    </w:p>
    <w:p w14:paraId="491E79BA" w14:textId="77777777" w:rsidR="006F6A06" w:rsidRPr="006F6A06" w:rsidRDefault="006F6A06" w:rsidP="006F6A06">
      <w:pPr>
        <w:numPr>
          <w:ilvl w:val="0"/>
          <w:numId w:val="1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klupa i košarica u parkovima – vrše se zamjene letava i postave i zamjene košarica za otpatke</w:t>
      </w:r>
    </w:p>
    <w:p w14:paraId="3130C0C5" w14:textId="77777777" w:rsidR="006F6A06" w:rsidRPr="006F6A06" w:rsidRDefault="006F6A06" w:rsidP="006F6A06">
      <w:pPr>
        <w:numPr>
          <w:ilvl w:val="0"/>
          <w:numId w:val="1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nabava novih klupa u parkovima - nabava i postava klupa s pripadajućim radovima tipa „lijevana klupa“ i „barokna klupa“</w:t>
      </w:r>
    </w:p>
    <w:p w14:paraId="36600422" w14:textId="77777777" w:rsidR="006F6A06" w:rsidRPr="006F6A06" w:rsidRDefault="006F6A06" w:rsidP="006F6A06">
      <w:pPr>
        <w:numPr>
          <w:ilvl w:val="0"/>
          <w:numId w:val="1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održavanje 35 dječja igrališta u smislu: </w:t>
      </w:r>
    </w:p>
    <w:p w14:paraId="1C8B5988" w14:textId="77777777" w:rsidR="006F6A06" w:rsidRPr="006F6A06" w:rsidRDefault="006F6A06" w:rsidP="006F6A06">
      <w:pPr>
        <w:numPr>
          <w:ilvl w:val="0"/>
          <w:numId w:val="2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održavanja igrališnih sprava, popravci metalne i drvene konstrukcije, izmjena polomljenih dijelova, bojanje igrališnih sprava, zamjena dotrajalih sprava i dr.)</w:t>
      </w:r>
    </w:p>
    <w:p w14:paraId="28F66D55" w14:textId="77777777" w:rsidR="006F6A06" w:rsidRPr="006F6A06" w:rsidRDefault="006F6A06" w:rsidP="006F6A06">
      <w:pPr>
        <w:numPr>
          <w:ilvl w:val="0"/>
          <w:numId w:val="2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sanacije zelenih površina na dječjim igralištima nakon postave novih sprava</w:t>
      </w:r>
    </w:p>
    <w:p w14:paraId="10CD0ED4" w14:textId="77777777" w:rsidR="006F6A06" w:rsidRPr="006F6A06" w:rsidRDefault="006F6A06" w:rsidP="006F6A06">
      <w:pPr>
        <w:numPr>
          <w:ilvl w:val="0"/>
          <w:numId w:val="2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košnje dječjih igrališta</w:t>
      </w:r>
    </w:p>
    <w:p w14:paraId="25BE904B"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nasada (živica, ružičnjaka, sezonskog cvijeća, grmlja, drvoreda)</w:t>
      </w:r>
    </w:p>
    <w:p w14:paraId="1AB24658"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sadnja novih nasada i uređenje zelene površine (zamjenska sadnja stabala, vađenje panjeva, uređenje i sanacija zelene površine, navoz plodne zemlje, prekapanje, fino planiranje i sjetva travne smjese)</w:t>
      </w:r>
    </w:p>
    <w:p w14:paraId="4441612E"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održavanju pješačkih staza i šetnica s pripadajućim radovima (čišćenje, nasipavanje i kameni agregat)</w:t>
      </w:r>
    </w:p>
    <w:p w14:paraId="1B39F8EE"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odvozu smeća sa zelenih površina </w:t>
      </w:r>
    </w:p>
    <w:p w14:paraId="1A0F866C" w14:textId="77777777" w:rsidR="006F6A06" w:rsidRPr="006F6A06" w:rsidRDefault="006F6A06" w:rsidP="006F6A06">
      <w:pPr>
        <w:numPr>
          <w:ilvl w:val="0"/>
          <w:numId w:val="2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čišćenje zelenih površina od raznog otpadnog materijala</w:t>
      </w:r>
    </w:p>
    <w:p w14:paraId="60A4AD68" w14:textId="77777777" w:rsidR="006F6A06" w:rsidRPr="006F6A06" w:rsidRDefault="006F6A06" w:rsidP="006F6A06">
      <w:pPr>
        <w:numPr>
          <w:ilvl w:val="0"/>
          <w:numId w:val="2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čišćenje lišća sa zelenih površina i drvoreda</w:t>
      </w:r>
    </w:p>
    <w:p w14:paraId="289D5642" w14:textId="77777777" w:rsidR="006F6A06" w:rsidRPr="006F6A06" w:rsidRDefault="006F6A06" w:rsidP="006F6A06">
      <w:pPr>
        <w:numPr>
          <w:ilvl w:val="0"/>
          <w:numId w:val="2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prijevozne usluge odvoza otpadnog materijala</w:t>
      </w:r>
    </w:p>
    <w:p w14:paraId="3702F5E6" w14:textId="77777777" w:rsidR="006F6A06" w:rsidRPr="006F6A06" w:rsidRDefault="006F6A06" w:rsidP="006F6A06">
      <w:pPr>
        <w:numPr>
          <w:ilvl w:val="0"/>
          <w:numId w:val="2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prijevoz kontejnerskog smeća na gradski deponij</w:t>
      </w:r>
    </w:p>
    <w:p w14:paraId="07A03CD1" w14:textId="77777777" w:rsidR="006F6A06" w:rsidRPr="006F6A06" w:rsidRDefault="006F6A06" w:rsidP="006F6A06">
      <w:pPr>
        <w:numPr>
          <w:ilvl w:val="0"/>
          <w:numId w:val="2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odvoz i zbrinjavanje bio otpada</w:t>
      </w:r>
    </w:p>
    <w:p w14:paraId="2949E39C"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održavanje Foginovog kupališta kroz kupališnu sezonu </w:t>
      </w:r>
    </w:p>
    <w:p w14:paraId="12ADAEAB" w14:textId="77777777" w:rsidR="006F6A06" w:rsidRPr="006F6A06" w:rsidRDefault="006F6A06" w:rsidP="006F6A06">
      <w:pPr>
        <w:numPr>
          <w:ilvl w:val="0"/>
          <w:numId w:val="2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oblikovanje drvorednih i soliternih stabala prema vrsti i tipu zahvata s pripadajućim radovima</w:t>
      </w:r>
    </w:p>
    <w:p w14:paraId="2C12852D" w14:textId="77777777" w:rsidR="006F6A06" w:rsidRPr="006F6A06" w:rsidRDefault="006F6A06" w:rsidP="006F6A06">
      <w:pPr>
        <w:numPr>
          <w:ilvl w:val="0"/>
          <w:numId w:val="2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čišćenje pješačkih staza i šetnica s pripadajućim radovima</w:t>
      </w:r>
    </w:p>
    <w:p w14:paraId="5D8BEBE2" w14:textId="77777777" w:rsidR="006F6A06" w:rsidRPr="006F6A06" w:rsidRDefault="006F6A06" w:rsidP="006F6A06">
      <w:pPr>
        <w:numPr>
          <w:ilvl w:val="0"/>
          <w:numId w:val="2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svakodnevno čišćenje zelenih površina od raznog otpadnog materijala</w:t>
      </w:r>
    </w:p>
    <w:p w14:paraId="5BE52374" w14:textId="77777777" w:rsidR="006F6A06" w:rsidRPr="006F6A06" w:rsidRDefault="006F6A06" w:rsidP="006F6A06">
      <w:pPr>
        <w:numPr>
          <w:ilvl w:val="0"/>
          <w:numId w:val="2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opreme (tuševi, fontana i lift za invalide)</w:t>
      </w:r>
    </w:p>
    <w:p w14:paraId="008DF7A1" w14:textId="77777777" w:rsidR="006F6A06" w:rsidRPr="006F6A06" w:rsidRDefault="006F6A06" w:rsidP="006F6A06">
      <w:pPr>
        <w:numPr>
          <w:ilvl w:val="0"/>
          <w:numId w:val="2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aqua opreme</w:t>
      </w:r>
    </w:p>
    <w:p w14:paraId="616190D6" w14:textId="77777777" w:rsidR="006F6A06" w:rsidRPr="006F6A06" w:rsidRDefault="006F6A06" w:rsidP="006F6A06">
      <w:pPr>
        <w:numPr>
          <w:ilvl w:val="0"/>
          <w:numId w:val="2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svlačionica i sanitarnog čvora</w:t>
      </w:r>
    </w:p>
    <w:p w14:paraId="76FE482B"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uređenje neuređenih zelenih površina (košnja i malčiranje)</w:t>
      </w:r>
    </w:p>
    <w:p w14:paraId="14238A8B" w14:textId="77777777" w:rsidR="006F6A06" w:rsidRPr="006F6A06" w:rsidRDefault="006F6A06" w:rsidP="006F6A06">
      <w:pPr>
        <w:numPr>
          <w:ilvl w:val="0"/>
          <w:numId w:val="2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nabava biljnog materijala (cvijeće sezonsko ljetno, proljetno, drvoredna stabla, mineralno gnojivo i travna smjesa za parkovne površine)</w:t>
      </w:r>
    </w:p>
    <w:p w14:paraId="32869FC8" w14:textId="77777777" w:rsidR="006F6A06" w:rsidRPr="006F6A06" w:rsidRDefault="006F6A06" w:rsidP="006F6A06">
      <w:pPr>
        <w:spacing w:after="0" w:line="240" w:lineRule="auto"/>
        <w:jc w:val="both"/>
        <w:rPr>
          <w:rFonts w:ascii="Arial" w:eastAsia="Times New Roman" w:hAnsi="Arial" w:cs="Arial"/>
          <w:sz w:val="18"/>
          <w:szCs w:val="18"/>
        </w:rPr>
      </w:pPr>
    </w:p>
    <w:p w14:paraId="71AC98B7"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Ovim Programom utvrđuju se i potrebe na održavanju groblja  po gradskim četvrtima i mjesnim odborima u smislu:</w:t>
      </w:r>
    </w:p>
    <w:p w14:paraId="056B9540" w14:textId="77777777" w:rsidR="006F6A06" w:rsidRPr="006F6A06" w:rsidRDefault="006F6A06" w:rsidP="006F6A06">
      <w:pPr>
        <w:numPr>
          <w:ilvl w:val="0"/>
          <w:numId w:val="2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travnih površina (strojna i ručna košnja između grobnih mjesta i na kosinama s pripadajućim radovima)</w:t>
      </w:r>
    </w:p>
    <w:p w14:paraId="0B4979F7" w14:textId="77777777" w:rsidR="006F6A06" w:rsidRPr="006F6A06" w:rsidRDefault="006F6A06" w:rsidP="006F6A06">
      <w:pPr>
        <w:numPr>
          <w:ilvl w:val="0"/>
          <w:numId w:val="2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čišćenje travnih površina i kontejnera od raznog otpadnog materijala s pripadajućim radovima (deponiranje komunalnog otpada i prijevoz kontejnerskog smeća na gradski deponij)</w:t>
      </w:r>
    </w:p>
    <w:p w14:paraId="1CD8B7AC" w14:textId="77777777" w:rsidR="006F6A06" w:rsidRPr="006F6A06" w:rsidRDefault="006F6A06" w:rsidP="006F6A06">
      <w:pPr>
        <w:spacing w:after="0" w:line="240" w:lineRule="auto"/>
        <w:jc w:val="both"/>
        <w:rPr>
          <w:rFonts w:ascii="Arial" w:eastAsia="Times New Roman" w:hAnsi="Arial" w:cs="Arial"/>
          <w:sz w:val="18"/>
          <w:szCs w:val="18"/>
        </w:rPr>
      </w:pPr>
    </w:p>
    <w:p w14:paraId="410B0B24"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 xml:space="preserve">U sklopu aktivnosti predviđena sredstva su namijenjena malčiranju raslinja uz poljske putove i održavanju putova na način da su u prohodnom i funkcionalnom stanju. </w:t>
      </w:r>
    </w:p>
    <w:p w14:paraId="5FB72CC2" w14:textId="77777777" w:rsidR="006F6A06" w:rsidRPr="006F6A06" w:rsidRDefault="006F6A06" w:rsidP="006F6A06">
      <w:pPr>
        <w:spacing w:after="0" w:line="240" w:lineRule="auto"/>
        <w:jc w:val="both"/>
        <w:rPr>
          <w:rFonts w:ascii="Arial" w:eastAsia="Times New Roman"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60"/>
      </w:tblGrid>
      <w:tr w:rsidR="006F6A06" w:rsidRPr="006F6A06" w14:paraId="4BD6C10E"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A6A6A6"/>
          </w:tcPr>
          <w:p w14:paraId="69C2F06C" w14:textId="77777777" w:rsidR="006F6A06" w:rsidRPr="006F6A06" w:rsidRDefault="006F6A06" w:rsidP="00B14540">
            <w:pPr>
              <w:spacing w:after="0" w:line="240" w:lineRule="auto"/>
              <w:jc w:val="both"/>
              <w:rPr>
                <w:rFonts w:ascii="Arial" w:eastAsia="Times New Roman" w:hAnsi="Arial" w:cs="Arial"/>
                <w:b/>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6A6A6"/>
            <w:hideMark/>
          </w:tcPr>
          <w:p w14:paraId="768E4AC1"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6F6A06" w:rsidRPr="006F6A06" w14:paraId="101AEB14"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08B90224"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3C93E091"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1.526.612,00,00</w:t>
            </w:r>
          </w:p>
        </w:tc>
      </w:tr>
      <w:tr w:rsidR="006F6A06" w:rsidRPr="006F6A06" w14:paraId="4EF7A8B4" w14:textId="77777777" w:rsidTr="00B14540">
        <w:trPr>
          <w:trHeight w:hRule="exact" w:val="544"/>
        </w:trPr>
        <w:tc>
          <w:tcPr>
            <w:tcW w:w="2835" w:type="dxa"/>
            <w:tcBorders>
              <w:top w:val="single" w:sz="4" w:space="0" w:color="auto"/>
              <w:left w:val="single" w:sz="4" w:space="0" w:color="auto"/>
              <w:bottom w:val="single" w:sz="4" w:space="0" w:color="auto"/>
              <w:right w:val="single" w:sz="4" w:space="0" w:color="auto"/>
            </w:tcBorders>
            <w:hideMark/>
          </w:tcPr>
          <w:p w14:paraId="73B90DEB"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materijal i energiju – sadni materijal</w:t>
            </w:r>
          </w:p>
        </w:tc>
        <w:tc>
          <w:tcPr>
            <w:tcW w:w="1560" w:type="dxa"/>
            <w:tcBorders>
              <w:top w:val="single" w:sz="4" w:space="0" w:color="auto"/>
              <w:left w:val="single" w:sz="4" w:space="0" w:color="auto"/>
              <w:bottom w:val="single" w:sz="4" w:space="0" w:color="auto"/>
              <w:right w:val="single" w:sz="4" w:space="0" w:color="auto"/>
            </w:tcBorders>
            <w:hideMark/>
          </w:tcPr>
          <w:p w14:paraId="1D57DE4B"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66.361,00</w:t>
            </w:r>
          </w:p>
        </w:tc>
      </w:tr>
      <w:tr w:rsidR="006F6A06" w:rsidRPr="006F6A06" w14:paraId="4CC9E5E0" w14:textId="77777777" w:rsidTr="00B14540">
        <w:trPr>
          <w:trHeight w:hRule="exact" w:val="549"/>
        </w:trPr>
        <w:tc>
          <w:tcPr>
            <w:tcW w:w="2835" w:type="dxa"/>
            <w:tcBorders>
              <w:top w:val="single" w:sz="4" w:space="0" w:color="auto"/>
              <w:left w:val="single" w:sz="4" w:space="0" w:color="auto"/>
              <w:bottom w:val="single" w:sz="4" w:space="0" w:color="auto"/>
              <w:right w:val="single" w:sz="4" w:space="0" w:color="auto"/>
            </w:tcBorders>
            <w:hideMark/>
          </w:tcPr>
          <w:p w14:paraId="0E0FE9D8"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Tekuće i investicijsko i održavanje zelenih površina</w:t>
            </w:r>
          </w:p>
        </w:tc>
        <w:tc>
          <w:tcPr>
            <w:tcW w:w="1560" w:type="dxa"/>
            <w:tcBorders>
              <w:top w:val="single" w:sz="4" w:space="0" w:color="auto"/>
              <w:left w:val="single" w:sz="4" w:space="0" w:color="auto"/>
              <w:bottom w:val="single" w:sz="4" w:space="0" w:color="auto"/>
              <w:right w:val="single" w:sz="4" w:space="0" w:color="auto"/>
            </w:tcBorders>
            <w:hideMark/>
          </w:tcPr>
          <w:p w14:paraId="138ABEE4"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1.400.526,00</w:t>
            </w:r>
          </w:p>
        </w:tc>
      </w:tr>
      <w:tr w:rsidR="006F6A06" w:rsidRPr="006F6A06" w14:paraId="2A083588" w14:textId="77777777" w:rsidTr="00B14540">
        <w:trPr>
          <w:trHeight w:hRule="exact" w:val="808"/>
        </w:trPr>
        <w:tc>
          <w:tcPr>
            <w:tcW w:w="2835" w:type="dxa"/>
            <w:tcBorders>
              <w:top w:val="single" w:sz="4" w:space="0" w:color="auto"/>
              <w:left w:val="single" w:sz="4" w:space="0" w:color="auto"/>
              <w:bottom w:val="single" w:sz="4" w:space="0" w:color="auto"/>
              <w:right w:val="single" w:sz="4" w:space="0" w:color="auto"/>
            </w:tcBorders>
            <w:hideMark/>
          </w:tcPr>
          <w:p w14:paraId="7884B34A"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usluge – uređenje neuređenih zelenih površina grada</w:t>
            </w:r>
          </w:p>
        </w:tc>
        <w:tc>
          <w:tcPr>
            <w:tcW w:w="1560" w:type="dxa"/>
            <w:tcBorders>
              <w:top w:val="single" w:sz="4" w:space="0" w:color="auto"/>
              <w:left w:val="single" w:sz="4" w:space="0" w:color="auto"/>
              <w:bottom w:val="single" w:sz="4" w:space="0" w:color="auto"/>
              <w:right w:val="single" w:sz="4" w:space="0" w:color="auto"/>
            </w:tcBorders>
            <w:hideMark/>
          </w:tcPr>
          <w:p w14:paraId="15DF13D3"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19.908,00</w:t>
            </w:r>
          </w:p>
        </w:tc>
      </w:tr>
      <w:tr w:rsidR="006F6A06" w:rsidRPr="006F6A06" w14:paraId="18DC1784" w14:textId="77777777" w:rsidTr="00B14540">
        <w:trPr>
          <w:trHeight w:hRule="exact" w:val="533"/>
        </w:trPr>
        <w:tc>
          <w:tcPr>
            <w:tcW w:w="2835" w:type="dxa"/>
            <w:tcBorders>
              <w:top w:val="single" w:sz="4" w:space="0" w:color="auto"/>
              <w:left w:val="single" w:sz="4" w:space="0" w:color="auto"/>
              <w:bottom w:val="single" w:sz="4" w:space="0" w:color="auto"/>
              <w:right w:val="single" w:sz="4" w:space="0" w:color="auto"/>
            </w:tcBorders>
            <w:hideMark/>
          </w:tcPr>
          <w:p w14:paraId="17FA7EDF"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usluge – malčiranje poljskih puteva</w:t>
            </w:r>
          </w:p>
        </w:tc>
        <w:tc>
          <w:tcPr>
            <w:tcW w:w="1560" w:type="dxa"/>
            <w:tcBorders>
              <w:top w:val="single" w:sz="4" w:space="0" w:color="auto"/>
              <w:left w:val="single" w:sz="4" w:space="0" w:color="auto"/>
              <w:bottom w:val="single" w:sz="4" w:space="0" w:color="auto"/>
              <w:right w:val="single" w:sz="4" w:space="0" w:color="auto"/>
            </w:tcBorders>
            <w:hideMark/>
          </w:tcPr>
          <w:p w14:paraId="7FE1EA07"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39.817,00</w:t>
            </w:r>
          </w:p>
        </w:tc>
      </w:tr>
      <w:tr w:rsidR="006F6A06" w:rsidRPr="006F6A06" w14:paraId="5B4C650E"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E7ED7ED"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732E890B"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1.526.612,00,00</w:t>
            </w:r>
          </w:p>
        </w:tc>
      </w:tr>
      <w:tr w:rsidR="006F6A06" w:rsidRPr="006F6A06" w14:paraId="7148E4DB"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hideMark/>
          </w:tcPr>
          <w:p w14:paraId="1CCD9FE2"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Komunalna naknada</w:t>
            </w:r>
          </w:p>
        </w:tc>
        <w:tc>
          <w:tcPr>
            <w:tcW w:w="1560" w:type="dxa"/>
            <w:tcBorders>
              <w:top w:val="single" w:sz="4" w:space="0" w:color="auto"/>
              <w:left w:val="single" w:sz="4" w:space="0" w:color="auto"/>
              <w:bottom w:val="single" w:sz="4" w:space="0" w:color="auto"/>
              <w:right w:val="single" w:sz="4" w:space="0" w:color="auto"/>
            </w:tcBorders>
            <w:hideMark/>
          </w:tcPr>
          <w:p w14:paraId="177B53C2"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1.526.612,00,00</w:t>
            </w:r>
          </w:p>
        </w:tc>
      </w:tr>
    </w:tbl>
    <w:p w14:paraId="1480AC48" w14:textId="77777777" w:rsidR="006F6A06" w:rsidRPr="006F6A06" w:rsidRDefault="006F6A06" w:rsidP="006F6A06">
      <w:pPr>
        <w:spacing w:after="0" w:line="240" w:lineRule="auto"/>
        <w:jc w:val="both"/>
        <w:rPr>
          <w:rFonts w:ascii="Arial" w:eastAsia="Times New Roman" w:hAnsi="Arial" w:cs="Arial"/>
          <w:sz w:val="18"/>
          <w:szCs w:val="18"/>
        </w:rPr>
      </w:pPr>
    </w:p>
    <w:p w14:paraId="275E1069"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5EA86635"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7D65E5D4" w14:textId="77777777" w:rsidR="006F6A06" w:rsidRPr="006F6A06" w:rsidRDefault="006F6A06" w:rsidP="006F6A06">
      <w:pPr>
        <w:numPr>
          <w:ilvl w:val="0"/>
          <w:numId w:val="6"/>
        </w:numPr>
        <w:spacing w:after="0" w:line="240" w:lineRule="auto"/>
        <w:rPr>
          <w:rFonts w:ascii="Arial" w:eastAsia="Times New Roman" w:hAnsi="Arial" w:cs="Arial"/>
          <w:sz w:val="18"/>
          <w:szCs w:val="18"/>
        </w:rPr>
      </w:pPr>
      <w:r w:rsidRPr="006F6A06">
        <w:rPr>
          <w:rFonts w:ascii="Arial" w:eastAsia="Times New Roman" w:hAnsi="Arial" w:cs="Arial"/>
          <w:sz w:val="18"/>
          <w:szCs w:val="18"/>
        </w:rPr>
        <w:lastRenderedPageBreak/>
        <w:t>Odluka o komunalnom redu („Glasnik Grada Karlovca“  6/19)</w:t>
      </w:r>
    </w:p>
    <w:p w14:paraId="492EE968"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27BD0A2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zaštiti okoliša („Narodne novine“ 80/13, 153/13, 78/15, 12/18, 118/18)</w:t>
      </w:r>
    </w:p>
    <w:p w14:paraId="1A3A7B8B"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grobljima („Narodne novine“ 19/98, 50/12, 89/17)</w:t>
      </w:r>
    </w:p>
    <w:p w14:paraId="50A23805"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grobljima („Glasnik Grada Karlovca“  9/99, 03/03, 5/17)</w:t>
      </w:r>
    </w:p>
    <w:p w14:paraId="7A4BFE51"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cestama („Narodne novine“ 84/11, 22/13, 54/13, 148/13, 92/14, 110/19, 144/21, 114/22, 114/22)</w:t>
      </w:r>
    </w:p>
    <w:p w14:paraId="506855D9"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Cilj provedbe: </w:t>
      </w:r>
    </w:p>
    <w:p w14:paraId="4DB23960"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Održavanje i očuvanje: zelenih površina, parkovnih površina, groblja i dr. </w:t>
      </w:r>
    </w:p>
    <w:p w14:paraId="49500605"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komunalne infrastrukture urednom, funkcionalnom i sigurnom za uporabu</w:t>
      </w:r>
    </w:p>
    <w:p w14:paraId="1E03C81B" w14:textId="77777777" w:rsidR="006F6A06" w:rsidRPr="006F6A06" w:rsidRDefault="006F6A06" w:rsidP="006F6A06">
      <w:pPr>
        <w:spacing w:after="0" w:line="240" w:lineRule="auto"/>
        <w:jc w:val="both"/>
        <w:rPr>
          <w:rFonts w:ascii="Arial" w:eastAsia="Times New Roman" w:hAnsi="Arial" w:cs="Arial"/>
          <w:sz w:val="18"/>
          <w:szCs w:val="18"/>
        </w:rPr>
      </w:pPr>
    </w:p>
    <w:p w14:paraId="122088EE"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4.</w:t>
      </w:r>
    </w:p>
    <w:p w14:paraId="0531D321" w14:textId="77777777" w:rsidR="006F6A06" w:rsidRPr="006F6A06" w:rsidRDefault="006F6A06" w:rsidP="006F6A06">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JAVNA RASVJETA – ENERGIJA I ODRŽAVANJE </w:t>
      </w:r>
    </w:p>
    <w:p w14:paraId="637D4319"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Redovno održavanje javne rasvjete Grada Karlovca podrazumijeva osiguranje ispravnosti rada svih elemenata, a odnosi se na izvor svjetlosti, predspojnih sprava, konzola, stupova, kabela, rasvjetnih armatura i zaštitnih sjenila i stakala kao i betonskih temelja i ostalog raznog ovjesnog pribora.</w:t>
      </w:r>
    </w:p>
    <w:p w14:paraId="5783F311"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Održavanje rasvjete vrši se kontinuirano i u unaprijed planiranom opsegu.</w:t>
      </w:r>
    </w:p>
    <w:p w14:paraId="7C10BCF9"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Održavanje se izvodi i po prijavi građana, ali i kontrolom ispravnosti rasvjetnih tijela i ostalih segmenata sustava na terenu.</w:t>
      </w:r>
    </w:p>
    <w:p w14:paraId="292E8895" w14:textId="77777777" w:rsidR="006F6A06" w:rsidRPr="006F6A06" w:rsidRDefault="006F6A06" w:rsidP="006F6A06">
      <w:pPr>
        <w:spacing w:after="0" w:line="240" w:lineRule="auto"/>
        <w:jc w:val="both"/>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tblGrid>
      <w:tr w:rsidR="006F6A06" w:rsidRPr="006F6A06" w14:paraId="1427C69A" w14:textId="77777777" w:rsidTr="00B14540">
        <w:trPr>
          <w:trHeight w:hRule="exact" w:val="284"/>
        </w:trPr>
        <w:tc>
          <w:tcPr>
            <w:tcW w:w="2943" w:type="dxa"/>
            <w:shd w:val="clear" w:color="auto" w:fill="A6A6A6"/>
          </w:tcPr>
          <w:p w14:paraId="793A73CC" w14:textId="77777777" w:rsidR="006F6A06" w:rsidRPr="006F6A06" w:rsidRDefault="006F6A06" w:rsidP="00B14540">
            <w:pPr>
              <w:spacing w:after="0" w:line="240" w:lineRule="auto"/>
              <w:jc w:val="both"/>
              <w:rPr>
                <w:rFonts w:ascii="Arial" w:eastAsia="Times New Roman" w:hAnsi="Arial" w:cs="Arial"/>
                <w:b/>
                <w:sz w:val="18"/>
                <w:szCs w:val="18"/>
              </w:rPr>
            </w:pPr>
          </w:p>
        </w:tc>
        <w:tc>
          <w:tcPr>
            <w:tcW w:w="1701" w:type="dxa"/>
            <w:shd w:val="clear" w:color="auto" w:fill="A6A6A6"/>
          </w:tcPr>
          <w:p w14:paraId="527957BD"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6F6A06" w:rsidRPr="006F6A06" w14:paraId="15BC5EAB" w14:textId="77777777" w:rsidTr="00B14540">
        <w:trPr>
          <w:trHeight w:hRule="exact" w:val="284"/>
        </w:trPr>
        <w:tc>
          <w:tcPr>
            <w:tcW w:w="2943" w:type="dxa"/>
            <w:shd w:val="clear" w:color="auto" w:fill="D9D9D9"/>
          </w:tcPr>
          <w:p w14:paraId="54FACCB9"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shd w:val="clear" w:color="auto" w:fill="D9D9D9"/>
          </w:tcPr>
          <w:p w14:paraId="348CB9B0"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796.337,00</w:t>
            </w:r>
          </w:p>
        </w:tc>
      </w:tr>
      <w:tr w:rsidR="006F6A06" w:rsidRPr="006F6A06" w14:paraId="5654820A" w14:textId="77777777" w:rsidTr="00B14540">
        <w:trPr>
          <w:trHeight w:hRule="exact" w:val="284"/>
        </w:trPr>
        <w:tc>
          <w:tcPr>
            <w:tcW w:w="2943" w:type="dxa"/>
            <w:shd w:val="clear" w:color="auto" w:fill="auto"/>
          </w:tcPr>
          <w:p w14:paraId="768895C4"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Energija – javna rasvjeta </w:t>
            </w:r>
          </w:p>
        </w:tc>
        <w:tc>
          <w:tcPr>
            <w:tcW w:w="1701" w:type="dxa"/>
            <w:shd w:val="clear" w:color="auto" w:fill="auto"/>
          </w:tcPr>
          <w:p w14:paraId="70E683A0"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663.614,00</w:t>
            </w:r>
          </w:p>
        </w:tc>
      </w:tr>
      <w:tr w:rsidR="006F6A06" w:rsidRPr="006F6A06" w14:paraId="1D1032C6" w14:textId="77777777" w:rsidTr="00B14540">
        <w:trPr>
          <w:trHeight w:hRule="exact" w:val="800"/>
        </w:trPr>
        <w:tc>
          <w:tcPr>
            <w:tcW w:w="2943" w:type="dxa"/>
            <w:shd w:val="clear" w:color="auto" w:fill="auto"/>
          </w:tcPr>
          <w:p w14:paraId="030DAFA6"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Usluge tekućeg i investicijskog održavanja javne rasvjete</w:t>
            </w:r>
          </w:p>
        </w:tc>
        <w:tc>
          <w:tcPr>
            <w:tcW w:w="1701" w:type="dxa"/>
            <w:shd w:val="clear" w:color="auto" w:fill="auto"/>
          </w:tcPr>
          <w:p w14:paraId="3F182A01"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123.723,00</w:t>
            </w:r>
          </w:p>
        </w:tc>
      </w:tr>
      <w:tr w:rsidR="006F6A06" w:rsidRPr="006F6A06" w14:paraId="331B9948" w14:textId="77777777" w:rsidTr="00B14540">
        <w:trPr>
          <w:trHeight w:hRule="exact" w:val="284"/>
        </w:trPr>
        <w:tc>
          <w:tcPr>
            <w:tcW w:w="2943" w:type="dxa"/>
            <w:shd w:val="clear" w:color="auto" w:fill="D9D9D9"/>
          </w:tcPr>
          <w:p w14:paraId="11788836"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shd w:val="clear" w:color="auto" w:fill="D9D9D9"/>
          </w:tcPr>
          <w:p w14:paraId="580E2E85"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796.337,00</w:t>
            </w:r>
          </w:p>
        </w:tc>
      </w:tr>
      <w:tr w:rsidR="006F6A06" w:rsidRPr="006F6A06" w14:paraId="55275BC8" w14:textId="77777777" w:rsidTr="00B14540">
        <w:trPr>
          <w:trHeight w:hRule="exact" w:val="284"/>
        </w:trPr>
        <w:tc>
          <w:tcPr>
            <w:tcW w:w="2943" w:type="dxa"/>
            <w:shd w:val="clear" w:color="auto" w:fill="auto"/>
          </w:tcPr>
          <w:p w14:paraId="44D42763"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Komunalna naknada</w:t>
            </w:r>
          </w:p>
        </w:tc>
        <w:tc>
          <w:tcPr>
            <w:tcW w:w="1701" w:type="dxa"/>
            <w:shd w:val="clear" w:color="auto" w:fill="auto"/>
          </w:tcPr>
          <w:p w14:paraId="19F7DEB4"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796.337,00</w:t>
            </w:r>
          </w:p>
        </w:tc>
      </w:tr>
    </w:tbl>
    <w:p w14:paraId="61F8F0EE" w14:textId="77777777" w:rsidR="006F6A06" w:rsidRPr="006F6A06" w:rsidRDefault="006F6A06" w:rsidP="006F6A06">
      <w:pPr>
        <w:spacing w:after="0" w:line="240" w:lineRule="auto"/>
        <w:jc w:val="both"/>
        <w:rPr>
          <w:rFonts w:ascii="Arial" w:eastAsia="Times New Roman" w:hAnsi="Arial" w:cs="Arial"/>
          <w:sz w:val="18"/>
          <w:szCs w:val="18"/>
        </w:rPr>
      </w:pPr>
    </w:p>
    <w:p w14:paraId="263FBC2B"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76229210"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274A64DA"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6C0BCE8B"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cestama („Narodne novine“ 84/11, 22/13, 54/13, 148/13, 92/14, 110/19, 144/21, 114/22, 114/22)</w:t>
      </w:r>
    </w:p>
    <w:p w14:paraId="1BFF920D"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3692B166"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153/13, 20/17, 39/19, 125/19)</w:t>
      </w:r>
    </w:p>
    <w:p w14:paraId="34AC6422" w14:textId="77777777" w:rsidR="006F6A06" w:rsidRPr="006F6A06" w:rsidRDefault="006F6A06" w:rsidP="006F6A06">
      <w:pPr>
        <w:spacing w:after="0" w:line="240" w:lineRule="auto"/>
        <w:jc w:val="both"/>
        <w:rPr>
          <w:rFonts w:ascii="Arial" w:eastAsia="Times New Roman" w:hAnsi="Arial" w:cs="Arial"/>
          <w:sz w:val="18"/>
          <w:szCs w:val="18"/>
        </w:rPr>
      </w:pPr>
    </w:p>
    <w:p w14:paraId="548A2A2B"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538087D7" w14:textId="77777777" w:rsidR="006F6A06" w:rsidRPr="006F6A06" w:rsidRDefault="006F6A06" w:rsidP="006F6A06">
      <w:pPr>
        <w:numPr>
          <w:ilvl w:val="0"/>
          <w:numId w:val="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Smanjenje troškova održavanja opreme i postrojenja javne rasvjete</w:t>
      </w:r>
    </w:p>
    <w:p w14:paraId="04E8233E" w14:textId="77777777" w:rsidR="006F6A06" w:rsidRPr="006F6A06" w:rsidRDefault="006F6A06" w:rsidP="006F6A06">
      <w:pPr>
        <w:numPr>
          <w:ilvl w:val="0"/>
          <w:numId w:val="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Povećana duljina trajanja rasvjetnih tijela </w:t>
      </w:r>
    </w:p>
    <w:p w14:paraId="589CB6B9" w14:textId="77777777" w:rsidR="006F6A06" w:rsidRPr="006F6A06" w:rsidRDefault="006F6A06" w:rsidP="006F6A06">
      <w:pPr>
        <w:numPr>
          <w:ilvl w:val="0"/>
          <w:numId w:val="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zadovoljavajućeg nivoa kvalitete javne rasvjete</w:t>
      </w:r>
    </w:p>
    <w:p w14:paraId="0F1AAFB3" w14:textId="77777777" w:rsidR="006F6A06" w:rsidRPr="006F6A06" w:rsidRDefault="006F6A06" w:rsidP="006F6A06">
      <w:pPr>
        <w:numPr>
          <w:ilvl w:val="0"/>
          <w:numId w:val="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Smanjenje broj godišnjih intervencija i potrošnog materijala</w:t>
      </w:r>
    </w:p>
    <w:p w14:paraId="0DD32D5D" w14:textId="77777777" w:rsidR="006F6A06" w:rsidRPr="006F6A06" w:rsidRDefault="006F6A06" w:rsidP="006F6A06">
      <w:pPr>
        <w:spacing w:after="0" w:line="240" w:lineRule="auto"/>
        <w:jc w:val="both"/>
        <w:rPr>
          <w:rFonts w:ascii="Arial" w:eastAsia="Times New Roman" w:hAnsi="Arial" w:cs="Arial"/>
          <w:sz w:val="18"/>
          <w:szCs w:val="18"/>
        </w:rPr>
      </w:pPr>
    </w:p>
    <w:p w14:paraId="797FF943"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5.</w:t>
      </w:r>
    </w:p>
    <w:p w14:paraId="3D8A6D2F" w14:textId="77777777" w:rsidR="006F6A06" w:rsidRPr="006F6A06" w:rsidRDefault="006F6A06" w:rsidP="006F6A06">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UREĐENJE GRADA POVODOM BOŽIĆNIH I NOVOGODIŠNJIH BLAGDANA </w:t>
      </w:r>
    </w:p>
    <w:p w14:paraId="028B8902"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Grad Karlovac je, u skladu s Odlukom o komunalnim djelatnostima na području Grada Karlovca(„Glasnik Grada Karlovca“  14/19) te Planom ukrašavanja grada Karlovca povodom božićnih i novogodišnjih blagdana, posao ukrašavanja grada ustupio gradskoj tvrtki Zelenilo d.o.o..</w:t>
      </w:r>
    </w:p>
    <w:p w14:paraId="3E13B88A"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Uređenje se odnosi na: postava prirodnih i umjetne smreke, te kićenje ulica i objekata u užem centru grada.</w:t>
      </w:r>
    </w:p>
    <w:p w14:paraId="159B636C"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Ova aktivnost obuhvaća: nabavu, dopremu, postavu i uklanjanje prirodnih smreka prema definiranim lokacijama, raskićivanje grada, prijevoz nakita, pakiranje, popravak i skladištenje, te nabavka potrošnog materijala za kićenje grada.</w:t>
      </w:r>
    </w:p>
    <w:p w14:paraId="0541F630" w14:textId="77777777" w:rsidR="006F6A06" w:rsidRPr="006F6A06" w:rsidRDefault="006F6A06" w:rsidP="006F6A06">
      <w:pPr>
        <w:spacing w:after="0" w:line="240" w:lineRule="auto"/>
        <w:jc w:val="both"/>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tblGrid>
      <w:tr w:rsidR="006F6A06" w:rsidRPr="006F6A06" w14:paraId="40D5B935" w14:textId="77777777" w:rsidTr="00B14540">
        <w:trPr>
          <w:trHeight w:hRule="exact" w:val="284"/>
        </w:trPr>
        <w:tc>
          <w:tcPr>
            <w:tcW w:w="2943" w:type="dxa"/>
            <w:shd w:val="clear" w:color="auto" w:fill="A6A6A6"/>
          </w:tcPr>
          <w:p w14:paraId="4E8E3BA5" w14:textId="77777777" w:rsidR="006F6A06" w:rsidRPr="006F6A06" w:rsidRDefault="006F6A06" w:rsidP="00B14540">
            <w:pPr>
              <w:spacing w:after="0" w:line="240" w:lineRule="auto"/>
              <w:jc w:val="both"/>
              <w:rPr>
                <w:rFonts w:ascii="Arial" w:eastAsia="Times New Roman" w:hAnsi="Arial" w:cs="Arial"/>
                <w:b/>
                <w:sz w:val="18"/>
                <w:szCs w:val="18"/>
              </w:rPr>
            </w:pPr>
          </w:p>
        </w:tc>
        <w:tc>
          <w:tcPr>
            <w:tcW w:w="1701" w:type="dxa"/>
            <w:shd w:val="clear" w:color="auto" w:fill="A6A6A6"/>
          </w:tcPr>
          <w:p w14:paraId="41930939"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6F6A06" w:rsidRPr="006F6A06" w14:paraId="068065B7" w14:textId="77777777" w:rsidTr="00B14540">
        <w:trPr>
          <w:trHeight w:hRule="exact" w:val="284"/>
        </w:trPr>
        <w:tc>
          <w:tcPr>
            <w:tcW w:w="2943" w:type="dxa"/>
            <w:shd w:val="clear" w:color="auto" w:fill="D9D9D9"/>
          </w:tcPr>
          <w:p w14:paraId="622EF680"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shd w:val="clear" w:color="auto" w:fill="D9D9D9"/>
          </w:tcPr>
          <w:p w14:paraId="3EB37AF2"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66.361,00</w:t>
            </w:r>
          </w:p>
        </w:tc>
      </w:tr>
      <w:tr w:rsidR="006F6A06" w:rsidRPr="006F6A06" w14:paraId="3C1F3733" w14:textId="77777777" w:rsidTr="00B14540">
        <w:trPr>
          <w:trHeight w:hRule="exact" w:val="284"/>
        </w:trPr>
        <w:tc>
          <w:tcPr>
            <w:tcW w:w="2943" w:type="dxa"/>
            <w:shd w:val="clear" w:color="auto" w:fill="auto"/>
          </w:tcPr>
          <w:p w14:paraId="06CAE21E"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materijal i energiju</w:t>
            </w:r>
          </w:p>
        </w:tc>
        <w:tc>
          <w:tcPr>
            <w:tcW w:w="1701" w:type="dxa"/>
            <w:shd w:val="clear" w:color="auto" w:fill="auto"/>
          </w:tcPr>
          <w:p w14:paraId="30515B10"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13.272,00</w:t>
            </w:r>
          </w:p>
        </w:tc>
      </w:tr>
      <w:tr w:rsidR="006F6A06" w:rsidRPr="006F6A06" w14:paraId="17932D66" w14:textId="77777777" w:rsidTr="00B14540">
        <w:trPr>
          <w:trHeight w:hRule="exact" w:val="543"/>
        </w:trPr>
        <w:tc>
          <w:tcPr>
            <w:tcW w:w="2943" w:type="dxa"/>
            <w:shd w:val="clear" w:color="auto" w:fill="auto"/>
          </w:tcPr>
          <w:p w14:paraId="149576D2"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usluge kićenja grada</w:t>
            </w:r>
          </w:p>
        </w:tc>
        <w:tc>
          <w:tcPr>
            <w:tcW w:w="1701" w:type="dxa"/>
            <w:shd w:val="clear" w:color="auto" w:fill="auto"/>
          </w:tcPr>
          <w:p w14:paraId="44FC2138"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53.089,00</w:t>
            </w:r>
          </w:p>
        </w:tc>
      </w:tr>
      <w:tr w:rsidR="006F6A06" w:rsidRPr="006F6A06" w14:paraId="6F2D7635" w14:textId="77777777" w:rsidTr="00B14540">
        <w:trPr>
          <w:trHeight w:hRule="exact" w:val="284"/>
        </w:trPr>
        <w:tc>
          <w:tcPr>
            <w:tcW w:w="2943" w:type="dxa"/>
            <w:shd w:val="clear" w:color="auto" w:fill="D9D9D9"/>
          </w:tcPr>
          <w:p w14:paraId="0441638C"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shd w:val="clear" w:color="auto" w:fill="D9D9D9"/>
          </w:tcPr>
          <w:p w14:paraId="5B949BE5"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66.361,00</w:t>
            </w:r>
          </w:p>
        </w:tc>
      </w:tr>
      <w:tr w:rsidR="006F6A06" w:rsidRPr="006F6A06" w14:paraId="55CDC349" w14:textId="77777777" w:rsidTr="00B14540">
        <w:trPr>
          <w:trHeight w:hRule="exact" w:val="537"/>
        </w:trPr>
        <w:tc>
          <w:tcPr>
            <w:tcW w:w="2943" w:type="dxa"/>
            <w:shd w:val="clear" w:color="auto" w:fill="auto"/>
          </w:tcPr>
          <w:p w14:paraId="3E1CBD2D"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701" w:type="dxa"/>
            <w:shd w:val="clear" w:color="auto" w:fill="auto"/>
          </w:tcPr>
          <w:p w14:paraId="6F922CCE"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66.361,00</w:t>
            </w:r>
          </w:p>
        </w:tc>
      </w:tr>
    </w:tbl>
    <w:p w14:paraId="51C9A973" w14:textId="77777777" w:rsidR="006F6A06" w:rsidRPr="006F6A06" w:rsidRDefault="006F6A06" w:rsidP="006F6A06">
      <w:pPr>
        <w:spacing w:after="0" w:line="240" w:lineRule="auto"/>
        <w:jc w:val="both"/>
        <w:rPr>
          <w:rFonts w:ascii="Arial" w:eastAsia="Times New Roman" w:hAnsi="Arial" w:cs="Arial"/>
          <w:sz w:val="18"/>
          <w:szCs w:val="18"/>
        </w:rPr>
      </w:pPr>
    </w:p>
    <w:p w14:paraId="40768A20"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1E9DD64D"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2833184C"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lastRenderedPageBreak/>
        <w:t>Odluka o komunalnim djelatnostima Grada Karlovca („Glasnik Grada Karlovca“  14/19)</w:t>
      </w:r>
    </w:p>
    <w:p w14:paraId="4C2D1C1C" w14:textId="77777777" w:rsidR="006F6A06" w:rsidRDefault="006F6A06" w:rsidP="006F6A06">
      <w:pPr>
        <w:spacing w:after="0" w:line="240" w:lineRule="auto"/>
        <w:jc w:val="both"/>
        <w:rPr>
          <w:rFonts w:ascii="Arial" w:eastAsia="Times New Roman" w:hAnsi="Arial" w:cs="Arial"/>
          <w:sz w:val="18"/>
          <w:szCs w:val="18"/>
        </w:rPr>
      </w:pPr>
    </w:p>
    <w:p w14:paraId="4B37EAA9" w14:textId="506BA1DB"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3B322113" w14:textId="77777777" w:rsidR="006F6A06" w:rsidRPr="006F6A06" w:rsidRDefault="006F6A06" w:rsidP="006F6A06">
      <w:pPr>
        <w:numPr>
          <w:ilvl w:val="0"/>
          <w:numId w:val="15"/>
        </w:numPr>
        <w:spacing w:after="0" w:line="240" w:lineRule="auto"/>
        <w:rPr>
          <w:rFonts w:ascii="Arial" w:eastAsia="Times New Roman" w:hAnsi="Arial" w:cs="Arial"/>
          <w:sz w:val="18"/>
          <w:szCs w:val="18"/>
        </w:rPr>
      </w:pPr>
      <w:r w:rsidRPr="006F6A06">
        <w:rPr>
          <w:rFonts w:ascii="Arial" w:eastAsia="Times New Roman" w:hAnsi="Arial" w:cs="Arial"/>
          <w:sz w:val="18"/>
          <w:szCs w:val="18"/>
        </w:rPr>
        <w:t>Kićenje gradskih ulica i parkova radi stvaranja blagdanskog ugođaja za proslavu: adventa, Božića, Nove godine i blagdana</w:t>
      </w:r>
    </w:p>
    <w:p w14:paraId="0D2B9AEA" w14:textId="77777777" w:rsidR="006F6A06" w:rsidRPr="006F6A06" w:rsidRDefault="006F6A06" w:rsidP="006F6A06">
      <w:pPr>
        <w:spacing w:after="0" w:line="240" w:lineRule="auto"/>
        <w:rPr>
          <w:rFonts w:ascii="Arial" w:eastAsia="Times New Roman" w:hAnsi="Arial" w:cs="Arial"/>
          <w:sz w:val="18"/>
          <w:szCs w:val="18"/>
        </w:rPr>
      </w:pPr>
    </w:p>
    <w:p w14:paraId="5CE2C1A5"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6.</w:t>
      </w:r>
    </w:p>
    <w:p w14:paraId="022BD174"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ODRŽAVANJE NERAZVRSTANIH CESTA</w:t>
      </w:r>
    </w:p>
    <w:p w14:paraId="660F01F1" w14:textId="77777777" w:rsidR="006F6A06" w:rsidRPr="006F6A06" w:rsidRDefault="006F6A06" w:rsidP="006F6A06">
      <w:pPr>
        <w:spacing w:after="0" w:line="240" w:lineRule="auto"/>
        <w:jc w:val="both"/>
        <w:rPr>
          <w:rFonts w:ascii="Arial" w:eastAsia="Times New Roman" w:hAnsi="Arial" w:cs="Arial"/>
          <w:spacing w:val="-2"/>
          <w:sz w:val="18"/>
          <w:szCs w:val="18"/>
          <w:lang w:eastAsia="hr-HR"/>
        </w:rPr>
      </w:pPr>
      <w:r w:rsidRPr="006F6A06">
        <w:rPr>
          <w:rFonts w:ascii="Arial" w:eastAsia="Times New Roman" w:hAnsi="Arial" w:cs="Arial"/>
          <w:sz w:val="18"/>
          <w:szCs w:val="18"/>
        </w:rPr>
        <w:tab/>
      </w:r>
      <w:r w:rsidRPr="006F6A06">
        <w:rPr>
          <w:rFonts w:ascii="Arial" w:eastAsia="Times New Roman" w:hAnsi="Arial" w:cs="Arial"/>
          <w:spacing w:val="-2"/>
          <w:sz w:val="18"/>
          <w:szCs w:val="18"/>
          <w:lang w:eastAsia="hr-HR"/>
        </w:rPr>
        <w:t>Organizacija redovnog održavanja nerazvrstanih cesta obuhvaća sljedeće poslove održavanja:</w:t>
      </w:r>
    </w:p>
    <w:p w14:paraId="68CA5A3C" w14:textId="77777777" w:rsidR="006F6A06" w:rsidRPr="006F6A06" w:rsidRDefault="006F6A06" w:rsidP="006F6A06">
      <w:pPr>
        <w:spacing w:after="0" w:line="240" w:lineRule="auto"/>
        <w:jc w:val="both"/>
        <w:rPr>
          <w:rFonts w:ascii="Arial" w:eastAsia="Times New Roman" w:hAnsi="Arial" w:cs="Arial"/>
          <w:spacing w:val="-2"/>
          <w:sz w:val="18"/>
          <w:szCs w:val="18"/>
          <w:lang w:eastAsia="hr-HR"/>
        </w:rPr>
      </w:pPr>
    </w:p>
    <w:p w14:paraId="35F49EEB" w14:textId="77777777" w:rsidR="006F6A06" w:rsidRPr="006F6A06" w:rsidRDefault="006F6A06" w:rsidP="006F6A06">
      <w:pPr>
        <w:numPr>
          <w:ilvl w:val="0"/>
          <w:numId w:val="12"/>
        </w:numPr>
        <w:spacing w:after="0" w:line="240" w:lineRule="auto"/>
        <w:jc w:val="both"/>
        <w:rPr>
          <w:rFonts w:ascii="Arial" w:eastAsia="Times New Roman" w:hAnsi="Arial" w:cs="Arial"/>
          <w:spacing w:val="-2"/>
          <w:sz w:val="18"/>
          <w:szCs w:val="18"/>
          <w:lang w:eastAsia="hr-HR"/>
        </w:rPr>
      </w:pPr>
      <w:r w:rsidRPr="006F6A06">
        <w:rPr>
          <w:rFonts w:ascii="Arial" w:eastAsia="Times New Roman" w:hAnsi="Arial" w:cs="Arial"/>
          <w:spacing w:val="-2"/>
          <w:sz w:val="18"/>
          <w:szCs w:val="18"/>
          <w:lang w:eastAsia="hr-HR"/>
        </w:rPr>
        <w:t xml:space="preserve">Održavanje asfaltiranih nerazvrstanih cesta </w:t>
      </w:r>
    </w:p>
    <w:p w14:paraId="04815F29" w14:textId="77777777" w:rsidR="006F6A06" w:rsidRPr="006F6A06" w:rsidRDefault="006F6A06" w:rsidP="006F6A06">
      <w:pPr>
        <w:numPr>
          <w:ilvl w:val="0"/>
          <w:numId w:val="28"/>
        </w:numPr>
        <w:tabs>
          <w:tab w:val="left" w:pos="709"/>
        </w:tabs>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Ophodnja svih cesta i otklanjanje posljedica izvanrednih događaja</w:t>
      </w:r>
    </w:p>
    <w:p w14:paraId="722C6DCD"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Strojno i ručno čišćenje kolnika osim poslova javne higijene</w:t>
      </w:r>
    </w:p>
    <w:p w14:paraId="2D7D3D5F"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Popravke asfaltnih površina (popravci udarnih jama, privremena signalizacija, strojno poravnavanje, ispitivanje stupnja zbijenosti i dr.)</w:t>
      </w:r>
    </w:p>
    <w:p w14:paraId="38A82E91"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Popravke i ugradnju rubnjaka, opločnika i slične betonske galanterije (nabava, ugradnja, popravci i dr.)</w:t>
      </w:r>
    </w:p>
    <w:p w14:paraId="270F4E57"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objekata za odvodnju (cestovni i odvodni jarci, rigoli, rubnjaci, vodovodna i reviziona okna, slivnici, cijevi i dr.)</w:t>
      </w:r>
    </w:p>
    <w:p w14:paraId="113D1508"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opreme ceste (smjerokazni stupići, metalne zaštitne ograde i dr.)</w:t>
      </w:r>
    </w:p>
    <w:p w14:paraId="6F5C9AF0"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objekata – mostova, vijadukata, nadvožnjaka, podvožnjaka, pothodnika… (ručno čišćenje, popravci metalnih dijelova ograda, popravci suhozida, gabionskih zidova, geotextil, drvna građa, čišćenje prilaznih naprava i dr.)</w:t>
      </w:r>
    </w:p>
    <w:p w14:paraId="4EB0CA85"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Košnju trave i održavanje zelenila uz prometnice (strojna i ručna košnja zelenila, grmlja i stabala)</w:t>
      </w:r>
    </w:p>
    <w:p w14:paraId="6F56285B" w14:textId="77777777" w:rsidR="006F6A06" w:rsidRPr="006F6A06" w:rsidRDefault="006F6A06" w:rsidP="006F6A06">
      <w:pPr>
        <w:numPr>
          <w:ilvl w:val="0"/>
          <w:numId w:val="27"/>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Svjetlosnu prometnu signalizaciju (nabava, popravci i zamjena)</w:t>
      </w:r>
    </w:p>
    <w:p w14:paraId="5757154E" w14:textId="77777777" w:rsidR="006F6A06" w:rsidRPr="006F6A06" w:rsidRDefault="006F6A06" w:rsidP="006F6A06">
      <w:pPr>
        <w:spacing w:after="0" w:line="240" w:lineRule="auto"/>
        <w:jc w:val="both"/>
        <w:rPr>
          <w:rFonts w:ascii="Arial" w:eastAsia="Times New Roman" w:hAnsi="Arial" w:cs="Arial"/>
          <w:spacing w:val="-1"/>
          <w:sz w:val="18"/>
          <w:szCs w:val="18"/>
          <w:lang w:eastAsia="hr-HR"/>
        </w:rPr>
      </w:pPr>
    </w:p>
    <w:p w14:paraId="42D9410E" w14:textId="77777777" w:rsidR="006F6A06" w:rsidRPr="006F6A06" w:rsidRDefault="006F6A06" w:rsidP="006F6A06">
      <w:pPr>
        <w:numPr>
          <w:ilvl w:val="0"/>
          <w:numId w:val="12"/>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 xml:space="preserve">Održavanje nerazvrstanih cesta od kamenog materijala </w:t>
      </w:r>
    </w:p>
    <w:p w14:paraId="23A18942" w14:textId="77777777" w:rsidR="006F6A06" w:rsidRPr="006F6A06" w:rsidRDefault="006F6A06" w:rsidP="006F6A06">
      <w:pPr>
        <w:numPr>
          <w:ilvl w:val="0"/>
          <w:numId w:val="26"/>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kolnika (dobava i ugradnja kamenog materijala, popravci udarnih jama, privremena signalizacija, strojno poravnavanje, ispitivanje stupnja zbijenosti i dr.)</w:t>
      </w:r>
    </w:p>
    <w:p w14:paraId="071B7449" w14:textId="77777777" w:rsidR="006F6A06" w:rsidRPr="006F6A06" w:rsidRDefault="006F6A06" w:rsidP="006F6A06">
      <w:pPr>
        <w:numPr>
          <w:ilvl w:val="0"/>
          <w:numId w:val="26"/>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Popravke i ugradnju rubnjaka, opločnika i slične betonske galanterije</w:t>
      </w:r>
    </w:p>
    <w:p w14:paraId="4348B6B0" w14:textId="77777777" w:rsidR="006F6A06" w:rsidRPr="006F6A06" w:rsidRDefault="006F6A06" w:rsidP="006F6A06">
      <w:pPr>
        <w:numPr>
          <w:ilvl w:val="0"/>
          <w:numId w:val="26"/>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objekata za odvodnju (cestovni i odvodni jarci, rigoli, rubnjaci, vodovodna i reviziona okna, slivnici, cijevi i dr.)</w:t>
      </w:r>
    </w:p>
    <w:p w14:paraId="5795512F" w14:textId="77777777" w:rsidR="006F6A06" w:rsidRPr="006F6A06" w:rsidRDefault="006F6A06" w:rsidP="006F6A06">
      <w:pPr>
        <w:numPr>
          <w:ilvl w:val="0"/>
          <w:numId w:val="26"/>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opreme ceste (smjerokazni stupići, metalne zaštitne ograde i dr.)</w:t>
      </w:r>
    </w:p>
    <w:p w14:paraId="16584A59" w14:textId="77777777" w:rsidR="006F6A06" w:rsidRPr="006F6A06" w:rsidRDefault="006F6A06" w:rsidP="006F6A06">
      <w:pPr>
        <w:numPr>
          <w:ilvl w:val="0"/>
          <w:numId w:val="26"/>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objekata – mostova, vijadukata, nadvožnjaka, podvožnjaka, pothodnika… (ručno čišćenje, popravci metalnih dijelova ograda, popravci suhozida, gabionskih zidova, geotextil, drvna građa, čišćenje prilaznih naprava i dr.)</w:t>
      </w:r>
    </w:p>
    <w:p w14:paraId="5428FCBE" w14:textId="77777777" w:rsidR="006F6A06" w:rsidRPr="006F6A06" w:rsidRDefault="006F6A06" w:rsidP="006F6A06">
      <w:pPr>
        <w:numPr>
          <w:ilvl w:val="0"/>
          <w:numId w:val="26"/>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Košnju trave i održavanje zelenila uz prometnice (strojna i ručna košnja zelenila, grmlja i stabala)</w:t>
      </w:r>
    </w:p>
    <w:p w14:paraId="4374D8A5" w14:textId="77777777" w:rsidR="006F6A06" w:rsidRPr="006F6A06" w:rsidRDefault="006F6A06" w:rsidP="006F6A06">
      <w:pPr>
        <w:spacing w:after="0" w:line="240" w:lineRule="auto"/>
        <w:jc w:val="both"/>
        <w:rPr>
          <w:rFonts w:ascii="Arial" w:eastAsia="Times New Roman" w:hAnsi="Arial" w:cs="Arial"/>
          <w:spacing w:val="-1"/>
          <w:sz w:val="18"/>
          <w:szCs w:val="18"/>
          <w:lang w:eastAsia="hr-HR"/>
        </w:rPr>
      </w:pPr>
    </w:p>
    <w:p w14:paraId="74A800B0" w14:textId="77777777" w:rsidR="006F6A06" w:rsidRPr="006F6A06" w:rsidRDefault="006F6A06" w:rsidP="006F6A06">
      <w:pPr>
        <w:numPr>
          <w:ilvl w:val="0"/>
          <w:numId w:val="12"/>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prometne signalizacije</w:t>
      </w:r>
    </w:p>
    <w:p w14:paraId="6C2F5C77" w14:textId="77777777" w:rsidR="006F6A06" w:rsidRPr="006F6A06" w:rsidRDefault="006F6A06" w:rsidP="006F6A06">
      <w:pPr>
        <w:numPr>
          <w:ilvl w:val="0"/>
          <w:numId w:val="25"/>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Horizontalnu prometnu signalizaciju (iscrtavanje pješačkih prijelaza, parkirališnih mjesta, natpisa, oznaka STOP, bus stajališta, strelica, trokuta, biciklističkih staza, brisanje oznaka, hladna plastika i dr.)</w:t>
      </w:r>
    </w:p>
    <w:p w14:paraId="6FFB3D3C" w14:textId="77777777" w:rsidR="006F6A06" w:rsidRPr="006F6A06" w:rsidRDefault="006F6A06" w:rsidP="006F6A06">
      <w:pPr>
        <w:numPr>
          <w:ilvl w:val="0"/>
          <w:numId w:val="25"/>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Vertikalnu prometnu signalizaciju (nabava prometne signalizacije i nosača, te održavanje)</w:t>
      </w:r>
    </w:p>
    <w:p w14:paraId="14691851" w14:textId="77777777" w:rsidR="006F6A06" w:rsidRPr="006F6A06" w:rsidRDefault="006F6A06" w:rsidP="006F6A06">
      <w:pPr>
        <w:numPr>
          <w:ilvl w:val="0"/>
          <w:numId w:val="25"/>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Ostalu signalizaciju (nabava ploča s natpisom ulica, održavanje ploča s natpisom ulica i održavanje turističke signalizacije)</w:t>
      </w:r>
    </w:p>
    <w:p w14:paraId="1ED69619" w14:textId="77777777" w:rsidR="006F6A06" w:rsidRPr="006F6A06" w:rsidRDefault="006F6A06" w:rsidP="006F6A06">
      <w:pPr>
        <w:spacing w:after="0" w:line="240" w:lineRule="auto"/>
        <w:jc w:val="both"/>
        <w:rPr>
          <w:rFonts w:ascii="Arial" w:eastAsia="Times New Roman" w:hAnsi="Arial" w:cs="Arial"/>
          <w:spacing w:val="-1"/>
          <w:sz w:val="18"/>
          <w:szCs w:val="18"/>
          <w:lang w:eastAsia="hr-HR"/>
        </w:rPr>
      </w:pPr>
    </w:p>
    <w:p w14:paraId="2948F92D" w14:textId="77777777" w:rsidR="006F6A06" w:rsidRPr="006F6A06" w:rsidRDefault="006F6A06" w:rsidP="006F6A06">
      <w:pPr>
        <w:numPr>
          <w:ilvl w:val="0"/>
          <w:numId w:val="12"/>
        </w:numPr>
        <w:spacing w:after="0" w:line="240" w:lineRule="auto"/>
        <w:jc w:val="both"/>
        <w:rPr>
          <w:rFonts w:ascii="Arial" w:eastAsia="Times New Roman" w:hAnsi="Arial" w:cs="Arial"/>
          <w:spacing w:val="-1"/>
          <w:sz w:val="18"/>
          <w:szCs w:val="18"/>
          <w:lang w:eastAsia="hr-HR"/>
        </w:rPr>
      </w:pPr>
      <w:r w:rsidRPr="006F6A06">
        <w:rPr>
          <w:rFonts w:ascii="Arial" w:eastAsia="Times New Roman" w:hAnsi="Arial" w:cs="Arial"/>
          <w:spacing w:val="-1"/>
          <w:sz w:val="18"/>
          <w:szCs w:val="18"/>
          <w:lang w:eastAsia="hr-HR"/>
        </w:rPr>
        <w:t>Održavanje nerazvrstanih cesta u zimskim uvjetima (rad kamiona, kombinirki, grejdera, traktora, specijalnih namjenskih vozila za čišćenje snijega i posipanje agregatima; industrijska sol, kalcijev klorid, kamena sipina, paušalno dežurstvo i dr.)</w:t>
      </w:r>
    </w:p>
    <w:p w14:paraId="6F8C00BF" w14:textId="77777777" w:rsidR="006F6A06" w:rsidRPr="006F6A06" w:rsidRDefault="006F6A06" w:rsidP="006F6A06">
      <w:pPr>
        <w:spacing w:after="0" w:line="240" w:lineRule="auto"/>
        <w:rPr>
          <w:rFonts w:ascii="Arial" w:eastAsia="Times New Roman" w:hAnsi="Arial" w:cs="Arial"/>
          <w:sz w:val="18"/>
          <w:szCs w:val="18"/>
        </w:rPr>
      </w:pP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tblGrid>
      <w:tr w:rsidR="006F6A06" w:rsidRPr="006F6A06" w14:paraId="694AFBE0"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A6A6A6"/>
            <w:vAlign w:val="center"/>
          </w:tcPr>
          <w:p w14:paraId="69059193" w14:textId="77777777" w:rsidR="006F6A06" w:rsidRPr="006F6A06" w:rsidRDefault="006F6A06" w:rsidP="00B14540">
            <w:pPr>
              <w:spacing w:after="0" w:line="240" w:lineRule="auto"/>
              <w:rPr>
                <w:rFonts w:ascii="Arial" w:eastAsia="Times New Roman"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6A6A6"/>
            <w:hideMark/>
          </w:tcPr>
          <w:p w14:paraId="15AEADB7"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lang w:val="en-US"/>
              </w:rPr>
              <w:t>PRORAČUN</w:t>
            </w:r>
          </w:p>
        </w:tc>
      </w:tr>
      <w:tr w:rsidR="006F6A06" w:rsidRPr="006F6A06" w14:paraId="25B2B84C"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ADBBA1"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300407F9"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2.465.885,00</w:t>
            </w:r>
          </w:p>
        </w:tc>
      </w:tr>
      <w:tr w:rsidR="006F6A06" w:rsidRPr="006F6A06" w14:paraId="31DEAE32" w14:textId="77777777" w:rsidTr="00B14540">
        <w:trPr>
          <w:trHeight w:hRule="exact" w:val="874"/>
        </w:trPr>
        <w:tc>
          <w:tcPr>
            <w:tcW w:w="2835" w:type="dxa"/>
            <w:tcBorders>
              <w:top w:val="single" w:sz="4" w:space="0" w:color="auto"/>
              <w:left w:val="single" w:sz="4" w:space="0" w:color="auto"/>
              <w:bottom w:val="single" w:sz="4" w:space="0" w:color="auto"/>
              <w:right w:val="single" w:sz="4" w:space="0" w:color="auto"/>
            </w:tcBorders>
            <w:vAlign w:val="center"/>
            <w:hideMark/>
          </w:tcPr>
          <w:p w14:paraId="5454F11B"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Usluge tekućeg i investicijskog održavanja - signalizacija</w:t>
            </w:r>
          </w:p>
        </w:tc>
        <w:tc>
          <w:tcPr>
            <w:tcW w:w="1701" w:type="dxa"/>
            <w:tcBorders>
              <w:top w:val="single" w:sz="4" w:space="0" w:color="auto"/>
              <w:left w:val="single" w:sz="4" w:space="0" w:color="auto"/>
              <w:bottom w:val="single" w:sz="4" w:space="0" w:color="auto"/>
              <w:right w:val="single" w:sz="4" w:space="0" w:color="auto"/>
            </w:tcBorders>
          </w:tcPr>
          <w:p w14:paraId="59B28D2C"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331.807,00</w:t>
            </w:r>
          </w:p>
        </w:tc>
      </w:tr>
      <w:tr w:rsidR="006F6A06" w:rsidRPr="006F6A06" w14:paraId="094E82D9" w14:textId="77777777" w:rsidTr="00B14540">
        <w:trPr>
          <w:trHeight w:hRule="exact" w:val="834"/>
        </w:trPr>
        <w:tc>
          <w:tcPr>
            <w:tcW w:w="2835" w:type="dxa"/>
            <w:tcBorders>
              <w:top w:val="single" w:sz="4" w:space="0" w:color="auto"/>
              <w:left w:val="single" w:sz="4" w:space="0" w:color="auto"/>
              <w:bottom w:val="single" w:sz="4" w:space="0" w:color="auto"/>
              <w:right w:val="single" w:sz="4" w:space="0" w:color="auto"/>
            </w:tcBorders>
            <w:vAlign w:val="center"/>
            <w:hideMark/>
          </w:tcPr>
          <w:p w14:paraId="46CD8C81"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Usluge tekućeg i investicijskog održavanja nerazvrstanih cesta</w:t>
            </w:r>
          </w:p>
        </w:tc>
        <w:tc>
          <w:tcPr>
            <w:tcW w:w="1701" w:type="dxa"/>
            <w:tcBorders>
              <w:top w:val="single" w:sz="4" w:space="0" w:color="auto"/>
              <w:left w:val="single" w:sz="4" w:space="0" w:color="auto"/>
              <w:bottom w:val="single" w:sz="4" w:space="0" w:color="auto"/>
              <w:right w:val="single" w:sz="4" w:space="0" w:color="auto"/>
            </w:tcBorders>
          </w:tcPr>
          <w:p w14:paraId="5694109F"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2.105.808,00</w:t>
            </w:r>
          </w:p>
        </w:tc>
      </w:tr>
      <w:tr w:rsidR="006F6A06" w:rsidRPr="006F6A06" w14:paraId="7BA1EDCC" w14:textId="77777777" w:rsidTr="00B14540">
        <w:trPr>
          <w:trHeight w:hRule="exact" w:val="747"/>
        </w:trPr>
        <w:tc>
          <w:tcPr>
            <w:tcW w:w="2835" w:type="dxa"/>
            <w:tcBorders>
              <w:top w:val="single" w:sz="4" w:space="0" w:color="auto"/>
              <w:left w:val="single" w:sz="4" w:space="0" w:color="auto"/>
              <w:bottom w:val="single" w:sz="4" w:space="0" w:color="auto"/>
              <w:right w:val="single" w:sz="4" w:space="0" w:color="auto"/>
            </w:tcBorders>
            <w:vAlign w:val="center"/>
          </w:tcPr>
          <w:p w14:paraId="23FE8591"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Usluge opremanja signalizacije za slabovidne osobe</w:t>
            </w:r>
          </w:p>
        </w:tc>
        <w:tc>
          <w:tcPr>
            <w:tcW w:w="1701" w:type="dxa"/>
            <w:tcBorders>
              <w:top w:val="single" w:sz="4" w:space="0" w:color="auto"/>
              <w:left w:val="single" w:sz="4" w:space="0" w:color="auto"/>
              <w:bottom w:val="single" w:sz="4" w:space="0" w:color="auto"/>
              <w:right w:val="single" w:sz="4" w:space="0" w:color="auto"/>
            </w:tcBorders>
          </w:tcPr>
          <w:p w14:paraId="7656D122"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15.000,00</w:t>
            </w:r>
          </w:p>
        </w:tc>
      </w:tr>
      <w:tr w:rsidR="006F6A06" w:rsidRPr="006F6A06" w14:paraId="57C8AABF"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vAlign w:val="center"/>
            <w:hideMark/>
          </w:tcPr>
          <w:p w14:paraId="0E2CB368"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Naknada za uređenje voda</w:t>
            </w:r>
          </w:p>
        </w:tc>
        <w:tc>
          <w:tcPr>
            <w:tcW w:w="1701" w:type="dxa"/>
            <w:tcBorders>
              <w:top w:val="single" w:sz="4" w:space="0" w:color="auto"/>
              <w:left w:val="single" w:sz="4" w:space="0" w:color="auto"/>
              <w:bottom w:val="single" w:sz="4" w:space="0" w:color="auto"/>
              <w:right w:val="single" w:sz="4" w:space="0" w:color="auto"/>
            </w:tcBorders>
          </w:tcPr>
          <w:p w14:paraId="63EB5FD7"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13.270,00</w:t>
            </w:r>
          </w:p>
        </w:tc>
      </w:tr>
      <w:tr w:rsidR="006F6A06" w:rsidRPr="006F6A06" w14:paraId="1CAA5F56"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4B53F4"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0CE08711"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2.465.885,00</w:t>
            </w:r>
          </w:p>
        </w:tc>
      </w:tr>
      <w:tr w:rsidR="006F6A06" w:rsidRPr="006F6A06" w14:paraId="59BEA0D3" w14:textId="77777777" w:rsidTr="00B14540">
        <w:trPr>
          <w:trHeight w:hRule="exact" w:val="284"/>
        </w:trPr>
        <w:tc>
          <w:tcPr>
            <w:tcW w:w="2835" w:type="dxa"/>
            <w:tcBorders>
              <w:top w:val="single" w:sz="4" w:space="0" w:color="auto"/>
              <w:left w:val="single" w:sz="4" w:space="0" w:color="auto"/>
              <w:bottom w:val="single" w:sz="4" w:space="0" w:color="auto"/>
              <w:right w:val="single" w:sz="4" w:space="0" w:color="auto"/>
            </w:tcBorders>
            <w:vAlign w:val="center"/>
            <w:hideMark/>
          </w:tcPr>
          <w:p w14:paraId="4F1816A5"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lastRenderedPageBreak/>
              <w:t>Komunalna naknada</w:t>
            </w:r>
          </w:p>
        </w:tc>
        <w:tc>
          <w:tcPr>
            <w:tcW w:w="1701" w:type="dxa"/>
            <w:tcBorders>
              <w:top w:val="single" w:sz="4" w:space="0" w:color="auto"/>
              <w:left w:val="single" w:sz="4" w:space="0" w:color="auto"/>
              <w:bottom w:val="single" w:sz="4" w:space="0" w:color="auto"/>
              <w:right w:val="single" w:sz="4" w:space="0" w:color="auto"/>
            </w:tcBorders>
          </w:tcPr>
          <w:p w14:paraId="6A299ED1"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1.902.615,00</w:t>
            </w:r>
          </w:p>
        </w:tc>
      </w:tr>
      <w:tr w:rsidR="006F6A06" w:rsidRPr="006F6A06" w14:paraId="643E2D2F" w14:textId="77777777" w:rsidTr="00B14540">
        <w:trPr>
          <w:trHeight w:hRule="exact" w:val="567"/>
        </w:trPr>
        <w:tc>
          <w:tcPr>
            <w:tcW w:w="2835" w:type="dxa"/>
            <w:tcBorders>
              <w:top w:val="single" w:sz="4" w:space="0" w:color="auto"/>
              <w:left w:val="single" w:sz="4" w:space="0" w:color="auto"/>
              <w:bottom w:val="single" w:sz="4" w:space="0" w:color="auto"/>
              <w:right w:val="single" w:sz="4" w:space="0" w:color="auto"/>
            </w:tcBorders>
            <w:vAlign w:val="center"/>
            <w:hideMark/>
          </w:tcPr>
          <w:p w14:paraId="012CA3E2"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Pomoći od ostalih subjekata unutar općeg proračuna</w:t>
            </w:r>
          </w:p>
        </w:tc>
        <w:tc>
          <w:tcPr>
            <w:tcW w:w="1701" w:type="dxa"/>
            <w:tcBorders>
              <w:top w:val="single" w:sz="4" w:space="0" w:color="auto"/>
              <w:left w:val="single" w:sz="4" w:space="0" w:color="auto"/>
              <w:bottom w:val="single" w:sz="4" w:space="0" w:color="auto"/>
              <w:right w:val="single" w:sz="4" w:space="0" w:color="auto"/>
            </w:tcBorders>
          </w:tcPr>
          <w:p w14:paraId="2897D7CA"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548.270,00</w:t>
            </w:r>
          </w:p>
        </w:tc>
      </w:tr>
      <w:tr w:rsidR="006F6A06" w:rsidRPr="006F6A06" w14:paraId="733471B6" w14:textId="77777777" w:rsidTr="00B14540">
        <w:trPr>
          <w:trHeight w:hRule="exact" w:val="567"/>
        </w:trPr>
        <w:tc>
          <w:tcPr>
            <w:tcW w:w="2835" w:type="dxa"/>
            <w:tcBorders>
              <w:top w:val="single" w:sz="4" w:space="0" w:color="auto"/>
              <w:left w:val="single" w:sz="4" w:space="0" w:color="auto"/>
              <w:bottom w:val="single" w:sz="4" w:space="0" w:color="auto"/>
              <w:right w:val="single" w:sz="4" w:space="0" w:color="auto"/>
            </w:tcBorders>
            <w:vAlign w:val="center"/>
          </w:tcPr>
          <w:p w14:paraId="40585062" w14:textId="77777777" w:rsidR="006F6A06" w:rsidRPr="006F6A06" w:rsidRDefault="006F6A06" w:rsidP="00B14540">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Opći prihodi i primici proračuna</w:t>
            </w:r>
          </w:p>
        </w:tc>
        <w:tc>
          <w:tcPr>
            <w:tcW w:w="1701" w:type="dxa"/>
            <w:tcBorders>
              <w:top w:val="single" w:sz="4" w:space="0" w:color="auto"/>
              <w:left w:val="single" w:sz="4" w:space="0" w:color="auto"/>
              <w:bottom w:val="single" w:sz="4" w:space="0" w:color="auto"/>
              <w:right w:val="single" w:sz="4" w:space="0" w:color="auto"/>
            </w:tcBorders>
          </w:tcPr>
          <w:p w14:paraId="17109BC4"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15.000,00</w:t>
            </w:r>
          </w:p>
        </w:tc>
      </w:tr>
    </w:tbl>
    <w:p w14:paraId="3DFB4635" w14:textId="77777777" w:rsidR="006F6A06" w:rsidRPr="006F6A06" w:rsidRDefault="006F6A06" w:rsidP="006F6A06">
      <w:pPr>
        <w:spacing w:after="0" w:line="240" w:lineRule="auto"/>
        <w:rPr>
          <w:rFonts w:ascii="Arial" w:eastAsia="Times New Roman" w:hAnsi="Arial" w:cs="Arial"/>
          <w:sz w:val="18"/>
          <w:szCs w:val="18"/>
        </w:rPr>
      </w:pPr>
    </w:p>
    <w:p w14:paraId="6BC13917"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6EB81F63"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289918DF"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145BD8E3"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nerazvrstanim cestama na području Grada Karlovca („GGK“ br. 2/14)</w:t>
      </w:r>
    </w:p>
    <w:p w14:paraId="229C46F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cestama („Narodne novine“  84/11, 22/13, 54/13, 148/13, 92/14, 110/19, 144/21, 114/22)</w:t>
      </w:r>
    </w:p>
    <w:p w14:paraId="605A7A85"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0A1B1A89"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br. 153/13, 20/17, 39/19, 125/19)</w:t>
      </w:r>
    </w:p>
    <w:p w14:paraId="4CD5A18E"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sigurnosti prometa na cestama („Narodne novine“  67/08, 48/10, 24/11, 80/13, 158/13, 92/14, 64/15, 108/17, 70/19, 42/20, 85/22, 114/22)</w:t>
      </w:r>
    </w:p>
    <w:p w14:paraId="3AA3AFBC" w14:textId="77777777" w:rsidR="006F6A06" w:rsidRPr="006F6A06" w:rsidRDefault="006F6A06" w:rsidP="006F6A06">
      <w:pPr>
        <w:spacing w:after="0" w:line="240" w:lineRule="auto"/>
        <w:jc w:val="both"/>
        <w:rPr>
          <w:rFonts w:ascii="Arial" w:eastAsia="Times New Roman" w:hAnsi="Arial" w:cs="Arial"/>
          <w:sz w:val="18"/>
          <w:szCs w:val="18"/>
        </w:rPr>
      </w:pPr>
    </w:p>
    <w:p w14:paraId="34998F65"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021EF634" w14:textId="77777777" w:rsidR="006F6A06" w:rsidRPr="006F6A06" w:rsidRDefault="006F6A06" w:rsidP="006F6A06">
      <w:pPr>
        <w:numPr>
          <w:ilvl w:val="0"/>
          <w:numId w:val="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Osiguranje uvjeta za sigurno korištenje nerazvrstanih cesta na području Grada</w:t>
      </w:r>
    </w:p>
    <w:p w14:paraId="78D7DA91" w14:textId="77777777" w:rsidR="006F6A06" w:rsidRPr="006F6A06" w:rsidRDefault="006F6A06" w:rsidP="006F6A06">
      <w:pPr>
        <w:spacing w:after="0" w:line="240" w:lineRule="auto"/>
        <w:jc w:val="both"/>
        <w:rPr>
          <w:rFonts w:ascii="Arial" w:eastAsia="Times New Roman" w:hAnsi="Arial" w:cs="Arial"/>
          <w:sz w:val="18"/>
          <w:szCs w:val="18"/>
        </w:rPr>
      </w:pPr>
    </w:p>
    <w:p w14:paraId="0BE8D6EE"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7.</w:t>
      </w:r>
    </w:p>
    <w:p w14:paraId="4B1532CB" w14:textId="77777777" w:rsidR="0069356C" w:rsidRDefault="0069356C" w:rsidP="006F6A06">
      <w:pPr>
        <w:spacing w:after="0" w:line="240" w:lineRule="auto"/>
        <w:rPr>
          <w:rFonts w:ascii="Arial" w:eastAsia="Times New Roman" w:hAnsi="Arial" w:cs="Arial"/>
          <w:b/>
          <w:sz w:val="18"/>
          <w:szCs w:val="18"/>
        </w:rPr>
      </w:pPr>
    </w:p>
    <w:p w14:paraId="7E8A2261" w14:textId="759AB4C0"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OSTALE NEPREDVIĐENE INTERVENCIJE U GRADU</w:t>
      </w:r>
    </w:p>
    <w:p w14:paraId="1455CCBE"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U sklopu aktivnosti predviđena sredstva nije moguće planirati, već je iskustveno potrebno imati dio sredstava, ukoliko se pojavi potreba za interveniranjem na javnim površinama Grada Karlovca, a da potrebni zahvat nije dio ugovorenih radova. </w:t>
      </w:r>
    </w:p>
    <w:p w14:paraId="3A9C3EE9" w14:textId="77777777" w:rsidR="006F6A06" w:rsidRPr="006F6A06" w:rsidRDefault="006F6A06" w:rsidP="006F6A06">
      <w:pPr>
        <w:spacing w:after="0" w:line="240" w:lineRule="auto"/>
        <w:ind w:firstLine="709"/>
        <w:jc w:val="both"/>
        <w:rPr>
          <w:rFonts w:ascii="Arial" w:eastAsia="Times New Roman" w:hAnsi="Arial" w:cs="Arial"/>
          <w:sz w:val="18"/>
          <w:szCs w:val="18"/>
        </w:rPr>
      </w:pPr>
    </w:p>
    <w:p w14:paraId="172638BA"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 xml:space="preserve">Sredstva su dijelom usmjerena za održavanje Arboretuma (javna zelena površina veličine 16ha namijenjena provođenju aktivnosti i edukaciji učenika Šumarske i drvodjeljske škole Karlovac), izvan Programa redovnog održavanja zelenih površina. </w:t>
      </w:r>
    </w:p>
    <w:p w14:paraId="305B075F"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Planirani iznos pokriva troškove: materijal i energiju (gorivo), usluge i opremu; a odnose se na: sadni materijal, opremu, strojeve, uređaje, odvoz, popravak alata i strojeva i dr.</w:t>
      </w:r>
    </w:p>
    <w:p w14:paraId="2F368C26" w14:textId="77777777" w:rsidR="006F6A06" w:rsidRPr="006F6A06" w:rsidRDefault="006F6A06" w:rsidP="006F6A06">
      <w:pPr>
        <w:spacing w:after="0" w:line="240" w:lineRule="auto"/>
        <w:ind w:firstLine="709"/>
        <w:jc w:val="both"/>
        <w:rPr>
          <w:rFonts w:ascii="Arial" w:eastAsia="Times New Roman" w:hAnsi="Arial" w:cs="Arial"/>
          <w:sz w:val="18"/>
          <w:szCs w:val="18"/>
        </w:rPr>
      </w:pPr>
    </w:p>
    <w:p w14:paraId="5AAB4FF7" w14:textId="77777777" w:rsidR="006F6A06" w:rsidRPr="006F6A06" w:rsidRDefault="006F6A06" w:rsidP="006F6A06">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Dio sredstava predodređen je za priključke branitelja na električnu mrežu i vodovodnu mrežu.</w:t>
      </w:r>
    </w:p>
    <w:p w14:paraId="5F5B0EAA" w14:textId="77777777" w:rsidR="006F6A06" w:rsidRPr="006F6A06" w:rsidRDefault="006F6A06" w:rsidP="006F6A06">
      <w:pPr>
        <w:spacing w:after="0" w:line="240" w:lineRule="auto"/>
        <w:jc w:val="both"/>
        <w:rPr>
          <w:rFonts w:ascii="Arial" w:eastAsia="Times New Roman" w:hAnsi="Arial" w:cs="Arial"/>
          <w:sz w:val="18"/>
          <w:szCs w:val="18"/>
        </w:rPr>
      </w:pP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tblGrid>
      <w:tr w:rsidR="006F6A06" w:rsidRPr="006F6A06" w14:paraId="2D9056AD" w14:textId="77777777" w:rsidTr="00B14540">
        <w:trPr>
          <w:trHeight w:hRule="exact" w:val="284"/>
        </w:trPr>
        <w:tc>
          <w:tcPr>
            <w:tcW w:w="3085" w:type="dxa"/>
            <w:tcBorders>
              <w:top w:val="single" w:sz="4" w:space="0" w:color="auto"/>
              <w:left w:val="single" w:sz="4" w:space="0" w:color="auto"/>
              <w:bottom w:val="single" w:sz="4" w:space="0" w:color="auto"/>
              <w:right w:val="single" w:sz="4" w:space="0" w:color="auto"/>
            </w:tcBorders>
            <w:shd w:val="clear" w:color="auto" w:fill="A6A6A6"/>
          </w:tcPr>
          <w:p w14:paraId="001E08FB" w14:textId="77777777" w:rsidR="006F6A06" w:rsidRPr="006F6A06" w:rsidRDefault="006F6A06" w:rsidP="00B14540">
            <w:pPr>
              <w:spacing w:after="0" w:line="240" w:lineRule="auto"/>
              <w:jc w:val="both"/>
              <w:rPr>
                <w:rFonts w:ascii="Arial" w:eastAsia="Times New Roman" w:hAnsi="Arial" w:cs="Arial"/>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6A6A6"/>
            <w:hideMark/>
          </w:tcPr>
          <w:p w14:paraId="1B4B29D3" w14:textId="77777777" w:rsidR="006F6A06" w:rsidRPr="006F6A06" w:rsidRDefault="006F6A06" w:rsidP="00B14540">
            <w:pPr>
              <w:spacing w:after="0" w:line="240" w:lineRule="auto"/>
              <w:jc w:val="right"/>
              <w:rPr>
                <w:rFonts w:ascii="Arial" w:eastAsia="Times New Roman" w:hAnsi="Arial" w:cs="Arial"/>
                <w:bCs/>
                <w:sz w:val="18"/>
                <w:szCs w:val="18"/>
                <w:lang w:val="en-US"/>
              </w:rPr>
            </w:pPr>
            <w:r w:rsidRPr="006F6A06">
              <w:rPr>
                <w:rFonts w:ascii="Arial" w:eastAsia="Times New Roman" w:hAnsi="Arial" w:cs="Arial"/>
                <w:bCs/>
                <w:sz w:val="18"/>
                <w:szCs w:val="18"/>
                <w:lang w:val="en-US"/>
              </w:rPr>
              <w:t>PRORAČUN</w:t>
            </w:r>
          </w:p>
        </w:tc>
      </w:tr>
      <w:tr w:rsidR="006F6A06" w:rsidRPr="006F6A06" w14:paraId="0292679F" w14:textId="77777777" w:rsidTr="00B14540">
        <w:trPr>
          <w:trHeight w:hRule="exact" w:val="284"/>
        </w:trPr>
        <w:tc>
          <w:tcPr>
            <w:tcW w:w="3085" w:type="dxa"/>
            <w:tcBorders>
              <w:top w:val="single" w:sz="4" w:space="0" w:color="auto"/>
              <w:left w:val="single" w:sz="4" w:space="0" w:color="auto"/>
              <w:bottom w:val="single" w:sz="4" w:space="0" w:color="auto"/>
              <w:right w:val="single" w:sz="4" w:space="0" w:color="auto"/>
            </w:tcBorders>
            <w:shd w:val="clear" w:color="auto" w:fill="D9D9D9"/>
            <w:hideMark/>
          </w:tcPr>
          <w:p w14:paraId="1559F69A"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37563DEC" w14:textId="77777777" w:rsidR="006F6A06" w:rsidRPr="006F6A06" w:rsidRDefault="006F6A06" w:rsidP="00B14540">
            <w:pPr>
              <w:spacing w:after="0" w:line="240" w:lineRule="auto"/>
              <w:jc w:val="right"/>
              <w:rPr>
                <w:rFonts w:ascii="Arial" w:eastAsia="Times New Roman" w:hAnsi="Arial" w:cs="Arial"/>
                <w:b/>
                <w:sz w:val="18"/>
                <w:szCs w:val="18"/>
                <w:lang w:val="en-US"/>
              </w:rPr>
            </w:pPr>
            <w:r w:rsidRPr="006F6A06">
              <w:rPr>
                <w:rFonts w:ascii="Arial" w:eastAsia="Times New Roman" w:hAnsi="Arial" w:cs="Arial"/>
                <w:b/>
                <w:sz w:val="18"/>
                <w:szCs w:val="18"/>
                <w:lang w:val="en-US"/>
              </w:rPr>
              <w:t>45.145,00</w:t>
            </w:r>
          </w:p>
        </w:tc>
      </w:tr>
      <w:tr w:rsidR="006F6A06" w:rsidRPr="006F6A06" w14:paraId="71AA8088" w14:textId="77777777" w:rsidTr="00B14540">
        <w:trPr>
          <w:trHeight w:hRule="exact" w:val="588"/>
        </w:trPr>
        <w:tc>
          <w:tcPr>
            <w:tcW w:w="3085" w:type="dxa"/>
            <w:tcBorders>
              <w:top w:val="single" w:sz="4" w:space="0" w:color="auto"/>
              <w:left w:val="single" w:sz="4" w:space="0" w:color="auto"/>
              <w:bottom w:val="single" w:sz="4" w:space="0" w:color="auto"/>
              <w:right w:val="single" w:sz="4" w:space="0" w:color="auto"/>
            </w:tcBorders>
          </w:tcPr>
          <w:p w14:paraId="459DECEB"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usluge – priključci branitelja</w:t>
            </w:r>
          </w:p>
        </w:tc>
        <w:tc>
          <w:tcPr>
            <w:tcW w:w="1559" w:type="dxa"/>
            <w:tcBorders>
              <w:top w:val="single" w:sz="4" w:space="0" w:color="auto"/>
              <w:left w:val="single" w:sz="4" w:space="0" w:color="auto"/>
              <w:bottom w:val="single" w:sz="4" w:space="0" w:color="auto"/>
              <w:right w:val="single" w:sz="4" w:space="0" w:color="auto"/>
            </w:tcBorders>
          </w:tcPr>
          <w:p w14:paraId="5696C904" w14:textId="77777777" w:rsidR="006F6A06" w:rsidRPr="006F6A06" w:rsidRDefault="006F6A06" w:rsidP="00B14540">
            <w:pPr>
              <w:spacing w:after="0" w:line="240" w:lineRule="auto"/>
              <w:jc w:val="right"/>
              <w:rPr>
                <w:rFonts w:ascii="Arial" w:eastAsia="Times New Roman" w:hAnsi="Arial" w:cs="Arial"/>
                <w:sz w:val="18"/>
                <w:szCs w:val="18"/>
                <w:lang w:val="en-US"/>
              </w:rPr>
            </w:pPr>
            <w:r w:rsidRPr="006F6A06">
              <w:rPr>
                <w:rFonts w:ascii="Arial" w:eastAsia="Times New Roman" w:hAnsi="Arial" w:cs="Arial"/>
                <w:sz w:val="18"/>
                <w:szCs w:val="18"/>
                <w:lang w:val="en-US"/>
              </w:rPr>
              <w:t>4.645,00</w:t>
            </w:r>
          </w:p>
        </w:tc>
      </w:tr>
      <w:tr w:rsidR="006F6A06" w:rsidRPr="006F6A06" w14:paraId="5117A35E" w14:textId="77777777" w:rsidTr="00B14540">
        <w:trPr>
          <w:trHeight w:hRule="exact" w:val="538"/>
        </w:trPr>
        <w:tc>
          <w:tcPr>
            <w:tcW w:w="3085" w:type="dxa"/>
            <w:tcBorders>
              <w:top w:val="single" w:sz="4" w:space="0" w:color="auto"/>
              <w:left w:val="single" w:sz="4" w:space="0" w:color="auto"/>
              <w:bottom w:val="single" w:sz="4" w:space="0" w:color="auto"/>
              <w:right w:val="single" w:sz="4" w:space="0" w:color="auto"/>
            </w:tcBorders>
            <w:hideMark/>
          </w:tcPr>
          <w:p w14:paraId="3511D8B1"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usluge - prijevoz pokojnika</w:t>
            </w:r>
          </w:p>
        </w:tc>
        <w:tc>
          <w:tcPr>
            <w:tcW w:w="1559" w:type="dxa"/>
            <w:tcBorders>
              <w:top w:val="single" w:sz="4" w:space="0" w:color="auto"/>
              <w:left w:val="single" w:sz="4" w:space="0" w:color="auto"/>
              <w:bottom w:val="single" w:sz="4" w:space="0" w:color="auto"/>
              <w:right w:val="single" w:sz="4" w:space="0" w:color="auto"/>
            </w:tcBorders>
          </w:tcPr>
          <w:p w14:paraId="08B2DEBD" w14:textId="77777777" w:rsidR="006F6A06" w:rsidRPr="006F6A06" w:rsidRDefault="006F6A06" w:rsidP="00B14540">
            <w:pPr>
              <w:spacing w:after="0" w:line="240" w:lineRule="auto"/>
              <w:jc w:val="right"/>
              <w:rPr>
                <w:rFonts w:ascii="Arial" w:eastAsia="Times New Roman" w:hAnsi="Arial" w:cs="Arial"/>
                <w:sz w:val="18"/>
                <w:szCs w:val="18"/>
                <w:lang w:val="en-US"/>
              </w:rPr>
            </w:pPr>
            <w:r w:rsidRPr="006F6A06">
              <w:rPr>
                <w:rFonts w:ascii="Arial" w:eastAsia="Times New Roman" w:hAnsi="Arial" w:cs="Arial"/>
                <w:sz w:val="18"/>
                <w:szCs w:val="18"/>
                <w:lang w:val="en-US"/>
              </w:rPr>
              <w:t>664,00</w:t>
            </w:r>
          </w:p>
        </w:tc>
      </w:tr>
      <w:tr w:rsidR="006F6A06" w:rsidRPr="006F6A06" w14:paraId="31477E1A" w14:textId="77777777" w:rsidTr="00B14540">
        <w:trPr>
          <w:trHeight w:hRule="exact" w:val="306"/>
        </w:trPr>
        <w:tc>
          <w:tcPr>
            <w:tcW w:w="3085" w:type="dxa"/>
            <w:tcBorders>
              <w:top w:val="single" w:sz="4" w:space="0" w:color="auto"/>
              <w:left w:val="single" w:sz="4" w:space="0" w:color="auto"/>
              <w:bottom w:val="single" w:sz="4" w:space="0" w:color="auto"/>
              <w:right w:val="single" w:sz="4" w:space="0" w:color="auto"/>
            </w:tcBorders>
            <w:hideMark/>
          </w:tcPr>
          <w:p w14:paraId="12E33B85"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Rashodi za usluge - intervencije</w:t>
            </w:r>
          </w:p>
          <w:p w14:paraId="326F2626" w14:textId="77777777" w:rsidR="006F6A06" w:rsidRPr="006F6A06" w:rsidRDefault="006F6A06" w:rsidP="00B14540">
            <w:pPr>
              <w:spacing w:after="0" w:line="240" w:lineRule="auto"/>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D17488F" w14:textId="77777777" w:rsidR="006F6A06" w:rsidRPr="006F6A06" w:rsidRDefault="006F6A06" w:rsidP="00B14540">
            <w:pPr>
              <w:spacing w:after="0" w:line="240" w:lineRule="auto"/>
              <w:jc w:val="right"/>
              <w:rPr>
                <w:rFonts w:ascii="Arial" w:eastAsia="Times New Roman" w:hAnsi="Arial" w:cs="Arial"/>
                <w:sz w:val="18"/>
                <w:szCs w:val="18"/>
                <w:lang w:val="en-US"/>
              </w:rPr>
            </w:pPr>
            <w:r w:rsidRPr="006F6A06">
              <w:rPr>
                <w:rFonts w:ascii="Arial" w:eastAsia="Times New Roman" w:hAnsi="Arial" w:cs="Arial"/>
                <w:sz w:val="18"/>
                <w:szCs w:val="18"/>
                <w:lang w:val="en-US"/>
              </w:rPr>
              <w:t>33.200,00</w:t>
            </w:r>
          </w:p>
        </w:tc>
      </w:tr>
      <w:tr w:rsidR="006F6A06" w:rsidRPr="006F6A06" w14:paraId="09E2E50F" w14:textId="77777777" w:rsidTr="00B14540">
        <w:trPr>
          <w:trHeight w:hRule="exact" w:val="582"/>
        </w:trPr>
        <w:tc>
          <w:tcPr>
            <w:tcW w:w="3085" w:type="dxa"/>
            <w:tcBorders>
              <w:top w:val="single" w:sz="4" w:space="0" w:color="auto"/>
              <w:left w:val="single" w:sz="4" w:space="0" w:color="auto"/>
              <w:bottom w:val="single" w:sz="4" w:space="0" w:color="auto"/>
              <w:right w:val="single" w:sz="4" w:space="0" w:color="auto"/>
            </w:tcBorders>
            <w:hideMark/>
          </w:tcPr>
          <w:p w14:paraId="1EBD7181"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sz w:val="18"/>
                <w:szCs w:val="18"/>
              </w:rPr>
              <w:t>Tekuće donacije uređenje Arboretuma</w:t>
            </w:r>
          </w:p>
        </w:tc>
        <w:tc>
          <w:tcPr>
            <w:tcW w:w="1559" w:type="dxa"/>
            <w:tcBorders>
              <w:top w:val="single" w:sz="4" w:space="0" w:color="auto"/>
              <w:left w:val="single" w:sz="4" w:space="0" w:color="auto"/>
              <w:bottom w:val="single" w:sz="4" w:space="0" w:color="auto"/>
              <w:right w:val="single" w:sz="4" w:space="0" w:color="auto"/>
            </w:tcBorders>
          </w:tcPr>
          <w:p w14:paraId="64B83555" w14:textId="77777777" w:rsidR="006F6A06" w:rsidRPr="006F6A06" w:rsidRDefault="006F6A06" w:rsidP="00B14540">
            <w:pPr>
              <w:spacing w:after="0" w:line="240" w:lineRule="auto"/>
              <w:jc w:val="right"/>
              <w:rPr>
                <w:rFonts w:ascii="Arial" w:eastAsia="Times New Roman" w:hAnsi="Arial" w:cs="Arial"/>
                <w:bCs/>
                <w:sz w:val="18"/>
                <w:szCs w:val="18"/>
                <w:lang w:val="en-US"/>
              </w:rPr>
            </w:pPr>
            <w:r w:rsidRPr="006F6A06">
              <w:rPr>
                <w:rFonts w:ascii="Arial" w:eastAsia="Times New Roman" w:hAnsi="Arial" w:cs="Arial"/>
                <w:bCs/>
                <w:sz w:val="18"/>
                <w:szCs w:val="18"/>
                <w:lang w:val="en-US"/>
              </w:rPr>
              <w:t>6.636,00</w:t>
            </w:r>
          </w:p>
        </w:tc>
      </w:tr>
      <w:tr w:rsidR="006F6A06" w:rsidRPr="006F6A06" w14:paraId="77DAF649" w14:textId="77777777" w:rsidTr="00B14540">
        <w:trPr>
          <w:trHeight w:hRule="exact" w:val="284"/>
        </w:trPr>
        <w:tc>
          <w:tcPr>
            <w:tcW w:w="3085" w:type="dxa"/>
            <w:tcBorders>
              <w:top w:val="single" w:sz="4" w:space="0" w:color="auto"/>
              <w:left w:val="single" w:sz="4" w:space="0" w:color="auto"/>
              <w:bottom w:val="single" w:sz="4" w:space="0" w:color="auto"/>
              <w:right w:val="single" w:sz="4" w:space="0" w:color="auto"/>
            </w:tcBorders>
            <w:shd w:val="clear" w:color="auto" w:fill="D9D9D9"/>
            <w:hideMark/>
          </w:tcPr>
          <w:p w14:paraId="607A287E"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Izvori financiranja:</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497064E1" w14:textId="77777777" w:rsidR="006F6A06" w:rsidRPr="006F6A06" w:rsidRDefault="006F6A06" w:rsidP="00B14540">
            <w:pPr>
              <w:spacing w:after="0" w:line="240" w:lineRule="auto"/>
              <w:jc w:val="right"/>
              <w:rPr>
                <w:rFonts w:ascii="Arial" w:eastAsia="Times New Roman" w:hAnsi="Arial" w:cs="Arial"/>
                <w:b/>
                <w:sz w:val="18"/>
                <w:szCs w:val="18"/>
                <w:lang w:val="en-US"/>
              </w:rPr>
            </w:pPr>
            <w:r w:rsidRPr="006F6A06">
              <w:rPr>
                <w:rFonts w:ascii="Arial" w:eastAsia="Times New Roman" w:hAnsi="Arial" w:cs="Arial"/>
                <w:b/>
                <w:sz w:val="18"/>
                <w:szCs w:val="18"/>
                <w:lang w:val="en-US"/>
              </w:rPr>
              <w:t>45.145,00</w:t>
            </w:r>
          </w:p>
        </w:tc>
      </w:tr>
      <w:tr w:rsidR="006F6A06" w:rsidRPr="006F6A06" w14:paraId="39481494" w14:textId="77777777" w:rsidTr="00B14540">
        <w:trPr>
          <w:trHeight w:hRule="exact" w:val="284"/>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2627339A"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8F34FC5" w14:textId="77777777" w:rsidR="006F6A06" w:rsidRPr="006F6A06" w:rsidRDefault="006F6A06" w:rsidP="00B14540">
            <w:pPr>
              <w:spacing w:after="0" w:line="240" w:lineRule="auto"/>
              <w:jc w:val="right"/>
              <w:rPr>
                <w:rFonts w:ascii="Arial" w:eastAsia="Times New Roman" w:hAnsi="Arial" w:cs="Arial"/>
                <w:sz w:val="18"/>
                <w:szCs w:val="18"/>
                <w:lang w:val="en-US"/>
              </w:rPr>
            </w:pPr>
            <w:r w:rsidRPr="006F6A06">
              <w:rPr>
                <w:rFonts w:ascii="Arial" w:eastAsia="Times New Roman" w:hAnsi="Arial" w:cs="Arial"/>
                <w:sz w:val="18"/>
                <w:szCs w:val="18"/>
                <w:lang w:val="en-US"/>
              </w:rPr>
              <w:t>45.145,00</w:t>
            </w:r>
          </w:p>
        </w:tc>
      </w:tr>
    </w:tbl>
    <w:p w14:paraId="1D4A4DB5" w14:textId="77777777" w:rsidR="006F6A06" w:rsidRPr="006F6A06" w:rsidRDefault="006F6A06" w:rsidP="006F6A06">
      <w:pPr>
        <w:spacing w:after="0" w:line="240" w:lineRule="auto"/>
        <w:rPr>
          <w:rFonts w:ascii="Arial" w:eastAsia="Times New Roman" w:hAnsi="Arial" w:cs="Arial"/>
          <w:sz w:val="18"/>
          <w:szCs w:val="18"/>
        </w:rPr>
      </w:pPr>
    </w:p>
    <w:p w14:paraId="4693C75C"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2E53ED83"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64CB934E"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cestama („Narodne novine“  84/11, 22/13, 54/13, 148/13, 92/14, 110/19, 144/21, 114/22, 114/22)</w:t>
      </w:r>
    </w:p>
    <w:p w14:paraId="70DEF39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343318E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153/13, 20/17, 39/19, 125/19)</w:t>
      </w:r>
    </w:p>
    <w:p w14:paraId="274E5EDC"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hrvatskim braniteljima („Narodne novine“  121/17, 98/19, 84/21)</w:t>
      </w:r>
    </w:p>
    <w:p w14:paraId="6FE21C7C" w14:textId="77777777" w:rsidR="006F6A06" w:rsidRDefault="006F6A06" w:rsidP="006F6A06">
      <w:pPr>
        <w:spacing w:after="0" w:line="240" w:lineRule="auto"/>
        <w:jc w:val="both"/>
        <w:rPr>
          <w:rFonts w:ascii="Arial" w:eastAsia="Times New Roman" w:hAnsi="Arial" w:cs="Arial"/>
          <w:sz w:val="18"/>
          <w:szCs w:val="18"/>
        </w:rPr>
      </w:pPr>
    </w:p>
    <w:p w14:paraId="0499DFB6" w14:textId="1BBE557B"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1E280F07" w14:textId="77777777" w:rsidR="006F6A06" w:rsidRPr="006F6A06" w:rsidRDefault="006F6A06" w:rsidP="006F6A06">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Osiguranje sredstava za nepredviđene situacije</w:t>
      </w:r>
    </w:p>
    <w:p w14:paraId="01D54515" w14:textId="77777777" w:rsidR="006F6A06" w:rsidRPr="006F6A06" w:rsidRDefault="006F6A06" w:rsidP="006F6A06">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 Šumarsko drvodjeljskoj školi Karlovac za održavanje Arboretuma</w:t>
      </w:r>
    </w:p>
    <w:p w14:paraId="6DC7D951" w14:textId="77777777" w:rsidR="006F6A06" w:rsidRPr="006F6A06" w:rsidRDefault="006F6A06" w:rsidP="006F6A06">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sredstava za prijevoz pokojnika</w:t>
      </w:r>
    </w:p>
    <w:p w14:paraId="26E8FC74" w14:textId="77777777" w:rsidR="006F6A06" w:rsidRPr="006F6A06" w:rsidRDefault="006F6A06" w:rsidP="006F6A06">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 braniteljima prilikom priključivanja na električnu mrežu i vodovodnu mrežu</w:t>
      </w:r>
    </w:p>
    <w:p w14:paraId="5329BAA4" w14:textId="77777777" w:rsidR="006F6A06" w:rsidRPr="006F6A06" w:rsidRDefault="006F6A06" w:rsidP="006F6A06">
      <w:pPr>
        <w:spacing w:after="0" w:line="240" w:lineRule="auto"/>
        <w:rPr>
          <w:rFonts w:ascii="Arial" w:eastAsia="Times New Roman" w:hAnsi="Arial" w:cs="Arial"/>
          <w:sz w:val="18"/>
          <w:szCs w:val="18"/>
        </w:rPr>
      </w:pPr>
    </w:p>
    <w:p w14:paraId="0BB12D32" w14:textId="77777777" w:rsidR="00090206" w:rsidRDefault="00090206" w:rsidP="006F6A06">
      <w:pPr>
        <w:spacing w:after="0" w:line="240" w:lineRule="auto"/>
        <w:jc w:val="center"/>
        <w:rPr>
          <w:rFonts w:ascii="Arial" w:eastAsia="Times New Roman" w:hAnsi="Arial" w:cs="Arial"/>
          <w:sz w:val="18"/>
          <w:szCs w:val="18"/>
        </w:rPr>
      </w:pPr>
    </w:p>
    <w:p w14:paraId="00F3DD4C" w14:textId="77777777" w:rsidR="00090206" w:rsidRDefault="00090206" w:rsidP="006F6A06">
      <w:pPr>
        <w:spacing w:after="0" w:line="240" w:lineRule="auto"/>
        <w:jc w:val="center"/>
        <w:rPr>
          <w:rFonts w:ascii="Arial" w:eastAsia="Times New Roman" w:hAnsi="Arial" w:cs="Arial"/>
          <w:sz w:val="18"/>
          <w:szCs w:val="18"/>
        </w:rPr>
      </w:pPr>
    </w:p>
    <w:p w14:paraId="02EA10E1" w14:textId="271F9069"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lastRenderedPageBreak/>
        <w:t>Članak 8.</w:t>
      </w:r>
    </w:p>
    <w:p w14:paraId="68963F68"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ODRŽAVANJE DJEČJIH IGRALIŠTA I SPORTSKIH TERENA</w:t>
      </w:r>
    </w:p>
    <w:p w14:paraId="670B7769"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U sklopu predviđenih sredstava planira se podizanje kvalitete postojećih igrališta postavom antistresne podloge, nadopuna sprava i održavanje igrališta i sportskih terena prema potrebama i inicijativama građana. </w:t>
      </w:r>
    </w:p>
    <w:p w14:paraId="72B53634" w14:textId="77777777" w:rsidR="0069356C" w:rsidRPr="006F6A06" w:rsidRDefault="0069356C" w:rsidP="006F6A06">
      <w:pPr>
        <w:spacing w:after="0" w:line="240" w:lineRule="auto"/>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tblGrid>
      <w:tr w:rsidR="006F6A06" w:rsidRPr="006F6A06" w14:paraId="0531FBF0" w14:textId="77777777" w:rsidTr="00B14540">
        <w:trPr>
          <w:trHeight w:hRule="exact" w:val="284"/>
        </w:trPr>
        <w:tc>
          <w:tcPr>
            <w:tcW w:w="3085" w:type="dxa"/>
            <w:shd w:val="clear" w:color="auto" w:fill="A6A6A6"/>
          </w:tcPr>
          <w:p w14:paraId="5DD85F53" w14:textId="77777777" w:rsidR="006F6A06" w:rsidRPr="006F6A06" w:rsidRDefault="006F6A06" w:rsidP="00B14540">
            <w:pPr>
              <w:spacing w:after="0" w:line="240" w:lineRule="auto"/>
              <w:jc w:val="both"/>
              <w:rPr>
                <w:rFonts w:ascii="Arial" w:eastAsia="Times New Roman" w:hAnsi="Arial" w:cs="Arial"/>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6A6A6"/>
          </w:tcPr>
          <w:p w14:paraId="50CDE0B2"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Cs/>
                <w:sz w:val="18"/>
                <w:szCs w:val="18"/>
                <w:lang w:val="en-US"/>
              </w:rPr>
              <w:t>PRORAČUN</w:t>
            </w:r>
          </w:p>
        </w:tc>
      </w:tr>
      <w:tr w:rsidR="006F6A06" w:rsidRPr="006F6A06" w14:paraId="23D01E1D" w14:textId="77777777" w:rsidTr="00B14540">
        <w:trPr>
          <w:trHeight w:hRule="exact" w:val="284"/>
        </w:trPr>
        <w:tc>
          <w:tcPr>
            <w:tcW w:w="3085" w:type="dxa"/>
            <w:shd w:val="clear" w:color="auto" w:fill="D9D9D9"/>
          </w:tcPr>
          <w:p w14:paraId="699ACF8C"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559" w:type="dxa"/>
            <w:shd w:val="clear" w:color="auto" w:fill="D9D9D9"/>
          </w:tcPr>
          <w:p w14:paraId="731911E3"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92.906,00</w:t>
            </w:r>
          </w:p>
        </w:tc>
      </w:tr>
      <w:tr w:rsidR="006F6A06" w:rsidRPr="006F6A06" w14:paraId="23BBDACE" w14:textId="77777777" w:rsidTr="00B14540">
        <w:trPr>
          <w:trHeight w:hRule="exact" w:val="584"/>
        </w:trPr>
        <w:tc>
          <w:tcPr>
            <w:tcW w:w="3085" w:type="dxa"/>
            <w:shd w:val="clear" w:color="auto" w:fill="auto"/>
          </w:tcPr>
          <w:p w14:paraId="022000B3"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Održavanje dječja igrališta i sportskih terena </w:t>
            </w:r>
          </w:p>
        </w:tc>
        <w:tc>
          <w:tcPr>
            <w:tcW w:w="1559" w:type="dxa"/>
            <w:shd w:val="clear" w:color="auto" w:fill="auto"/>
          </w:tcPr>
          <w:p w14:paraId="20C7956B"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26.545,00</w:t>
            </w:r>
          </w:p>
        </w:tc>
      </w:tr>
      <w:tr w:rsidR="006F6A06" w:rsidRPr="006F6A06" w14:paraId="386F6C07" w14:textId="77777777" w:rsidTr="00B14540">
        <w:tc>
          <w:tcPr>
            <w:tcW w:w="3085" w:type="dxa"/>
            <w:shd w:val="clear" w:color="auto" w:fill="auto"/>
          </w:tcPr>
          <w:p w14:paraId="78C5CC67"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Opremanje dječjih igrališta</w:t>
            </w:r>
          </w:p>
        </w:tc>
        <w:tc>
          <w:tcPr>
            <w:tcW w:w="1559" w:type="dxa"/>
            <w:shd w:val="clear" w:color="auto" w:fill="auto"/>
          </w:tcPr>
          <w:p w14:paraId="573F74C4"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66.361,00</w:t>
            </w:r>
          </w:p>
        </w:tc>
      </w:tr>
      <w:tr w:rsidR="006F6A06" w:rsidRPr="006F6A06" w14:paraId="38BA4D5E" w14:textId="77777777" w:rsidTr="00B14540">
        <w:trPr>
          <w:trHeight w:hRule="exact" w:val="284"/>
        </w:trPr>
        <w:tc>
          <w:tcPr>
            <w:tcW w:w="3085" w:type="dxa"/>
            <w:shd w:val="clear" w:color="auto" w:fill="D9D9D9"/>
          </w:tcPr>
          <w:p w14:paraId="259026CE"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559" w:type="dxa"/>
            <w:shd w:val="clear" w:color="auto" w:fill="D9D9D9"/>
          </w:tcPr>
          <w:p w14:paraId="262D73A5"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92.906,00</w:t>
            </w:r>
          </w:p>
        </w:tc>
      </w:tr>
      <w:tr w:rsidR="006F6A06" w:rsidRPr="006F6A06" w14:paraId="6D392D35" w14:textId="77777777" w:rsidTr="00B14540">
        <w:trPr>
          <w:trHeight w:hRule="exact" w:val="284"/>
        </w:trPr>
        <w:tc>
          <w:tcPr>
            <w:tcW w:w="3085" w:type="dxa"/>
            <w:shd w:val="clear" w:color="auto" w:fill="auto"/>
          </w:tcPr>
          <w:p w14:paraId="5E36F37A"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Komunalna naknada</w:t>
            </w:r>
          </w:p>
        </w:tc>
        <w:tc>
          <w:tcPr>
            <w:tcW w:w="1559" w:type="dxa"/>
            <w:shd w:val="clear" w:color="auto" w:fill="auto"/>
          </w:tcPr>
          <w:p w14:paraId="7D277179"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72.906,00</w:t>
            </w:r>
          </w:p>
        </w:tc>
      </w:tr>
      <w:tr w:rsidR="006F6A06" w:rsidRPr="006F6A06" w14:paraId="64DA28AB" w14:textId="77777777" w:rsidTr="00B14540">
        <w:trPr>
          <w:trHeight w:hRule="exact" w:val="548"/>
        </w:trPr>
        <w:tc>
          <w:tcPr>
            <w:tcW w:w="3085" w:type="dxa"/>
            <w:shd w:val="clear" w:color="auto" w:fill="auto"/>
          </w:tcPr>
          <w:p w14:paraId="45884D01"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V.P. iz prethodne godine – komunalna naknada</w:t>
            </w:r>
          </w:p>
          <w:p w14:paraId="18FEF7DB" w14:textId="77777777" w:rsidR="006F6A06" w:rsidRPr="006F6A06" w:rsidRDefault="006F6A06" w:rsidP="00B14540">
            <w:pPr>
              <w:spacing w:after="0" w:line="240" w:lineRule="auto"/>
              <w:rPr>
                <w:rFonts w:ascii="Arial" w:eastAsia="Times New Roman" w:hAnsi="Arial" w:cs="Arial"/>
                <w:sz w:val="18"/>
                <w:szCs w:val="18"/>
              </w:rPr>
            </w:pPr>
          </w:p>
        </w:tc>
        <w:tc>
          <w:tcPr>
            <w:tcW w:w="1559" w:type="dxa"/>
            <w:shd w:val="clear" w:color="auto" w:fill="auto"/>
          </w:tcPr>
          <w:p w14:paraId="087753E5"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20.000,00</w:t>
            </w:r>
          </w:p>
        </w:tc>
      </w:tr>
    </w:tbl>
    <w:p w14:paraId="205715F8" w14:textId="77777777" w:rsidR="006F6A06" w:rsidRPr="006F6A06" w:rsidRDefault="006F6A06" w:rsidP="006F6A06">
      <w:pPr>
        <w:spacing w:after="0" w:line="240" w:lineRule="auto"/>
        <w:rPr>
          <w:rFonts w:ascii="Arial" w:eastAsia="Times New Roman" w:hAnsi="Arial" w:cs="Arial"/>
          <w:sz w:val="18"/>
          <w:szCs w:val="18"/>
        </w:rPr>
      </w:pPr>
    </w:p>
    <w:p w14:paraId="47F28982"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3E9225D4" w14:textId="77777777" w:rsidR="006F6A06" w:rsidRPr="006F6A06" w:rsidRDefault="006F6A06" w:rsidP="006F6A06">
      <w:pPr>
        <w:numPr>
          <w:ilvl w:val="0"/>
          <w:numId w:val="1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07C21B8C" w14:textId="77777777" w:rsidR="006F6A06" w:rsidRPr="006F6A06" w:rsidRDefault="006F6A06" w:rsidP="006F6A06">
      <w:pPr>
        <w:numPr>
          <w:ilvl w:val="0"/>
          <w:numId w:val="1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cestama („Narodne novine“  84/11, 22/13, 54/13, 148/13, 92/14, 110/19, 144/21, 114/22, 114/22)</w:t>
      </w:r>
    </w:p>
    <w:p w14:paraId="3CA7820E" w14:textId="77777777" w:rsidR="006F6A06" w:rsidRPr="006F6A06" w:rsidRDefault="006F6A06" w:rsidP="006F6A06">
      <w:pPr>
        <w:numPr>
          <w:ilvl w:val="0"/>
          <w:numId w:val="1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013535C5"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153/13, 20/17, 39/19, 125/19)</w:t>
      </w:r>
    </w:p>
    <w:p w14:paraId="4B15BB46" w14:textId="77777777" w:rsidR="006F6A06" w:rsidRDefault="006F6A06" w:rsidP="006F6A06">
      <w:pPr>
        <w:spacing w:after="0" w:line="240" w:lineRule="auto"/>
        <w:jc w:val="both"/>
        <w:rPr>
          <w:rFonts w:ascii="Arial" w:eastAsia="Times New Roman" w:hAnsi="Arial" w:cs="Arial"/>
          <w:sz w:val="18"/>
          <w:szCs w:val="18"/>
        </w:rPr>
      </w:pPr>
    </w:p>
    <w:p w14:paraId="715C8282" w14:textId="1DC9357D"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05079B0F" w14:textId="77777777" w:rsidR="006F6A06" w:rsidRPr="006F6A06" w:rsidRDefault="006F6A06" w:rsidP="006F6A06">
      <w:pPr>
        <w:numPr>
          <w:ilvl w:val="0"/>
          <w:numId w:val="1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uvjeta za sigurno korištenje dječjih igrališta i sportskih terena</w:t>
      </w:r>
    </w:p>
    <w:p w14:paraId="0FD447C6" w14:textId="77777777" w:rsidR="006F6A06" w:rsidRPr="006F6A06" w:rsidRDefault="006F6A06" w:rsidP="006F6A06">
      <w:pPr>
        <w:numPr>
          <w:ilvl w:val="0"/>
          <w:numId w:val="1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Dodatno opremanje dječjih igrališta spravama za igru i učenje</w:t>
      </w:r>
    </w:p>
    <w:p w14:paraId="5DD228AE" w14:textId="77777777" w:rsidR="006F6A06" w:rsidRPr="006F6A06" w:rsidRDefault="006F6A06" w:rsidP="006F6A06">
      <w:pPr>
        <w:spacing w:after="0" w:line="240" w:lineRule="auto"/>
        <w:jc w:val="both"/>
        <w:rPr>
          <w:rFonts w:ascii="Arial" w:eastAsia="Times New Roman" w:hAnsi="Arial" w:cs="Arial"/>
          <w:sz w:val="18"/>
          <w:szCs w:val="18"/>
        </w:rPr>
      </w:pPr>
    </w:p>
    <w:p w14:paraId="626F8C6D" w14:textId="77777777" w:rsidR="006F6A06" w:rsidRPr="006F6A06" w:rsidRDefault="006F6A06" w:rsidP="006F6A06">
      <w:pPr>
        <w:spacing w:after="0" w:line="240" w:lineRule="auto"/>
        <w:ind w:left="720"/>
        <w:jc w:val="center"/>
        <w:rPr>
          <w:rFonts w:ascii="Arial" w:eastAsia="Times New Roman" w:hAnsi="Arial" w:cs="Arial"/>
          <w:sz w:val="18"/>
          <w:szCs w:val="18"/>
        </w:rPr>
      </w:pPr>
      <w:r w:rsidRPr="006F6A06">
        <w:rPr>
          <w:rFonts w:ascii="Arial" w:eastAsia="Times New Roman" w:hAnsi="Arial" w:cs="Arial"/>
          <w:sz w:val="18"/>
          <w:szCs w:val="18"/>
        </w:rPr>
        <w:t>Članak 9.</w:t>
      </w:r>
    </w:p>
    <w:p w14:paraId="6C6B1D0B"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KOMUNALNO REDARSTVO</w:t>
      </w:r>
    </w:p>
    <w:p w14:paraId="64461AF7" w14:textId="77777777" w:rsidR="006F6A06" w:rsidRPr="006F6A06" w:rsidRDefault="006F6A06" w:rsidP="006F6A06">
      <w:pPr>
        <w:spacing w:after="0" w:line="240" w:lineRule="auto"/>
        <w:jc w:val="both"/>
        <w:rPr>
          <w:rFonts w:ascii="Arial" w:eastAsia="Times New Roman" w:hAnsi="Arial" w:cs="Arial"/>
          <w:bCs/>
          <w:sz w:val="18"/>
          <w:szCs w:val="18"/>
        </w:rPr>
      </w:pPr>
      <w:r w:rsidRPr="006F6A06">
        <w:rPr>
          <w:rFonts w:ascii="Arial" w:eastAsia="Times New Roman" w:hAnsi="Arial" w:cs="Arial"/>
          <w:b/>
          <w:sz w:val="18"/>
          <w:szCs w:val="18"/>
        </w:rPr>
        <w:tab/>
      </w:r>
      <w:r w:rsidRPr="006F6A06">
        <w:rPr>
          <w:rFonts w:ascii="Arial" w:eastAsia="Times New Roman" w:hAnsi="Arial" w:cs="Arial"/>
          <w:bCs/>
          <w:sz w:val="18"/>
          <w:szCs w:val="18"/>
        </w:rPr>
        <w:t>Sredstva su namijenjena za usluge trećih osoba kada stranka u postupku ne postupi sukladno Rješenju komunalnog redara. Usluge koje se najčešće koriste su: uklanjanje ruševnih objekata, čišćenje neuređene okućnice, uklanjanje ambrozije i sl.</w:t>
      </w:r>
    </w:p>
    <w:p w14:paraId="70856C31" w14:textId="11CD546B" w:rsidR="006F6A06" w:rsidRDefault="006F6A06" w:rsidP="006F6A06">
      <w:pPr>
        <w:spacing w:after="0" w:line="240" w:lineRule="auto"/>
        <w:rPr>
          <w:rFonts w:ascii="Arial" w:eastAsia="Times New Roman" w:hAnsi="Arial" w:cs="Arial"/>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tblGrid>
      <w:tr w:rsidR="006F6A06" w:rsidRPr="006F6A06" w14:paraId="082786EA" w14:textId="77777777" w:rsidTr="00B14540">
        <w:trPr>
          <w:trHeight w:hRule="exact" w:val="285"/>
        </w:trPr>
        <w:tc>
          <w:tcPr>
            <w:tcW w:w="2943" w:type="dxa"/>
            <w:tcBorders>
              <w:top w:val="single" w:sz="4" w:space="0" w:color="auto"/>
              <w:left w:val="single" w:sz="4" w:space="0" w:color="auto"/>
              <w:bottom w:val="single" w:sz="4" w:space="0" w:color="auto"/>
              <w:right w:val="single" w:sz="4" w:space="0" w:color="auto"/>
            </w:tcBorders>
            <w:shd w:val="clear" w:color="auto" w:fill="A6A6A6"/>
          </w:tcPr>
          <w:p w14:paraId="4994744F" w14:textId="77777777" w:rsidR="006F6A06" w:rsidRPr="006F6A06" w:rsidRDefault="006F6A06" w:rsidP="00B14540">
            <w:pPr>
              <w:spacing w:after="0" w:line="240" w:lineRule="auto"/>
              <w:jc w:val="both"/>
              <w:rPr>
                <w:rFonts w:ascii="Arial" w:eastAsia="Times New Roman"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6A6A6"/>
            <w:hideMark/>
          </w:tcPr>
          <w:p w14:paraId="5F3ED2BD" w14:textId="77777777" w:rsidR="006F6A06" w:rsidRPr="006F6A06" w:rsidRDefault="006F6A06" w:rsidP="00B14540">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PROGRAM</w:t>
            </w:r>
          </w:p>
        </w:tc>
      </w:tr>
      <w:tr w:rsidR="006F6A06" w:rsidRPr="006F6A06" w14:paraId="514F2881" w14:textId="77777777" w:rsidTr="00B14540">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6F6F61D9"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F09AD6E"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49.770,00</w:t>
            </w:r>
          </w:p>
        </w:tc>
      </w:tr>
      <w:tr w:rsidR="006F6A06" w:rsidRPr="006F6A06" w14:paraId="6335FC92" w14:textId="77777777" w:rsidTr="00B14540">
        <w:trPr>
          <w:trHeight w:hRule="exact" w:val="284"/>
        </w:trPr>
        <w:tc>
          <w:tcPr>
            <w:tcW w:w="2943" w:type="dxa"/>
            <w:tcBorders>
              <w:top w:val="single" w:sz="4" w:space="0" w:color="auto"/>
              <w:left w:val="single" w:sz="4" w:space="0" w:color="auto"/>
              <w:bottom w:val="single" w:sz="4" w:space="0" w:color="auto"/>
              <w:right w:val="single" w:sz="4" w:space="0" w:color="auto"/>
            </w:tcBorders>
            <w:hideMark/>
          </w:tcPr>
          <w:p w14:paraId="64D1CB02"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Rashodi za usluge </w:t>
            </w:r>
          </w:p>
        </w:tc>
        <w:tc>
          <w:tcPr>
            <w:tcW w:w="1701" w:type="dxa"/>
            <w:tcBorders>
              <w:top w:val="single" w:sz="4" w:space="0" w:color="auto"/>
              <w:left w:val="single" w:sz="4" w:space="0" w:color="auto"/>
              <w:bottom w:val="single" w:sz="4" w:space="0" w:color="auto"/>
              <w:right w:val="single" w:sz="4" w:space="0" w:color="auto"/>
            </w:tcBorders>
          </w:tcPr>
          <w:p w14:paraId="5F65E603"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49.770,00</w:t>
            </w:r>
          </w:p>
        </w:tc>
      </w:tr>
      <w:tr w:rsidR="006F6A06" w:rsidRPr="006F6A06" w14:paraId="3C471D4B" w14:textId="77777777" w:rsidTr="00B14540">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29275411"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64D0E0A6"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49.770,00</w:t>
            </w:r>
          </w:p>
        </w:tc>
      </w:tr>
      <w:tr w:rsidR="006F6A06" w:rsidRPr="006F6A06" w14:paraId="6301CED6" w14:textId="77777777" w:rsidTr="00B14540">
        <w:trPr>
          <w:trHeight w:hRule="exact" w:val="567"/>
        </w:trPr>
        <w:tc>
          <w:tcPr>
            <w:tcW w:w="2943" w:type="dxa"/>
            <w:tcBorders>
              <w:top w:val="single" w:sz="4" w:space="0" w:color="auto"/>
              <w:left w:val="single" w:sz="4" w:space="0" w:color="auto"/>
              <w:bottom w:val="single" w:sz="4" w:space="0" w:color="auto"/>
              <w:right w:val="single" w:sz="4" w:space="0" w:color="auto"/>
            </w:tcBorders>
            <w:hideMark/>
          </w:tcPr>
          <w:p w14:paraId="0F3B89AF"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701" w:type="dxa"/>
            <w:tcBorders>
              <w:top w:val="single" w:sz="4" w:space="0" w:color="auto"/>
              <w:left w:val="single" w:sz="4" w:space="0" w:color="auto"/>
              <w:bottom w:val="single" w:sz="4" w:space="0" w:color="auto"/>
              <w:right w:val="single" w:sz="4" w:space="0" w:color="auto"/>
            </w:tcBorders>
          </w:tcPr>
          <w:p w14:paraId="7A1DC454"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49.770,00</w:t>
            </w:r>
          </w:p>
        </w:tc>
      </w:tr>
    </w:tbl>
    <w:p w14:paraId="5768DF8D" w14:textId="77777777" w:rsidR="006F6A06" w:rsidRPr="006F6A06" w:rsidRDefault="006F6A06" w:rsidP="006F6A06">
      <w:pPr>
        <w:spacing w:after="0" w:line="240" w:lineRule="auto"/>
        <w:jc w:val="both"/>
        <w:rPr>
          <w:rFonts w:ascii="Arial" w:eastAsia="Times New Roman" w:hAnsi="Arial" w:cs="Arial"/>
          <w:sz w:val="18"/>
          <w:szCs w:val="18"/>
        </w:rPr>
      </w:pPr>
    </w:p>
    <w:p w14:paraId="6D550F11"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73300020"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1381BCB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građevinskoj inspekciji („Narodne novine“ 153/13)</w:t>
      </w:r>
    </w:p>
    <w:p w14:paraId="7330AFE2"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bookmarkStart w:id="37" w:name="_Hlk25069897"/>
      <w:r w:rsidRPr="006F6A06">
        <w:rPr>
          <w:rFonts w:ascii="Arial" w:eastAsia="Times New Roman" w:hAnsi="Arial" w:cs="Arial"/>
          <w:sz w:val="18"/>
          <w:szCs w:val="18"/>
        </w:rPr>
        <w:t>Zakon o gradnji („Narodne novine“  153/13, 20/17, 39/19, 125/19)</w:t>
      </w:r>
    </w:p>
    <w:bookmarkEnd w:id="37"/>
    <w:p w14:paraId="2DD86C49"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gospodarenju otpadom („Narodne novine“  84/21)</w:t>
      </w:r>
    </w:p>
    <w:p w14:paraId="62BEF7AC"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53306271"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Provođenje zakonskih i podzakonskih propisa koji su u nadležnosti komunalnog redarstva</w:t>
      </w:r>
    </w:p>
    <w:p w14:paraId="023D648B"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Održavanje grada čistim i urednim</w:t>
      </w:r>
    </w:p>
    <w:p w14:paraId="0846D3A9" w14:textId="77777777" w:rsidR="006F6A06" w:rsidRPr="006F6A06" w:rsidRDefault="006F6A06" w:rsidP="006F6A06">
      <w:pPr>
        <w:spacing w:after="0" w:line="240" w:lineRule="auto"/>
        <w:rPr>
          <w:rFonts w:ascii="Arial" w:eastAsia="Times New Roman" w:hAnsi="Arial" w:cs="Arial"/>
          <w:sz w:val="18"/>
          <w:szCs w:val="18"/>
        </w:rPr>
      </w:pPr>
    </w:p>
    <w:p w14:paraId="20329F7D"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10.</w:t>
      </w:r>
    </w:p>
    <w:p w14:paraId="511D4582" w14:textId="77777777" w:rsidR="006F6A06" w:rsidRPr="006F6A06" w:rsidRDefault="006F6A06" w:rsidP="006F6A06">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INTERVENTNE MJERE OBRANE OD POPLAVA</w:t>
      </w:r>
    </w:p>
    <w:p w14:paraId="6B006547"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tab/>
        <w:t>Sredstava su predviđena za potrebe u slučaju prirodne nepogode - poplave.</w:t>
      </w:r>
    </w:p>
    <w:p w14:paraId="093A3D3F" w14:textId="77777777" w:rsidR="006F6A06" w:rsidRPr="006F6A06" w:rsidRDefault="006F6A06" w:rsidP="006F6A06">
      <w:pPr>
        <w:spacing w:after="0" w:line="240" w:lineRule="auto"/>
        <w:rPr>
          <w:rFonts w:ascii="Arial" w:eastAsia="Times New Roman"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tblGrid>
      <w:tr w:rsidR="006F6A06" w:rsidRPr="006F6A06" w14:paraId="79F43C63" w14:textId="77777777" w:rsidTr="00B14540">
        <w:trPr>
          <w:trHeight w:hRule="exact" w:val="284"/>
        </w:trPr>
        <w:tc>
          <w:tcPr>
            <w:tcW w:w="2943" w:type="dxa"/>
            <w:shd w:val="clear" w:color="auto" w:fill="A6A6A6"/>
            <w:vAlign w:val="center"/>
          </w:tcPr>
          <w:p w14:paraId="1A4C5575" w14:textId="77777777" w:rsidR="006F6A06" w:rsidRPr="006F6A06" w:rsidRDefault="006F6A06" w:rsidP="00B14540">
            <w:pPr>
              <w:spacing w:after="0" w:line="240" w:lineRule="auto"/>
              <w:rPr>
                <w:rFonts w:ascii="Arial" w:eastAsia="Times New Roman" w:hAnsi="Arial" w:cs="Arial"/>
                <w:b/>
                <w:sz w:val="18"/>
                <w:szCs w:val="18"/>
              </w:rPr>
            </w:pPr>
          </w:p>
        </w:tc>
        <w:tc>
          <w:tcPr>
            <w:tcW w:w="1701" w:type="dxa"/>
            <w:shd w:val="clear" w:color="auto" w:fill="A6A6A6"/>
            <w:vAlign w:val="center"/>
          </w:tcPr>
          <w:p w14:paraId="7D772C7D" w14:textId="77777777" w:rsidR="006F6A06" w:rsidRPr="006F6A06" w:rsidRDefault="006F6A06" w:rsidP="00B14540">
            <w:pPr>
              <w:spacing w:after="0" w:line="240" w:lineRule="auto"/>
              <w:jc w:val="right"/>
              <w:rPr>
                <w:rFonts w:ascii="Arial" w:eastAsia="Times New Roman" w:hAnsi="Arial" w:cs="Arial"/>
                <w:bCs/>
                <w:sz w:val="18"/>
                <w:szCs w:val="18"/>
                <w:lang w:val="en-US"/>
              </w:rPr>
            </w:pPr>
            <w:r w:rsidRPr="006F6A06">
              <w:rPr>
                <w:rFonts w:ascii="Arial" w:eastAsia="Times New Roman" w:hAnsi="Arial" w:cs="Arial"/>
                <w:bCs/>
                <w:sz w:val="18"/>
                <w:szCs w:val="18"/>
                <w:lang w:val="en-US"/>
              </w:rPr>
              <w:t>PRORAČUN</w:t>
            </w:r>
          </w:p>
          <w:p w14:paraId="5FF2A015" w14:textId="77777777" w:rsidR="006F6A06" w:rsidRPr="006F6A06" w:rsidRDefault="006F6A06" w:rsidP="00B14540">
            <w:pPr>
              <w:spacing w:after="0" w:line="240" w:lineRule="auto"/>
              <w:jc w:val="right"/>
              <w:rPr>
                <w:rFonts w:ascii="Arial" w:eastAsia="Times New Roman" w:hAnsi="Arial" w:cs="Arial"/>
                <w:b/>
                <w:sz w:val="18"/>
                <w:szCs w:val="18"/>
              </w:rPr>
            </w:pPr>
          </w:p>
        </w:tc>
      </w:tr>
      <w:tr w:rsidR="006F6A06" w:rsidRPr="006F6A06" w14:paraId="79808735" w14:textId="77777777" w:rsidTr="00B14540">
        <w:trPr>
          <w:trHeight w:hRule="exact" w:val="284"/>
        </w:trPr>
        <w:tc>
          <w:tcPr>
            <w:tcW w:w="2943" w:type="dxa"/>
            <w:shd w:val="clear" w:color="auto" w:fill="D9D9D9"/>
            <w:vAlign w:val="center"/>
          </w:tcPr>
          <w:p w14:paraId="29BD9E59"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shd w:val="clear" w:color="auto" w:fill="D9D9D9"/>
            <w:vAlign w:val="center"/>
          </w:tcPr>
          <w:p w14:paraId="6A7083E3"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5.310,00</w:t>
            </w:r>
          </w:p>
        </w:tc>
      </w:tr>
      <w:tr w:rsidR="006F6A06" w:rsidRPr="006F6A06" w14:paraId="7CE03674" w14:textId="77777777" w:rsidTr="00B14540">
        <w:trPr>
          <w:trHeight w:hRule="exact" w:val="284"/>
        </w:trPr>
        <w:tc>
          <w:tcPr>
            <w:tcW w:w="2943" w:type="dxa"/>
            <w:shd w:val="clear" w:color="auto" w:fill="auto"/>
            <w:vAlign w:val="center"/>
          </w:tcPr>
          <w:p w14:paraId="52D00419"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Materijal i sirovine</w:t>
            </w:r>
          </w:p>
        </w:tc>
        <w:tc>
          <w:tcPr>
            <w:tcW w:w="1701" w:type="dxa"/>
            <w:shd w:val="clear" w:color="auto" w:fill="auto"/>
            <w:vAlign w:val="center"/>
          </w:tcPr>
          <w:p w14:paraId="113A1910"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2.655,00</w:t>
            </w:r>
          </w:p>
        </w:tc>
      </w:tr>
      <w:tr w:rsidR="006F6A06" w:rsidRPr="006F6A06" w14:paraId="7136F904" w14:textId="77777777" w:rsidTr="00B14540">
        <w:trPr>
          <w:trHeight w:hRule="exact" w:val="284"/>
        </w:trPr>
        <w:tc>
          <w:tcPr>
            <w:tcW w:w="2943" w:type="dxa"/>
            <w:shd w:val="clear" w:color="auto" w:fill="auto"/>
            <w:vAlign w:val="center"/>
          </w:tcPr>
          <w:p w14:paraId="4095F075"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Oprema</w:t>
            </w:r>
          </w:p>
        </w:tc>
        <w:tc>
          <w:tcPr>
            <w:tcW w:w="1701" w:type="dxa"/>
            <w:shd w:val="clear" w:color="auto" w:fill="auto"/>
            <w:vAlign w:val="center"/>
          </w:tcPr>
          <w:p w14:paraId="53369D22"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2.655,00</w:t>
            </w:r>
          </w:p>
        </w:tc>
      </w:tr>
      <w:tr w:rsidR="006F6A06" w:rsidRPr="006F6A06" w14:paraId="763F358B" w14:textId="77777777" w:rsidTr="00B14540">
        <w:trPr>
          <w:trHeight w:hRule="exact" w:val="284"/>
        </w:trPr>
        <w:tc>
          <w:tcPr>
            <w:tcW w:w="2943" w:type="dxa"/>
            <w:shd w:val="clear" w:color="auto" w:fill="D9D9D9"/>
            <w:vAlign w:val="center"/>
          </w:tcPr>
          <w:p w14:paraId="64FBFC39" w14:textId="77777777" w:rsidR="006F6A06" w:rsidRPr="006F6A06" w:rsidRDefault="006F6A06" w:rsidP="00B14540">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shd w:val="clear" w:color="auto" w:fill="D9D9D9"/>
            <w:vAlign w:val="center"/>
          </w:tcPr>
          <w:p w14:paraId="3207F498" w14:textId="77777777" w:rsidR="006F6A06" w:rsidRPr="006F6A06" w:rsidRDefault="006F6A06" w:rsidP="00B14540">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5.310,00</w:t>
            </w:r>
          </w:p>
        </w:tc>
      </w:tr>
      <w:tr w:rsidR="006F6A06" w:rsidRPr="006F6A06" w14:paraId="080852DF" w14:textId="77777777" w:rsidTr="00B14540">
        <w:trPr>
          <w:trHeight w:hRule="exact" w:val="515"/>
        </w:trPr>
        <w:tc>
          <w:tcPr>
            <w:tcW w:w="2943" w:type="dxa"/>
            <w:shd w:val="clear" w:color="auto" w:fill="auto"/>
            <w:vAlign w:val="center"/>
          </w:tcPr>
          <w:p w14:paraId="71F61CE4" w14:textId="77777777" w:rsidR="006F6A06" w:rsidRPr="006F6A06" w:rsidRDefault="006F6A06" w:rsidP="00B14540">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primitci proračuna</w:t>
            </w:r>
          </w:p>
        </w:tc>
        <w:tc>
          <w:tcPr>
            <w:tcW w:w="1701" w:type="dxa"/>
            <w:shd w:val="clear" w:color="auto" w:fill="auto"/>
            <w:vAlign w:val="center"/>
          </w:tcPr>
          <w:p w14:paraId="09BF395D" w14:textId="77777777" w:rsidR="006F6A06" w:rsidRPr="006F6A06" w:rsidRDefault="006F6A06" w:rsidP="00B14540">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5.310,00</w:t>
            </w:r>
          </w:p>
        </w:tc>
      </w:tr>
    </w:tbl>
    <w:p w14:paraId="425FDD53" w14:textId="77777777" w:rsidR="006F6A06" w:rsidRPr="006F6A06" w:rsidRDefault="006F6A06" w:rsidP="006F6A06">
      <w:pPr>
        <w:spacing w:after="0" w:line="240" w:lineRule="auto"/>
        <w:rPr>
          <w:rFonts w:ascii="Arial" w:eastAsia="Times New Roman" w:hAnsi="Arial" w:cs="Arial"/>
          <w:sz w:val="18"/>
          <w:szCs w:val="18"/>
        </w:rPr>
      </w:pPr>
    </w:p>
    <w:p w14:paraId="72BA8859" w14:textId="77777777" w:rsidR="006F6A06" w:rsidRPr="006F6A06" w:rsidRDefault="006F6A06" w:rsidP="006F6A06">
      <w:pPr>
        <w:spacing w:after="0" w:line="240" w:lineRule="auto"/>
        <w:rPr>
          <w:rFonts w:ascii="Arial" w:eastAsia="Times New Roman" w:hAnsi="Arial" w:cs="Arial"/>
          <w:sz w:val="18"/>
          <w:szCs w:val="18"/>
        </w:rPr>
      </w:pPr>
      <w:r w:rsidRPr="006F6A06">
        <w:rPr>
          <w:rFonts w:ascii="Arial" w:eastAsia="Times New Roman" w:hAnsi="Arial" w:cs="Arial"/>
          <w:sz w:val="18"/>
          <w:szCs w:val="18"/>
        </w:rPr>
        <w:lastRenderedPageBreak/>
        <w:t xml:space="preserve">Zakonska osnova za provođenje: </w:t>
      </w:r>
    </w:p>
    <w:p w14:paraId="790DBE4E" w14:textId="77777777" w:rsidR="006F6A06" w:rsidRPr="006F6A06" w:rsidRDefault="006F6A06" w:rsidP="006F6A06">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1F4ABFD5"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vodama („Narodne novine“  66/19, 84/21)</w:t>
      </w:r>
    </w:p>
    <w:p w14:paraId="11AE0DD9" w14:textId="77777777" w:rsidR="006F6A06" w:rsidRPr="006F6A06" w:rsidRDefault="006F6A06" w:rsidP="006F6A06">
      <w:pPr>
        <w:numPr>
          <w:ilvl w:val="0"/>
          <w:numId w:val="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ublažavanju i uklanjanju posljedica prirodnih nepogoda („Narodne novine  16/19)</w:t>
      </w:r>
    </w:p>
    <w:p w14:paraId="37D15902" w14:textId="77777777" w:rsidR="0069356C" w:rsidRDefault="0069356C" w:rsidP="006F6A06">
      <w:pPr>
        <w:spacing w:after="0" w:line="240" w:lineRule="auto"/>
        <w:jc w:val="both"/>
        <w:rPr>
          <w:rFonts w:ascii="Arial" w:eastAsia="Times New Roman" w:hAnsi="Arial" w:cs="Arial"/>
          <w:sz w:val="18"/>
          <w:szCs w:val="18"/>
        </w:rPr>
      </w:pPr>
    </w:p>
    <w:p w14:paraId="5D55EB89" w14:textId="2088B696"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4439DF54" w14:textId="77777777" w:rsidR="006F6A06" w:rsidRPr="006F6A06" w:rsidRDefault="006F6A06" w:rsidP="006F6A06">
      <w:pPr>
        <w:numPr>
          <w:ilvl w:val="0"/>
          <w:numId w:val="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Osiguranje stupnja sigurnosti te zaštita ljudi i imovine od prirodne nepogode - poplave</w:t>
      </w:r>
    </w:p>
    <w:p w14:paraId="7B397D51" w14:textId="77777777" w:rsidR="006F6A06" w:rsidRPr="006F6A06" w:rsidRDefault="006F6A06" w:rsidP="006F6A06">
      <w:pPr>
        <w:spacing w:after="0" w:line="240" w:lineRule="auto"/>
        <w:rPr>
          <w:rFonts w:ascii="Arial" w:eastAsia="Times New Roman" w:hAnsi="Arial" w:cs="Arial"/>
          <w:sz w:val="18"/>
          <w:szCs w:val="18"/>
        </w:rPr>
      </w:pPr>
    </w:p>
    <w:p w14:paraId="67898A87"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11.</w:t>
      </w:r>
    </w:p>
    <w:p w14:paraId="229451DC" w14:textId="77777777" w:rsidR="006F6A06" w:rsidRPr="006F6A06" w:rsidRDefault="006F6A06" w:rsidP="006F6A06">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Pojedine vrijednosti navedene u ovom Programu utvrđene su na temelju aproksimativnih količina i iskustvenih procjena. Konačna vrijednost svakog pojedinog zahvata utvrditi će se na temelju stvarno izvedenih radova.</w:t>
      </w:r>
    </w:p>
    <w:p w14:paraId="2F151F38" w14:textId="77777777" w:rsidR="006F6A06" w:rsidRPr="006F6A06" w:rsidRDefault="006F6A06" w:rsidP="006F6A06">
      <w:pPr>
        <w:spacing w:after="0" w:line="240" w:lineRule="auto"/>
        <w:ind w:firstLine="360"/>
        <w:jc w:val="both"/>
        <w:rPr>
          <w:rFonts w:ascii="Arial" w:eastAsia="Times New Roman" w:hAnsi="Arial" w:cs="Arial"/>
          <w:sz w:val="18"/>
          <w:szCs w:val="18"/>
        </w:rPr>
      </w:pPr>
      <w:r w:rsidRPr="006F6A06">
        <w:rPr>
          <w:rFonts w:ascii="Arial" w:eastAsia="Times New Roman" w:hAnsi="Arial" w:cs="Arial"/>
          <w:sz w:val="18"/>
          <w:szCs w:val="18"/>
        </w:rPr>
        <w:t xml:space="preserve">Planirana sredstva za Program održavanja komunalne infrastrukture, u visini od 5.911.025,00 €, osiguravaju se u iz sljedećih izvora prihoda: </w:t>
      </w:r>
    </w:p>
    <w:p w14:paraId="585B66F5" w14:textId="77777777" w:rsidR="006F6A06" w:rsidRPr="006F6A06" w:rsidRDefault="006F6A06" w:rsidP="006F6A06">
      <w:pPr>
        <w:numPr>
          <w:ilvl w:val="0"/>
          <w:numId w:val="14"/>
        </w:numPr>
        <w:spacing w:after="0" w:line="240" w:lineRule="auto"/>
        <w:rPr>
          <w:rFonts w:ascii="Arial" w:eastAsia="Times New Roman" w:hAnsi="Arial" w:cs="Arial"/>
          <w:sz w:val="18"/>
          <w:szCs w:val="18"/>
        </w:rPr>
      </w:pPr>
      <w:r w:rsidRPr="006F6A06">
        <w:rPr>
          <w:rFonts w:ascii="Arial" w:eastAsia="Times New Roman" w:hAnsi="Arial" w:cs="Arial"/>
          <w:sz w:val="18"/>
          <w:szCs w:val="18"/>
        </w:rPr>
        <w:t>komunalna naknada - 5.161.169,00 €</w:t>
      </w:r>
    </w:p>
    <w:p w14:paraId="4589A703" w14:textId="77777777" w:rsidR="006F6A06" w:rsidRPr="006F6A06" w:rsidRDefault="006F6A06" w:rsidP="006F6A06">
      <w:pPr>
        <w:numPr>
          <w:ilvl w:val="0"/>
          <w:numId w:val="14"/>
        </w:num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 - 181.586,00 €</w:t>
      </w:r>
    </w:p>
    <w:p w14:paraId="4CD8E80B" w14:textId="77777777" w:rsidR="006F6A06" w:rsidRPr="006F6A06" w:rsidRDefault="006F6A06" w:rsidP="006F6A06">
      <w:pPr>
        <w:numPr>
          <w:ilvl w:val="0"/>
          <w:numId w:val="14"/>
        </w:numPr>
        <w:spacing w:after="0" w:line="240" w:lineRule="auto"/>
        <w:rPr>
          <w:rFonts w:ascii="Arial" w:eastAsia="Times New Roman" w:hAnsi="Arial" w:cs="Arial"/>
          <w:sz w:val="18"/>
          <w:szCs w:val="18"/>
        </w:rPr>
      </w:pPr>
      <w:r w:rsidRPr="006F6A06">
        <w:rPr>
          <w:rFonts w:ascii="Arial" w:eastAsia="Times New Roman" w:hAnsi="Arial" w:cs="Arial"/>
          <w:sz w:val="18"/>
          <w:szCs w:val="18"/>
        </w:rPr>
        <w:t>pomoći od ostalih subjekata unutar općeg proračuna - 548.270,00 €</w:t>
      </w:r>
    </w:p>
    <w:p w14:paraId="384AD28D" w14:textId="77777777" w:rsidR="006F6A06" w:rsidRPr="006F6A06" w:rsidRDefault="006F6A06" w:rsidP="006F6A06">
      <w:pPr>
        <w:numPr>
          <w:ilvl w:val="0"/>
          <w:numId w:val="14"/>
        </w:numPr>
        <w:spacing w:after="0" w:line="240" w:lineRule="auto"/>
        <w:rPr>
          <w:rFonts w:ascii="Arial" w:eastAsia="Times New Roman" w:hAnsi="Arial" w:cs="Arial"/>
          <w:sz w:val="18"/>
          <w:szCs w:val="18"/>
        </w:rPr>
      </w:pPr>
      <w:r w:rsidRPr="006F6A06">
        <w:rPr>
          <w:rFonts w:ascii="Arial" w:eastAsia="Times New Roman" w:hAnsi="Arial" w:cs="Arial"/>
          <w:sz w:val="18"/>
          <w:szCs w:val="18"/>
        </w:rPr>
        <w:t>V.P. iz prethodne godine – komunalna naknada - 20.000,00 €.</w:t>
      </w:r>
    </w:p>
    <w:p w14:paraId="297C3BEC" w14:textId="77777777" w:rsidR="006F6A06" w:rsidRPr="006F6A06" w:rsidRDefault="006F6A06" w:rsidP="006F6A06">
      <w:pPr>
        <w:spacing w:after="0" w:line="240" w:lineRule="auto"/>
        <w:rPr>
          <w:rFonts w:ascii="Arial" w:eastAsia="Times New Roman" w:hAnsi="Arial" w:cs="Arial"/>
          <w:sz w:val="18"/>
          <w:szCs w:val="18"/>
        </w:rPr>
      </w:pPr>
    </w:p>
    <w:p w14:paraId="1E139844"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12.</w:t>
      </w:r>
    </w:p>
    <w:p w14:paraId="70C51FC6" w14:textId="77777777" w:rsidR="006F6A06" w:rsidRPr="006F6A06" w:rsidRDefault="006F6A06" w:rsidP="006F6A06">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Gradonačelnik Grada Karlovca dužan je istodobno s Izvješćem o izvršenju Proračuna Grada Karlovca za 2023. godinu, podnijeti Gradskom vijeću Grada Karlovca Izvješće o izvršenju ovog Programa.</w:t>
      </w:r>
    </w:p>
    <w:p w14:paraId="5560DC2D" w14:textId="77777777" w:rsidR="006F6A06" w:rsidRPr="006F6A06" w:rsidRDefault="006F6A06" w:rsidP="006F6A06">
      <w:pPr>
        <w:spacing w:after="0" w:line="240" w:lineRule="auto"/>
        <w:jc w:val="center"/>
        <w:rPr>
          <w:rFonts w:ascii="Arial" w:eastAsia="Times New Roman" w:hAnsi="Arial" w:cs="Arial"/>
          <w:sz w:val="18"/>
          <w:szCs w:val="18"/>
        </w:rPr>
      </w:pPr>
    </w:p>
    <w:p w14:paraId="7FEB7DE4" w14:textId="77777777" w:rsidR="006F6A06" w:rsidRPr="006F6A06" w:rsidRDefault="006F6A06" w:rsidP="006F6A06">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13.</w:t>
      </w:r>
    </w:p>
    <w:p w14:paraId="084981FA" w14:textId="434E889E" w:rsidR="006F6A06" w:rsidRDefault="006F6A06" w:rsidP="006F6A06">
      <w:pPr>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rPr>
        <w:t xml:space="preserve">Program </w:t>
      </w:r>
      <w:r w:rsidRPr="006F6A06">
        <w:rPr>
          <w:rFonts w:ascii="Arial" w:eastAsia="Times New Roman" w:hAnsi="Arial" w:cs="Arial"/>
          <w:sz w:val="18"/>
          <w:szCs w:val="18"/>
          <w:lang w:eastAsia="hr-HR"/>
        </w:rPr>
        <w:t>stupa na snagu osmog dana od objave „Glasniku Grada Karlovca“.</w:t>
      </w:r>
    </w:p>
    <w:p w14:paraId="36DBEEB7" w14:textId="2E61A9BD" w:rsidR="006F6A06" w:rsidRDefault="006F6A06" w:rsidP="006F6A06">
      <w:pPr>
        <w:autoSpaceDE w:val="0"/>
        <w:autoSpaceDN w:val="0"/>
        <w:adjustRightInd w:val="0"/>
        <w:spacing w:after="0" w:line="240" w:lineRule="auto"/>
        <w:jc w:val="both"/>
        <w:rPr>
          <w:rFonts w:ascii="Arial" w:eastAsia="Times New Roman" w:hAnsi="Arial" w:cs="Arial"/>
          <w:sz w:val="18"/>
          <w:szCs w:val="18"/>
          <w:lang w:eastAsia="hr-HR"/>
        </w:rPr>
      </w:pPr>
    </w:p>
    <w:p w14:paraId="2F915E60" w14:textId="77777777" w:rsidR="006F6A06" w:rsidRPr="006F6A06" w:rsidRDefault="006F6A06" w:rsidP="006F6A06">
      <w:pPr>
        <w:spacing w:after="0" w:line="240" w:lineRule="auto"/>
        <w:rPr>
          <w:rFonts w:ascii="Arial" w:hAnsi="Arial" w:cs="Arial"/>
          <w:sz w:val="18"/>
          <w:szCs w:val="18"/>
        </w:rPr>
      </w:pPr>
      <w:r w:rsidRPr="006F6A06">
        <w:rPr>
          <w:rFonts w:ascii="Arial" w:hAnsi="Arial" w:cs="Arial"/>
          <w:sz w:val="18"/>
          <w:szCs w:val="18"/>
        </w:rPr>
        <w:t>GRADSKO VIJEĆE</w:t>
      </w:r>
    </w:p>
    <w:p w14:paraId="76DE46FD" w14:textId="77777777" w:rsidR="006F6A06" w:rsidRPr="006F6A06" w:rsidRDefault="006F6A06" w:rsidP="006F6A06">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48564801" w14:textId="77777777" w:rsidR="006F6A06" w:rsidRPr="006F6A06" w:rsidRDefault="006F6A06" w:rsidP="006F6A06">
      <w:pPr>
        <w:spacing w:after="0" w:line="240" w:lineRule="auto"/>
        <w:jc w:val="both"/>
        <w:rPr>
          <w:rFonts w:ascii="Arial" w:hAnsi="Arial" w:cs="Arial"/>
          <w:sz w:val="18"/>
          <w:szCs w:val="18"/>
        </w:rPr>
      </w:pPr>
      <w:r w:rsidRPr="006F6A06">
        <w:rPr>
          <w:rFonts w:ascii="Arial" w:hAnsi="Arial" w:cs="Arial"/>
          <w:sz w:val="18"/>
          <w:szCs w:val="18"/>
        </w:rPr>
        <w:t xml:space="preserve">URBROJ: 2133-1-01/01-22-11            </w:t>
      </w:r>
      <w:r w:rsidRPr="006F6A06">
        <w:rPr>
          <w:rFonts w:ascii="Arial" w:hAnsi="Arial" w:cs="Arial"/>
          <w:sz w:val="18"/>
          <w:szCs w:val="18"/>
        </w:rPr>
        <w:tab/>
      </w:r>
      <w:r w:rsidRPr="006F6A06">
        <w:rPr>
          <w:rFonts w:ascii="Arial" w:hAnsi="Arial" w:cs="Arial"/>
          <w:sz w:val="18"/>
          <w:szCs w:val="18"/>
        </w:rPr>
        <w:tab/>
      </w:r>
    </w:p>
    <w:p w14:paraId="31151E03" w14:textId="77777777" w:rsidR="006F6A06" w:rsidRPr="006F6A06" w:rsidRDefault="006F6A06" w:rsidP="006F6A06">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6C89F642"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03B943C2"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5690DAA" w14:textId="723F90AC"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178E8C73" w14:textId="4AA5088C" w:rsidR="00935E5B" w:rsidRPr="006F6A06" w:rsidRDefault="00935E5B" w:rsidP="00935E5B">
      <w:pPr>
        <w:spacing w:after="0" w:line="240" w:lineRule="auto"/>
        <w:contextualSpacing/>
        <w:jc w:val="both"/>
        <w:rPr>
          <w:rFonts w:ascii="Arial" w:hAnsi="Arial" w:cs="Arial"/>
          <w:color w:val="FF0000"/>
          <w:sz w:val="18"/>
          <w:szCs w:val="18"/>
        </w:rPr>
      </w:pPr>
    </w:p>
    <w:p w14:paraId="3845C4DE" w14:textId="679E429A" w:rsidR="00935E5B" w:rsidRPr="006F6A06" w:rsidRDefault="00935E5B" w:rsidP="00935E5B">
      <w:pPr>
        <w:spacing w:after="0" w:line="240" w:lineRule="auto"/>
        <w:contextualSpacing/>
        <w:jc w:val="both"/>
        <w:rPr>
          <w:rFonts w:ascii="Arial" w:hAnsi="Arial" w:cs="Arial"/>
          <w:sz w:val="18"/>
          <w:szCs w:val="18"/>
        </w:rPr>
      </w:pPr>
    </w:p>
    <w:p w14:paraId="6AF90D78" w14:textId="77777777" w:rsidR="00090206" w:rsidRDefault="00090206" w:rsidP="00935E5B">
      <w:pPr>
        <w:spacing w:after="0" w:line="240" w:lineRule="auto"/>
        <w:contextualSpacing/>
        <w:jc w:val="both"/>
        <w:rPr>
          <w:rFonts w:ascii="Arial" w:hAnsi="Arial" w:cs="Arial"/>
          <w:b/>
          <w:bCs/>
          <w:sz w:val="18"/>
          <w:szCs w:val="18"/>
        </w:rPr>
      </w:pPr>
    </w:p>
    <w:p w14:paraId="1BBC1FEA" w14:textId="77777777" w:rsidR="00090206" w:rsidRDefault="00090206" w:rsidP="00935E5B">
      <w:pPr>
        <w:spacing w:after="0" w:line="240" w:lineRule="auto"/>
        <w:contextualSpacing/>
        <w:jc w:val="both"/>
        <w:rPr>
          <w:rFonts w:ascii="Arial" w:hAnsi="Arial" w:cs="Arial"/>
          <w:b/>
          <w:bCs/>
          <w:sz w:val="18"/>
          <w:szCs w:val="18"/>
        </w:rPr>
      </w:pPr>
    </w:p>
    <w:p w14:paraId="4FE650F6" w14:textId="6F86A6DB" w:rsidR="00935E5B"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308.</w:t>
      </w:r>
    </w:p>
    <w:p w14:paraId="27FC0D77" w14:textId="1B210D55" w:rsidR="006F6A06" w:rsidRDefault="006F6A06" w:rsidP="00935E5B">
      <w:pPr>
        <w:spacing w:after="0" w:line="240" w:lineRule="auto"/>
        <w:contextualSpacing/>
        <w:jc w:val="both"/>
        <w:rPr>
          <w:rFonts w:ascii="Arial" w:hAnsi="Arial" w:cs="Arial"/>
          <w:sz w:val="18"/>
          <w:szCs w:val="18"/>
        </w:rPr>
      </w:pPr>
    </w:p>
    <w:p w14:paraId="5E0927A1" w14:textId="77777777" w:rsidR="00090206" w:rsidRPr="006F6A06" w:rsidRDefault="00090206" w:rsidP="00935E5B">
      <w:pPr>
        <w:spacing w:after="0" w:line="240" w:lineRule="auto"/>
        <w:contextualSpacing/>
        <w:jc w:val="both"/>
        <w:rPr>
          <w:rFonts w:ascii="Arial" w:hAnsi="Arial" w:cs="Arial"/>
          <w:sz w:val="18"/>
          <w:szCs w:val="18"/>
        </w:rPr>
      </w:pPr>
    </w:p>
    <w:p w14:paraId="4A0920EF"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72. Zakona o komunalnom gospodarstvu („Narodne novine“ 68/18, 110/18, 32/20)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B415BAC" w14:textId="77777777" w:rsidR="00935E5B" w:rsidRPr="006F6A06" w:rsidRDefault="00935E5B" w:rsidP="00935E5B">
      <w:pPr>
        <w:spacing w:after="0" w:line="240" w:lineRule="auto"/>
        <w:ind w:firstLine="708"/>
        <w:rPr>
          <w:rFonts w:ascii="Arial" w:hAnsi="Arial" w:cs="Arial"/>
          <w:bCs/>
          <w:sz w:val="18"/>
          <w:szCs w:val="18"/>
        </w:rPr>
      </w:pPr>
    </w:p>
    <w:p w14:paraId="7566B012"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 xml:space="preserve">PROGRAM RAZVOJA I </w:t>
      </w:r>
    </w:p>
    <w:p w14:paraId="7F7D9387"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SIGURNOSTI PROMETA U 2023. GODINI</w:t>
      </w:r>
    </w:p>
    <w:p w14:paraId="0F919EF4" w14:textId="77777777" w:rsidR="00935E5B" w:rsidRPr="006F6A06" w:rsidRDefault="00935E5B" w:rsidP="00935E5B">
      <w:pPr>
        <w:spacing w:after="0" w:line="240" w:lineRule="auto"/>
        <w:jc w:val="both"/>
        <w:rPr>
          <w:rFonts w:ascii="Arial" w:eastAsia="Times New Roman" w:hAnsi="Arial" w:cs="Arial"/>
          <w:bCs/>
          <w:sz w:val="18"/>
          <w:szCs w:val="18"/>
        </w:rPr>
      </w:pPr>
    </w:p>
    <w:p w14:paraId="608BA252" w14:textId="77777777"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OPĆE ODREDBE</w:t>
      </w:r>
    </w:p>
    <w:p w14:paraId="67DF2005" w14:textId="77777777"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Ovim programom utvrđuju se opseg i troškovi namijenjeni razvoju i sigurnosti prometa u 2023. godini za sljedeće aktivnosti: </w:t>
      </w:r>
      <w:r w:rsidRPr="006F6A06">
        <w:rPr>
          <w:rFonts w:ascii="Arial" w:eastAsia="Times New Roman" w:hAnsi="Arial" w:cs="Arial"/>
          <w:bCs/>
          <w:sz w:val="18"/>
          <w:szCs w:val="18"/>
        </w:rPr>
        <w:tab/>
        <w:t xml:space="preserve">- Prometna jedinica mladeži, </w:t>
      </w:r>
    </w:p>
    <w:p w14:paraId="75DC3FCC" w14:textId="77777777" w:rsidR="00935E5B" w:rsidRPr="006F6A06" w:rsidRDefault="00935E5B" w:rsidP="00935E5B">
      <w:pPr>
        <w:spacing w:after="0" w:line="240" w:lineRule="auto"/>
        <w:ind w:left="1440" w:firstLine="720"/>
        <w:jc w:val="both"/>
        <w:rPr>
          <w:rFonts w:ascii="Arial" w:eastAsia="Times New Roman" w:hAnsi="Arial" w:cs="Arial"/>
          <w:bCs/>
          <w:sz w:val="18"/>
          <w:szCs w:val="18"/>
        </w:rPr>
      </w:pPr>
      <w:r w:rsidRPr="006F6A06">
        <w:rPr>
          <w:rFonts w:ascii="Arial" w:eastAsia="Times New Roman" w:hAnsi="Arial" w:cs="Arial"/>
          <w:bCs/>
          <w:sz w:val="18"/>
          <w:szCs w:val="18"/>
        </w:rPr>
        <w:t xml:space="preserve">- Urbana oprema i </w:t>
      </w:r>
    </w:p>
    <w:p w14:paraId="1D88691A" w14:textId="77777777" w:rsidR="00935E5B" w:rsidRPr="006F6A06" w:rsidRDefault="00935E5B" w:rsidP="00935E5B">
      <w:pPr>
        <w:spacing w:after="0" w:line="240" w:lineRule="auto"/>
        <w:ind w:left="1440" w:firstLine="720"/>
        <w:jc w:val="both"/>
        <w:rPr>
          <w:rFonts w:ascii="Arial" w:eastAsia="Times New Roman" w:hAnsi="Arial" w:cs="Arial"/>
          <w:bCs/>
          <w:sz w:val="18"/>
          <w:szCs w:val="18"/>
        </w:rPr>
      </w:pPr>
      <w:r w:rsidRPr="006F6A06">
        <w:rPr>
          <w:rFonts w:ascii="Arial" w:eastAsia="Times New Roman" w:hAnsi="Arial" w:cs="Arial"/>
          <w:bCs/>
          <w:sz w:val="18"/>
          <w:szCs w:val="18"/>
        </w:rPr>
        <w:t>- Subvencije Autotransportu d.o.o.</w:t>
      </w:r>
    </w:p>
    <w:p w14:paraId="1534C4D1" w14:textId="77777777" w:rsidR="00935E5B" w:rsidRPr="006F6A06" w:rsidRDefault="00935E5B" w:rsidP="00935E5B">
      <w:pPr>
        <w:spacing w:after="0" w:line="240" w:lineRule="auto"/>
        <w:rPr>
          <w:rFonts w:ascii="Arial" w:eastAsia="Times New Roman" w:hAnsi="Arial" w:cs="Arial"/>
          <w:bCs/>
          <w:sz w:val="18"/>
          <w:szCs w:val="18"/>
        </w:rPr>
      </w:pPr>
    </w:p>
    <w:p w14:paraId="246F4C83"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1.</w:t>
      </w:r>
    </w:p>
    <w:p w14:paraId="5CD6F51C"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PROMETNA JEDINICA MLADEŽI</w:t>
      </w:r>
    </w:p>
    <w:p w14:paraId="3D8623DD" w14:textId="77777777" w:rsidR="00935E5B" w:rsidRPr="006F6A06" w:rsidRDefault="00935E5B" w:rsidP="00935E5B">
      <w:pPr>
        <w:numPr>
          <w:ilvl w:val="12"/>
          <w:numId w:val="0"/>
        </w:numPr>
        <w:spacing w:after="0" w:line="240" w:lineRule="auto"/>
        <w:ind w:firstLine="720"/>
        <w:jc w:val="both"/>
        <w:rPr>
          <w:rFonts w:ascii="Arial" w:eastAsia="Times New Roman" w:hAnsi="Arial" w:cs="Arial"/>
          <w:bCs/>
          <w:sz w:val="18"/>
          <w:szCs w:val="18"/>
        </w:rPr>
      </w:pPr>
      <w:r w:rsidRPr="006F6A06">
        <w:rPr>
          <w:rFonts w:ascii="Arial" w:eastAsia="Times New Roman" w:hAnsi="Arial" w:cs="Arial"/>
          <w:bCs/>
          <w:sz w:val="18"/>
          <w:szCs w:val="18"/>
        </w:rPr>
        <w:t>Temeljem čl. 3. i 5. Zakona o sigurnosti prometa na cestama („Narodne novine“  67/08, 48/10, 74/11, 80/13, 158/13, 92/14, 64/15, 108/17, 70/19, 42/20, 85/22, 114/22) kojim je određeno da financiranje rada prometne jedinice mladeži ide na teret proračuna lokalne samouprave.</w:t>
      </w:r>
    </w:p>
    <w:p w14:paraId="5E1AB651" w14:textId="77777777" w:rsidR="00935E5B" w:rsidRPr="006F6A06" w:rsidRDefault="00935E5B" w:rsidP="00935E5B">
      <w:pPr>
        <w:numPr>
          <w:ilvl w:val="12"/>
          <w:numId w:val="0"/>
        </w:numPr>
        <w:spacing w:after="0" w:line="240" w:lineRule="auto"/>
        <w:ind w:firstLine="720"/>
        <w:jc w:val="both"/>
        <w:rPr>
          <w:rFonts w:ascii="Arial" w:eastAsia="Times New Roman" w:hAnsi="Arial" w:cs="Arial"/>
          <w:bCs/>
          <w:sz w:val="18"/>
          <w:szCs w:val="18"/>
        </w:rPr>
      </w:pPr>
      <w:r w:rsidRPr="006F6A06">
        <w:rPr>
          <w:rFonts w:ascii="Arial" w:eastAsia="Times New Roman" w:hAnsi="Arial" w:cs="Arial"/>
          <w:bCs/>
          <w:sz w:val="18"/>
          <w:szCs w:val="18"/>
        </w:rPr>
        <w:t>Pripadnici prometne jedinice mladeži, nakon javnog poziva, obuke i testiranja (suradnja s Policijskom upravom karlovačkom, Postajom prometne policije) rade na poslovima upravljanja prometom za vrijeme turističke sezone, manifestacija, biciklijada i drugih događaja u kojima sudjeluje veći broj sudionika.</w:t>
      </w:r>
    </w:p>
    <w:p w14:paraId="41D123E2" w14:textId="20423CB5" w:rsidR="00935E5B" w:rsidRDefault="00935E5B" w:rsidP="00935E5B">
      <w:pPr>
        <w:numPr>
          <w:ilvl w:val="12"/>
          <w:numId w:val="0"/>
        </w:numPr>
        <w:spacing w:after="0" w:line="240" w:lineRule="auto"/>
        <w:ind w:firstLine="720"/>
        <w:jc w:val="both"/>
        <w:rPr>
          <w:rFonts w:ascii="Arial" w:eastAsia="Times New Roman" w:hAnsi="Arial" w:cs="Arial"/>
          <w:bCs/>
          <w:sz w:val="18"/>
          <w:szCs w:val="18"/>
        </w:rPr>
      </w:pPr>
      <w:r w:rsidRPr="006F6A06">
        <w:rPr>
          <w:rFonts w:ascii="Arial" w:eastAsia="Times New Roman" w:hAnsi="Arial" w:cs="Arial"/>
          <w:bCs/>
          <w:sz w:val="18"/>
          <w:szCs w:val="18"/>
        </w:rPr>
        <w:t>Dio sredstava namijenjen je nabavi radne opreme (odjeće i obuće) za nove pripadnike Prometne jedinice mladeži.</w:t>
      </w:r>
    </w:p>
    <w:p w14:paraId="281FB0D7" w14:textId="77777777" w:rsidR="00090206" w:rsidRPr="006F6A06" w:rsidRDefault="00090206" w:rsidP="00935E5B">
      <w:pPr>
        <w:numPr>
          <w:ilvl w:val="12"/>
          <w:numId w:val="0"/>
        </w:numPr>
        <w:spacing w:after="0" w:line="240" w:lineRule="auto"/>
        <w:ind w:firstLine="720"/>
        <w:jc w:val="both"/>
        <w:rPr>
          <w:rFonts w:ascii="Arial" w:eastAsia="Times New Roman" w:hAnsi="Arial" w:cs="Arial"/>
          <w:bCs/>
          <w:sz w:val="18"/>
          <w:szCs w:val="18"/>
        </w:rPr>
      </w:pPr>
    </w:p>
    <w:p w14:paraId="0F5A6281" w14:textId="77777777" w:rsidR="00935E5B" w:rsidRPr="006F6A06" w:rsidRDefault="00935E5B" w:rsidP="00935E5B">
      <w:pPr>
        <w:numPr>
          <w:ilvl w:val="12"/>
          <w:numId w:val="0"/>
        </w:numPr>
        <w:spacing w:after="0" w:line="240" w:lineRule="auto"/>
        <w:jc w:val="both"/>
        <w:rPr>
          <w:rFonts w:ascii="Arial" w:eastAsia="Times New Roman" w:hAnsi="Arial" w:cs="Arial"/>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247"/>
      </w:tblGrid>
      <w:tr w:rsidR="00935E5B" w:rsidRPr="006F6A06" w14:paraId="62C4ACA5" w14:textId="77777777" w:rsidTr="002D776A">
        <w:trPr>
          <w:trHeight w:hRule="exact" w:val="284"/>
        </w:trPr>
        <w:tc>
          <w:tcPr>
            <w:tcW w:w="3397" w:type="dxa"/>
            <w:tcBorders>
              <w:top w:val="single" w:sz="4" w:space="0" w:color="auto"/>
              <w:left w:val="single" w:sz="4" w:space="0" w:color="auto"/>
              <w:bottom w:val="single" w:sz="4" w:space="0" w:color="auto"/>
              <w:right w:val="single" w:sz="4" w:space="0" w:color="auto"/>
            </w:tcBorders>
            <w:shd w:val="clear" w:color="auto" w:fill="A6A6A6"/>
          </w:tcPr>
          <w:p w14:paraId="1981BAB2" w14:textId="77777777" w:rsidR="00935E5B" w:rsidRPr="006F6A06" w:rsidRDefault="00935E5B" w:rsidP="002D776A">
            <w:pPr>
              <w:numPr>
                <w:ilvl w:val="12"/>
                <w:numId w:val="0"/>
              </w:numPr>
              <w:spacing w:after="0" w:line="240" w:lineRule="auto"/>
              <w:rPr>
                <w:rFonts w:ascii="Arial" w:eastAsia="Times New Roman" w:hAnsi="Arial" w:cs="Arial"/>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6A6A6"/>
            <w:hideMark/>
          </w:tcPr>
          <w:p w14:paraId="20E3EB40" w14:textId="77777777" w:rsidR="00935E5B" w:rsidRPr="006F6A06" w:rsidRDefault="00935E5B" w:rsidP="002D776A">
            <w:pPr>
              <w:numPr>
                <w:ilvl w:val="12"/>
                <w:numId w:val="0"/>
              </w:num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935E5B" w:rsidRPr="006F6A06" w14:paraId="058C1425" w14:textId="77777777" w:rsidTr="002D776A">
        <w:trPr>
          <w:trHeight w:hRule="exact" w:val="349"/>
        </w:trPr>
        <w:tc>
          <w:tcPr>
            <w:tcW w:w="3397" w:type="dxa"/>
            <w:tcBorders>
              <w:top w:val="single" w:sz="4" w:space="0" w:color="auto"/>
              <w:left w:val="single" w:sz="4" w:space="0" w:color="auto"/>
              <w:bottom w:val="single" w:sz="4" w:space="0" w:color="auto"/>
              <w:right w:val="single" w:sz="4" w:space="0" w:color="auto"/>
            </w:tcBorders>
            <w:shd w:val="clear" w:color="auto" w:fill="D9D9D9"/>
            <w:hideMark/>
          </w:tcPr>
          <w:p w14:paraId="2E203133" w14:textId="77777777" w:rsidR="00935E5B" w:rsidRPr="006F6A06" w:rsidRDefault="00935E5B" w:rsidP="002D776A">
            <w:pPr>
              <w:numPr>
                <w:ilvl w:val="12"/>
                <w:numId w:val="0"/>
              </w:numPr>
              <w:spacing w:after="0" w:line="240" w:lineRule="auto"/>
              <w:rPr>
                <w:rFonts w:ascii="Arial" w:eastAsia="Times New Roman" w:hAnsi="Arial" w:cs="Arial"/>
                <w:b/>
                <w:bCs/>
                <w:sz w:val="18"/>
                <w:szCs w:val="18"/>
              </w:rPr>
            </w:pPr>
            <w:r w:rsidRPr="006F6A06">
              <w:rPr>
                <w:rFonts w:ascii="Arial" w:eastAsia="Times New Roman" w:hAnsi="Arial" w:cs="Arial"/>
                <w:b/>
                <w:bCs/>
                <w:sz w:val="18"/>
                <w:szCs w:val="18"/>
              </w:rPr>
              <w:t>Rashodi:</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240C43A7" w14:textId="77777777" w:rsidR="00935E5B" w:rsidRPr="006F6A06" w:rsidRDefault="00935E5B" w:rsidP="002D776A">
            <w:pPr>
              <w:numPr>
                <w:ilvl w:val="12"/>
                <w:numId w:val="0"/>
              </w:numPr>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10.618,00</w:t>
            </w:r>
          </w:p>
        </w:tc>
      </w:tr>
      <w:tr w:rsidR="00935E5B" w:rsidRPr="006F6A06" w14:paraId="40BA016F" w14:textId="77777777" w:rsidTr="002D776A">
        <w:trPr>
          <w:trHeight w:hRule="exact" w:val="495"/>
        </w:trPr>
        <w:tc>
          <w:tcPr>
            <w:tcW w:w="3397" w:type="dxa"/>
            <w:tcBorders>
              <w:top w:val="single" w:sz="4" w:space="0" w:color="auto"/>
              <w:left w:val="single" w:sz="4" w:space="0" w:color="auto"/>
              <w:bottom w:val="single" w:sz="4" w:space="0" w:color="auto"/>
              <w:right w:val="single" w:sz="4" w:space="0" w:color="auto"/>
            </w:tcBorders>
            <w:hideMark/>
          </w:tcPr>
          <w:p w14:paraId="69ED84F0" w14:textId="77777777" w:rsidR="00935E5B" w:rsidRPr="006F6A06" w:rsidRDefault="00935E5B" w:rsidP="002D776A">
            <w:pPr>
              <w:numPr>
                <w:ilvl w:val="12"/>
                <w:numId w:val="0"/>
              </w:num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Rashodi za materijal i energiju – nabave opreme i odora</w:t>
            </w:r>
          </w:p>
        </w:tc>
        <w:tc>
          <w:tcPr>
            <w:tcW w:w="1134" w:type="dxa"/>
            <w:tcBorders>
              <w:top w:val="single" w:sz="4" w:space="0" w:color="auto"/>
              <w:left w:val="single" w:sz="4" w:space="0" w:color="auto"/>
              <w:bottom w:val="single" w:sz="4" w:space="0" w:color="auto"/>
              <w:right w:val="single" w:sz="4" w:space="0" w:color="auto"/>
            </w:tcBorders>
          </w:tcPr>
          <w:p w14:paraId="5811DF8D" w14:textId="77777777" w:rsidR="00935E5B" w:rsidRPr="006F6A06" w:rsidRDefault="00935E5B" w:rsidP="002D776A">
            <w:pPr>
              <w:numPr>
                <w:ilvl w:val="12"/>
                <w:numId w:val="0"/>
              </w:num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664,00</w:t>
            </w:r>
          </w:p>
        </w:tc>
      </w:tr>
      <w:tr w:rsidR="00935E5B" w:rsidRPr="006F6A06" w14:paraId="23E5CB0A" w14:textId="77777777" w:rsidTr="0069356C">
        <w:trPr>
          <w:trHeight w:hRule="exact" w:val="206"/>
        </w:trPr>
        <w:tc>
          <w:tcPr>
            <w:tcW w:w="3397" w:type="dxa"/>
            <w:tcBorders>
              <w:top w:val="single" w:sz="4" w:space="0" w:color="auto"/>
              <w:left w:val="single" w:sz="4" w:space="0" w:color="auto"/>
              <w:bottom w:val="single" w:sz="4" w:space="0" w:color="auto"/>
              <w:right w:val="single" w:sz="4" w:space="0" w:color="auto"/>
            </w:tcBorders>
            <w:hideMark/>
          </w:tcPr>
          <w:p w14:paraId="3AD5D7AA" w14:textId="77777777" w:rsidR="00935E5B" w:rsidRPr="006F6A06" w:rsidRDefault="00935E5B" w:rsidP="002D776A">
            <w:pPr>
              <w:numPr>
                <w:ilvl w:val="12"/>
                <w:numId w:val="0"/>
              </w:numPr>
              <w:spacing w:after="0" w:line="240" w:lineRule="auto"/>
              <w:rPr>
                <w:rFonts w:ascii="Arial" w:eastAsia="Times New Roman" w:hAnsi="Arial" w:cs="Arial"/>
                <w:bCs/>
                <w:sz w:val="18"/>
                <w:szCs w:val="18"/>
              </w:rPr>
            </w:pPr>
            <w:r w:rsidRPr="006F6A06">
              <w:rPr>
                <w:rFonts w:ascii="Arial" w:eastAsia="Times New Roman" w:hAnsi="Arial" w:cs="Arial"/>
                <w:sz w:val="18"/>
                <w:szCs w:val="18"/>
              </w:rPr>
              <w:t>Usluge studentskog i učeničkog servisa</w:t>
            </w:r>
          </w:p>
        </w:tc>
        <w:tc>
          <w:tcPr>
            <w:tcW w:w="1134" w:type="dxa"/>
            <w:tcBorders>
              <w:top w:val="single" w:sz="4" w:space="0" w:color="auto"/>
              <w:left w:val="single" w:sz="4" w:space="0" w:color="auto"/>
              <w:bottom w:val="single" w:sz="4" w:space="0" w:color="auto"/>
              <w:right w:val="single" w:sz="4" w:space="0" w:color="auto"/>
            </w:tcBorders>
            <w:hideMark/>
          </w:tcPr>
          <w:p w14:paraId="38BF7484" w14:textId="77777777" w:rsidR="00935E5B" w:rsidRPr="006F6A06" w:rsidRDefault="00935E5B" w:rsidP="002D776A">
            <w:pPr>
              <w:numPr>
                <w:ilvl w:val="12"/>
                <w:numId w:val="0"/>
              </w:num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9.954,00</w:t>
            </w:r>
          </w:p>
        </w:tc>
      </w:tr>
      <w:tr w:rsidR="00935E5B" w:rsidRPr="006F6A06" w14:paraId="7D5F9EC1" w14:textId="77777777" w:rsidTr="002D776A">
        <w:trPr>
          <w:trHeight w:hRule="exact" w:val="255"/>
        </w:trPr>
        <w:tc>
          <w:tcPr>
            <w:tcW w:w="3397" w:type="dxa"/>
            <w:tcBorders>
              <w:top w:val="single" w:sz="4" w:space="0" w:color="auto"/>
              <w:left w:val="single" w:sz="4" w:space="0" w:color="auto"/>
              <w:bottom w:val="single" w:sz="4" w:space="0" w:color="auto"/>
              <w:right w:val="single" w:sz="4" w:space="0" w:color="auto"/>
            </w:tcBorders>
            <w:shd w:val="clear" w:color="auto" w:fill="D9D9D9"/>
            <w:hideMark/>
          </w:tcPr>
          <w:p w14:paraId="41AB055E" w14:textId="77777777" w:rsidR="00935E5B" w:rsidRPr="006F6A06" w:rsidRDefault="00935E5B" w:rsidP="002D776A">
            <w:pPr>
              <w:numPr>
                <w:ilvl w:val="12"/>
                <w:numId w:val="0"/>
              </w:numPr>
              <w:spacing w:after="0" w:line="240" w:lineRule="auto"/>
              <w:rPr>
                <w:rFonts w:ascii="Arial" w:eastAsia="Times New Roman" w:hAnsi="Arial" w:cs="Arial"/>
                <w:b/>
                <w:bCs/>
                <w:sz w:val="18"/>
                <w:szCs w:val="18"/>
              </w:rPr>
            </w:pPr>
            <w:r w:rsidRPr="006F6A06">
              <w:rPr>
                <w:rFonts w:ascii="Arial" w:eastAsia="Times New Roman" w:hAnsi="Arial" w:cs="Arial"/>
                <w:b/>
                <w:bCs/>
                <w:sz w:val="18"/>
                <w:szCs w:val="18"/>
              </w:rPr>
              <w:t>Izvor financiranja:</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58F9AC9B" w14:textId="77777777" w:rsidR="00935E5B" w:rsidRPr="006F6A06" w:rsidRDefault="00935E5B" w:rsidP="002D776A">
            <w:pPr>
              <w:numPr>
                <w:ilvl w:val="12"/>
                <w:numId w:val="0"/>
              </w:numPr>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10.618,00</w:t>
            </w:r>
          </w:p>
        </w:tc>
      </w:tr>
      <w:tr w:rsidR="00935E5B" w:rsidRPr="006F6A06" w14:paraId="0C1EB3C2" w14:textId="77777777" w:rsidTr="002D776A">
        <w:trPr>
          <w:trHeight w:hRule="exact" w:val="287"/>
        </w:trPr>
        <w:tc>
          <w:tcPr>
            <w:tcW w:w="3397" w:type="dxa"/>
            <w:tcBorders>
              <w:top w:val="single" w:sz="4" w:space="0" w:color="auto"/>
              <w:left w:val="single" w:sz="4" w:space="0" w:color="auto"/>
              <w:bottom w:val="single" w:sz="4" w:space="0" w:color="auto"/>
              <w:right w:val="single" w:sz="4" w:space="0" w:color="auto"/>
            </w:tcBorders>
            <w:hideMark/>
          </w:tcPr>
          <w:p w14:paraId="585A5A42" w14:textId="77777777" w:rsidR="00935E5B" w:rsidRPr="006F6A06" w:rsidRDefault="00935E5B" w:rsidP="002D776A">
            <w:pPr>
              <w:numPr>
                <w:ilvl w:val="12"/>
                <w:numId w:val="0"/>
              </w:num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Opći prihodi i primici proračuna</w:t>
            </w:r>
          </w:p>
        </w:tc>
        <w:tc>
          <w:tcPr>
            <w:tcW w:w="1134" w:type="dxa"/>
            <w:tcBorders>
              <w:top w:val="single" w:sz="4" w:space="0" w:color="auto"/>
              <w:left w:val="single" w:sz="4" w:space="0" w:color="auto"/>
              <w:bottom w:val="single" w:sz="4" w:space="0" w:color="auto"/>
              <w:right w:val="single" w:sz="4" w:space="0" w:color="auto"/>
            </w:tcBorders>
            <w:hideMark/>
          </w:tcPr>
          <w:p w14:paraId="1D457177" w14:textId="77777777" w:rsidR="00935E5B" w:rsidRPr="006F6A06" w:rsidRDefault="00935E5B" w:rsidP="002D776A">
            <w:pPr>
              <w:numPr>
                <w:ilvl w:val="12"/>
                <w:numId w:val="0"/>
              </w:num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10.618,00</w:t>
            </w:r>
          </w:p>
        </w:tc>
      </w:tr>
    </w:tbl>
    <w:p w14:paraId="10E2BE92" w14:textId="77777777" w:rsidR="00935E5B" w:rsidRPr="006F6A06" w:rsidRDefault="00935E5B" w:rsidP="00935E5B">
      <w:pPr>
        <w:spacing w:after="0" w:line="240" w:lineRule="auto"/>
        <w:jc w:val="both"/>
        <w:rPr>
          <w:rFonts w:ascii="Arial" w:eastAsia="Times New Roman" w:hAnsi="Arial" w:cs="Arial"/>
          <w:b/>
          <w:sz w:val="18"/>
          <w:szCs w:val="18"/>
        </w:rPr>
      </w:pPr>
    </w:p>
    <w:p w14:paraId="65B59724" w14:textId="1721CC75"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02743173" w14:textId="77777777" w:rsidR="00935E5B" w:rsidRPr="006F6A06" w:rsidRDefault="00935E5B" w:rsidP="00A615EF">
      <w:pPr>
        <w:numPr>
          <w:ilvl w:val="0"/>
          <w:numId w:val="3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Zakon o sigurnosti prometa na cestama („Narodne novine“  67/08, 48/10, 74/11, 80/13, 158/13, 92/14, 64/15, 108/17, 70/19, 42/20, 85/22, 114/22)</w:t>
      </w:r>
    </w:p>
    <w:p w14:paraId="3E99B56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29D2470F" w14:textId="77777777" w:rsidR="00935E5B" w:rsidRPr="006F6A06" w:rsidRDefault="00935E5B" w:rsidP="00A615EF">
      <w:pPr>
        <w:numPr>
          <w:ilvl w:val="0"/>
          <w:numId w:val="3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Povećanje sigurnosti prometa.</w:t>
      </w:r>
    </w:p>
    <w:p w14:paraId="02FCCBDE" w14:textId="77777777" w:rsidR="00935E5B" w:rsidRPr="006F6A06" w:rsidRDefault="00935E5B" w:rsidP="00A615EF">
      <w:pPr>
        <w:numPr>
          <w:ilvl w:val="0"/>
          <w:numId w:val="3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Promicanje prometne kulture.</w:t>
      </w:r>
    </w:p>
    <w:p w14:paraId="75B4C3BA" w14:textId="77777777" w:rsidR="00935E5B" w:rsidRPr="006F6A06" w:rsidRDefault="00935E5B" w:rsidP="00935E5B">
      <w:pPr>
        <w:spacing w:after="0" w:line="240" w:lineRule="auto"/>
        <w:jc w:val="center"/>
        <w:rPr>
          <w:rFonts w:ascii="Arial" w:eastAsia="Times New Roman" w:hAnsi="Arial" w:cs="Arial"/>
          <w:bCs/>
          <w:sz w:val="18"/>
          <w:szCs w:val="18"/>
        </w:rPr>
      </w:pPr>
    </w:p>
    <w:p w14:paraId="3725A6B7" w14:textId="431AC999"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2.</w:t>
      </w:r>
    </w:p>
    <w:p w14:paraId="3A79949F"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URBANA OPREMA</w:t>
      </w:r>
    </w:p>
    <w:p w14:paraId="654775F2"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Izdaci nabave urbane opreme koriste se za nabavu: spremnika za komunalni otpad, po potrebi s pripadajućom zaštitom i podlogom (podest), klupa, koševa za otpatke, tenda (konzolne, samostojeće (jednostrešne ili dvostrešne)), jednostavnih podesta otvorenih terasa, ploča s planom naselja, stalaka za bicikle, posuda za cvijeće, zaštitnih stupića i ograda na prometnim površinama i dr., održavanje opreme na javnim površinama.</w:t>
      </w:r>
    </w:p>
    <w:p w14:paraId="0184AB1F"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418"/>
      </w:tblGrid>
      <w:tr w:rsidR="00935E5B" w:rsidRPr="006F6A06" w14:paraId="7F0DDA49" w14:textId="77777777" w:rsidTr="002D776A">
        <w:trPr>
          <w:trHeight w:hRule="exact" w:val="284"/>
        </w:trPr>
        <w:tc>
          <w:tcPr>
            <w:tcW w:w="3397" w:type="dxa"/>
            <w:shd w:val="clear" w:color="auto" w:fill="A6A6A6"/>
          </w:tcPr>
          <w:p w14:paraId="59A56E72" w14:textId="77777777" w:rsidR="00935E5B" w:rsidRPr="006F6A06" w:rsidRDefault="00935E5B" w:rsidP="002D776A">
            <w:pPr>
              <w:jc w:val="both"/>
              <w:rPr>
                <w:rFonts w:ascii="Arial" w:eastAsia="Times New Roman" w:hAnsi="Arial" w:cs="Arial"/>
                <w:b/>
                <w:sz w:val="18"/>
                <w:szCs w:val="18"/>
              </w:rPr>
            </w:pPr>
          </w:p>
        </w:tc>
        <w:tc>
          <w:tcPr>
            <w:tcW w:w="1418" w:type="dxa"/>
            <w:shd w:val="clear" w:color="auto" w:fill="A6A6A6"/>
          </w:tcPr>
          <w:p w14:paraId="3A8AEF5F" w14:textId="77777777" w:rsidR="00935E5B" w:rsidRPr="006F6A06" w:rsidRDefault="00935E5B" w:rsidP="002D776A">
            <w:pPr>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935E5B" w:rsidRPr="006F6A06" w14:paraId="26070179" w14:textId="77777777" w:rsidTr="002D776A">
        <w:trPr>
          <w:trHeight w:hRule="exact" w:val="284"/>
        </w:trPr>
        <w:tc>
          <w:tcPr>
            <w:tcW w:w="3397" w:type="dxa"/>
            <w:shd w:val="clear" w:color="auto" w:fill="D9D9D9"/>
          </w:tcPr>
          <w:p w14:paraId="517C2D5C"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Rashodi:</w:t>
            </w:r>
          </w:p>
        </w:tc>
        <w:tc>
          <w:tcPr>
            <w:tcW w:w="1418" w:type="dxa"/>
            <w:shd w:val="clear" w:color="auto" w:fill="D9D9D9"/>
          </w:tcPr>
          <w:p w14:paraId="23E51297"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83.973,00</w:t>
            </w:r>
          </w:p>
        </w:tc>
      </w:tr>
      <w:tr w:rsidR="00935E5B" w:rsidRPr="006F6A06" w14:paraId="38DFEA82" w14:textId="77777777" w:rsidTr="002D776A">
        <w:trPr>
          <w:trHeight w:hRule="exact" w:val="619"/>
        </w:trPr>
        <w:tc>
          <w:tcPr>
            <w:tcW w:w="3397" w:type="dxa"/>
            <w:shd w:val="clear" w:color="auto" w:fill="auto"/>
          </w:tcPr>
          <w:p w14:paraId="75D057E5"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Izdaci za nabavu urbane opreme – sitni inventar</w:t>
            </w:r>
          </w:p>
        </w:tc>
        <w:tc>
          <w:tcPr>
            <w:tcW w:w="1418" w:type="dxa"/>
            <w:shd w:val="clear" w:color="auto" w:fill="auto"/>
          </w:tcPr>
          <w:p w14:paraId="54C8DD5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6.636,00</w:t>
            </w:r>
          </w:p>
        </w:tc>
      </w:tr>
      <w:tr w:rsidR="00935E5B" w:rsidRPr="006F6A06" w14:paraId="38E97765" w14:textId="77777777" w:rsidTr="002D776A">
        <w:trPr>
          <w:trHeight w:hRule="exact" w:val="557"/>
        </w:trPr>
        <w:tc>
          <w:tcPr>
            <w:tcW w:w="3397" w:type="dxa"/>
            <w:shd w:val="clear" w:color="auto" w:fill="auto"/>
          </w:tcPr>
          <w:p w14:paraId="013454E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Tekuće i investicijsko održavanje urbane opreme </w:t>
            </w:r>
          </w:p>
        </w:tc>
        <w:tc>
          <w:tcPr>
            <w:tcW w:w="1418" w:type="dxa"/>
            <w:shd w:val="clear" w:color="auto" w:fill="auto"/>
          </w:tcPr>
          <w:p w14:paraId="4FA99C9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6.636,00</w:t>
            </w:r>
          </w:p>
        </w:tc>
      </w:tr>
      <w:tr w:rsidR="00935E5B" w:rsidRPr="006F6A06" w14:paraId="1DCEC0CE" w14:textId="77777777" w:rsidTr="002D776A">
        <w:trPr>
          <w:trHeight w:hRule="exact" w:val="284"/>
        </w:trPr>
        <w:tc>
          <w:tcPr>
            <w:tcW w:w="3397" w:type="dxa"/>
            <w:shd w:val="clear" w:color="auto" w:fill="auto"/>
          </w:tcPr>
          <w:p w14:paraId="6F962C83"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Izdaci za nabavu urbane opreme</w:t>
            </w:r>
          </w:p>
        </w:tc>
        <w:tc>
          <w:tcPr>
            <w:tcW w:w="1418" w:type="dxa"/>
            <w:shd w:val="clear" w:color="auto" w:fill="auto"/>
          </w:tcPr>
          <w:p w14:paraId="6F36A116"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66.361,00</w:t>
            </w:r>
          </w:p>
        </w:tc>
      </w:tr>
      <w:tr w:rsidR="00935E5B" w:rsidRPr="006F6A06" w14:paraId="217F8CC2" w14:textId="77777777" w:rsidTr="002D776A">
        <w:trPr>
          <w:trHeight w:hRule="exact" w:val="284"/>
        </w:trPr>
        <w:tc>
          <w:tcPr>
            <w:tcW w:w="3397" w:type="dxa"/>
            <w:shd w:val="clear" w:color="auto" w:fill="FFFFFF"/>
          </w:tcPr>
          <w:p w14:paraId="1FC76366"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Nabava nadstrešnica</w:t>
            </w:r>
          </w:p>
        </w:tc>
        <w:tc>
          <w:tcPr>
            <w:tcW w:w="1418" w:type="dxa"/>
            <w:shd w:val="clear" w:color="auto" w:fill="FFFFFF"/>
          </w:tcPr>
          <w:p w14:paraId="3F3CFB40"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4.340,00</w:t>
            </w:r>
          </w:p>
        </w:tc>
      </w:tr>
      <w:tr w:rsidR="00935E5B" w:rsidRPr="006F6A06" w14:paraId="66C97FBC" w14:textId="77777777" w:rsidTr="002D776A">
        <w:trPr>
          <w:trHeight w:hRule="exact" w:val="284"/>
        </w:trPr>
        <w:tc>
          <w:tcPr>
            <w:tcW w:w="3397" w:type="dxa"/>
            <w:shd w:val="clear" w:color="auto" w:fill="D9D9D9"/>
          </w:tcPr>
          <w:p w14:paraId="3547C565"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418" w:type="dxa"/>
            <w:shd w:val="clear" w:color="auto" w:fill="D9D9D9"/>
          </w:tcPr>
          <w:p w14:paraId="1D6C822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83.973,00</w:t>
            </w:r>
          </w:p>
        </w:tc>
      </w:tr>
      <w:tr w:rsidR="00935E5B" w:rsidRPr="006F6A06" w14:paraId="1865B2A5" w14:textId="77777777" w:rsidTr="002D776A">
        <w:trPr>
          <w:trHeight w:hRule="exact" w:val="284"/>
        </w:trPr>
        <w:tc>
          <w:tcPr>
            <w:tcW w:w="3397" w:type="dxa"/>
            <w:shd w:val="clear" w:color="auto" w:fill="auto"/>
          </w:tcPr>
          <w:p w14:paraId="5B36354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418" w:type="dxa"/>
            <w:shd w:val="clear" w:color="auto" w:fill="auto"/>
          </w:tcPr>
          <w:p w14:paraId="49A6A07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83.973,00</w:t>
            </w:r>
          </w:p>
        </w:tc>
      </w:tr>
    </w:tbl>
    <w:p w14:paraId="457997CE" w14:textId="77777777" w:rsidR="0069356C" w:rsidRDefault="0069356C" w:rsidP="00935E5B">
      <w:pPr>
        <w:spacing w:after="0" w:line="240" w:lineRule="auto"/>
        <w:jc w:val="both"/>
        <w:rPr>
          <w:rFonts w:ascii="Arial" w:eastAsia="Times New Roman" w:hAnsi="Arial" w:cs="Arial"/>
          <w:sz w:val="18"/>
          <w:szCs w:val="18"/>
        </w:rPr>
      </w:pPr>
    </w:p>
    <w:p w14:paraId="11C1430D" w14:textId="6E5ECA08"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3E361540" w14:textId="77777777" w:rsidR="00935E5B" w:rsidRPr="006F6A06" w:rsidRDefault="00935E5B" w:rsidP="00A615EF">
      <w:pPr>
        <w:numPr>
          <w:ilvl w:val="0"/>
          <w:numId w:val="29"/>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3BDA15B0" w14:textId="77777777" w:rsidR="00935E5B" w:rsidRPr="006F6A06" w:rsidRDefault="00935E5B" w:rsidP="00A615EF">
      <w:pPr>
        <w:numPr>
          <w:ilvl w:val="0"/>
          <w:numId w:val="29"/>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Odluke o komunalnom redu („Glasnik Grada Karlovca“  6/19)</w:t>
      </w:r>
    </w:p>
    <w:p w14:paraId="387EC7D2"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72C496AE" w14:textId="77777777" w:rsidR="00935E5B" w:rsidRPr="006F6A06" w:rsidRDefault="00935E5B" w:rsidP="00A615EF">
      <w:pPr>
        <w:numPr>
          <w:ilvl w:val="0"/>
          <w:numId w:val="30"/>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Održavanje i nabava komunalne infrastrukture.</w:t>
      </w:r>
    </w:p>
    <w:p w14:paraId="7AD597C7" w14:textId="77777777" w:rsidR="00935E5B" w:rsidRPr="006F6A06" w:rsidRDefault="00935E5B" w:rsidP="00A615EF">
      <w:pPr>
        <w:numPr>
          <w:ilvl w:val="0"/>
          <w:numId w:val="30"/>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Povećanje sigurnosti i poboljšanje kvalitete života građana.</w:t>
      </w:r>
    </w:p>
    <w:p w14:paraId="6F2CB62F" w14:textId="77777777" w:rsidR="00935E5B" w:rsidRPr="006F6A06" w:rsidRDefault="00935E5B" w:rsidP="00935E5B">
      <w:pPr>
        <w:spacing w:after="0" w:line="240" w:lineRule="auto"/>
        <w:jc w:val="both"/>
        <w:rPr>
          <w:rFonts w:ascii="Arial" w:eastAsia="Times New Roman" w:hAnsi="Arial" w:cs="Arial"/>
          <w:sz w:val="18"/>
          <w:szCs w:val="18"/>
        </w:rPr>
      </w:pPr>
    </w:p>
    <w:p w14:paraId="215623E2"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3.</w:t>
      </w:r>
    </w:p>
    <w:p w14:paraId="00AB63DB"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SUBVENCIJA AUTOTRANSPORTU d.o.o.</w:t>
      </w:r>
    </w:p>
    <w:p w14:paraId="4A22785D" w14:textId="77777777" w:rsidR="00935E5B" w:rsidRPr="006F6A06" w:rsidRDefault="00935E5B" w:rsidP="00935E5B">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Temeljem Ugovora Grada Karlovca i tvrtke Autotransport d.o.o., a slijedom stvarnih potreba i troškova održavanja autobusnih linija, potrebno je subvencioniranje nerentabilnih linija na području grada Karlovca.</w:t>
      </w:r>
    </w:p>
    <w:p w14:paraId="27705D48" w14:textId="77777777" w:rsidR="00935E5B" w:rsidRPr="006F6A06" w:rsidRDefault="00935E5B" w:rsidP="00935E5B">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Iznosi se isplaćuju mjesečno prema potrebama kako bi se građanima omogućio redovit javni gradski prijevoz.</w:t>
      </w:r>
    </w:p>
    <w:p w14:paraId="1CB75BC4"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418"/>
      </w:tblGrid>
      <w:tr w:rsidR="00935E5B" w:rsidRPr="006F6A06" w14:paraId="71CD6502" w14:textId="77777777" w:rsidTr="002D776A">
        <w:trPr>
          <w:trHeight w:hRule="exact" w:val="284"/>
        </w:trPr>
        <w:tc>
          <w:tcPr>
            <w:tcW w:w="3397" w:type="dxa"/>
            <w:shd w:val="clear" w:color="auto" w:fill="A6A6A6"/>
          </w:tcPr>
          <w:p w14:paraId="4148220E" w14:textId="77777777" w:rsidR="00935E5B" w:rsidRPr="006F6A06" w:rsidRDefault="00935E5B" w:rsidP="002D776A">
            <w:pPr>
              <w:jc w:val="both"/>
              <w:rPr>
                <w:rFonts w:ascii="Arial" w:eastAsia="Times New Roman" w:hAnsi="Arial" w:cs="Arial"/>
                <w:b/>
                <w:sz w:val="18"/>
                <w:szCs w:val="18"/>
              </w:rPr>
            </w:pPr>
          </w:p>
        </w:tc>
        <w:tc>
          <w:tcPr>
            <w:tcW w:w="1418" w:type="dxa"/>
            <w:shd w:val="clear" w:color="auto" w:fill="A6A6A6"/>
          </w:tcPr>
          <w:p w14:paraId="074F413D" w14:textId="77777777" w:rsidR="00935E5B" w:rsidRPr="006F6A06" w:rsidRDefault="00935E5B" w:rsidP="002D776A">
            <w:pPr>
              <w:jc w:val="right"/>
              <w:rPr>
                <w:rFonts w:ascii="Arial" w:eastAsia="Times New Roman" w:hAnsi="Arial" w:cs="Arial"/>
                <w:bCs/>
                <w:sz w:val="18"/>
                <w:szCs w:val="18"/>
              </w:rPr>
            </w:pPr>
            <w:r w:rsidRPr="006F6A06">
              <w:rPr>
                <w:rFonts w:ascii="Arial" w:eastAsia="Times New Roman" w:hAnsi="Arial" w:cs="Arial"/>
                <w:bCs/>
                <w:sz w:val="18"/>
                <w:szCs w:val="18"/>
              </w:rPr>
              <w:t>PRORAČUN</w:t>
            </w:r>
          </w:p>
          <w:p w14:paraId="068685F3" w14:textId="77777777" w:rsidR="00935E5B" w:rsidRPr="006F6A06" w:rsidRDefault="00935E5B" w:rsidP="002D776A">
            <w:pPr>
              <w:jc w:val="right"/>
              <w:rPr>
                <w:rFonts w:ascii="Arial" w:eastAsia="Times New Roman" w:hAnsi="Arial" w:cs="Arial"/>
                <w:b/>
                <w:sz w:val="18"/>
                <w:szCs w:val="18"/>
              </w:rPr>
            </w:pPr>
          </w:p>
        </w:tc>
      </w:tr>
      <w:tr w:rsidR="00935E5B" w:rsidRPr="006F6A06" w14:paraId="36097316" w14:textId="77777777" w:rsidTr="002D776A">
        <w:trPr>
          <w:trHeight w:hRule="exact" w:val="284"/>
        </w:trPr>
        <w:tc>
          <w:tcPr>
            <w:tcW w:w="3397" w:type="dxa"/>
            <w:shd w:val="clear" w:color="auto" w:fill="D9D9D9"/>
          </w:tcPr>
          <w:p w14:paraId="6FA90498"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Rashodi:</w:t>
            </w:r>
          </w:p>
        </w:tc>
        <w:tc>
          <w:tcPr>
            <w:tcW w:w="1418" w:type="dxa"/>
            <w:shd w:val="clear" w:color="auto" w:fill="D9D9D9"/>
          </w:tcPr>
          <w:p w14:paraId="4222399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291.990,00</w:t>
            </w:r>
          </w:p>
        </w:tc>
      </w:tr>
      <w:tr w:rsidR="00935E5B" w:rsidRPr="006F6A06" w14:paraId="0BE76538" w14:textId="77777777" w:rsidTr="002D776A">
        <w:trPr>
          <w:trHeight w:hRule="exact" w:val="541"/>
        </w:trPr>
        <w:tc>
          <w:tcPr>
            <w:tcW w:w="3397" w:type="dxa"/>
            <w:shd w:val="clear" w:color="auto" w:fill="auto"/>
          </w:tcPr>
          <w:p w14:paraId="2390E32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Subvencije trgovačkim društvima izvan javnog sektora</w:t>
            </w:r>
          </w:p>
        </w:tc>
        <w:tc>
          <w:tcPr>
            <w:tcW w:w="1418" w:type="dxa"/>
            <w:shd w:val="clear" w:color="auto" w:fill="auto"/>
          </w:tcPr>
          <w:p w14:paraId="0867A9B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291.990,00</w:t>
            </w:r>
          </w:p>
        </w:tc>
      </w:tr>
      <w:tr w:rsidR="00935E5B" w:rsidRPr="006F6A06" w14:paraId="4AB1EB44" w14:textId="77777777" w:rsidTr="002D776A">
        <w:trPr>
          <w:trHeight w:hRule="exact" w:val="284"/>
        </w:trPr>
        <w:tc>
          <w:tcPr>
            <w:tcW w:w="3397" w:type="dxa"/>
            <w:shd w:val="clear" w:color="auto" w:fill="D9D9D9"/>
          </w:tcPr>
          <w:p w14:paraId="4722D99A"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418" w:type="dxa"/>
            <w:shd w:val="clear" w:color="auto" w:fill="D9D9D9"/>
          </w:tcPr>
          <w:p w14:paraId="1F02D4F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291.990,00</w:t>
            </w:r>
          </w:p>
        </w:tc>
      </w:tr>
      <w:tr w:rsidR="00935E5B" w:rsidRPr="006F6A06" w14:paraId="6E40A275" w14:textId="77777777" w:rsidTr="002D776A">
        <w:trPr>
          <w:trHeight w:hRule="exact" w:val="284"/>
        </w:trPr>
        <w:tc>
          <w:tcPr>
            <w:tcW w:w="3397" w:type="dxa"/>
            <w:shd w:val="clear" w:color="auto" w:fill="auto"/>
          </w:tcPr>
          <w:p w14:paraId="269B652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418" w:type="dxa"/>
            <w:shd w:val="clear" w:color="auto" w:fill="auto"/>
          </w:tcPr>
          <w:p w14:paraId="328332C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291.990,00</w:t>
            </w:r>
          </w:p>
        </w:tc>
      </w:tr>
    </w:tbl>
    <w:p w14:paraId="40A5675A" w14:textId="77777777" w:rsidR="00935E5B" w:rsidRPr="006F6A06" w:rsidRDefault="00935E5B" w:rsidP="00935E5B">
      <w:pPr>
        <w:spacing w:after="0" w:line="240" w:lineRule="auto"/>
        <w:jc w:val="both"/>
        <w:rPr>
          <w:rFonts w:ascii="Arial" w:eastAsia="Times New Roman" w:hAnsi="Arial" w:cs="Arial"/>
          <w:sz w:val="18"/>
          <w:szCs w:val="18"/>
        </w:rPr>
      </w:pPr>
    </w:p>
    <w:p w14:paraId="247AC37C"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14AA3315" w14:textId="77777777" w:rsidR="00935E5B" w:rsidRPr="006F6A06" w:rsidRDefault="00935E5B" w:rsidP="00A615EF">
      <w:pPr>
        <w:numPr>
          <w:ilvl w:val="0"/>
          <w:numId w:val="3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koncesiji („Narodne novine“  69/17, 107/20)</w:t>
      </w:r>
    </w:p>
    <w:p w14:paraId="60766799"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3971308C" w14:textId="77777777" w:rsidR="00935E5B" w:rsidRPr="006F6A06" w:rsidRDefault="00935E5B" w:rsidP="00A615EF">
      <w:pPr>
        <w:numPr>
          <w:ilvl w:val="0"/>
          <w:numId w:val="3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Osiguranje kontinuiteta pružanja usluga linijskog prijevoza putnika.</w:t>
      </w:r>
    </w:p>
    <w:p w14:paraId="46604E24" w14:textId="77777777" w:rsidR="00935E5B" w:rsidRPr="006F6A06" w:rsidRDefault="00935E5B" w:rsidP="00935E5B">
      <w:pPr>
        <w:spacing w:after="0" w:line="240" w:lineRule="auto"/>
        <w:jc w:val="both"/>
        <w:rPr>
          <w:rFonts w:ascii="Arial" w:eastAsia="Times New Roman" w:hAnsi="Arial" w:cs="Arial"/>
          <w:sz w:val="18"/>
          <w:szCs w:val="18"/>
        </w:rPr>
      </w:pPr>
    </w:p>
    <w:p w14:paraId="77A2886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lastRenderedPageBreak/>
        <w:t>Članak 4.</w:t>
      </w:r>
    </w:p>
    <w:p w14:paraId="3157C2A4" w14:textId="77777777"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Program se temelji na stvarnim potrebama aktivnosti iz članka 1. i raspoloživim sredstvima.</w:t>
      </w:r>
    </w:p>
    <w:p w14:paraId="0ED2E4B9"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Planirana sredstva za Program razvoja i sigurnosti prometa, u visini od 386.581,00 €, osiguravaju se iz Općih prihoda i primitaka proračuna.</w:t>
      </w:r>
    </w:p>
    <w:p w14:paraId="4B9D4A33" w14:textId="77777777" w:rsidR="00935E5B" w:rsidRPr="006F6A06" w:rsidRDefault="00935E5B" w:rsidP="00935E5B">
      <w:pPr>
        <w:spacing w:after="0" w:line="240" w:lineRule="auto"/>
        <w:jc w:val="both"/>
        <w:rPr>
          <w:rFonts w:ascii="Arial" w:eastAsia="Times New Roman" w:hAnsi="Arial" w:cs="Arial"/>
          <w:sz w:val="18"/>
          <w:szCs w:val="18"/>
        </w:rPr>
      </w:pPr>
    </w:p>
    <w:p w14:paraId="51E100C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5.</w:t>
      </w:r>
    </w:p>
    <w:p w14:paraId="3FE75E6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Gradonačelnik Grada Karlovca dužan je istodobno s Izvješćem o izvršenju Proračuna Grada Karlovca za 2023. godinu, podnijeti Gradskom vijeću Grada Karlovca izvješće o izvršenju ovog Programa.</w:t>
      </w:r>
    </w:p>
    <w:p w14:paraId="2A1E8C23" w14:textId="77777777" w:rsidR="00935E5B" w:rsidRPr="006F6A06" w:rsidRDefault="00935E5B" w:rsidP="00935E5B">
      <w:pPr>
        <w:spacing w:after="0" w:line="240" w:lineRule="auto"/>
        <w:jc w:val="both"/>
        <w:rPr>
          <w:rFonts w:ascii="Arial" w:eastAsia="Times New Roman" w:hAnsi="Arial" w:cs="Arial"/>
          <w:sz w:val="18"/>
          <w:szCs w:val="18"/>
        </w:rPr>
      </w:pPr>
    </w:p>
    <w:p w14:paraId="70F2DCF3" w14:textId="3186D453"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6.</w:t>
      </w:r>
    </w:p>
    <w:p w14:paraId="301345F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Ovaj Program stupa na snagu osmog dana od objave u „Glasniku Grada Karlovca“.</w:t>
      </w:r>
    </w:p>
    <w:p w14:paraId="6E711AE1" w14:textId="77777777" w:rsidR="00935E5B" w:rsidRPr="006F6A06" w:rsidRDefault="00935E5B" w:rsidP="00935E5B">
      <w:pPr>
        <w:spacing w:after="0" w:line="240" w:lineRule="auto"/>
        <w:rPr>
          <w:rFonts w:ascii="Arial" w:hAnsi="Arial" w:cs="Arial"/>
          <w:bCs/>
          <w:sz w:val="18"/>
          <w:szCs w:val="18"/>
        </w:rPr>
      </w:pPr>
    </w:p>
    <w:p w14:paraId="2967434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798BDF3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0600241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2133-1-01/01-22-12            </w:t>
      </w:r>
      <w:r w:rsidRPr="006F6A06">
        <w:rPr>
          <w:rFonts w:ascii="Arial" w:hAnsi="Arial" w:cs="Arial"/>
          <w:sz w:val="18"/>
          <w:szCs w:val="18"/>
        </w:rPr>
        <w:tab/>
      </w:r>
      <w:r w:rsidRPr="006F6A06">
        <w:rPr>
          <w:rFonts w:ascii="Arial" w:hAnsi="Arial" w:cs="Arial"/>
          <w:sz w:val="18"/>
          <w:szCs w:val="18"/>
        </w:rPr>
        <w:tab/>
      </w:r>
    </w:p>
    <w:p w14:paraId="587DC8B7" w14:textId="0391CF7B" w:rsidR="00935E5B" w:rsidRPr="006F6A06" w:rsidRDefault="00935E5B" w:rsidP="00935E5B">
      <w:pPr>
        <w:spacing w:after="0" w:line="240" w:lineRule="auto"/>
        <w:contextualSpacing/>
        <w:jc w:val="both"/>
        <w:rPr>
          <w:rFonts w:ascii="Arial" w:hAnsi="Arial" w:cs="Arial"/>
          <w:sz w:val="18"/>
          <w:szCs w:val="18"/>
        </w:rPr>
      </w:pPr>
      <w:r w:rsidRPr="006F6A06">
        <w:rPr>
          <w:rFonts w:ascii="Arial" w:hAnsi="Arial" w:cs="Arial"/>
          <w:sz w:val="18"/>
          <w:szCs w:val="18"/>
        </w:rPr>
        <w:t>Karlovac, 15. prosinca 2022. godine</w:t>
      </w:r>
    </w:p>
    <w:p w14:paraId="6C2B42BE"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2AC5268"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37E24276" w14:textId="0BD160ED"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7A802342" w14:textId="20D59FE7" w:rsidR="00935E5B" w:rsidRPr="006F6A06" w:rsidRDefault="00935E5B" w:rsidP="00935E5B">
      <w:pPr>
        <w:spacing w:after="0" w:line="240" w:lineRule="auto"/>
        <w:contextualSpacing/>
        <w:jc w:val="both"/>
        <w:rPr>
          <w:rFonts w:ascii="Arial" w:hAnsi="Arial" w:cs="Arial"/>
          <w:sz w:val="18"/>
          <w:szCs w:val="18"/>
        </w:rPr>
      </w:pPr>
    </w:p>
    <w:p w14:paraId="26302E1C" w14:textId="77777777" w:rsidR="00935E5B" w:rsidRPr="006F6A06" w:rsidRDefault="00935E5B" w:rsidP="00935E5B">
      <w:pPr>
        <w:spacing w:after="0" w:line="240" w:lineRule="auto"/>
        <w:contextualSpacing/>
        <w:jc w:val="both"/>
        <w:rPr>
          <w:rFonts w:ascii="Arial" w:hAnsi="Arial" w:cs="Arial"/>
          <w:b/>
          <w:bCs/>
          <w:sz w:val="18"/>
          <w:szCs w:val="18"/>
        </w:rPr>
      </w:pPr>
    </w:p>
    <w:p w14:paraId="63F22DDF" w14:textId="77777777" w:rsidR="00E32A5F" w:rsidRDefault="00E32A5F" w:rsidP="00935E5B">
      <w:pPr>
        <w:spacing w:after="0" w:line="240" w:lineRule="auto"/>
        <w:contextualSpacing/>
        <w:jc w:val="both"/>
        <w:rPr>
          <w:rFonts w:ascii="Arial" w:hAnsi="Arial" w:cs="Arial"/>
          <w:b/>
          <w:bCs/>
          <w:sz w:val="18"/>
          <w:szCs w:val="18"/>
        </w:rPr>
      </w:pPr>
    </w:p>
    <w:p w14:paraId="327DAE55" w14:textId="77777777" w:rsidR="00E32A5F" w:rsidRDefault="00E32A5F" w:rsidP="00935E5B">
      <w:pPr>
        <w:spacing w:after="0" w:line="240" w:lineRule="auto"/>
        <w:contextualSpacing/>
        <w:jc w:val="both"/>
        <w:rPr>
          <w:rFonts w:ascii="Arial" w:hAnsi="Arial" w:cs="Arial"/>
          <w:b/>
          <w:bCs/>
          <w:sz w:val="18"/>
          <w:szCs w:val="18"/>
        </w:rPr>
      </w:pPr>
    </w:p>
    <w:p w14:paraId="3E641D63" w14:textId="5CD6AB7C"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309.</w:t>
      </w:r>
    </w:p>
    <w:p w14:paraId="54080A58" w14:textId="77777777" w:rsidR="00935E5B" w:rsidRPr="006F6A06" w:rsidRDefault="00935E5B" w:rsidP="00935E5B">
      <w:pPr>
        <w:spacing w:after="0" w:line="240" w:lineRule="auto"/>
        <w:contextualSpacing/>
        <w:jc w:val="both"/>
        <w:rPr>
          <w:rFonts w:ascii="Arial" w:hAnsi="Arial" w:cs="Arial"/>
          <w:sz w:val="18"/>
          <w:szCs w:val="18"/>
        </w:rPr>
      </w:pPr>
    </w:p>
    <w:p w14:paraId="7C9FA5C2" w14:textId="77777777" w:rsidR="00E32A5F" w:rsidRDefault="00E32A5F" w:rsidP="00935E5B">
      <w:pPr>
        <w:spacing w:after="0" w:line="240" w:lineRule="auto"/>
        <w:ind w:firstLine="708"/>
        <w:jc w:val="both"/>
        <w:rPr>
          <w:rFonts w:ascii="Arial" w:hAnsi="Arial" w:cs="Arial"/>
          <w:sz w:val="18"/>
          <w:szCs w:val="18"/>
        </w:rPr>
      </w:pPr>
    </w:p>
    <w:p w14:paraId="4BEAD737" w14:textId="1A95B724" w:rsidR="00935E5B" w:rsidRPr="006F6A06"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72. Zakona o komunalnom gospodarstvu („Narodne novine“ 68/18, 110/18, 32/20)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77ED5900" w14:textId="77777777" w:rsidR="00935E5B" w:rsidRPr="006F6A06" w:rsidRDefault="00935E5B" w:rsidP="00935E5B">
      <w:pPr>
        <w:spacing w:after="0" w:line="240" w:lineRule="auto"/>
        <w:ind w:firstLine="708"/>
        <w:jc w:val="both"/>
        <w:rPr>
          <w:rFonts w:ascii="Arial" w:hAnsi="Arial" w:cs="Arial"/>
          <w:bCs/>
          <w:sz w:val="18"/>
          <w:szCs w:val="18"/>
        </w:rPr>
      </w:pPr>
    </w:p>
    <w:p w14:paraId="677C5C05"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 xml:space="preserve">PROGRAM UPRAVLJANJA </w:t>
      </w:r>
    </w:p>
    <w:p w14:paraId="28E311F2"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OBJEKTIMA U VLASNIŠTVU GRADA U 2023. GODINI</w:t>
      </w:r>
    </w:p>
    <w:p w14:paraId="2A343A7F" w14:textId="77777777" w:rsidR="00935E5B" w:rsidRPr="006F6A06" w:rsidRDefault="00935E5B" w:rsidP="00935E5B">
      <w:pPr>
        <w:spacing w:after="0" w:line="240" w:lineRule="auto"/>
        <w:rPr>
          <w:rFonts w:ascii="Arial" w:eastAsia="Times New Roman" w:hAnsi="Arial" w:cs="Arial"/>
          <w:bCs/>
          <w:sz w:val="18"/>
          <w:szCs w:val="18"/>
        </w:rPr>
      </w:pPr>
    </w:p>
    <w:p w14:paraId="30B4DBDA"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1.</w:t>
      </w:r>
    </w:p>
    <w:p w14:paraId="2562F923" w14:textId="77777777"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OPĆE ODREDBE</w:t>
      </w:r>
    </w:p>
    <w:p w14:paraId="60FC7D5E" w14:textId="77777777" w:rsidR="00935E5B" w:rsidRPr="006F6A06" w:rsidRDefault="00935E5B" w:rsidP="00935E5B">
      <w:pPr>
        <w:spacing w:after="0" w:line="240" w:lineRule="auto"/>
        <w:ind w:firstLine="708"/>
        <w:jc w:val="both"/>
        <w:rPr>
          <w:rFonts w:ascii="Arial" w:eastAsia="Times New Roman" w:hAnsi="Arial" w:cs="Arial"/>
          <w:bCs/>
          <w:sz w:val="18"/>
          <w:szCs w:val="18"/>
        </w:rPr>
      </w:pPr>
      <w:r w:rsidRPr="006F6A06">
        <w:rPr>
          <w:rFonts w:ascii="Arial" w:eastAsia="Times New Roman" w:hAnsi="Arial" w:cs="Arial"/>
          <w:bCs/>
          <w:sz w:val="18"/>
          <w:szCs w:val="18"/>
        </w:rPr>
        <w:t>Ovim Programom utvrđuje se opis i opseg poslova održavanja stanova, poslovnih prostora i objekata u vlasništvu grada, te izradu projektne dokumentacije u 2023. godini, čije obavljanje se smatra komunalnom djelatnošću od lokalnog značaja.</w:t>
      </w:r>
    </w:p>
    <w:p w14:paraId="51626E31" w14:textId="77777777" w:rsidR="00935E5B" w:rsidRPr="006F6A06" w:rsidRDefault="00935E5B" w:rsidP="00935E5B">
      <w:pPr>
        <w:spacing w:after="0" w:line="240" w:lineRule="auto"/>
        <w:jc w:val="both"/>
        <w:rPr>
          <w:rFonts w:ascii="Arial" w:eastAsia="Times New Roman" w:hAnsi="Arial" w:cs="Arial"/>
          <w:bCs/>
          <w:sz w:val="18"/>
          <w:szCs w:val="18"/>
        </w:rPr>
      </w:pPr>
    </w:p>
    <w:p w14:paraId="482A2EFC"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Članka 2.</w:t>
      </w:r>
    </w:p>
    <w:p w14:paraId="15594394"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ODRŽAVANJE STANOVA</w:t>
      </w:r>
    </w:p>
    <w:p w14:paraId="1C8249ED" w14:textId="77777777" w:rsidR="00935E5B" w:rsidRPr="006F6A06" w:rsidRDefault="00935E5B" w:rsidP="00935E5B">
      <w:pPr>
        <w:spacing w:after="0" w:line="240" w:lineRule="auto"/>
        <w:ind w:firstLine="708"/>
        <w:jc w:val="both"/>
        <w:rPr>
          <w:rFonts w:ascii="Arial" w:eastAsia="Times New Roman" w:hAnsi="Arial" w:cs="Arial"/>
          <w:bCs/>
          <w:sz w:val="18"/>
          <w:szCs w:val="18"/>
        </w:rPr>
      </w:pPr>
      <w:r w:rsidRPr="006F6A06">
        <w:rPr>
          <w:rFonts w:ascii="Arial" w:eastAsia="Times New Roman" w:hAnsi="Arial" w:cs="Arial"/>
          <w:bCs/>
          <w:sz w:val="18"/>
          <w:szCs w:val="18"/>
        </w:rPr>
        <w:t>Ova aktivnost obuhvaća poslove vezane uz redovno i vanredno održavanje stambenih prostora u vlasništvu Grada Karlovca.</w:t>
      </w:r>
    </w:p>
    <w:p w14:paraId="4D5AD5AD" w14:textId="77777777" w:rsidR="00935E5B" w:rsidRPr="006F6A06" w:rsidRDefault="00935E5B" w:rsidP="00935E5B">
      <w:pPr>
        <w:spacing w:after="0" w:line="240" w:lineRule="auto"/>
        <w:ind w:firstLine="708"/>
        <w:jc w:val="both"/>
        <w:rPr>
          <w:rFonts w:ascii="Arial" w:eastAsia="Times New Roman" w:hAnsi="Arial" w:cs="Arial"/>
          <w:bCs/>
          <w:sz w:val="18"/>
          <w:szCs w:val="18"/>
        </w:rPr>
      </w:pPr>
      <w:r w:rsidRPr="006F6A06">
        <w:rPr>
          <w:rFonts w:ascii="Arial" w:eastAsia="Times New Roman" w:hAnsi="Arial" w:cs="Arial"/>
          <w:bCs/>
          <w:sz w:val="18"/>
          <w:szCs w:val="18"/>
        </w:rPr>
        <w:t>Aktivnosti vezane uz kontinuirano izvođenje građevinskih i instalaterskih radova tekućeg održavanja na stambenim objektima.</w:t>
      </w:r>
    </w:p>
    <w:p w14:paraId="30C419C0" w14:textId="77777777" w:rsidR="00935E5B" w:rsidRPr="006F6A06" w:rsidRDefault="00935E5B" w:rsidP="00935E5B">
      <w:pPr>
        <w:spacing w:after="0" w:line="240" w:lineRule="auto"/>
        <w:jc w:val="both"/>
        <w:rPr>
          <w:rFonts w:ascii="Arial" w:eastAsia="Times New Roman" w:hAnsi="Arial" w:cs="Arial"/>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701"/>
      </w:tblGrid>
      <w:tr w:rsidR="00935E5B" w:rsidRPr="006F6A06" w14:paraId="19A13C67" w14:textId="77777777" w:rsidTr="002D776A">
        <w:trPr>
          <w:trHeight w:hRule="exact" w:val="284"/>
        </w:trPr>
        <w:tc>
          <w:tcPr>
            <w:tcW w:w="3148" w:type="dxa"/>
            <w:shd w:val="clear" w:color="auto" w:fill="A6A6A6"/>
          </w:tcPr>
          <w:p w14:paraId="6E1CB4A9" w14:textId="77777777" w:rsidR="00935E5B" w:rsidRPr="006F6A06" w:rsidRDefault="00935E5B" w:rsidP="002D776A">
            <w:pPr>
              <w:jc w:val="both"/>
              <w:rPr>
                <w:rFonts w:ascii="Arial" w:eastAsia="Times New Roman" w:hAnsi="Arial" w:cs="Arial"/>
                <w:b/>
                <w:sz w:val="18"/>
                <w:szCs w:val="18"/>
              </w:rPr>
            </w:pPr>
          </w:p>
        </w:tc>
        <w:tc>
          <w:tcPr>
            <w:tcW w:w="1701" w:type="dxa"/>
            <w:shd w:val="clear" w:color="auto" w:fill="A6A6A6"/>
          </w:tcPr>
          <w:p w14:paraId="5E4BB665" w14:textId="77777777" w:rsidR="00935E5B" w:rsidRPr="006F6A06" w:rsidRDefault="00935E5B" w:rsidP="002D776A">
            <w:pPr>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935E5B" w:rsidRPr="006F6A06" w14:paraId="43E29BE8" w14:textId="77777777" w:rsidTr="002D776A">
        <w:trPr>
          <w:trHeight w:hRule="exact" w:val="284"/>
        </w:trPr>
        <w:tc>
          <w:tcPr>
            <w:tcW w:w="3148" w:type="dxa"/>
            <w:shd w:val="clear" w:color="auto" w:fill="D9D9D9"/>
          </w:tcPr>
          <w:p w14:paraId="5996EA9F"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shd w:val="clear" w:color="auto" w:fill="D9D9D9"/>
          </w:tcPr>
          <w:p w14:paraId="0DB3C03D"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53.089,00</w:t>
            </w:r>
          </w:p>
        </w:tc>
      </w:tr>
      <w:tr w:rsidR="00935E5B" w:rsidRPr="006F6A06" w14:paraId="0B686558" w14:textId="77777777" w:rsidTr="002D776A">
        <w:trPr>
          <w:trHeight w:hRule="exact" w:val="562"/>
        </w:trPr>
        <w:tc>
          <w:tcPr>
            <w:tcW w:w="3148" w:type="dxa"/>
            <w:shd w:val="clear" w:color="auto" w:fill="auto"/>
          </w:tcPr>
          <w:p w14:paraId="6783F28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Rashodi za usluge – održavanje stanova </w:t>
            </w:r>
          </w:p>
        </w:tc>
        <w:tc>
          <w:tcPr>
            <w:tcW w:w="1701" w:type="dxa"/>
            <w:shd w:val="clear" w:color="auto" w:fill="auto"/>
          </w:tcPr>
          <w:p w14:paraId="4BFB869F"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53.089,00</w:t>
            </w:r>
          </w:p>
        </w:tc>
      </w:tr>
      <w:tr w:rsidR="00935E5B" w:rsidRPr="006F6A06" w14:paraId="7B760FF7" w14:textId="77777777" w:rsidTr="002D776A">
        <w:trPr>
          <w:trHeight w:hRule="exact" w:val="284"/>
        </w:trPr>
        <w:tc>
          <w:tcPr>
            <w:tcW w:w="3148" w:type="dxa"/>
            <w:shd w:val="clear" w:color="auto" w:fill="D9D9D9"/>
          </w:tcPr>
          <w:p w14:paraId="3F04A3CE"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Prihodi:</w:t>
            </w:r>
          </w:p>
        </w:tc>
        <w:tc>
          <w:tcPr>
            <w:tcW w:w="1701" w:type="dxa"/>
            <w:shd w:val="clear" w:color="auto" w:fill="D9D9D9"/>
          </w:tcPr>
          <w:p w14:paraId="300CF09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53.089,00</w:t>
            </w:r>
          </w:p>
        </w:tc>
      </w:tr>
      <w:tr w:rsidR="00935E5B" w:rsidRPr="006F6A06" w14:paraId="62FF8E4F" w14:textId="77777777" w:rsidTr="002D776A">
        <w:trPr>
          <w:trHeight w:hRule="exact" w:val="561"/>
        </w:trPr>
        <w:tc>
          <w:tcPr>
            <w:tcW w:w="3148" w:type="dxa"/>
            <w:shd w:val="clear" w:color="auto" w:fill="auto"/>
          </w:tcPr>
          <w:p w14:paraId="7B4F6B64"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Prihodi od prodaje stambenih objekata</w:t>
            </w:r>
          </w:p>
        </w:tc>
        <w:tc>
          <w:tcPr>
            <w:tcW w:w="1701" w:type="dxa"/>
            <w:shd w:val="clear" w:color="auto" w:fill="auto"/>
          </w:tcPr>
          <w:p w14:paraId="30D7D47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53.089,00</w:t>
            </w:r>
          </w:p>
        </w:tc>
      </w:tr>
    </w:tbl>
    <w:p w14:paraId="010350CF" w14:textId="77777777" w:rsidR="00935E5B" w:rsidRPr="006F6A06" w:rsidRDefault="00935E5B" w:rsidP="00935E5B">
      <w:pPr>
        <w:spacing w:after="0" w:line="240" w:lineRule="auto"/>
        <w:rPr>
          <w:rFonts w:ascii="Arial" w:eastAsia="Times New Roman" w:hAnsi="Arial" w:cs="Arial"/>
          <w:bCs/>
          <w:sz w:val="18"/>
          <w:szCs w:val="18"/>
        </w:rPr>
      </w:pPr>
    </w:p>
    <w:p w14:paraId="773FBC15"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631F7C3F"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49EE639D"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597058FF"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46131C1B"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153/13, 20/17, 39/19,125/19)</w:t>
      </w:r>
    </w:p>
    <w:p w14:paraId="31BFC954" w14:textId="77777777" w:rsidR="00935E5B" w:rsidRPr="006F6A06" w:rsidRDefault="00935E5B" w:rsidP="00935E5B">
      <w:pPr>
        <w:spacing w:after="0" w:line="240" w:lineRule="auto"/>
        <w:jc w:val="both"/>
        <w:rPr>
          <w:rFonts w:ascii="Arial" w:eastAsia="Times New Roman" w:hAnsi="Arial" w:cs="Arial"/>
          <w:bCs/>
          <w:sz w:val="18"/>
          <w:szCs w:val="18"/>
        </w:rPr>
      </w:pPr>
    </w:p>
    <w:p w14:paraId="662A201B" w14:textId="5381B313"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Cilj provedbe:</w:t>
      </w:r>
    </w:p>
    <w:p w14:paraId="791EA603" w14:textId="77777777" w:rsidR="00935E5B" w:rsidRPr="006F6A06" w:rsidRDefault="00935E5B" w:rsidP="00A615EF">
      <w:pPr>
        <w:numPr>
          <w:ilvl w:val="0"/>
          <w:numId w:val="37"/>
        </w:numPr>
        <w:spacing w:after="0" w:line="256" w:lineRule="auto"/>
        <w:contextualSpacing/>
        <w:jc w:val="both"/>
        <w:rPr>
          <w:rFonts w:ascii="Arial" w:eastAsia="Calibri" w:hAnsi="Arial" w:cs="Arial"/>
          <w:bCs/>
          <w:sz w:val="18"/>
          <w:szCs w:val="18"/>
        </w:rPr>
      </w:pPr>
      <w:r w:rsidRPr="006F6A06">
        <w:rPr>
          <w:rFonts w:ascii="Arial" w:eastAsia="Calibri" w:hAnsi="Arial" w:cs="Arial"/>
          <w:bCs/>
          <w:sz w:val="18"/>
          <w:szCs w:val="18"/>
        </w:rPr>
        <w:t>Održavanje gradskih stanova funkcionalnim.</w:t>
      </w:r>
    </w:p>
    <w:p w14:paraId="27D3CB1C" w14:textId="77777777" w:rsidR="00935E5B" w:rsidRPr="006F6A06" w:rsidRDefault="00935E5B" w:rsidP="00935E5B">
      <w:pPr>
        <w:spacing w:after="0" w:line="240" w:lineRule="auto"/>
        <w:jc w:val="both"/>
        <w:rPr>
          <w:rFonts w:ascii="Arial" w:eastAsia="Times New Roman" w:hAnsi="Arial" w:cs="Arial"/>
          <w:bCs/>
          <w:sz w:val="18"/>
          <w:szCs w:val="18"/>
        </w:rPr>
      </w:pPr>
    </w:p>
    <w:p w14:paraId="0323BB21"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lastRenderedPageBreak/>
        <w:t>Članka 3.</w:t>
      </w:r>
    </w:p>
    <w:p w14:paraId="0CCE9F2F"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ODRŽAVANJE POSLOVNIH PROSTORA I OSTALIH OBJEKATA </w:t>
      </w:r>
    </w:p>
    <w:p w14:paraId="6DBD7869" w14:textId="77777777" w:rsidR="00935E5B" w:rsidRPr="006F6A06" w:rsidRDefault="00935E5B" w:rsidP="00935E5B">
      <w:pPr>
        <w:spacing w:after="0" w:line="240" w:lineRule="auto"/>
        <w:ind w:firstLine="708"/>
        <w:jc w:val="both"/>
        <w:rPr>
          <w:rFonts w:ascii="Arial" w:eastAsia="Times New Roman" w:hAnsi="Arial" w:cs="Arial"/>
          <w:bCs/>
          <w:sz w:val="18"/>
          <w:szCs w:val="18"/>
        </w:rPr>
      </w:pPr>
      <w:r w:rsidRPr="006F6A06">
        <w:rPr>
          <w:rFonts w:ascii="Arial" w:eastAsia="Times New Roman" w:hAnsi="Arial" w:cs="Arial"/>
          <w:bCs/>
          <w:sz w:val="18"/>
          <w:szCs w:val="18"/>
        </w:rPr>
        <w:t>Dio Programa koji se odnosi na aktivnost održavanja poslovnih prostora u vlasništvu grada definira se kroz: tekuća i investicijska ulaganja u poslovne prostore u vlasništvu Grada Karlovca.</w:t>
      </w:r>
    </w:p>
    <w:p w14:paraId="18C136AB" w14:textId="77777777" w:rsidR="00935E5B" w:rsidRPr="006F6A06" w:rsidRDefault="00935E5B" w:rsidP="00935E5B">
      <w:pPr>
        <w:spacing w:after="0" w:line="240" w:lineRule="auto"/>
        <w:jc w:val="both"/>
        <w:rPr>
          <w:rFonts w:ascii="Arial" w:eastAsia="Times New Roman" w:hAnsi="Arial" w:cs="Arial"/>
          <w:bCs/>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1553"/>
      </w:tblGrid>
      <w:tr w:rsidR="00935E5B" w:rsidRPr="006F6A06" w14:paraId="1F286B72" w14:textId="77777777" w:rsidTr="002D776A">
        <w:trPr>
          <w:trHeight w:hRule="exact" w:val="250"/>
        </w:trPr>
        <w:tc>
          <w:tcPr>
            <w:tcW w:w="3603" w:type="dxa"/>
            <w:tcBorders>
              <w:top w:val="single" w:sz="4" w:space="0" w:color="auto"/>
              <w:left w:val="single" w:sz="4" w:space="0" w:color="auto"/>
              <w:bottom w:val="single" w:sz="4" w:space="0" w:color="auto"/>
              <w:right w:val="single" w:sz="4" w:space="0" w:color="auto"/>
            </w:tcBorders>
            <w:shd w:val="clear" w:color="auto" w:fill="A6A6A6"/>
            <w:hideMark/>
          </w:tcPr>
          <w:p w14:paraId="0999ADBD" w14:textId="77777777" w:rsidR="00935E5B" w:rsidRPr="006F6A06" w:rsidRDefault="00935E5B" w:rsidP="002D776A">
            <w:pPr>
              <w:spacing w:after="0" w:line="240" w:lineRule="auto"/>
              <w:rPr>
                <w:rFonts w:ascii="Arial" w:eastAsia="Times New Roman" w:hAnsi="Arial" w:cs="Arial"/>
                <w:sz w:val="18"/>
                <w:szCs w:val="18"/>
              </w:rPr>
            </w:pPr>
          </w:p>
        </w:tc>
        <w:tc>
          <w:tcPr>
            <w:tcW w:w="1553" w:type="dxa"/>
            <w:tcBorders>
              <w:top w:val="single" w:sz="4" w:space="0" w:color="auto"/>
              <w:left w:val="single" w:sz="4" w:space="0" w:color="auto"/>
              <w:bottom w:val="single" w:sz="4" w:space="0" w:color="auto"/>
              <w:right w:val="single" w:sz="4" w:space="0" w:color="auto"/>
            </w:tcBorders>
            <w:shd w:val="clear" w:color="auto" w:fill="A6A6A6"/>
            <w:hideMark/>
          </w:tcPr>
          <w:p w14:paraId="67AAD132" w14:textId="77777777" w:rsidR="00935E5B" w:rsidRPr="006F6A06" w:rsidRDefault="00935E5B" w:rsidP="002D776A">
            <w:pPr>
              <w:spacing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935E5B" w:rsidRPr="006F6A06" w14:paraId="6F9F14C9" w14:textId="77777777" w:rsidTr="002D776A">
        <w:trPr>
          <w:trHeight w:hRule="exact" w:val="301"/>
        </w:trPr>
        <w:tc>
          <w:tcPr>
            <w:tcW w:w="3603" w:type="dxa"/>
            <w:tcBorders>
              <w:top w:val="single" w:sz="4" w:space="0" w:color="auto"/>
              <w:left w:val="single" w:sz="4" w:space="0" w:color="auto"/>
              <w:bottom w:val="single" w:sz="4" w:space="0" w:color="auto"/>
              <w:right w:val="single" w:sz="4" w:space="0" w:color="auto"/>
            </w:tcBorders>
            <w:shd w:val="clear" w:color="auto" w:fill="D9D9D9"/>
            <w:hideMark/>
          </w:tcPr>
          <w:p w14:paraId="6CAEA6B0" w14:textId="77777777" w:rsidR="00935E5B" w:rsidRPr="006F6A06" w:rsidRDefault="00935E5B" w:rsidP="002D776A">
            <w:pPr>
              <w:spacing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Rashodi: </w:t>
            </w:r>
          </w:p>
        </w:tc>
        <w:tc>
          <w:tcPr>
            <w:tcW w:w="1553" w:type="dxa"/>
            <w:tcBorders>
              <w:top w:val="single" w:sz="4" w:space="0" w:color="auto"/>
              <w:left w:val="single" w:sz="4" w:space="0" w:color="auto"/>
              <w:bottom w:val="single" w:sz="4" w:space="0" w:color="auto"/>
              <w:right w:val="single" w:sz="4" w:space="0" w:color="auto"/>
            </w:tcBorders>
            <w:shd w:val="clear" w:color="auto" w:fill="D9D9D9"/>
          </w:tcPr>
          <w:p w14:paraId="033DA993" w14:textId="77777777" w:rsidR="00935E5B" w:rsidRPr="006F6A06" w:rsidRDefault="00935E5B" w:rsidP="002D776A">
            <w:pPr>
              <w:spacing w:line="240" w:lineRule="auto"/>
              <w:jc w:val="right"/>
              <w:rPr>
                <w:rFonts w:ascii="Arial" w:eastAsia="Times New Roman" w:hAnsi="Arial" w:cs="Arial"/>
                <w:b/>
                <w:sz w:val="18"/>
                <w:szCs w:val="18"/>
              </w:rPr>
            </w:pPr>
            <w:r w:rsidRPr="006F6A06">
              <w:rPr>
                <w:rFonts w:ascii="Arial" w:eastAsia="Times New Roman" w:hAnsi="Arial" w:cs="Arial"/>
                <w:b/>
                <w:sz w:val="18"/>
                <w:szCs w:val="18"/>
              </w:rPr>
              <w:t>135.378,00</w:t>
            </w:r>
          </w:p>
        </w:tc>
      </w:tr>
      <w:tr w:rsidR="00935E5B" w:rsidRPr="006F6A06" w14:paraId="42FA9D27" w14:textId="77777777" w:rsidTr="002D776A">
        <w:trPr>
          <w:trHeight w:hRule="exact" w:val="578"/>
        </w:trPr>
        <w:tc>
          <w:tcPr>
            <w:tcW w:w="3603" w:type="dxa"/>
            <w:tcBorders>
              <w:top w:val="single" w:sz="4" w:space="0" w:color="auto"/>
              <w:left w:val="single" w:sz="4" w:space="0" w:color="auto"/>
              <w:bottom w:val="single" w:sz="4" w:space="0" w:color="auto"/>
              <w:right w:val="single" w:sz="4" w:space="0" w:color="auto"/>
            </w:tcBorders>
            <w:hideMark/>
          </w:tcPr>
          <w:p w14:paraId="44ED5F8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Dokup energije za poslovne prostore i stanove</w:t>
            </w:r>
          </w:p>
        </w:tc>
        <w:tc>
          <w:tcPr>
            <w:tcW w:w="1553" w:type="dxa"/>
            <w:tcBorders>
              <w:top w:val="single" w:sz="4" w:space="0" w:color="auto"/>
              <w:left w:val="single" w:sz="4" w:space="0" w:color="auto"/>
              <w:bottom w:val="single" w:sz="4" w:space="0" w:color="auto"/>
              <w:right w:val="single" w:sz="4" w:space="0" w:color="auto"/>
            </w:tcBorders>
          </w:tcPr>
          <w:p w14:paraId="617790CB" w14:textId="77777777" w:rsidR="00935E5B" w:rsidRPr="006F6A06" w:rsidRDefault="00935E5B" w:rsidP="002D776A">
            <w:pPr>
              <w:spacing w:line="240" w:lineRule="auto"/>
              <w:jc w:val="right"/>
              <w:rPr>
                <w:rFonts w:ascii="Arial" w:eastAsia="Times New Roman" w:hAnsi="Arial" w:cs="Arial"/>
                <w:sz w:val="18"/>
                <w:szCs w:val="18"/>
              </w:rPr>
            </w:pPr>
            <w:r w:rsidRPr="006F6A06">
              <w:rPr>
                <w:rFonts w:ascii="Arial" w:eastAsia="Times New Roman" w:hAnsi="Arial" w:cs="Arial"/>
                <w:sz w:val="18"/>
                <w:szCs w:val="18"/>
              </w:rPr>
              <w:t>3.318,00</w:t>
            </w:r>
          </w:p>
        </w:tc>
      </w:tr>
      <w:tr w:rsidR="00935E5B" w:rsidRPr="006F6A06" w14:paraId="09ACFC03" w14:textId="77777777" w:rsidTr="002D776A">
        <w:trPr>
          <w:trHeight w:hRule="exact" w:val="577"/>
        </w:trPr>
        <w:tc>
          <w:tcPr>
            <w:tcW w:w="3603" w:type="dxa"/>
            <w:tcBorders>
              <w:top w:val="single" w:sz="4" w:space="0" w:color="auto"/>
              <w:left w:val="single" w:sz="4" w:space="0" w:color="auto"/>
              <w:bottom w:val="single" w:sz="4" w:space="0" w:color="auto"/>
              <w:right w:val="single" w:sz="4" w:space="0" w:color="auto"/>
            </w:tcBorders>
            <w:hideMark/>
          </w:tcPr>
          <w:p w14:paraId="236BC01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Održavanje objekata javne i društvene namjene</w:t>
            </w:r>
          </w:p>
        </w:tc>
        <w:tc>
          <w:tcPr>
            <w:tcW w:w="1553" w:type="dxa"/>
            <w:tcBorders>
              <w:top w:val="single" w:sz="4" w:space="0" w:color="auto"/>
              <w:left w:val="single" w:sz="4" w:space="0" w:color="auto"/>
              <w:bottom w:val="single" w:sz="4" w:space="0" w:color="auto"/>
              <w:right w:val="single" w:sz="4" w:space="0" w:color="auto"/>
            </w:tcBorders>
          </w:tcPr>
          <w:p w14:paraId="77B5849A" w14:textId="77777777" w:rsidR="00935E5B" w:rsidRPr="006F6A06" w:rsidRDefault="00935E5B" w:rsidP="002D776A">
            <w:pPr>
              <w:spacing w:line="240" w:lineRule="auto"/>
              <w:jc w:val="right"/>
              <w:rPr>
                <w:rFonts w:ascii="Arial" w:eastAsia="Times New Roman" w:hAnsi="Arial" w:cs="Arial"/>
                <w:sz w:val="18"/>
                <w:szCs w:val="18"/>
              </w:rPr>
            </w:pPr>
            <w:r w:rsidRPr="006F6A06">
              <w:rPr>
                <w:rFonts w:ascii="Arial" w:eastAsia="Times New Roman" w:hAnsi="Arial" w:cs="Arial"/>
                <w:sz w:val="18"/>
                <w:szCs w:val="18"/>
              </w:rPr>
              <w:t>26.545,00</w:t>
            </w:r>
          </w:p>
        </w:tc>
      </w:tr>
      <w:tr w:rsidR="00935E5B" w:rsidRPr="006F6A06" w14:paraId="0C39BD63" w14:textId="77777777" w:rsidTr="002D776A">
        <w:trPr>
          <w:trHeight w:hRule="exact" w:val="579"/>
        </w:trPr>
        <w:tc>
          <w:tcPr>
            <w:tcW w:w="3603" w:type="dxa"/>
            <w:tcBorders>
              <w:top w:val="single" w:sz="4" w:space="0" w:color="auto"/>
              <w:left w:val="single" w:sz="4" w:space="0" w:color="auto"/>
              <w:bottom w:val="single" w:sz="4" w:space="0" w:color="auto"/>
              <w:right w:val="single" w:sz="4" w:space="0" w:color="auto"/>
            </w:tcBorders>
            <w:hideMark/>
          </w:tcPr>
          <w:p w14:paraId="4C4CC080" w14:textId="77777777" w:rsidR="00935E5B" w:rsidRPr="006F6A06" w:rsidRDefault="00935E5B" w:rsidP="002D776A">
            <w:pPr>
              <w:spacing w:line="240" w:lineRule="auto"/>
              <w:rPr>
                <w:rFonts w:ascii="Arial" w:eastAsia="Times New Roman" w:hAnsi="Arial" w:cs="Arial"/>
                <w:sz w:val="18"/>
                <w:szCs w:val="18"/>
              </w:rPr>
            </w:pPr>
            <w:r w:rsidRPr="006F6A06">
              <w:rPr>
                <w:rFonts w:ascii="Arial" w:eastAsia="Times New Roman" w:hAnsi="Arial" w:cs="Arial"/>
                <w:sz w:val="18"/>
                <w:szCs w:val="18"/>
              </w:rPr>
              <w:t>Održavanje poslovnih prostora i komunalnih objekata</w:t>
            </w:r>
          </w:p>
        </w:tc>
        <w:tc>
          <w:tcPr>
            <w:tcW w:w="1553" w:type="dxa"/>
            <w:tcBorders>
              <w:top w:val="single" w:sz="4" w:space="0" w:color="auto"/>
              <w:left w:val="single" w:sz="4" w:space="0" w:color="auto"/>
              <w:bottom w:val="single" w:sz="4" w:space="0" w:color="auto"/>
              <w:right w:val="single" w:sz="4" w:space="0" w:color="auto"/>
            </w:tcBorders>
          </w:tcPr>
          <w:p w14:paraId="3781DE4B" w14:textId="77777777" w:rsidR="00935E5B" w:rsidRPr="006F6A06" w:rsidRDefault="00935E5B" w:rsidP="002D776A">
            <w:pPr>
              <w:spacing w:line="240" w:lineRule="auto"/>
              <w:jc w:val="right"/>
              <w:rPr>
                <w:rFonts w:ascii="Arial" w:eastAsia="Times New Roman" w:hAnsi="Arial" w:cs="Arial"/>
                <w:sz w:val="18"/>
                <w:szCs w:val="18"/>
              </w:rPr>
            </w:pPr>
            <w:r w:rsidRPr="006F6A06">
              <w:rPr>
                <w:rFonts w:ascii="Arial" w:eastAsia="Times New Roman" w:hAnsi="Arial" w:cs="Arial"/>
                <w:sz w:val="18"/>
                <w:szCs w:val="18"/>
              </w:rPr>
              <w:t>102.197,00</w:t>
            </w:r>
          </w:p>
        </w:tc>
      </w:tr>
      <w:tr w:rsidR="00935E5B" w:rsidRPr="006F6A06" w14:paraId="1D5A5DD8" w14:textId="77777777" w:rsidTr="002D776A">
        <w:trPr>
          <w:trHeight w:hRule="exact" w:val="327"/>
        </w:trPr>
        <w:tc>
          <w:tcPr>
            <w:tcW w:w="3603" w:type="dxa"/>
            <w:tcBorders>
              <w:top w:val="single" w:sz="4" w:space="0" w:color="auto"/>
              <w:left w:val="single" w:sz="4" w:space="0" w:color="auto"/>
              <w:bottom w:val="single" w:sz="4" w:space="0" w:color="auto"/>
              <w:right w:val="single" w:sz="4" w:space="0" w:color="auto"/>
            </w:tcBorders>
          </w:tcPr>
          <w:p w14:paraId="1E234626" w14:textId="77777777" w:rsidR="00935E5B" w:rsidRPr="006F6A06" w:rsidRDefault="00935E5B" w:rsidP="002D776A">
            <w:pPr>
              <w:spacing w:line="240" w:lineRule="auto"/>
              <w:rPr>
                <w:rFonts w:ascii="Arial" w:eastAsia="Times New Roman" w:hAnsi="Arial" w:cs="Arial"/>
                <w:sz w:val="18"/>
                <w:szCs w:val="18"/>
              </w:rPr>
            </w:pPr>
            <w:r w:rsidRPr="006F6A06">
              <w:rPr>
                <w:rFonts w:ascii="Arial" w:eastAsia="Times New Roman" w:hAnsi="Arial" w:cs="Arial"/>
                <w:sz w:val="18"/>
                <w:szCs w:val="18"/>
              </w:rPr>
              <w:t>Održavanje nadstrešnica</w:t>
            </w:r>
          </w:p>
        </w:tc>
        <w:tc>
          <w:tcPr>
            <w:tcW w:w="1553" w:type="dxa"/>
            <w:tcBorders>
              <w:top w:val="single" w:sz="4" w:space="0" w:color="auto"/>
              <w:left w:val="single" w:sz="4" w:space="0" w:color="auto"/>
              <w:bottom w:val="single" w:sz="4" w:space="0" w:color="auto"/>
              <w:right w:val="single" w:sz="4" w:space="0" w:color="auto"/>
            </w:tcBorders>
          </w:tcPr>
          <w:p w14:paraId="4A46E8B6" w14:textId="77777777" w:rsidR="00935E5B" w:rsidRPr="006F6A06" w:rsidRDefault="00935E5B" w:rsidP="002D776A">
            <w:pPr>
              <w:spacing w:line="240" w:lineRule="auto"/>
              <w:jc w:val="right"/>
              <w:rPr>
                <w:rFonts w:ascii="Arial" w:eastAsia="Times New Roman" w:hAnsi="Arial" w:cs="Arial"/>
                <w:bCs/>
                <w:sz w:val="18"/>
                <w:szCs w:val="18"/>
              </w:rPr>
            </w:pPr>
            <w:r w:rsidRPr="006F6A06">
              <w:rPr>
                <w:rFonts w:ascii="Arial" w:eastAsia="Times New Roman" w:hAnsi="Arial" w:cs="Arial"/>
                <w:bCs/>
                <w:sz w:val="18"/>
                <w:szCs w:val="18"/>
              </w:rPr>
              <w:t>3.318,00</w:t>
            </w:r>
          </w:p>
        </w:tc>
      </w:tr>
      <w:tr w:rsidR="00935E5B" w:rsidRPr="006F6A06" w14:paraId="77D96002" w14:textId="77777777" w:rsidTr="002D776A">
        <w:trPr>
          <w:trHeight w:hRule="exact" w:val="284"/>
        </w:trPr>
        <w:tc>
          <w:tcPr>
            <w:tcW w:w="3603" w:type="dxa"/>
            <w:tcBorders>
              <w:top w:val="single" w:sz="4" w:space="0" w:color="auto"/>
              <w:left w:val="single" w:sz="4" w:space="0" w:color="auto"/>
              <w:bottom w:val="single" w:sz="4" w:space="0" w:color="auto"/>
              <w:right w:val="single" w:sz="4" w:space="0" w:color="auto"/>
            </w:tcBorders>
            <w:shd w:val="clear" w:color="auto" w:fill="D9D9D9"/>
            <w:hideMark/>
          </w:tcPr>
          <w:p w14:paraId="2ECEE523" w14:textId="77777777" w:rsidR="00935E5B" w:rsidRPr="006F6A06" w:rsidRDefault="00935E5B" w:rsidP="002D776A">
            <w:pPr>
              <w:spacing w:line="240" w:lineRule="auto"/>
              <w:rPr>
                <w:rFonts w:ascii="Arial" w:eastAsia="Times New Roman" w:hAnsi="Arial" w:cs="Arial"/>
                <w:b/>
                <w:sz w:val="18"/>
                <w:szCs w:val="18"/>
              </w:rPr>
            </w:pPr>
            <w:r w:rsidRPr="006F6A06">
              <w:rPr>
                <w:rFonts w:ascii="Arial" w:eastAsia="Times New Roman" w:hAnsi="Arial" w:cs="Arial"/>
                <w:b/>
                <w:sz w:val="18"/>
                <w:szCs w:val="18"/>
              </w:rPr>
              <w:t xml:space="preserve">Prihodi: </w:t>
            </w:r>
          </w:p>
        </w:tc>
        <w:tc>
          <w:tcPr>
            <w:tcW w:w="1553" w:type="dxa"/>
            <w:tcBorders>
              <w:top w:val="single" w:sz="4" w:space="0" w:color="auto"/>
              <w:left w:val="single" w:sz="4" w:space="0" w:color="auto"/>
              <w:bottom w:val="single" w:sz="4" w:space="0" w:color="auto"/>
              <w:right w:val="single" w:sz="4" w:space="0" w:color="auto"/>
            </w:tcBorders>
            <w:shd w:val="clear" w:color="auto" w:fill="D9D9D9"/>
          </w:tcPr>
          <w:p w14:paraId="523935FF" w14:textId="77777777" w:rsidR="00935E5B" w:rsidRPr="006F6A06" w:rsidRDefault="00935E5B" w:rsidP="002D776A">
            <w:pPr>
              <w:spacing w:line="240" w:lineRule="auto"/>
              <w:jc w:val="right"/>
              <w:rPr>
                <w:rFonts w:ascii="Arial" w:eastAsia="Times New Roman" w:hAnsi="Arial" w:cs="Arial"/>
                <w:b/>
                <w:sz w:val="18"/>
                <w:szCs w:val="18"/>
              </w:rPr>
            </w:pPr>
            <w:r w:rsidRPr="006F6A06">
              <w:rPr>
                <w:rFonts w:ascii="Arial" w:eastAsia="Times New Roman" w:hAnsi="Arial" w:cs="Arial"/>
                <w:b/>
                <w:sz w:val="18"/>
                <w:szCs w:val="18"/>
              </w:rPr>
              <w:t>135.378,00</w:t>
            </w:r>
          </w:p>
        </w:tc>
      </w:tr>
      <w:tr w:rsidR="00935E5B" w:rsidRPr="006F6A06" w14:paraId="5475EA52" w14:textId="77777777" w:rsidTr="002D776A">
        <w:trPr>
          <w:trHeight w:hRule="exact" w:val="284"/>
        </w:trPr>
        <w:tc>
          <w:tcPr>
            <w:tcW w:w="3603" w:type="dxa"/>
            <w:tcBorders>
              <w:top w:val="single" w:sz="4" w:space="0" w:color="auto"/>
              <w:left w:val="single" w:sz="4" w:space="0" w:color="auto"/>
              <w:bottom w:val="single" w:sz="4" w:space="0" w:color="auto"/>
              <w:right w:val="single" w:sz="4" w:space="0" w:color="auto"/>
            </w:tcBorders>
            <w:hideMark/>
          </w:tcPr>
          <w:p w14:paraId="69452DE7" w14:textId="77777777" w:rsidR="00935E5B" w:rsidRPr="006F6A06" w:rsidRDefault="00935E5B" w:rsidP="002D776A">
            <w:pPr>
              <w:spacing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553" w:type="dxa"/>
            <w:tcBorders>
              <w:top w:val="single" w:sz="4" w:space="0" w:color="auto"/>
              <w:left w:val="single" w:sz="4" w:space="0" w:color="auto"/>
              <w:bottom w:val="single" w:sz="4" w:space="0" w:color="auto"/>
              <w:right w:val="single" w:sz="4" w:space="0" w:color="auto"/>
            </w:tcBorders>
          </w:tcPr>
          <w:p w14:paraId="1DFED674" w14:textId="77777777" w:rsidR="00935E5B" w:rsidRPr="006F6A06" w:rsidRDefault="00935E5B" w:rsidP="002D776A">
            <w:pPr>
              <w:spacing w:line="240" w:lineRule="auto"/>
              <w:jc w:val="right"/>
              <w:rPr>
                <w:rFonts w:ascii="Arial" w:eastAsia="Times New Roman" w:hAnsi="Arial" w:cs="Arial"/>
                <w:sz w:val="18"/>
                <w:szCs w:val="18"/>
              </w:rPr>
            </w:pPr>
            <w:r w:rsidRPr="006F6A06">
              <w:rPr>
                <w:rFonts w:ascii="Arial" w:eastAsia="Times New Roman" w:hAnsi="Arial" w:cs="Arial"/>
                <w:sz w:val="18"/>
                <w:szCs w:val="18"/>
              </w:rPr>
              <w:t>135.378,00</w:t>
            </w:r>
          </w:p>
        </w:tc>
      </w:tr>
    </w:tbl>
    <w:p w14:paraId="4AAB1EE2" w14:textId="77777777" w:rsidR="00935E5B" w:rsidRPr="006F6A06" w:rsidRDefault="00935E5B" w:rsidP="00935E5B">
      <w:pPr>
        <w:spacing w:after="0" w:line="240" w:lineRule="auto"/>
        <w:jc w:val="both"/>
        <w:rPr>
          <w:rFonts w:ascii="Arial" w:eastAsia="Times New Roman" w:hAnsi="Arial" w:cs="Arial"/>
          <w:sz w:val="18"/>
          <w:szCs w:val="18"/>
        </w:rPr>
      </w:pPr>
    </w:p>
    <w:p w14:paraId="21CCAECD"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445ABB20"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67C98D7E"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3A4616EE"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2DEA817A"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66/19, 84/21)</w:t>
      </w:r>
    </w:p>
    <w:p w14:paraId="1875F712"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upravljanju poslovnim prostorima („Glasnik Grada Karlovca“  4/3, 2/12, 3/16, 4/16)</w:t>
      </w:r>
    </w:p>
    <w:p w14:paraId="5CDF9ADD" w14:textId="77777777" w:rsidR="00935E5B" w:rsidRPr="006F6A06" w:rsidRDefault="00935E5B" w:rsidP="00935E5B">
      <w:pPr>
        <w:spacing w:after="0" w:line="240" w:lineRule="auto"/>
        <w:jc w:val="both"/>
        <w:rPr>
          <w:rFonts w:ascii="Arial" w:eastAsia="Times New Roman" w:hAnsi="Arial" w:cs="Arial"/>
          <w:sz w:val="18"/>
          <w:szCs w:val="18"/>
        </w:rPr>
      </w:pPr>
    </w:p>
    <w:p w14:paraId="0094278A" w14:textId="62B88BFF"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4EBD7CDF" w14:textId="77777777" w:rsidR="00935E5B" w:rsidRPr="006F6A06" w:rsidRDefault="00935E5B" w:rsidP="00A615EF">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funkcionalnosti stambenih, poslovnih i komunalnih objekata u vlasništvu Grada Karlovca.</w:t>
      </w:r>
    </w:p>
    <w:p w14:paraId="566C6981" w14:textId="77777777" w:rsidR="00935E5B" w:rsidRPr="006F6A06" w:rsidRDefault="00935E5B" w:rsidP="00935E5B">
      <w:pPr>
        <w:spacing w:after="0" w:line="240" w:lineRule="auto"/>
        <w:rPr>
          <w:rFonts w:ascii="Arial" w:eastAsia="Times New Roman" w:hAnsi="Arial" w:cs="Arial"/>
          <w:bCs/>
          <w:sz w:val="18"/>
          <w:szCs w:val="18"/>
        </w:rPr>
      </w:pPr>
    </w:p>
    <w:p w14:paraId="18184DC9"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Članka 4.</w:t>
      </w:r>
    </w:p>
    <w:p w14:paraId="776CDC47"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DODATNA ULAGANJA NA OBJEKTIMA U VLASNIŠTVU GRADA</w:t>
      </w:r>
    </w:p>
    <w:p w14:paraId="264B7BD7" w14:textId="77777777" w:rsidR="00935E5B" w:rsidRPr="006F6A06" w:rsidRDefault="00935E5B" w:rsidP="00935E5B">
      <w:pPr>
        <w:spacing w:after="0" w:line="240" w:lineRule="auto"/>
        <w:ind w:firstLine="708"/>
        <w:jc w:val="both"/>
        <w:rPr>
          <w:rFonts w:ascii="Arial" w:eastAsia="Times New Roman" w:hAnsi="Arial" w:cs="Arial"/>
          <w:bCs/>
          <w:sz w:val="18"/>
          <w:szCs w:val="18"/>
        </w:rPr>
      </w:pPr>
      <w:r w:rsidRPr="006F6A06">
        <w:rPr>
          <w:rFonts w:ascii="Arial" w:eastAsia="Times New Roman" w:hAnsi="Arial" w:cs="Arial"/>
          <w:bCs/>
          <w:sz w:val="18"/>
          <w:szCs w:val="18"/>
        </w:rPr>
        <w:t xml:space="preserve">Program koji se odnosi na kapitalna ulaganja u poslovne prostore, sportske objekte i stanove u vlasništvu Grada. </w:t>
      </w:r>
    </w:p>
    <w:p w14:paraId="38DABE3F" w14:textId="681DFD49" w:rsidR="00935E5B" w:rsidRDefault="00935E5B" w:rsidP="00935E5B">
      <w:pPr>
        <w:spacing w:after="0" w:line="240" w:lineRule="auto"/>
        <w:jc w:val="both"/>
        <w:rPr>
          <w:rFonts w:ascii="Arial" w:eastAsia="Times New Roman" w:hAnsi="Arial" w:cs="Arial"/>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559"/>
      </w:tblGrid>
      <w:tr w:rsidR="00935E5B" w:rsidRPr="006F6A06" w14:paraId="41EAC907" w14:textId="77777777" w:rsidTr="002D776A">
        <w:trPr>
          <w:trHeight w:hRule="exact" w:val="284"/>
        </w:trPr>
        <w:tc>
          <w:tcPr>
            <w:tcW w:w="3431" w:type="dxa"/>
            <w:shd w:val="clear" w:color="auto" w:fill="A6A6A6"/>
          </w:tcPr>
          <w:p w14:paraId="3AC15A3E" w14:textId="77777777" w:rsidR="00935E5B" w:rsidRPr="006F6A06" w:rsidRDefault="00935E5B" w:rsidP="002D776A">
            <w:pPr>
              <w:spacing w:after="0" w:line="240" w:lineRule="auto"/>
              <w:jc w:val="both"/>
              <w:rPr>
                <w:rFonts w:ascii="Arial" w:eastAsia="Times New Roman" w:hAnsi="Arial" w:cs="Arial"/>
                <w:b/>
                <w:sz w:val="18"/>
                <w:szCs w:val="18"/>
              </w:rPr>
            </w:pPr>
          </w:p>
        </w:tc>
        <w:tc>
          <w:tcPr>
            <w:tcW w:w="1559" w:type="dxa"/>
            <w:shd w:val="clear" w:color="auto" w:fill="A6A6A6"/>
          </w:tcPr>
          <w:p w14:paraId="26AFD0D2"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PRORAČUN</w:t>
            </w:r>
          </w:p>
        </w:tc>
      </w:tr>
      <w:tr w:rsidR="00935E5B" w:rsidRPr="006F6A06" w14:paraId="3CC37A52" w14:textId="77777777" w:rsidTr="002D776A">
        <w:trPr>
          <w:trHeight w:hRule="exact" w:val="284"/>
        </w:trPr>
        <w:tc>
          <w:tcPr>
            <w:tcW w:w="3431" w:type="dxa"/>
            <w:shd w:val="clear" w:color="auto" w:fill="D9D9D9"/>
          </w:tcPr>
          <w:p w14:paraId="672EE8FB"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Rashodi: </w:t>
            </w:r>
          </w:p>
        </w:tc>
        <w:tc>
          <w:tcPr>
            <w:tcW w:w="1559" w:type="dxa"/>
            <w:shd w:val="clear" w:color="auto" w:fill="D9D9D9"/>
          </w:tcPr>
          <w:p w14:paraId="0DACE46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400.185,00</w:t>
            </w:r>
          </w:p>
        </w:tc>
      </w:tr>
      <w:tr w:rsidR="00935E5B" w:rsidRPr="006F6A06" w14:paraId="2A7B79BA" w14:textId="77777777" w:rsidTr="002D776A">
        <w:trPr>
          <w:trHeight w:hRule="exact" w:val="574"/>
        </w:trPr>
        <w:tc>
          <w:tcPr>
            <w:tcW w:w="3431" w:type="dxa"/>
            <w:shd w:val="clear" w:color="auto" w:fill="auto"/>
          </w:tcPr>
          <w:p w14:paraId="32385E0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Dodatna ulaganja u sportske objekte Mladost - streljana</w:t>
            </w:r>
          </w:p>
        </w:tc>
        <w:tc>
          <w:tcPr>
            <w:tcW w:w="1559" w:type="dxa"/>
            <w:shd w:val="clear" w:color="auto" w:fill="auto"/>
          </w:tcPr>
          <w:p w14:paraId="377BFBE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148.255,00</w:t>
            </w:r>
          </w:p>
        </w:tc>
      </w:tr>
      <w:tr w:rsidR="00935E5B" w:rsidRPr="006F6A06" w14:paraId="109CC388" w14:textId="77777777" w:rsidTr="002D776A">
        <w:trPr>
          <w:trHeight w:hRule="exact" w:val="569"/>
        </w:trPr>
        <w:tc>
          <w:tcPr>
            <w:tcW w:w="3431" w:type="dxa"/>
            <w:shd w:val="clear" w:color="auto" w:fill="auto"/>
          </w:tcPr>
          <w:p w14:paraId="5DF99FDF"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Dodatna ulaganja na poslovnim prostorima</w:t>
            </w:r>
          </w:p>
        </w:tc>
        <w:tc>
          <w:tcPr>
            <w:tcW w:w="1559" w:type="dxa"/>
            <w:shd w:val="clear" w:color="auto" w:fill="auto"/>
          </w:tcPr>
          <w:p w14:paraId="4C771CE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46.389,00</w:t>
            </w:r>
          </w:p>
        </w:tc>
      </w:tr>
      <w:tr w:rsidR="00935E5B" w:rsidRPr="006F6A06" w14:paraId="1076D45E" w14:textId="77777777" w:rsidTr="002D776A">
        <w:trPr>
          <w:trHeight w:hRule="exact" w:val="563"/>
        </w:trPr>
        <w:tc>
          <w:tcPr>
            <w:tcW w:w="3431" w:type="dxa"/>
            <w:shd w:val="clear" w:color="auto" w:fill="auto"/>
          </w:tcPr>
          <w:p w14:paraId="6905E45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Dodatna ulaganja na građevinskim objektima – društveni dom Ribari</w:t>
            </w:r>
          </w:p>
        </w:tc>
        <w:tc>
          <w:tcPr>
            <w:tcW w:w="1559" w:type="dxa"/>
            <w:shd w:val="clear" w:color="auto" w:fill="auto"/>
          </w:tcPr>
          <w:p w14:paraId="2214BBD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76.800,00</w:t>
            </w:r>
          </w:p>
        </w:tc>
      </w:tr>
      <w:tr w:rsidR="00935E5B" w:rsidRPr="006F6A06" w14:paraId="1654E7AF" w14:textId="77777777" w:rsidTr="002D776A">
        <w:trPr>
          <w:trHeight w:hRule="exact" w:val="571"/>
        </w:trPr>
        <w:tc>
          <w:tcPr>
            <w:tcW w:w="3431" w:type="dxa"/>
            <w:shd w:val="clear" w:color="auto" w:fill="auto"/>
          </w:tcPr>
          <w:p w14:paraId="39BDC289"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Dodatna ulaganja na stanovima u vlasništvu grada</w:t>
            </w:r>
          </w:p>
        </w:tc>
        <w:tc>
          <w:tcPr>
            <w:tcW w:w="1559" w:type="dxa"/>
            <w:shd w:val="clear" w:color="auto" w:fill="auto"/>
          </w:tcPr>
          <w:p w14:paraId="3FDCD7F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82.288,00</w:t>
            </w:r>
          </w:p>
        </w:tc>
      </w:tr>
      <w:tr w:rsidR="00935E5B" w:rsidRPr="006F6A06" w14:paraId="3CB623FA" w14:textId="77777777" w:rsidTr="002D776A">
        <w:trPr>
          <w:trHeight w:hRule="exact" w:val="571"/>
        </w:trPr>
        <w:tc>
          <w:tcPr>
            <w:tcW w:w="3431" w:type="dxa"/>
            <w:shd w:val="clear" w:color="auto" w:fill="auto"/>
          </w:tcPr>
          <w:p w14:paraId="5248E1B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Dodatna ulaganja na objektima u vlasništvu grada</w:t>
            </w:r>
          </w:p>
        </w:tc>
        <w:tc>
          <w:tcPr>
            <w:tcW w:w="1559" w:type="dxa"/>
            <w:shd w:val="clear" w:color="auto" w:fill="auto"/>
          </w:tcPr>
          <w:p w14:paraId="51080BB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6.636,00</w:t>
            </w:r>
          </w:p>
        </w:tc>
      </w:tr>
      <w:tr w:rsidR="00935E5B" w:rsidRPr="006F6A06" w14:paraId="2AD33BF9" w14:textId="77777777" w:rsidTr="002D776A">
        <w:trPr>
          <w:trHeight w:hRule="exact" w:val="391"/>
        </w:trPr>
        <w:tc>
          <w:tcPr>
            <w:tcW w:w="3431" w:type="dxa"/>
            <w:shd w:val="clear" w:color="auto" w:fill="auto"/>
          </w:tcPr>
          <w:p w14:paraId="328F060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Dodatna ulaganja u sportske objekte</w:t>
            </w:r>
          </w:p>
        </w:tc>
        <w:tc>
          <w:tcPr>
            <w:tcW w:w="1559" w:type="dxa"/>
            <w:shd w:val="clear" w:color="auto" w:fill="auto"/>
          </w:tcPr>
          <w:p w14:paraId="33E672E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39.817,00</w:t>
            </w:r>
          </w:p>
        </w:tc>
      </w:tr>
      <w:tr w:rsidR="00935E5B" w:rsidRPr="006F6A06" w14:paraId="1A7A6886" w14:textId="77777777" w:rsidTr="002D776A">
        <w:trPr>
          <w:trHeight w:hRule="exact" w:val="284"/>
        </w:trPr>
        <w:tc>
          <w:tcPr>
            <w:tcW w:w="3431" w:type="dxa"/>
            <w:shd w:val="clear" w:color="auto" w:fill="D9D9D9"/>
          </w:tcPr>
          <w:p w14:paraId="04B08572"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Prihodi:</w:t>
            </w:r>
            <w:r w:rsidRPr="006F6A06">
              <w:rPr>
                <w:rFonts w:ascii="Arial" w:eastAsia="Times New Roman" w:hAnsi="Arial" w:cs="Arial"/>
                <w:bCs/>
                <w:sz w:val="18"/>
                <w:szCs w:val="18"/>
              </w:rPr>
              <w:t xml:space="preserve"> </w:t>
            </w:r>
          </w:p>
        </w:tc>
        <w:tc>
          <w:tcPr>
            <w:tcW w:w="1559" w:type="dxa"/>
            <w:shd w:val="clear" w:color="auto" w:fill="D9D9D9"/>
          </w:tcPr>
          <w:p w14:paraId="02FC0C8E"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400.185,00</w:t>
            </w:r>
          </w:p>
        </w:tc>
      </w:tr>
      <w:tr w:rsidR="00935E5B" w:rsidRPr="006F6A06" w14:paraId="74ACE674" w14:textId="77777777" w:rsidTr="002D776A">
        <w:trPr>
          <w:trHeight w:hRule="exact" w:val="284"/>
        </w:trPr>
        <w:tc>
          <w:tcPr>
            <w:tcW w:w="3431" w:type="dxa"/>
            <w:shd w:val="clear" w:color="auto" w:fill="auto"/>
          </w:tcPr>
          <w:p w14:paraId="6508945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Opći prihodi i primici proračuna</w:t>
            </w:r>
          </w:p>
        </w:tc>
        <w:tc>
          <w:tcPr>
            <w:tcW w:w="1559" w:type="dxa"/>
            <w:shd w:val="clear" w:color="auto" w:fill="auto"/>
          </w:tcPr>
          <w:p w14:paraId="15302FF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96.645,00</w:t>
            </w:r>
          </w:p>
        </w:tc>
      </w:tr>
      <w:tr w:rsidR="00935E5B" w:rsidRPr="006F6A06" w14:paraId="1C9A92F4" w14:textId="77777777" w:rsidTr="002D776A">
        <w:trPr>
          <w:trHeight w:hRule="exact" w:val="559"/>
        </w:trPr>
        <w:tc>
          <w:tcPr>
            <w:tcW w:w="3431" w:type="dxa"/>
            <w:shd w:val="clear" w:color="auto" w:fill="auto"/>
          </w:tcPr>
          <w:p w14:paraId="2811D42C"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Pomoći iz državnog proračuna -ostalo</w:t>
            </w:r>
          </w:p>
        </w:tc>
        <w:tc>
          <w:tcPr>
            <w:tcW w:w="1559" w:type="dxa"/>
            <w:shd w:val="clear" w:color="auto" w:fill="auto"/>
          </w:tcPr>
          <w:p w14:paraId="4F05625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66.361,00</w:t>
            </w:r>
          </w:p>
        </w:tc>
      </w:tr>
      <w:tr w:rsidR="00935E5B" w:rsidRPr="006F6A06" w14:paraId="06B6A906" w14:textId="77777777" w:rsidTr="002D776A">
        <w:trPr>
          <w:trHeight w:hRule="exact" w:val="581"/>
        </w:trPr>
        <w:tc>
          <w:tcPr>
            <w:tcW w:w="3431" w:type="dxa"/>
            <w:shd w:val="clear" w:color="auto" w:fill="auto"/>
          </w:tcPr>
          <w:p w14:paraId="71044AF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Prihodi od prodaje stambenih objekata</w:t>
            </w:r>
          </w:p>
        </w:tc>
        <w:tc>
          <w:tcPr>
            <w:tcW w:w="1559" w:type="dxa"/>
            <w:shd w:val="clear" w:color="auto" w:fill="auto"/>
          </w:tcPr>
          <w:p w14:paraId="4CBCEC0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82.288,00</w:t>
            </w:r>
          </w:p>
        </w:tc>
      </w:tr>
      <w:tr w:rsidR="00935E5B" w:rsidRPr="006F6A06" w14:paraId="7D5354B4" w14:textId="77777777" w:rsidTr="002D776A">
        <w:trPr>
          <w:trHeight w:hRule="exact" w:val="581"/>
        </w:trPr>
        <w:tc>
          <w:tcPr>
            <w:tcW w:w="3431" w:type="dxa"/>
            <w:shd w:val="clear" w:color="auto" w:fill="auto"/>
          </w:tcPr>
          <w:p w14:paraId="287F09AC"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Prihodi od prodaje poslovnih objekata</w:t>
            </w:r>
          </w:p>
        </w:tc>
        <w:tc>
          <w:tcPr>
            <w:tcW w:w="1559" w:type="dxa"/>
            <w:shd w:val="clear" w:color="auto" w:fill="auto"/>
          </w:tcPr>
          <w:p w14:paraId="2CA2D1B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6.636,00</w:t>
            </w:r>
          </w:p>
        </w:tc>
      </w:tr>
      <w:tr w:rsidR="00935E5B" w:rsidRPr="006F6A06" w14:paraId="6EDC61A7" w14:textId="77777777" w:rsidTr="002D776A">
        <w:trPr>
          <w:trHeight w:hRule="exact" w:val="581"/>
        </w:trPr>
        <w:tc>
          <w:tcPr>
            <w:tcW w:w="3431" w:type="dxa"/>
            <w:shd w:val="clear" w:color="auto" w:fill="auto"/>
          </w:tcPr>
          <w:p w14:paraId="00E582B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lastRenderedPageBreak/>
              <w:t>V.P. iz prethodne godine – pomoći iz državnog proračuna</w:t>
            </w:r>
          </w:p>
        </w:tc>
        <w:tc>
          <w:tcPr>
            <w:tcW w:w="1559" w:type="dxa"/>
            <w:shd w:val="clear" w:color="auto" w:fill="auto"/>
          </w:tcPr>
          <w:p w14:paraId="7FD3792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108.438,00</w:t>
            </w:r>
          </w:p>
        </w:tc>
      </w:tr>
      <w:tr w:rsidR="00935E5B" w:rsidRPr="006F6A06" w14:paraId="47860AC3" w14:textId="77777777" w:rsidTr="002D776A">
        <w:trPr>
          <w:trHeight w:hRule="exact" w:val="581"/>
        </w:trPr>
        <w:tc>
          <w:tcPr>
            <w:tcW w:w="3431" w:type="dxa"/>
            <w:shd w:val="clear" w:color="auto" w:fill="auto"/>
          </w:tcPr>
          <w:p w14:paraId="179B32C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V.P. iz prethodne godine – opći prihodi</w:t>
            </w:r>
          </w:p>
        </w:tc>
        <w:tc>
          <w:tcPr>
            <w:tcW w:w="1559" w:type="dxa"/>
            <w:shd w:val="clear" w:color="auto" w:fill="auto"/>
          </w:tcPr>
          <w:p w14:paraId="37F8313F"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39.817,00</w:t>
            </w:r>
          </w:p>
        </w:tc>
      </w:tr>
    </w:tbl>
    <w:p w14:paraId="7C57C29D" w14:textId="77777777" w:rsidR="00935E5B" w:rsidRPr="006F6A06" w:rsidRDefault="00935E5B" w:rsidP="00935E5B">
      <w:pPr>
        <w:spacing w:after="0" w:line="240" w:lineRule="auto"/>
        <w:jc w:val="both"/>
        <w:rPr>
          <w:rFonts w:ascii="Arial" w:eastAsia="Times New Roman" w:hAnsi="Arial" w:cs="Arial"/>
          <w:sz w:val="18"/>
          <w:szCs w:val="18"/>
        </w:rPr>
      </w:pPr>
    </w:p>
    <w:p w14:paraId="4DD1F0D4"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0A10CF28"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41E7F8B7"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7B3D4D62"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153/13, 114/18, 39/19, 98/19)</w:t>
      </w:r>
    </w:p>
    <w:p w14:paraId="79CE9EAF"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66/19, 84/21)</w:t>
      </w:r>
    </w:p>
    <w:p w14:paraId="06AAA9F8"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upravljanju poslovnim prostorima („Glasnik Grada Karlovca“  4/3, 2/12, 3/16, 4/16)</w:t>
      </w:r>
    </w:p>
    <w:p w14:paraId="5C475573"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Pravilnik o najmu stanova u vlasništvu Grada Karlovca („Glasnik Grada Karlovca“  4/10, 5/13, 7/13, 2/16, 7/16)</w:t>
      </w:r>
    </w:p>
    <w:p w14:paraId="37A60C1F"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Strategija upravljanja imovinom grada Karlovca („Glasnik Grada Karlovca“  176/20)</w:t>
      </w:r>
    </w:p>
    <w:p w14:paraId="361E250B" w14:textId="77777777" w:rsidR="00935E5B" w:rsidRPr="006F6A06" w:rsidRDefault="00935E5B" w:rsidP="00935E5B">
      <w:pPr>
        <w:spacing w:after="0" w:line="240" w:lineRule="auto"/>
        <w:jc w:val="both"/>
        <w:rPr>
          <w:rFonts w:ascii="Arial" w:eastAsia="Times New Roman" w:hAnsi="Arial" w:cs="Arial"/>
          <w:sz w:val="18"/>
          <w:szCs w:val="18"/>
        </w:rPr>
      </w:pPr>
    </w:p>
    <w:p w14:paraId="782BD7F3" w14:textId="0944F95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45088B8D" w14:textId="77777777" w:rsidR="00935E5B" w:rsidRPr="006F6A06" w:rsidRDefault="00935E5B" w:rsidP="00A615EF">
      <w:pPr>
        <w:numPr>
          <w:ilvl w:val="0"/>
          <w:numId w:val="1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Osiguravanje funkcionalnosti i produljenje vijeka trajanja sportskih i ostalih objekata u vlasništvu Grada Karlovca.</w:t>
      </w:r>
    </w:p>
    <w:p w14:paraId="73DE66E1" w14:textId="77777777" w:rsidR="00935E5B" w:rsidRPr="006F6A06" w:rsidRDefault="00935E5B" w:rsidP="00935E5B">
      <w:pPr>
        <w:spacing w:after="0" w:line="240" w:lineRule="auto"/>
        <w:jc w:val="both"/>
        <w:rPr>
          <w:rFonts w:ascii="Arial" w:eastAsia="Times New Roman" w:hAnsi="Arial" w:cs="Arial"/>
          <w:bCs/>
          <w:sz w:val="18"/>
          <w:szCs w:val="18"/>
        </w:rPr>
      </w:pPr>
    </w:p>
    <w:p w14:paraId="361DAA98"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5.</w:t>
      </w:r>
    </w:p>
    <w:p w14:paraId="2B264F94" w14:textId="77777777" w:rsidR="00935E5B" w:rsidRPr="006F6A06" w:rsidRDefault="00935E5B" w:rsidP="00935E5B">
      <w:pPr>
        <w:spacing w:after="0" w:line="240" w:lineRule="auto"/>
        <w:jc w:val="both"/>
        <w:rPr>
          <w:rFonts w:ascii="Arial" w:eastAsia="Times New Roman" w:hAnsi="Arial" w:cs="Arial"/>
          <w:b/>
          <w:bCs/>
          <w:sz w:val="18"/>
          <w:szCs w:val="18"/>
        </w:rPr>
      </w:pPr>
      <w:r w:rsidRPr="006F6A06">
        <w:rPr>
          <w:rFonts w:ascii="Arial" w:eastAsia="Times New Roman" w:hAnsi="Arial" w:cs="Arial"/>
          <w:b/>
          <w:bCs/>
          <w:sz w:val="18"/>
          <w:szCs w:val="18"/>
        </w:rPr>
        <w:t>IZRADA PROJEKTNE DOKUMENTACIJE</w:t>
      </w:r>
    </w:p>
    <w:p w14:paraId="77C7A9BE"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 xml:space="preserve">Dio programa izrada projektne dokumentacije odnosi se na </w:t>
      </w:r>
    </w:p>
    <w:p w14:paraId="41C7DB14" w14:textId="77777777" w:rsidR="00935E5B" w:rsidRPr="006F6A06" w:rsidRDefault="00935E5B" w:rsidP="00A615EF">
      <w:pPr>
        <w:numPr>
          <w:ilvl w:val="0"/>
          <w:numId w:val="38"/>
        </w:numPr>
        <w:spacing w:after="0" w:line="256" w:lineRule="auto"/>
        <w:contextualSpacing/>
        <w:jc w:val="both"/>
        <w:rPr>
          <w:rFonts w:ascii="Arial" w:eastAsia="Calibri" w:hAnsi="Arial" w:cs="Arial"/>
          <w:sz w:val="18"/>
          <w:szCs w:val="18"/>
        </w:rPr>
      </w:pPr>
      <w:r w:rsidRPr="006F6A06">
        <w:rPr>
          <w:rFonts w:ascii="Arial" w:eastAsia="Calibri" w:hAnsi="Arial" w:cs="Arial"/>
          <w:sz w:val="18"/>
          <w:szCs w:val="18"/>
        </w:rPr>
        <w:t xml:space="preserve">izradu manjih projekata (elaborati, troškovnici i dr.) i razne projektne dokumentacije (izvedbeni projekti po pravilniku o jednostavnim građevinama) </w:t>
      </w:r>
    </w:p>
    <w:p w14:paraId="2B2C6E40" w14:textId="77777777" w:rsidR="00935E5B" w:rsidRPr="006F6A06" w:rsidRDefault="00935E5B" w:rsidP="00A615EF">
      <w:pPr>
        <w:numPr>
          <w:ilvl w:val="0"/>
          <w:numId w:val="38"/>
        </w:numPr>
        <w:spacing w:after="0" w:line="256" w:lineRule="auto"/>
        <w:contextualSpacing/>
        <w:jc w:val="both"/>
        <w:rPr>
          <w:rFonts w:ascii="Arial" w:eastAsia="Calibri" w:hAnsi="Arial" w:cs="Arial"/>
          <w:sz w:val="18"/>
          <w:szCs w:val="18"/>
        </w:rPr>
      </w:pPr>
      <w:r w:rsidRPr="006F6A06">
        <w:rPr>
          <w:rFonts w:ascii="Arial" w:eastAsia="Calibri" w:hAnsi="Arial" w:cs="Arial"/>
          <w:sz w:val="18"/>
          <w:szCs w:val="18"/>
        </w:rPr>
        <w:t>usluge stručnog nadzora</w:t>
      </w:r>
    </w:p>
    <w:p w14:paraId="628E5AE0" w14:textId="77777777" w:rsidR="00935E5B" w:rsidRPr="006F6A06" w:rsidRDefault="00935E5B" w:rsidP="00A615EF">
      <w:pPr>
        <w:numPr>
          <w:ilvl w:val="0"/>
          <w:numId w:val="38"/>
        </w:numPr>
        <w:spacing w:after="0" w:line="256" w:lineRule="auto"/>
        <w:contextualSpacing/>
        <w:jc w:val="both"/>
        <w:rPr>
          <w:rFonts w:ascii="Arial" w:eastAsia="Calibri" w:hAnsi="Arial" w:cs="Arial"/>
          <w:sz w:val="18"/>
          <w:szCs w:val="18"/>
        </w:rPr>
      </w:pPr>
      <w:r w:rsidRPr="006F6A06">
        <w:rPr>
          <w:rFonts w:ascii="Arial" w:eastAsia="Calibri" w:hAnsi="Arial" w:cs="Arial"/>
          <w:sz w:val="18"/>
          <w:szCs w:val="18"/>
        </w:rPr>
        <w:t>za usluge upisa cesta</w:t>
      </w:r>
    </w:p>
    <w:p w14:paraId="0A41241C"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Ujedno planirani su rashodi za SUMP studiju (Planovi održive urbane mobilnosti) i potrebe aerofotogrametrijskog snimanja.</w:t>
      </w:r>
    </w:p>
    <w:p w14:paraId="00130CC2"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559"/>
      </w:tblGrid>
      <w:tr w:rsidR="00935E5B" w:rsidRPr="006F6A06" w14:paraId="7E6BBD55"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shd w:val="clear" w:color="auto" w:fill="A6A6A6"/>
          </w:tcPr>
          <w:p w14:paraId="75DD25FF" w14:textId="77777777" w:rsidR="00935E5B" w:rsidRPr="006F6A06" w:rsidRDefault="00935E5B" w:rsidP="002D776A">
            <w:pPr>
              <w:spacing w:after="0" w:line="240" w:lineRule="auto"/>
              <w:jc w:val="both"/>
              <w:rPr>
                <w:rFonts w:ascii="Arial" w:eastAsia="Times New Roman" w:hAnsi="Arial" w:cs="Arial"/>
                <w:b/>
                <w:bCs/>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6A6A6"/>
          </w:tcPr>
          <w:p w14:paraId="40079855"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PRORAČUN</w:t>
            </w:r>
          </w:p>
        </w:tc>
      </w:tr>
      <w:tr w:rsidR="00935E5B" w:rsidRPr="006F6A06" w14:paraId="0C4D15E6"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shd w:val="clear" w:color="auto" w:fill="D9D9D9"/>
            <w:hideMark/>
          </w:tcPr>
          <w:p w14:paraId="064B5886" w14:textId="77777777" w:rsidR="00935E5B" w:rsidRPr="006F6A06" w:rsidRDefault="00935E5B" w:rsidP="002D776A">
            <w:pPr>
              <w:spacing w:after="0" w:line="240" w:lineRule="auto"/>
              <w:jc w:val="both"/>
              <w:rPr>
                <w:rFonts w:ascii="Arial" w:eastAsia="Times New Roman" w:hAnsi="Arial" w:cs="Arial"/>
                <w:b/>
                <w:bCs/>
                <w:sz w:val="18"/>
                <w:szCs w:val="18"/>
              </w:rPr>
            </w:pPr>
            <w:r w:rsidRPr="006F6A06">
              <w:rPr>
                <w:rFonts w:ascii="Arial" w:eastAsia="Times New Roman" w:hAnsi="Arial" w:cs="Arial"/>
                <w:b/>
                <w:bCs/>
                <w:sz w:val="18"/>
                <w:szCs w:val="18"/>
              </w:rPr>
              <w:t xml:space="preserve">Rashodi: </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138FBCDD" w14:textId="77777777" w:rsidR="00935E5B" w:rsidRPr="006F6A06" w:rsidRDefault="00935E5B" w:rsidP="002D776A">
            <w:pPr>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168.394,00</w:t>
            </w:r>
          </w:p>
        </w:tc>
      </w:tr>
      <w:tr w:rsidR="00935E5B" w:rsidRPr="006F6A06" w14:paraId="245B431F"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hideMark/>
          </w:tcPr>
          <w:p w14:paraId="044DC118"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Rashodi za usluge</w:t>
            </w:r>
          </w:p>
        </w:tc>
        <w:tc>
          <w:tcPr>
            <w:tcW w:w="1559" w:type="dxa"/>
            <w:tcBorders>
              <w:top w:val="single" w:sz="4" w:space="0" w:color="auto"/>
              <w:left w:val="single" w:sz="4" w:space="0" w:color="auto"/>
              <w:bottom w:val="single" w:sz="4" w:space="0" w:color="auto"/>
              <w:right w:val="single" w:sz="4" w:space="0" w:color="auto"/>
            </w:tcBorders>
          </w:tcPr>
          <w:p w14:paraId="35F57376"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26.545,00</w:t>
            </w:r>
          </w:p>
        </w:tc>
      </w:tr>
      <w:tr w:rsidR="00935E5B" w:rsidRPr="006F6A06" w14:paraId="66559012"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hideMark/>
          </w:tcPr>
          <w:p w14:paraId="5C2ABA2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Rashodi za usluge – upis cesta</w:t>
            </w:r>
          </w:p>
        </w:tc>
        <w:tc>
          <w:tcPr>
            <w:tcW w:w="1559" w:type="dxa"/>
            <w:tcBorders>
              <w:top w:val="single" w:sz="4" w:space="0" w:color="auto"/>
              <w:left w:val="single" w:sz="4" w:space="0" w:color="auto"/>
              <w:bottom w:val="single" w:sz="4" w:space="0" w:color="auto"/>
              <w:right w:val="single" w:sz="4" w:space="0" w:color="auto"/>
            </w:tcBorders>
          </w:tcPr>
          <w:p w14:paraId="6E34455A"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26.545,00</w:t>
            </w:r>
          </w:p>
        </w:tc>
      </w:tr>
      <w:tr w:rsidR="00935E5B" w:rsidRPr="006F6A06" w14:paraId="48EBC71F"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hideMark/>
          </w:tcPr>
          <w:p w14:paraId="7B84DE79"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Projektna dokumentacija</w:t>
            </w:r>
          </w:p>
        </w:tc>
        <w:tc>
          <w:tcPr>
            <w:tcW w:w="1559" w:type="dxa"/>
            <w:tcBorders>
              <w:top w:val="single" w:sz="4" w:space="0" w:color="auto"/>
              <w:left w:val="single" w:sz="4" w:space="0" w:color="auto"/>
              <w:bottom w:val="single" w:sz="4" w:space="0" w:color="auto"/>
              <w:right w:val="single" w:sz="4" w:space="0" w:color="auto"/>
            </w:tcBorders>
          </w:tcPr>
          <w:p w14:paraId="3357C34A"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26.545,00</w:t>
            </w:r>
          </w:p>
        </w:tc>
      </w:tr>
      <w:tr w:rsidR="00935E5B" w:rsidRPr="006F6A06" w14:paraId="25E92898" w14:textId="77777777" w:rsidTr="002D776A">
        <w:trPr>
          <w:trHeight w:hRule="exact" w:val="502"/>
        </w:trPr>
        <w:tc>
          <w:tcPr>
            <w:tcW w:w="3431" w:type="dxa"/>
            <w:tcBorders>
              <w:top w:val="single" w:sz="4" w:space="0" w:color="auto"/>
              <w:left w:val="single" w:sz="4" w:space="0" w:color="auto"/>
              <w:bottom w:val="single" w:sz="4" w:space="0" w:color="auto"/>
              <w:right w:val="single" w:sz="4" w:space="0" w:color="auto"/>
            </w:tcBorders>
          </w:tcPr>
          <w:p w14:paraId="1842D6EB"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Projektna dokumentacija SUMP studija</w:t>
            </w:r>
          </w:p>
        </w:tc>
        <w:tc>
          <w:tcPr>
            <w:tcW w:w="1559" w:type="dxa"/>
            <w:tcBorders>
              <w:top w:val="single" w:sz="4" w:space="0" w:color="auto"/>
              <w:left w:val="single" w:sz="4" w:space="0" w:color="auto"/>
              <w:bottom w:val="single" w:sz="4" w:space="0" w:color="auto"/>
              <w:right w:val="single" w:sz="4" w:space="0" w:color="auto"/>
            </w:tcBorders>
          </w:tcPr>
          <w:p w14:paraId="573BA300"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66.362,00</w:t>
            </w:r>
          </w:p>
        </w:tc>
      </w:tr>
      <w:tr w:rsidR="00935E5B" w:rsidRPr="006F6A06" w14:paraId="3396D83A" w14:textId="77777777" w:rsidTr="002D776A">
        <w:trPr>
          <w:trHeight w:hRule="exact" w:val="599"/>
        </w:trPr>
        <w:tc>
          <w:tcPr>
            <w:tcW w:w="3431" w:type="dxa"/>
            <w:tcBorders>
              <w:top w:val="single" w:sz="4" w:space="0" w:color="auto"/>
              <w:left w:val="single" w:sz="4" w:space="0" w:color="auto"/>
              <w:bottom w:val="single" w:sz="4" w:space="0" w:color="auto"/>
              <w:right w:val="single" w:sz="4" w:space="0" w:color="auto"/>
            </w:tcBorders>
            <w:hideMark/>
          </w:tcPr>
          <w:p w14:paraId="7CC710C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Projektna dokumentacija (aerofotogrametijsko snimanje)</w:t>
            </w:r>
          </w:p>
        </w:tc>
        <w:tc>
          <w:tcPr>
            <w:tcW w:w="1559" w:type="dxa"/>
            <w:tcBorders>
              <w:top w:val="single" w:sz="4" w:space="0" w:color="auto"/>
              <w:left w:val="single" w:sz="4" w:space="0" w:color="auto"/>
              <w:bottom w:val="single" w:sz="4" w:space="0" w:color="auto"/>
              <w:right w:val="single" w:sz="4" w:space="0" w:color="auto"/>
            </w:tcBorders>
          </w:tcPr>
          <w:p w14:paraId="7BDBA005"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22.397,00</w:t>
            </w:r>
          </w:p>
        </w:tc>
      </w:tr>
      <w:tr w:rsidR="00935E5B" w:rsidRPr="006F6A06" w14:paraId="2E885881"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shd w:val="clear" w:color="auto" w:fill="D9D9D9"/>
            <w:hideMark/>
          </w:tcPr>
          <w:p w14:paraId="3CF1FF03" w14:textId="77777777" w:rsidR="00935E5B" w:rsidRPr="006F6A06" w:rsidRDefault="00935E5B" w:rsidP="002D776A">
            <w:pPr>
              <w:spacing w:after="0" w:line="240" w:lineRule="auto"/>
              <w:rPr>
                <w:rFonts w:ascii="Arial" w:eastAsia="Times New Roman" w:hAnsi="Arial" w:cs="Arial"/>
                <w:b/>
                <w:bCs/>
                <w:sz w:val="18"/>
                <w:szCs w:val="18"/>
              </w:rPr>
            </w:pPr>
            <w:r w:rsidRPr="006F6A06">
              <w:rPr>
                <w:rFonts w:ascii="Arial" w:eastAsia="Times New Roman" w:hAnsi="Arial" w:cs="Arial"/>
                <w:b/>
                <w:bCs/>
                <w:sz w:val="18"/>
                <w:szCs w:val="18"/>
              </w:rPr>
              <w:t>Prihodi:</w:t>
            </w:r>
            <w:r w:rsidRPr="006F6A06">
              <w:rPr>
                <w:rFonts w:ascii="Arial" w:eastAsia="Times New Roman" w:hAnsi="Arial" w:cs="Arial"/>
                <w:bCs/>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2AD0FD0B" w14:textId="77777777" w:rsidR="00935E5B" w:rsidRPr="006F6A06" w:rsidRDefault="00935E5B" w:rsidP="002D776A">
            <w:pPr>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168.394,00</w:t>
            </w:r>
          </w:p>
        </w:tc>
      </w:tr>
      <w:tr w:rsidR="00935E5B" w:rsidRPr="006F6A06" w14:paraId="72242B93" w14:textId="77777777" w:rsidTr="002D776A">
        <w:trPr>
          <w:trHeight w:hRule="exact" w:val="284"/>
        </w:trPr>
        <w:tc>
          <w:tcPr>
            <w:tcW w:w="3431" w:type="dxa"/>
            <w:tcBorders>
              <w:top w:val="single" w:sz="4" w:space="0" w:color="auto"/>
              <w:left w:val="single" w:sz="4" w:space="0" w:color="auto"/>
              <w:bottom w:val="single" w:sz="4" w:space="0" w:color="auto"/>
              <w:right w:val="single" w:sz="4" w:space="0" w:color="auto"/>
            </w:tcBorders>
            <w:hideMark/>
          </w:tcPr>
          <w:p w14:paraId="3FB8079B"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Opći prihodi i primici proračuna</w:t>
            </w:r>
          </w:p>
        </w:tc>
        <w:tc>
          <w:tcPr>
            <w:tcW w:w="1559" w:type="dxa"/>
            <w:tcBorders>
              <w:top w:val="single" w:sz="4" w:space="0" w:color="auto"/>
              <w:left w:val="single" w:sz="4" w:space="0" w:color="auto"/>
              <w:bottom w:val="single" w:sz="4" w:space="0" w:color="auto"/>
              <w:right w:val="single" w:sz="4" w:space="0" w:color="auto"/>
            </w:tcBorders>
          </w:tcPr>
          <w:p w14:paraId="1208AEBC"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79.635,00</w:t>
            </w:r>
          </w:p>
        </w:tc>
      </w:tr>
      <w:tr w:rsidR="00935E5B" w:rsidRPr="006F6A06" w14:paraId="3BD8636B" w14:textId="77777777" w:rsidTr="002D776A">
        <w:trPr>
          <w:trHeight w:hRule="exact" w:val="573"/>
        </w:trPr>
        <w:tc>
          <w:tcPr>
            <w:tcW w:w="3431" w:type="dxa"/>
            <w:tcBorders>
              <w:top w:val="single" w:sz="4" w:space="0" w:color="auto"/>
              <w:left w:val="single" w:sz="4" w:space="0" w:color="auto"/>
              <w:bottom w:val="single" w:sz="4" w:space="0" w:color="auto"/>
              <w:right w:val="single" w:sz="4" w:space="0" w:color="auto"/>
            </w:tcBorders>
          </w:tcPr>
          <w:p w14:paraId="70A898F7" w14:textId="77777777" w:rsidR="00935E5B" w:rsidRPr="006F6A06" w:rsidRDefault="00935E5B" w:rsidP="002D776A">
            <w:pPr>
              <w:spacing w:after="0" w:line="240" w:lineRule="auto"/>
              <w:rPr>
                <w:rFonts w:ascii="Arial" w:eastAsia="Times New Roman" w:hAnsi="Arial" w:cs="Arial"/>
                <w:bCs/>
                <w:sz w:val="18"/>
                <w:szCs w:val="18"/>
              </w:rPr>
            </w:pPr>
            <w:r w:rsidRPr="006F6A06">
              <w:rPr>
                <w:rFonts w:ascii="Arial" w:eastAsia="Times New Roman" w:hAnsi="Arial" w:cs="Arial"/>
                <w:bCs/>
                <w:sz w:val="18"/>
                <w:szCs w:val="18"/>
              </w:rPr>
              <w:t>V.P. iz prethodne godine – opći prihodi</w:t>
            </w:r>
          </w:p>
        </w:tc>
        <w:tc>
          <w:tcPr>
            <w:tcW w:w="1559" w:type="dxa"/>
            <w:tcBorders>
              <w:top w:val="single" w:sz="4" w:space="0" w:color="auto"/>
              <w:left w:val="single" w:sz="4" w:space="0" w:color="auto"/>
              <w:bottom w:val="single" w:sz="4" w:space="0" w:color="auto"/>
              <w:right w:val="single" w:sz="4" w:space="0" w:color="auto"/>
            </w:tcBorders>
          </w:tcPr>
          <w:p w14:paraId="0F01319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88.759,00</w:t>
            </w:r>
          </w:p>
        </w:tc>
      </w:tr>
    </w:tbl>
    <w:p w14:paraId="776AD97B" w14:textId="77777777" w:rsidR="00935E5B" w:rsidRPr="006F6A06" w:rsidRDefault="00935E5B" w:rsidP="00935E5B">
      <w:pPr>
        <w:spacing w:after="0" w:line="240" w:lineRule="auto"/>
        <w:jc w:val="both"/>
        <w:rPr>
          <w:rFonts w:ascii="Arial" w:eastAsia="Times New Roman" w:hAnsi="Arial" w:cs="Arial"/>
          <w:sz w:val="18"/>
          <w:szCs w:val="18"/>
        </w:rPr>
      </w:pPr>
    </w:p>
    <w:p w14:paraId="59264D2D"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Zakonska osnova za provođenje:</w:t>
      </w:r>
    </w:p>
    <w:p w14:paraId="2D6B9D2D"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komunalnom gospodarstvu („Narodne novine“  68/18, 110/18, 32/20)</w:t>
      </w:r>
    </w:p>
    <w:p w14:paraId="14799B6C"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komunalnim djelatnostima Grada Karlovca („Glasnik Grada Karlovca“  14/19)</w:t>
      </w:r>
    </w:p>
    <w:p w14:paraId="184C2A12"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prostornom uređenju („Narodne novine“ br.153/13, 114/18, 39/19, 98/19)</w:t>
      </w:r>
    </w:p>
    <w:p w14:paraId="3CF6B1FB"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Zakon o gradnji („Narodne novine“  66/19, 84/21)</w:t>
      </w:r>
    </w:p>
    <w:p w14:paraId="5F16C1EC"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Odluka o upravljanju poslovnim prostorima („Glasnik Grada Karlovca“  4/3, 2/12, 3/16, 4/16)</w:t>
      </w:r>
    </w:p>
    <w:p w14:paraId="071A6F7A"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Pravilnik o jednostavnim građevinama („Narodne novine“</w:t>
      </w:r>
      <w:r w:rsidRPr="006F6A06">
        <w:rPr>
          <w:rFonts w:ascii="Arial" w:eastAsia="Times New Roman" w:hAnsi="Arial" w:cs="Arial"/>
          <w:color w:val="000000"/>
          <w:sz w:val="18"/>
          <w:szCs w:val="18"/>
        </w:rPr>
        <w:t xml:space="preserve"> 112/17, 34/18, 36/19, 98/19, 31/20)</w:t>
      </w:r>
    </w:p>
    <w:p w14:paraId="1C334EA6" w14:textId="77777777" w:rsidR="00935E5B" w:rsidRPr="006F6A06" w:rsidRDefault="00935E5B" w:rsidP="00A615EF">
      <w:pPr>
        <w:numPr>
          <w:ilvl w:val="0"/>
          <w:numId w:val="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Strategija upravljanja imovinom grada Karlovca („Glasnik Grada Karlovca“ 176/20)</w:t>
      </w:r>
    </w:p>
    <w:p w14:paraId="74488540" w14:textId="77777777" w:rsidR="00935E5B" w:rsidRPr="006F6A06" w:rsidRDefault="00935E5B" w:rsidP="00935E5B">
      <w:pPr>
        <w:spacing w:after="0" w:line="240" w:lineRule="auto"/>
        <w:jc w:val="both"/>
        <w:rPr>
          <w:rFonts w:ascii="Arial" w:eastAsia="Times New Roman" w:hAnsi="Arial" w:cs="Arial"/>
          <w:sz w:val="18"/>
          <w:szCs w:val="18"/>
        </w:rPr>
      </w:pPr>
    </w:p>
    <w:p w14:paraId="1D2CE861"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Cilj provedbe:</w:t>
      </w:r>
    </w:p>
    <w:p w14:paraId="5EDB9C17" w14:textId="77777777" w:rsidR="00935E5B" w:rsidRPr="006F6A06" w:rsidRDefault="00935E5B" w:rsidP="00A615EF">
      <w:pPr>
        <w:numPr>
          <w:ilvl w:val="0"/>
          <w:numId w:val="36"/>
        </w:numPr>
        <w:spacing w:after="0" w:line="240" w:lineRule="auto"/>
        <w:rPr>
          <w:rFonts w:ascii="Arial" w:eastAsia="Times New Roman" w:hAnsi="Arial" w:cs="Arial"/>
          <w:sz w:val="18"/>
          <w:szCs w:val="18"/>
        </w:rPr>
      </w:pPr>
      <w:r w:rsidRPr="006F6A06">
        <w:rPr>
          <w:rFonts w:ascii="Arial" w:eastAsia="Times New Roman" w:hAnsi="Arial" w:cs="Arial"/>
          <w:sz w:val="18"/>
          <w:szCs w:val="18"/>
        </w:rPr>
        <w:t>Priprema dokumentacije u svrhu održavanja komunalne infrastrukture u skladu s Zakonima, propisima i pravilima struke</w:t>
      </w:r>
    </w:p>
    <w:p w14:paraId="2A0009CE" w14:textId="77777777" w:rsidR="00935E5B" w:rsidRPr="006F6A06" w:rsidRDefault="00935E5B" w:rsidP="00935E5B">
      <w:pPr>
        <w:spacing w:after="0" w:line="240" w:lineRule="auto"/>
        <w:jc w:val="center"/>
        <w:rPr>
          <w:rFonts w:ascii="Arial" w:eastAsia="Times New Roman" w:hAnsi="Arial" w:cs="Arial"/>
          <w:sz w:val="18"/>
          <w:szCs w:val="18"/>
        </w:rPr>
      </w:pPr>
    </w:p>
    <w:p w14:paraId="5E84E97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6.</w:t>
      </w:r>
    </w:p>
    <w:p w14:paraId="2BFC8A70" w14:textId="77777777" w:rsidR="00935E5B" w:rsidRPr="006F6A06" w:rsidRDefault="00935E5B" w:rsidP="00935E5B">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Ukupna sredstva izdvojena za financiranje ovog Programa od 757.046,00 € osigurat će se iz:</w:t>
      </w:r>
    </w:p>
    <w:p w14:paraId="1257C43B" w14:textId="77777777" w:rsidR="00935E5B" w:rsidRPr="006F6A06" w:rsidRDefault="00935E5B" w:rsidP="00A615EF">
      <w:pPr>
        <w:numPr>
          <w:ilvl w:val="0"/>
          <w:numId w:val="3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općih prihoda i primitaka proračuna - 311.658,00 €</w:t>
      </w:r>
    </w:p>
    <w:p w14:paraId="4C0FC13B" w14:textId="77777777" w:rsidR="00935E5B" w:rsidRPr="006F6A06" w:rsidRDefault="00935E5B" w:rsidP="00A615EF">
      <w:pPr>
        <w:numPr>
          <w:ilvl w:val="0"/>
          <w:numId w:val="3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prihoda od prodaje stambenih objekata - 135.377,00 €</w:t>
      </w:r>
    </w:p>
    <w:p w14:paraId="1374DE4F" w14:textId="77777777" w:rsidR="00935E5B" w:rsidRPr="006F6A06" w:rsidRDefault="00935E5B" w:rsidP="00A615EF">
      <w:pPr>
        <w:numPr>
          <w:ilvl w:val="0"/>
          <w:numId w:val="3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lastRenderedPageBreak/>
        <w:t>prihoda od prodaje poslovnih objekata - 6.636,00 €</w:t>
      </w:r>
    </w:p>
    <w:p w14:paraId="0581496E" w14:textId="77777777" w:rsidR="00935E5B" w:rsidRPr="006F6A06" w:rsidRDefault="00935E5B" w:rsidP="00A615EF">
      <w:pPr>
        <w:numPr>
          <w:ilvl w:val="0"/>
          <w:numId w:val="3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iz državnog proračuna – ostalo - 66.361,00 €</w:t>
      </w:r>
    </w:p>
    <w:p w14:paraId="4BEAB470" w14:textId="77777777" w:rsidR="00935E5B" w:rsidRPr="006F6A06" w:rsidRDefault="00935E5B" w:rsidP="00A615EF">
      <w:pPr>
        <w:numPr>
          <w:ilvl w:val="0"/>
          <w:numId w:val="3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V.P. iz prethodne godine – opći primici – 128.576,00 €</w:t>
      </w:r>
    </w:p>
    <w:p w14:paraId="0618FE5D" w14:textId="77777777" w:rsidR="00935E5B" w:rsidRPr="006F6A06" w:rsidRDefault="00935E5B" w:rsidP="00A615EF">
      <w:pPr>
        <w:numPr>
          <w:ilvl w:val="0"/>
          <w:numId w:val="3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V.P. iz prethodne godine – pomoći iz državnog proračuna - 108.438,00 €</w:t>
      </w:r>
    </w:p>
    <w:p w14:paraId="4BC9C2E5" w14:textId="77777777" w:rsidR="00935E5B" w:rsidRPr="006F6A06" w:rsidRDefault="00935E5B" w:rsidP="00935E5B">
      <w:pPr>
        <w:spacing w:after="0" w:line="240" w:lineRule="auto"/>
        <w:jc w:val="center"/>
        <w:rPr>
          <w:rFonts w:ascii="Arial" w:eastAsia="Times New Roman" w:hAnsi="Arial" w:cs="Arial"/>
          <w:sz w:val="18"/>
          <w:szCs w:val="18"/>
        </w:rPr>
      </w:pPr>
    </w:p>
    <w:p w14:paraId="270A41CA" w14:textId="0707A822"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7.</w:t>
      </w:r>
    </w:p>
    <w:p w14:paraId="4F8AAE22" w14:textId="77777777" w:rsidR="00935E5B" w:rsidRPr="006F6A06" w:rsidRDefault="00935E5B" w:rsidP="00935E5B">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 xml:space="preserve">Vrijednost pojedinih radova iz ovog Programa određena je temeljem količina i prosječnih cijena radova u prethodnim godinama. </w:t>
      </w:r>
    </w:p>
    <w:p w14:paraId="164740B2" w14:textId="77777777" w:rsidR="00935E5B" w:rsidRPr="006F6A06" w:rsidRDefault="00935E5B" w:rsidP="00935E5B">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Radove tekućeg i investicijskog održavanja izvoditi će tvrtka koja ima sklopljen ugovor sa Gradom, a dodatna ulaganja ponuditelji po kriteriju odabira najpovoljnije cijene temeljem Zakona o javnoj nabavi.</w:t>
      </w:r>
    </w:p>
    <w:p w14:paraId="4689A72F" w14:textId="4DB029BF" w:rsidR="00935E5B" w:rsidRDefault="00935E5B" w:rsidP="00935E5B">
      <w:pPr>
        <w:spacing w:after="0" w:line="240" w:lineRule="auto"/>
        <w:jc w:val="both"/>
        <w:rPr>
          <w:rFonts w:ascii="Arial" w:eastAsia="Times New Roman" w:hAnsi="Arial" w:cs="Arial"/>
          <w:sz w:val="18"/>
          <w:szCs w:val="18"/>
        </w:rPr>
      </w:pPr>
    </w:p>
    <w:p w14:paraId="7A3E759A" w14:textId="77777777" w:rsidR="0069356C" w:rsidRPr="006F6A06" w:rsidRDefault="0069356C" w:rsidP="00935E5B">
      <w:pPr>
        <w:spacing w:after="0" w:line="240" w:lineRule="auto"/>
        <w:jc w:val="both"/>
        <w:rPr>
          <w:rFonts w:ascii="Arial" w:eastAsia="Times New Roman" w:hAnsi="Arial" w:cs="Arial"/>
          <w:sz w:val="18"/>
          <w:szCs w:val="18"/>
        </w:rPr>
      </w:pPr>
    </w:p>
    <w:p w14:paraId="29DF8A9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8.</w:t>
      </w:r>
    </w:p>
    <w:p w14:paraId="7FD4BEDC" w14:textId="77777777" w:rsidR="00935E5B" w:rsidRPr="006F6A06" w:rsidRDefault="00935E5B" w:rsidP="00935E5B">
      <w:pPr>
        <w:spacing w:after="135"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Gradonačelnik Grada Karlovca dužan je istodobno s Izvješćem o izvršenju Proračuna Grada Karlovca za 2023. godinu, podnijeti Gradskom vijeću Grada Karlovca izvješće o izvršenju ovog Programa.</w:t>
      </w:r>
    </w:p>
    <w:p w14:paraId="1FAAEF5E" w14:textId="77777777" w:rsidR="00935E5B" w:rsidRPr="006F6A06" w:rsidRDefault="00935E5B" w:rsidP="00935E5B">
      <w:pPr>
        <w:spacing w:after="0" w:line="240" w:lineRule="auto"/>
        <w:jc w:val="center"/>
        <w:rPr>
          <w:rFonts w:ascii="Arial" w:eastAsia="Times New Roman" w:hAnsi="Arial" w:cs="Arial"/>
          <w:sz w:val="18"/>
          <w:szCs w:val="18"/>
        </w:rPr>
      </w:pPr>
    </w:p>
    <w:p w14:paraId="7BAD9CE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9 .</w:t>
      </w:r>
    </w:p>
    <w:p w14:paraId="4E69F747"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Ovaj Program stupa na snagu osmog dana od objave u „Glasniku Grada Karlovca“.</w:t>
      </w:r>
    </w:p>
    <w:p w14:paraId="52404E36" w14:textId="4AB34B20" w:rsidR="00935E5B" w:rsidRPr="006F6A06" w:rsidRDefault="00935E5B" w:rsidP="00935E5B">
      <w:pPr>
        <w:spacing w:after="0" w:line="240" w:lineRule="auto"/>
        <w:jc w:val="both"/>
        <w:rPr>
          <w:rFonts w:ascii="Arial" w:hAnsi="Arial" w:cs="Arial"/>
          <w:bCs/>
          <w:sz w:val="18"/>
          <w:szCs w:val="18"/>
        </w:rPr>
      </w:pPr>
    </w:p>
    <w:p w14:paraId="08449C4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4B2B2A5A"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52049623"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2133-1-01/01-22-13            </w:t>
      </w:r>
      <w:r w:rsidRPr="006F6A06">
        <w:rPr>
          <w:rFonts w:ascii="Arial" w:hAnsi="Arial" w:cs="Arial"/>
          <w:sz w:val="18"/>
          <w:szCs w:val="18"/>
        </w:rPr>
        <w:tab/>
      </w:r>
      <w:r w:rsidRPr="006F6A06">
        <w:rPr>
          <w:rFonts w:ascii="Arial" w:hAnsi="Arial" w:cs="Arial"/>
          <w:sz w:val="18"/>
          <w:szCs w:val="18"/>
        </w:rPr>
        <w:tab/>
      </w:r>
    </w:p>
    <w:p w14:paraId="1DAC0AE9" w14:textId="0A821FD4"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21D68BB6"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3EBA77EB"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1297520F"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73655F6A" w14:textId="130A6ABC" w:rsidR="00935E5B" w:rsidRPr="006F6A06" w:rsidRDefault="00935E5B" w:rsidP="00935E5B">
      <w:pPr>
        <w:spacing w:after="0" w:line="240" w:lineRule="auto"/>
        <w:contextualSpacing/>
        <w:jc w:val="both"/>
        <w:rPr>
          <w:rFonts w:ascii="Arial" w:hAnsi="Arial" w:cs="Arial"/>
          <w:sz w:val="18"/>
          <w:szCs w:val="18"/>
        </w:rPr>
      </w:pPr>
    </w:p>
    <w:p w14:paraId="45255C8C" w14:textId="77777777" w:rsidR="00935E5B" w:rsidRPr="006F6A06" w:rsidRDefault="00935E5B" w:rsidP="00935E5B">
      <w:pPr>
        <w:spacing w:after="0" w:line="240" w:lineRule="auto"/>
        <w:contextualSpacing/>
        <w:jc w:val="both"/>
        <w:rPr>
          <w:rFonts w:ascii="Arial" w:hAnsi="Arial" w:cs="Arial"/>
          <w:b/>
          <w:bCs/>
          <w:sz w:val="18"/>
          <w:szCs w:val="18"/>
        </w:rPr>
      </w:pPr>
    </w:p>
    <w:p w14:paraId="681E7618" w14:textId="77777777" w:rsidR="006F6A06" w:rsidRDefault="006F6A06" w:rsidP="00935E5B">
      <w:pPr>
        <w:spacing w:after="0" w:line="240" w:lineRule="auto"/>
        <w:contextualSpacing/>
        <w:jc w:val="both"/>
        <w:rPr>
          <w:rFonts w:ascii="Arial" w:hAnsi="Arial" w:cs="Arial"/>
          <w:b/>
          <w:bCs/>
          <w:sz w:val="18"/>
          <w:szCs w:val="18"/>
        </w:rPr>
      </w:pPr>
    </w:p>
    <w:p w14:paraId="08D7C0E0" w14:textId="77777777" w:rsidR="00E32A5F" w:rsidRDefault="00E32A5F" w:rsidP="00935E5B">
      <w:pPr>
        <w:spacing w:after="0" w:line="240" w:lineRule="auto"/>
        <w:contextualSpacing/>
        <w:jc w:val="both"/>
        <w:rPr>
          <w:rFonts w:ascii="Arial" w:hAnsi="Arial" w:cs="Arial"/>
          <w:b/>
          <w:bCs/>
          <w:sz w:val="18"/>
          <w:szCs w:val="18"/>
        </w:rPr>
      </w:pPr>
    </w:p>
    <w:p w14:paraId="11AD6047" w14:textId="13A700D6"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310.</w:t>
      </w:r>
    </w:p>
    <w:p w14:paraId="7D75F85A" w14:textId="580F0E84" w:rsidR="00935E5B" w:rsidRDefault="00935E5B" w:rsidP="00935E5B">
      <w:pPr>
        <w:spacing w:after="0" w:line="240" w:lineRule="auto"/>
        <w:contextualSpacing/>
        <w:jc w:val="both"/>
        <w:rPr>
          <w:rFonts w:ascii="Arial" w:hAnsi="Arial" w:cs="Arial"/>
          <w:b/>
          <w:bCs/>
          <w:sz w:val="18"/>
          <w:szCs w:val="18"/>
        </w:rPr>
      </w:pPr>
    </w:p>
    <w:p w14:paraId="54ACC02F" w14:textId="77777777" w:rsidR="00E32A5F" w:rsidRPr="006F6A06" w:rsidRDefault="00E32A5F" w:rsidP="00935E5B">
      <w:pPr>
        <w:spacing w:after="0" w:line="240" w:lineRule="auto"/>
        <w:contextualSpacing/>
        <w:jc w:val="both"/>
        <w:rPr>
          <w:rFonts w:ascii="Arial" w:hAnsi="Arial" w:cs="Arial"/>
          <w:b/>
          <w:bCs/>
          <w:sz w:val="18"/>
          <w:szCs w:val="18"/>
        </w:rPr>
      </w:pPr>
    </w:p>
    <w:p w14:paraId="1672413C"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31. stavka 3. Zakona o postupanju s nezakonito izgrađenim zgradama („Narodne novine“  86/12, 143/13, 65/17 i 14/19)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05BFB85B" w14:textId="28B854D2" w:rsidR="00935E5B" w:rsidRDefault="00935E5B" w:rsidP="00935E5B">
      <w:pPr>
        <w:spacing w:after="0" w:line="240" w:lineRule="auto"/>
        <w:rPr>
          <w:rFonts w:ascii="Arial" w:hAnsi="Arial" w:cs="Arial"/>
          <w:bCs/>
          <w:sz w:val="18"/>
          <w:szCs w:val="18"/>
        </w:rPr>
      </w:pPr>
    </w:p>
    <w:p w14:paraId="256908A7"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 xml:space="preserve">PROGRAM KORIŠTENJA NAKNADE ZA ZADRŽAVANJE </w:t>
      </w:r>
    </w:p>
    <w:p w14:paraId="497DAFC8"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NEZAKONITO IZGRAĐENIH ZGRADA U PROSTORU U 2023. GODINI</w:t>
      </w:r>
    </w:p>
    <w:p w14:paraId="445E4DF3" w14:textId="45584CBA" w:rsidR="006F6A06" w:rsidRDefault="006F6A06" w:rsidP="00935E5B">
      <w:pPr>
        <w:spacing w:after="0" w:line="240" w:lineRule="auto"/>
        <w:jc w:val="center"/>
        <w:rPr>
          <w:rFonts w:ascii="Arial" w:hAnsi="Arial" w:cs="Arial"/>
          <w:sz w:val="18"/>
          <w:szCs w:val="18"/>
        </w:rPr>
      </w:pPr>
    </w:p>
    <w:p w14:paraId="62D87506" w14:textId="77777777" w:rsidR="00935E5B" w:rsidRPr="006F6A06" w:rsidRDefault="00935E5B" w:rsidP="00935E5B">
      <w:pPr>
        <w:spacing w:after="0" w:line="240" w:lineRule="auto"/>
        <w:jc w:val="center"/>
        <w:rPr>
          <w:rFonts w:ascii="Arial" w:hAnsi="Arial" w:cs="Arial"/>
          <w:bCs/>
          <w:sz w:val="18"/>
          <w:szCs w:val="18"/>
        </w:rPr>
      </w:pPr>
      <w:r w:rsidRPr="006F6A06">
        <w:rPr>
          <w:rFonts w:ascii="Arial" w:hAnsi="Arial" w:cs="Arial"/>
          <w:bCs/>
          <w:sz w:val="18"/>
          <w:szCs w:val="18"/>
        </w:rPr>
        <w:t>Članak 1.</w:t>
      </w:r>
    </w:p>
    <w:p w14:paraId="250E534E" w14:textId="77777777" w:rsidR="00935E5B" w:rsidRPr="006F6A06" w:rsidRDefault="00935E5B" w:rsidP="00935E5B">
      <w:pPr>
        <w:spacing w:after="0" w:line="240" w:lineRule="auto"/>
        <w:ind w:firstLine="708"/>
        <w:jc w:val="both"/>
        <w:rPr>
          <w:rFonts w:ascii="Arial" w:hAnsi="Arial" w:cs="Arial"/>
          <w:sz w:val="18"/>
          <w:szCs w:val="18"/>
        </w:rPr>
      </w:pPr>
      <w:r w:rsidRPr="006F6A06">
        <w:rPr>
          <w:rFonts w:ascii="Arial" w:hAnsi="Arial" w:cs="Arial"/>
          <w:sz w:val="18"/>
          <w:szCs w:val="18"/>
        </w:rPr>
        <w:t xml:space="preserve">Prihodi od naknade za zadržavanje nezakonito izgrađenih zgrada u prostoru planiraju se u Proračunu Grada Karlovca za 2023. godinu u ukupnom iznosu od 26.000,00 €. </w:t>
      </w:r>
      <w:bookmarkStart w:id="38" w:name="_Hlk88635854"/>
    </w:p>
    <w:bookmarkEnd w:id="38"/>
    <w:p w14:paraId="319E8EEF" w14:textId="77777777" w:rsidR="00935E5B" w:rsidRPr="006F6A06" w:rsidRDefault="00935E5B" w:rsidP="00935E5B">
      <w:pPr>
        <w:spacing w:after="0" w:line="240" w:lineRule="auto"/>
        <w:ind w:firstLine="708"/>
        <w:jc w:val="both"/>
        <w:rPr>
          <w:rFonts w:ascii="Arial" w:hAnsi="Arial" w:cs="Arial"/>
          <w:sz w:val="18"/>
          <w:szCs w:val="18"/>
        </w:rPr>
      </w:pPr>
    </w:p>
    <w:p w14:paraId="2ADE381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2.</w:t>
      </w:r>
    </w:p>
    <w:p w14:paraId="2A1BDA2D"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hAnsi="Arial" w:cs="Arial"/>
          <w:sz w:val="18"/>
          <w:szCs w:val="18"/>
        </w:rPr>
        <w:t xml:space="preserve">Prihod iz članka 1. ovog Programa u cijelosti će se namjenski utrošiti za </w:t>
      </w:r>
      <w:bookmarkStart w:id="39" w:name="_Hlk88636390"/>
      <w:r w:rsidRPr="006F6A06">
        <w:rPr>
          <w:rFonts w:ascii="Arial" w:hAnsi="Arial" w:cs="Arial"/>
          <w:sz w:val="18"/>
          <w:szCs w:val="18"/>
        </w:rPr>
        <w:t xml:space="preserve">provedbu </w:t>
      </w:r>
      <w:r w:rsidRPr="006F6A06">
        <w:rPr>
          <w:rFonts w:ascii="Arial" w:eastAsia="Times New Roman" w:hAnsi="Arial" w:cs="Arial"/>
          <w:sz w:val="18"/>
          <w:szCs w:val="18"/>
        </w:rPr>
        <w:t>Kapitalnog projekta K300099 Asfaltiranje makadam prometnice Turanj.</w:t>
      </w:r>
    </w:p>
    <w:p w14:paraId="098DACD2" w14:textId="77777777" w:rsidR="00935E5B" w:rsidRPr="006F6A06" w:rsidRDefault="00935E5B" w:rsidP="00935E5B">
      <w:pPr>
        <w:spacing w:after="0" w:line="240" w:lineRule="auto"/>
        <w:jc w:val="both"/>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tblGrid>
      <w:tr w:rsidR="00935E5B" w:rsidRPr="006F6A06" w14:paraId="3125E73E" w14:textId="77777777" w:rsidTr="002D776A">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A6A6A6"/>
            <w:vAlign w:val="center"/>
          </w:tcPr>
          <w:p w14:paraId="1B2B97CF" w14:textId="77777777" w:rsidR="00935E5B" w:rsidRPr="006F6A06" w:rsidRDefault="00935E5B" w:rsidP="002D776A">
            <w:pPr>
              <w:rPr>
                <w:rFonts w:ascii="Arial" w:eastAsia="Times New Roman"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tcPr>
          <w:p w14:paraId="726B976B" w14:textId="77777777" w:rsidR="00935E5B" w:rsidRPr="006F6A06" w:rsidRDefault="00935E5B" w:rsidP="002D776A">
            <w:pPr>
              <w:jc w:val="right"/>
              <w:rPr>
                <w:rFonts w:ascii="Arial" w:eastAsia="Times New Roman" w:hAnsi="Arial" w:cs="Arial"/>
                <w:bCs/>
                <w:sz w:val="18"/>
                <w:szCs w:val="18"/>
              </w:rPr>
            </w:pPr>
            <w:r w:rsidRPr="006F6A06">
              <w:rPr>
                <w:rFonts w:ascii="Arial" w:eastAsia="Times New Roman" w:hAnsi="Arial" w:cs="Arial"/>
                <w:bCs/>
                <w:sz w:val="18"/>
                <w:szCs w:val="18"/>
              </w:rPr>
              <w:t>PRORAČUN</w:t>
            </w:r>
          </w:p>
          <w:p w14:paraId="249CDF0E" w14:textId="77777777" w:rsidR="00935E5B" w:rsidRPr="006F6A06" w:rsidRDefault="00935E5B" w:rsidP="002D776A">
            <w:pPr>
              <w:jc w:val="right"/>
              <w:rPr>
                <w:rFonts w:ascii="Arial" w:eastAsia="Times New Roman" w:hAnsi="Arial" w:cs="Arial"/>
                <w:b/>
                <w:sz w:val="18"/>
                <w:szCs w:val="18"/>
              </w:rPr>
            </w:pPr>
          </w:p>
        </w:tc>
      </w:tr>
      <w:tr w:rsidR="00935E5B" w:rsidRPr="006F6A06" w14:paraId="3BF5C97D" w14:textId="77777777" w:rsidTr="002D776A">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24F01F"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1C8A63" w14:textId="77777777" w:rsidR="00935E5B" w:rsidRPr="006F6A06" w:rsidRDefault="00935E5B" w:rsidP="002D776A">
            <w:pPr>
              <w:spacing w:after="0"/>
              <w:jc w:val="right"/>
              <w:rPr>
                <w:rFonts w:ascii="Arial" w:eastAsia="Times New Roman" w:hAnsi="Arial" w:cs="Arial"/>
                <w:b/>
                <w:sz w:val="18"/>
                <w:szCs w:val="18"/>
              </w:rPr>
            </w:pPr>
            <w:r w:rsidRPr="006F6A06">
              <w:rPr>
                <w:rFonts w:ascii="Arial" w:eastAsia="Times New Roman" w:hAnsi="Arial" w:cs="Arial"/>
                <w:b/>
                <w:sz w:val="18"/>
                <w:szCs w:val="18"/>
              </w:rPr>
              <w:t>36.000,00</w:t>
            </w:r>
          </w:p>
        </w:tc>
      </w:tr>
      <w:tr w:rsidR="00935E5B" w:rsidRPr="006F6A06" w14:paraId="0C7117EC" w14:textId="77777777" w:rsidTr="002D776A">
        <w:trPr>
          <w:trHeight w:hRule="exact" w:val="848"/>
        </w:trPr>
        <w:tc>
          <w:tcPr>
            <w:tcW w:w="2943" w:type="dxa"/>
            <w:tcBorders>
              <w:top w:val="single" w:sz="4" w:space="0" w:color="auto"/>
              <w:left w:val="single" w:sz="4" w:space="0" w:color="auto"/>
              <w:bottom w:val="single" w:sz="4" w:space="0" w:color="auto"/>
              <w:right w:val="single" w:sz="4" w:space="0" w:color="auto"/>
            </w:tcBorders>
            <w:vAlign w:val="center"/>
            <w:hideMark/>
          </w:tcPr>
          <w:p w14:paraId="5F3F8BDD"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Kapitalni projekt – asfaltiranje prometnice Turanj</w:t>
            </w:r>
          </w:p>
          <w:p w14:paraId="23E573C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Građevinski objekti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967E1E" w14:textId="77777777" w:rsidR="00935E5B" w:rsidRPr="006F6A06" w:rsidRDefault="00935E5B" w:rsidP="002D776A">
            <w:pPr>
              <w:spacing w:after="0"/>
              <w:jc w:val="right"/>
              <w:rPr>
                <w:rFonts w:ascii="Arial" w:eastAsia="Times New Roman" w:hAnsi="Arial" w:cs="Arial"/>
                <w:sz w:val="18"/>
                <w:szCs w:val="18"/>
              </w:rPr>
            </w:pPr>
            <w:r w:rsidRPr="006F6A06">
              <w:rPr>
                <w:rFonts w:ascii="Arial" w:eastAsia="Times New Roman" w:hAnsi="Arial" w:cs="Arial"/>
                <w:sz w:val="18"/>
                <w:szCs w:val="18"/>
              </w:rPr>
              <w:t>36.000,00</w:t>
            </w:r>
          </w:p>
        </w:tc>
      </w:tr>
      <w:tr w:rsidR="00935E5B" w:rsidRPr="006F6A06" w14:paraId="7A0CFAD6" w14:textId="77777777" w:rsidTr="002D776A">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AF7619"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52943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36.000,00</w:t>
            </w:r>
          </w:p>
        </w:tc>
      </w:tr>
      <w:tr w:rsidR="00935E5B" w:rsidRPr="006F6A06" w14:paraId="1FA94AA6" w14:textId="77777777" w:rsidTr="0069356C">
        <w:trPr>
          <w:trHeight w:hRule="exact" w:val="944"/>
        </w:trPr>
        <w:tc>
          <w:tcPr>
            <w:tcW w:w="2943" w:type="dxa"/>
            <w:tcBorders>
              <w:top w:val="single" w:sz="4" w:space="0" w:color="auto"/>
              <w:left w:val="single" w:sz="4" w:space="0" w:color="auto"/>
              <w:bottom w:val="single" w:sz="4" w:space="0" w:color="auto"/>
              <w:right w:val="single" w:sz="4" w:space="0" w:color="auto"/>
            </w:tcBorders>
            <w:vAlign w:val="center"/>
            <w:hideMark/>
          </w:tcPr>
          <w:p w14:paraId="5EFFE36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Prihodi od posebne namjene – ostalo – naknada za zadržavanje nezakonito izgrađenih zgrada u prostoru</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C46D7E"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26.000,00</w:t>
            </w:r>
          </w:p>
        </w:tc>
      </w:tr>
      <w:tr w:rsidR="00935E5B" w:rsidRPr="006F6A06" w14:paraId="2157DFB3" w14:textId="77777777" w:rsidTr="002D776A">
        <w:trPr>
          <w:trHeight w:hRule="exact" w:val="515"/>
        </w:trPr>
        <w:tc>
          <w:tcPr>
            <w:tcW w:w="2943" w:type="dxa"/>
            <w:tcBorders>
              <w:top w:val="single" w:sz="4" w:space="0" w:color="auto"/>
              <w:left w:val="single" w:sz="4" w:space="0" w:color="auto"/>
              <w:bottom w:val="single" w:sz="4" w:space="0" w:color="auto"/>
              <w:right w:val="single" w:sz="4" w:space="0" w:color="auto"/>
            </w:tcBorders>
            <w:vAlign w:val="center"/>
          </w:tcPr>
          <w:p w14:paraId="3CA18DE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Prihodi od posebne namjene – ostalo – vodni doprinos</w:t>
            </w:r>
          </w:p>
        </w:tc>
        <w:tc>
          <w:tcPr>
            <w:tcW w:w="1701" w:type="dxa"/>
            <w:tcBorders>
              <w:top w:val="single" w:sz="4" w:space="0" w:color="auto"/>
              <w:left w:val="single" w:sz="4" w:space="0" w:color="auto"/>
              <w:bottom w:val="single" w:sz="4" w:space="0" w:color="auto"/>
              <w:right w:val="single" w:sz="4" w:space="0" w:color="auto"/>
            </w:tcBorders>
            <w:vAlign w:val="center"/>
          </w:tcPr>
          <w:p w14:paraId="1CCDE1B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10.000,00</w:t>
            </w:r>
          </w:p>
        </w:tc>
      </w:tr>
    </w:tbl>
    <w:p w14:paraId="432DA9CC" w14:textId="77777777" w:rsidR="00935E5B" w:rsidRPr="006F6A06" w:rsidRDefault="00935E5B" w:rsidP="00935E5B">
      <w:pPr>
        <w:spacing w:after="0" w:line="240" w:lineRule="auto"/>
        <w:jc w:val="both"/>
        <w:rPr>
          <w:rFonts w:ascii="Arial" w:eastAsia="Times New Roman" w:hAnsi="Arial" w:cs="Arial"/>
          <w:sz w:val="18"/>
          <w:szCs w:val="18"/>
        </w:rPr>
      </w:pPr>
    </w:p>
    <w:bookmarkEnd w:id="39"/>
    <w:p w14:paraId="49D7D3CC" w14:textId="77777777" w:rsidR="00935E5B" w:rsidRPr="006F6A06" w:rsidRDefault="00935E5B" w:rsidP="00935E5B">
      <w:pPr>
        <w:spacing w:after="0" w:line="240" w:lineRule="auto"/>
        <w:jc w:val="center"/>
        <w:rPr>
          <w:rFonts w:ascii="Arial" w:hAnsi="Arial" w:cs="Arial"/>
          <w:bCs/>
          <w:sz w:val="18"/>
          <w:szCs w:val="18"/>
        </w:rPr>
      </w:pPr>
      <w:r w:rsidRPr="006F6A06">
        <w:rPr>
          <w:rFonts w:ascii="Arial" w:hAnsi="Arial" w:cs="Arial"/>
          <w:bCs/>
          <w:sz w:val="18"/>
          <w:szCs w:val="18"/>
        </w:rPr>
        <w:lastRenderedPageBreak/>
        <w:t>Članak 3.</w:t>
      </w:r>
    </w:p>
    <w:p w14:paraId="77E50708" w14:textId="77777777" w:rsidR="00935E5B" w:rsidRPr="006F6A06" w:rsidRDefault="00935E5B" w:rsidP="00935E5B">
      <w:pPr>
        <w:spacing w:after="0" w:line="240" w:lineRule="auto"/>
        <w:ind w:firstLine="708"/>
        <w:jc w:val="both"/>
        <w:rPr>
          <w:rFonts w:ascii="Arial" w:hAnsi="Arial" w:cs="Arial"/>
          <w:sz w:val="18"/>
          <w:szCs w:val="18"/>
        </w:rPr>
      </w:pPr>
      <w:r w:rsidRPr="006F6A06">
        <w:rPr>
          <w:rFonts w:ascii="Arial" w:hAnsi="Arial" w:cs="Arial"/>
          <w:sz w:val="18"/>
          <w:szCs w:val="18"/>
        </w:rPr>
        <w:t>Za realizaciju ovog Programa zadužuje se Upravni odjel za komunalno gospodarstvo.</w:t>
      </w:r>
    </w:p>
    <w:p w14:paraId="7C4AE425" w14:textId="77777777" w:rsidR="00935E5B" w:rsidRPr="006F6A06" w:rsidRDefault="00935E5B" w:rsidP="00935E5B">
      <w:pPr>
        <w:spacing w:after="0" w:line="240" w:lineRule="auto"/>
        <w:jc w:val="center"/>
        <w:rPr>
          <w:rFonts w:ascii="Arial" w:hAnsi="Arial" w:cs="Arial"/>
          <w:bCs/>
          <w:sz w:val="18"/>
          <w:szCs w:val="18"/>
        </w:rPr>
      </w:pPr>
    </w:p>
    <w:p w14:paraId="7C3F101F" w14:textId="16600274" w:rsidR="00935E5B" w:rsidRPr="006F6A06" w:rsidRDefault="00935E5B" w:rsidP="00935E5B">
      <w:pPr>
        <w:spacing w:after="0" w:line="240" w:lineRule="auto"/>
        <w:jc w:val="center"/>
        <w:rPr>
          <w:rFonts w:ascii="Arial" w:hAnsi="Arial" w:cs="Arial"/>
          <w:bCs/>
          <w:sz w:val="18"/>
          <w:szCs w:val="18"/>
        </w:rPr>
      </w:pPr>
      <w:r w:rsidRPr="006F6A06">
        <w:rPr>
          <w:rFonts w:ascii="Arial" w:hAnsi="Arial" w:cs="Arial"/>
          <w:bCs/>
          <w:sz w:val="18"/>
          <w:szCs w:val="18"/>
        </w:rPr>
        <w:t>Članak 4.</w:t>
      </w:r>
    </w:p>
    <w:p w14:paraId="1A5A81FB" w14:textId="2B04B479" w:rsidR="00935E5B" w:rsidRPr="006F6A06" w:rsidRDefault="00935E5B" w:rsidP="00935E5B">
      <w:pPr>
        <w:autoSpaceDE w:val="0"/>
        <w:autoSpaceDN w:val="0"/>
        <w:adjustRightInd w:val="0"/>
        <w:spacing w:after="0" w:line="240" w:lineRule="auto"/>
        <w:ind w:firstLine="709"/>
        <w:jc w:val="both"/>
        <w:rPr>
          <w:rFonts w:ascii="Arial" w:hAnsi="Arial" w:cs="Arial"/>
          <w:sz w:val="18"/>
          <w:szCs w:val="18"/>
          <w:lang w:eastAsia="hr-HR"/>
        </w:rPr>
      </w:pPr>
      <w:r w:rsidRPr="006F6A06">
        <w:rPr>
          <w:rFonts w:ascii="Arial" w:hAnsi="Arial" w:cs="Arial"/>
          <w:sz w:val="18"/>
          <w:szCs w:val="18"/>
        </w:rPr>
        <w:t xml:space="preserve">Ovaj Program stupa na snagu osmog dana od dana </w:t>
      </w:r>
      <w:r w:rsidRPr="006F6A06">
        <w:rPr>
          <w:rFonts w:ascii="Arial" w:hAnsi="Arial" w:cs="Arial"/>
          <w:sz w:val="18"/>
          <w:szCs w:val="18"/>
          <w:lang w:eastAsia="hr-HR"/>
        </w:rPr>
        <w:t>objave u „Glasniku Grada Karlovca“.</w:t>
      </w:r>
    </w:p>
    <w:p w14:paraId="6E8C3E86" w14:textId="1547A034" w:rsidR="00935E5B" w:rsidRPr="006F6A06" w:rsidRDefault="00935E5B" w:rsidP="00935E5B">
      <w:pPr>
        <w:autoSpaceDE w:val="0"/>
        <w:autoSpaceDN w:val="0"/>
        <w:adjustRightInd w:val="0"/>
        <w:spacing w:after="0" w:line="240" w:lineRule="auto"/>
        <w:jc w:val="both"/>
        <w:rPr>
          <w:rFonts w:ascii="Arial" w:hAnsi="Arial" w:cs="Arial"/>
          <w:sz w:val="18"/>
          <w:szCs w:val="18"/>
          <w:lang w:eastAsia="hr-HR"/>
        </w:rPr>
      </w:pPr>
    </w:p>
    <w:p w14:paraId="1A4C40C4" w14:textId="77777777" w:rsidR="006F6A06" w:rsidRDefault="006F6A06" w:rsidP="00935E5B">
      <w:pPr>
        <w:spacing w:after="0" w:line="240" w:lineRule="auto"/>
        <w:rPr>
          <w:rFonts w:ascii="Arial" w:hAnsi="Arial" w:cs="Arial"/>
          <w:sz w:val="18"/>
          <w:szCs w:val="18"/>
        </w:rPr>
      </w:pPr>
    </w:p>
    <w:p w14:paraId="7691204B" w14:textId="596BDEB9"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3890E45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2994CAA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2133-1-01/01-22-14            </w:t>
      </w:r>
      <w:r w:rsidRPr="006F6A06">
        <w:rPr>
          <w:rFonts w:ascii="Arial" w:hAnsi="Arial" w:cs="Arial"/>
          <w:sz w:val="18"/>
          <w:szCs w:val="18"/>
        </w:rPr>
        <w:tab/>
      </w:r>
      <w:r w:rsidRPr="006F6A06">
        <w:rPr>
          <w:rFonts w:ascii="Arial" w:hAnsi="Arial" w:cs="Arial"/>
          <w:sz w:val="18"/>
          <w:szCs w:val="18"/>
        </w:rPr>
        <w:tab/>
      </w:r>
    </w:p>
    <w:p w14:paraId="77D9B8BD" w14:textId="326C5413"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406E5879"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6444DF90"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2C188BF9"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6FC378D7" w14:textId="77777777" w:rsidR="009346B4" w:rsidRDefault="009346B4" w:rsidP="00935E5B">
      <w:pPr>
        <w:spacing w:after="0" w:line="240" w:lineRule="auto"/>
        <w:contextualSpacing/>
        <w:jc w:val="both"/>
        <w:rPr>
          <w:rFonts w:ascii="Arial" w:hAnsi="Arial" w:cs="Arial"/>
          <w:b/>
          <w:bCs/>
          <w:sz w:val="18"/>
          <w:szCs w:val="18"/>
        </w:rPr>
      </w:pPr>
    </w:p>
    <w:p w14:paraId="4446EDBA" w14:textId="77777777" w:rsidR="009346B4" w:rsidRDefault="009346B4" w:rsidP="00935E5B">
      <w:pPr>
        <w:spacing w:after="0" w:line="240" w:lineRule="auto"/>
        <w:contextualSpacing/>
        <w:jc w:val="both"/>
        <w:rPr>
          <w:rFonts w:ascii="Arial" w:hAnsi="Arial" w:cs="Arial"/>
          <w:b/>
          <w:bCs/>
          <w:sz w:val="18"/>
          <w:szCs w:val="18"/>
        </w:rPr>
      </w:pPr>
    </w:p>
    <w:p w14:paraId="25EBDBEE" w14:textId="77777777" w:rsidR="009346B4" w:rsidRDefault="009346B4" w:rsidP="00935E5B">
      <w:pPr>
        <w:spacing w:after="0" w:line="240" w:lineRule="auto"/>
        <w:contextualSpacing/>
        <w:jc w:val="both"/>
        <w:rPr>
          <w:rFonts w:ascii="Arial" w:hAnsi="Arial" w:cs="Arial"/>
          <w:b/>
          <w:bCs/>
          <w:sz w:val="18"/>
          <w:szCs w:val="18"/>
        </w:rPr>
      </w:pPr>
    </w:p>
    <w:p w14:paraId="41418DB3" w14:textId="07CEDC73"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311.</w:t>
      </w:r>
    </w:p>
    <w:p w14:paraId="298DADEE" w14:textId="701AE2D1" w:rsidR="00935E5B" w:rsidRDefault="00935E5B" w:rsidP="00935E5B">
      <w:pPr>
        <w:spacing w:after="0" w:line="240" w:lineRule="auto"/>
        <w:contextualSpacing/>
        <w:jc w:val="both"/>
        <w:rPr>
          <w:rFonts w:ascii="Arial" w:hAnsi="Arial" w:cs="Arial"/>
          <w:b/>
          <w:bCs/>
          <w:sz w:val="18"/>
          <w:szCs w:val="18"/>
        </w:rPr>
      </w:pPr>
    </w:p>
    <w:p w14:paraId="527C5B7E" w14:textId="77777777" w:rsidR="009346B4" w:rsidRPr="006F6A06" w:rsidRDefault="009346B4" w:rsidP="00935E5B">
      <w:pPr>
        <w:spacing w:after="0" w:line="240" w:lineRule="auto"/>
        <w:contextualSpacing/>
        <w:jc w:val="both"/>
        <w:rPr>
          <w:rFonts w:ascii="Arial" w:hAnsi="Arial" w:cs="Arial"/>
          <w:b/>
          <w:bCs/>
          <w:sz w:val="18"/>
          <w:szCs w:val="18"/>
        </w:rPr>
      </w:pPr>
    </w:p>
    <w:p w14:paraId="2B143901" w14:textId="64B07089" w:rsidR="00194D65" w:rsidRPr="00194D65" w:rsidRDefault="00194D65" w:rsidP="00194D65">
      <w:pPr>
        <w:spacing w:after="0" w:line="240" w:lineRule="auto"/>
        <w:rPr>
          <w:rFonts w:ascii="Arial" w:hAnsi="Arial" w:cs="Arial"/>
          <w:bCs/>
          <w:sz w:val="18"/>
          <w:szCs w:val="18"/>
        </w:rPr>
      </w:pPr>
      <w:r w:rsidRPr="00194D65">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194D65">
        <w:rPr>
          <w:rFonts w:ascii="Arial" w:hAnsi="Arial" w:cs="Arial"/>
          <w:bCs/>
          <w:sz w:val="18"/>
          <w:szCs w:val="18"/>
        </w:rPr>
        <w:t>članka 34. i 97. Statuta Grada Karlovca (Glasnik Grada Karlovca broj 9/21-potpuni tekst i 10/22)</w:t>
      </w:r>
      <w:r>
        <w:rPr>
          <w:rFonts w:ascii="Arial" w:hAnsi="Arial" w:cs="Arial"/>
          <w:bCs/>
          <w:sz w:val="18"/>
          <w:szCs w:val="18"/>
        </w:rPr>
        <w:t xml:space="preserve"> i</w:t>
      </w:r>
      <w:r w:rsidRPr="00194D65">
        <w:rPr>
          <w:rFonts w:ascii="Arial" w:hAnsi="Arial" w:cs="Arial"/>
          <w:bCs/>
          <w:sz w:val="18"/>
          <w:szCs w:val="18"/>
        </w:rPr>
        <w:t xml:space="preserve"> Odluke o kriterijima, mjerilima i načinu financiranja decentraliziranih funkcija u osnovnim školama na području grada Karlovca za 2023. godinu, Gradsko vijeće grada Karlovca na 18. sjednici održanoj dana 15. prosinca 2022. godine donosi </w:t>
      </w:r>
    </w:p>
    <w:p w14:paraId="4584B2A4" w14:textId="77777777" w:rsidR="00935E5B" w:rsidRPr="006F6A06" w:rsidRDefault="00935E5B" w:rsidP="00935E5B">
      <w:pPr>
        <w:spacing w:after="0" w:line="240" w:lineRule="auto"/>
        <w:rPr>
          <w:rFonts w:ascii="Arial" w:hAnsi="Arial" w:cs="Arial"/>
          <w:bCs/>
          <w:sz w:val="18"/>
          <w:szCs w:val="18"/>
        </w:rPr>
      </w:pPr>
    </w:p>
    <w:p w14:paraId="0EC61E17"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PLAN</w:t>
      </w:r>
    </w:p>
    <w:p w14:paraId="617D0A08"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rashoda za nabavu proizvedene dugotrajne imovine i dodatna ulaganja na nefinancijskoj imovini osnovnih škola za 2023. godinu</w:t>
      </w:r>
    </w:p>
    <w:p w14:paraId="14F6BF28"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Cs/>
          <w:sz w:val="18"/>
          <w:szCs w:val="18"/>
        </w:rPr>
      </w:pPr>
    </w:p>
    <w:p w14:paraId="59102ABC" w14:textId="77777777" w:rsidR="00935E5B" w:rsidRPr="006F6A06" w:rsidRDefault="00935E5B" w:rsidP="00935E5B">
      <w:pPr>
        <w:keepNext/>
        <w:overflowPunct w:val="0"/>
        <w:autoSpaceDE w:val="0"/>
        <w:autoSpaceDN w:val="0"/>
        <w:adjustRightInd w:val="0"/>
        <w:spacing w:after="0" w:line="240" w:lineRule="auto"/>
        <w:jc w:val="center"/>
        <w:outlineLvl w:val="3"/>
        <w:rPr>
          <w:rFonts w:ascii="Arial" w:eastAsia="Times New Roman" w:hAnsi="Arial" w:cs="Arial"/>
          <w:bCs/>
          <w:sz w:val="18"/>
          <w:szCs w:val="18"/>
        </w:rPr>
      </w:pPr>
      <w:r w:rsidRPr="006F6A06">
        <w:rPr>
          <w:rFonts w:ascii="Arial" w:eastAsia="Times New Roman" w:hAnsi="Arial" w:cs="Arial"/>
          <w:bCs/>
          <w:sz w:val="18"/>
          <w:szCs w:val="18"/>
        </w:rPr>
        <w:t>OPĆE ODREDBE</w:t>
      </w:r>
    </w:p>
    <w:p w14:paraId="5C4459E4"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p>
    <w:p w14:paraId="453979BD"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I.</w:t>
      </w:r>
    </w:p>
    <w:p w14:paraId="49000F71" w14:textId="77777777" w:rsidR="00935E5B" w:rsidRPr="006F6A06" w:rsidRDefault="00935E5B" w:rsidP="00935E5B">
      <w:pPr>
        <w:overflowPunct w:val="0"/>
        <w:autoSpaceDE w:val="0"/>
        <w:autoSpaceDN w:val="0"/>
        <w:adjustRightInd w:val="0"/>
        <w:spacing w:after="0" w:line="240" w:lineRule="auto"/>
        <w:ind w:firstLine="708"/>
        <w:jc w:val="both"/>
        <w:rPr>
          <w:rFonts w:ascii="Arial" w:eastAsia="Times New Roman" w:hAnsi="Arial" w:cs="Arial"/>
          <w:bCs/>
          <w:sz w:val="18"/>
          <w:szCs w:val="18"/>
        </w:rPr>
      </w:pPr>
      <w:r w:rsidRPr="006F6A06">
        <w:rPr>
          <w:rFonts w:ascii="Arial" w:eastAsia="Times New Roman" w:hAnsi="Arial" w:cs="Arial"/>
          <w:bCs/>
          <w:sz w:val="18"/>
          <w:szCs w:val="18"/>
        </w:rPr>
        <w:t>Planom rashoda za nabavu proizvedene dugotrajne imovine i dodatna ulaganja na nefinancijskoj imovini osnovnih škola grada Karlovca za 2023. godinu (u daljnjem tekstu Plan) utvrđuje se obim planskog i sustavnog ulaganja u školama tijekom 2023. godine kako bi se ostvarili uvjeti za redovito obavljanje odgojno obrazovnih funkcija.</w:t>
      </w:r>
    </w:p>
    <w:p w14:paraId="225D3C57" w14:textId="77777777" w:rsidR="00935E5B" w:rsidRPr="006F6A06" w:rsidRDefault="00935E5B" w:rsidP="00935E5B">
      <w:pPr>
        <w:overflowPunct w:val="0"/>
        <w:autoSpaceDE w:val="0"/>
        <w:autoSpaceDN w:val="0"/>
        <w:adjustRightInd w:val="0"/>
        <w:spacing w:after="0" w:line="240" w:lineRule="auto"/>
        <w:ind w:firstLine="708"/>
        <w:jc w:val="both"/>
        <w:rPr>
          <w:rFonts w:ascii="Arial" w:eastAsia="Times New Roman" w:hAnsi="Arial" w:cs="Arial"/>
          <w:bCs/>
          <w:sz w:val="18"/>
          <w:szCs w:val="18"/>
        </w:rPr>
      </w:pPr>
    </w:p>
    <w:p w14:paraId="6DE0AAB9"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VRSTE TROŠKOVA</w:t>
      </w:r>
    </w:p>
    <w:p w14:paraId="5F02623B"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p>
    <w:p w14:paraId="797F6857"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II.</w:t>
      </w:r>
    </w:p>
    <w:p w14:paraId="27D2DBED"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Plan obuhvaća troškove koji nastaju pri nabavi proizvedene dugotrajne imovine i dodatnim ulaganjima na nefinancijskoj imovini, uključujući troškove za izradu projektne dokumentacije. </w:t>
      </w:r>
    </w:p>
    <w:p w14:paraId="5F4BD28F" w14:textId="77777777" w:rsidR="00935E5B" w:rsidRPr="006F6A06" w:rsidRDefault="00935E5B" w:rsidP="00935E5B">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7AD9B261" w14:textId="77777777" w:rsidR="00935E5B" w:rsidRPr="006F6A06" w:rsidRDefault="00935E5B" w:rsidP="00935E5B">
      <w:pPr>
        <w:widowControl w:val="0"/>
        <w:tabs>
          <w:tab w:val="left" w:pos="298"/>
        </w:tabs>
        <w:autoSpaceDE w:val="0"/>
        <w:autoSpaceDN w:val="0"/>
        <w:adjustRightInd w:val="0"/>
        <w:spacing w:after="0" w:line="240" w:lineRule="auto"/>
        <w:ind w:left="298" w:hanging="298"/>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III.</w:t>
      </w:r>
    </w:p>
    <w:p w14:paraId="0C9D2BCD" w14:textId="77777777" w:rsidR="00935E5B" w:rsidRPr="006F6A06" w:rsidRDefault="00935E5B" w:rsidP="00935E5B">
      <w:pPr>
        <w:widowControl w:val="0"/>
        <w:tabs>
          <w:tab w:val="left" w:pos="2153"/>
        </w:tabs>
        <w:autoSpaceDE w:val="0"/>
        <w:autoSpaceDN w:val="0"/>
        <w:adjustRightInd w:val="0"/>
        <w:spacing w:after="0" w:line="240" w:lineRule="auto"/>
        <w:ind w:firstLine="342"/>
        <w:rPr>
          <w:rFonts w:ascii="Arial" w:eastAsia="Times New Roman" w:hAnsi="Arial" w:cs="Arial"/>
          <w:sz w:val="18"/>
          <w:szCs w:val="18"/>
          <w:lang w:eastAsia="hr-HR"/>
        </w:rPr>
      </w:pPr>
      <w:r w:rsidRPr="006F6A06">
        <w:rPr>
          <w:rFonts w:ascii="Arial" w:eastAsia="Times New Roman" w:hAnsi="Arial" w:cs="Arial"/>
          <w:sz w:val="18"/>
          <w:szCs w:val="18"/>
          <w:lang w:eastAsia="hr-HR"/>
        </w:rPr>
        <w:t>Navedeni rashodi odnose se na skupine:</w:t>
      </w:r>
    </w:p>
    <w:p w14:paraId="04A614FE" w14:textId="77777777" w:rsidR="00935E5B" w:rsidRPr="006F6A06" w:rsidRDefault="00935E5B" w:rsidP="00935E5B">
      <w:pPr>
        <w:widowControl w:val="0"/>
        <w:tabs>
          <w:tab w:val="left" w:pos="2153"/>
        </w:tabs>
        <w:autoSpaceDE w:val="0"/>
        <w:autoSpaceDN w:val="0"/>
        <w:adjustRightInd w:val="0"/>
        <w:spacing w:after="0" w:line="240" w:lineRule="auto"/>
        <w:ind w:firstLine="342"/>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42 - Rashodi za nabavu proizvedene dugotrajne imovine i </w:t>
      </w:r>
    </w:p>
    <w:p w14:paraId="72800C9E" w14:textId="77777777" w:rsidR="00935E5B" w:rsidRPr="006F6A06" w:rsidRDefault="00935E5B" w:rsidP="00935E5B">
      <w:pPr>
        <w:widowControl w:val="0"/>
        <w:tabs>
          <w:tab w:val="left" w:pos="2153"/>
        </w:tabs>
        <w:autoSpaceDE w:val="0"/>
        <w:autoSpaceDN w:val="0"/>
        <w:adjustRightInd w:val="0"/>
        <w:spacing w:after="0" w:line="240" w:lineRule="auto"/>
        <w:ind w:firstLine="342"/>
        <w:rPr>
          <w:rFonts w:ascii="Arial" w:eastAsia="Times New Roman" w:hAnsi="Arial" w:cs="Arial"/>
          <w:sz w:val="18"/>
          <w:szCs w:val="18"/>
          <w:lang w:eastAsia="hr-HR"/>
        </w:rPr>
      </w:pPr>
      <w:r w:rsidRPr="006F6A06">
        <w:rPr>
          <w:rFonts w:ascii="Arial" w:eastAsia="Times New Roman" w:hAnsi="Arial" w:cs="Arial"/>
          <w:sz w:val="18"/>
          <w:szCs w:val="18"/>
          <w:lang w:eastAsia="hr-HR"/>
        </w:rPr>
        <w:t>45 - Rashodi za dodatna ulaganja na nefinancijskoj imovini</w:t>
      </w:r>
    </w:p>
    <w:p w14:paraId="3570FA04" w14:textId="77777777" w:rsidR="00935E5B" w:rsidRPr="006F6A06" w:rsidRDefault="00935E5B" w:rsidP="00935E5B">
      <w:pPr>
        <w:widowControl w:val="0"/>
        <w:tabs>
          <w:tab w:val="left" w:pos="2153"/>
        </w:tabs>
        <w:autoSpaceDE w:val="0"/>
        <w:autoSpaceDN w:val="0"/>
        <w:adjustRightInd w:val="0"/>
        <w:spacing w:after="0" w:line="240" w:lineRule="auto"/>
        <w:rPr>
          <w:rFonts w:ascii="Arial" w:eastAsia="Times New Roman" w:hAnsi="Arial" w:cs="Arial"/>
          <w:sz w:val="18"/>
          <w:szCs w:val="18"/>
          <w:lang w:eastAsia="hr-HR"/>
        </w:rPr>
      </w:pPr>
    </w:p>
    <w:p w14:paraId="4A344597"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IV.</w:t>
      </w:r>
    </w:p>
    <w:p w14:paraId="525E9F66"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Planirana sredstva raspoređuju se po školama prema sljedećim kriterijima:</w:t>
      </w:r>
    </w:p>
    <w:p w14:paraId="1315FB54" w14:textId="77777777" w:rsidR="00935E5B" w:rsidRPr="006F6A06" w:rsidRDefault="00935E5B"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završetak projekata započetih u 2022. godini,</w:t>
      </w:r>
    </w:p>
    <w:p w14:paraId="4D576EE0" w14:textId="77777777" w:rsidR="00935E5B" w:rsidRPr="006F6A06" w:rsidRDefault="00935E5B"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realizacija projekata za koje je osigurana odgovarajuća projektna dokumentacija</w:t>
      </w:r>
    </w:p>
    <w:p w14:paraId="2E456B68" w14:textId="77777777" w:rsidR="00935E5B" w:rsidRPr="006F6A06" w:rsidRDefault="00935E5B"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izrada dokumentacije za projekte koji imaju za cilj unapređenje odgojno-obrazovnog sustava</w:t>
      </w:r>
    </w:p>
    <w:p w14:paraId="38363B11" w14:textId="77777777" w:rsidR="00935E5B" w:rsidRPr="006F6A06" w:rsidRDefault="00935E5B"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nabavka računalne i druge opreme u cilju unaprjeđenja odgojno – obrazovnog procesa.</w:t>
      </w:r>
    </w:p>
    <w:p w14:paraId="1384BD31" w14:textId="77777777" w:rsidR="00935E5B" w:rsidRPr="006F6A06" w:rsidRDefault="00935E5B" w:rsidP="00935E5B">
      <w:pPr>
        <w:pStyle w:val="Odlomakpopisa"/>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665AB540" w14:textId="77777777" w:rsidR="00935E5B" w:rsidRPr="006F6A06" w:rsidRDefault="00935E5B" w:rsidP="00935E5B">
      <w:pPr>
        <w:overflowPunct w:val="0"/>
        <w:autoSpaceDE w:val="0"/>
        <w:autoSpaceDN w:val="0"/>
        <w:adjustRightInd w:val="0"/>
        <w:spacing w:after="0" w:line="240" w:lineRule="auto"/>
        <w:jc w:val="center"/>
        <w:outlineLvl w:val="6"/>
        <w:rPr>
          <w:rFonts w:ascii="Arial" w:eastAsia="Times New Roman" w:hAnsi="Arial" w:cs="Arial"/>
          <w:iCs/>
          <w:sz w:val="18"/>
          <w:szCs w:val="18"/>
        </w:rPr>
      </w:pPr>
      <w:r w:rsidRPr="006F6A06">
        <w:rPr>
          <w:rFonts w:ascii="Arial" w:eastAsia="Times New Roman" w:hAnsi="Arial" w:cs="Arial"/>
          <w:iCs/>
          <w:sz w:val="18"/>
          <w:szCs w:val="18"/>
        </w:rPr>
        <w:t>RASPODJELA SREDSTAVA</w:t>
      </w:r>
    </w:p>
    <w:p w14:paraId="40E837C9" w14:textId="77777777" w:rsidR="00935E5B" w:rsidRPr="006F6A06" w:rsidRDefault="00935E5B" w:rsidP="00935E5B">
      <w:pPr>
        <w:overflowPunct w:val="0"/>
        <w:autoSpaceDE w:val="0"/>
        <w:autoSpaceDN w:val="0"/>
        <w:adjustRightInd w:val="0"/>
        <w:spacing w:after="0" w:line="240" w:lineRule="auto"/>
        <w:jc w:val="center"/>
        <w:outlineLvl w:val="6"/>
        <w:rPr>
          <w:rFonts w:ascii="Arial" w:eastAsia="Times New Roman" w:hAnsi="Arial" w:cs="Arial"/>
          <w:iCs/>
          <w:sz w:val="18"/>
          <w:szCs w:val="18"/>
        </w:rPr>
      </w:pPr>
    </w:p>
    <w:p w14:paraId="27B0E433" w14:textId="77777777" w:rsidR="00935E5B" w:rsidRPr="006F6A06" w:rsidRDefault="00935E5B" w:rsidP="00935E5B">
      <w:pPr>
        <w:overflowPunct w:val="0"/>
        <w:autoSpaceDE w:val="0"/>
        <w:autoSpaceDN w:val="0"/>
        <w:adjustRightInd w:val="0"/>
        <w:spacing w:after="0" w:line="240" w:lineRule="auto"/>
        <w:jc w:val="center"/>
        <w:outlineLvl w:val="6"/>
        <w:rPr>
          <w:rFonts w:ascii="Arial" w:eastAsia="Times New Roman" w:hAnsi="Arial" w:cs="Arial"/>
          <w:iCs/>
          <w:sz w:val="18"/>
          <w:szCs w:val="18"/>
        </w:rPr>
      </w:pPr>
      <w:r w:rsidRPr="006F6A06">
        <w:rPr>
          <w:rFonts w:ascii="Arial" w:eastAsia="Times New Roman" w:hAnsi="Arial" w:cs="Arial"/>
          <w:iCs/>
          <w:sz w:val="18"/>
          <w:szCs w:val="18"/>
        </w:rPr>
        <w:t>V.</w:t>
      </w:r>
    </w:p>
    <w:p w14:paraId="482F4B9F" w14:textId="77777777" w:rsidR="00935E5B" w:rsidRPr="006F6A06" w:rsidRDefault="00935E5B" w:rsidP="00935E5B">
      <w:pPr>
        <w:widowControl w:val="0"/>
        <w:tabs>
          <w:tab w:val="left" w:pos="2153"/>
        </w:tabs>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Ukupni rashodi za nabavu proizvedene dugotrajne imovine i dodatna ulaganja na nefinancijskoj imovini osnovnih škola za 2023. godinu iznose 278.871,00 € planirano temeljem Odluke o kriterijima, mjerilima i načinu financiranja decentraliziranih funkcija u osnovnim školama (DEC) na području grada Karlovca za 2023. godinu.</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66"/>
        <w:gridCol w:w="2288"/>
        <w:gridCol w:w="1416"/>
        <w:gridCol w:w="1423"/>
        <w:gridCol w:w="3278"/>
      </w:tblGrid>
      <w:tr w:rsidR="00DC0199" w:rsidRPr="006F6A06" w14:paraId="25DF183B" w14:textId="77777777" w:rsidTr="002D776A">
        <w:trPr>
          <w:trHeight w:val="898"/>
          <w:tblHeader/>
          <w:jc w:val="center"/>
        </w:trPr>
        <w:tc>
          <w:tcPr>
            <w:tcW w:w="315" w:type="pct"/>
            <w:tcBorders>
              <w:top w:val="single" w:sz="4" w:space="0" w:color="auto"/>
              <w:left w:val="single" w:sz="4" w:space="0" w:color="auto"/>
              <w:bottom w:val="single" w:sz="4" w:space="0" w:color="auto"/>
              <w:right w:val="single" w:sz="4" w:space="0" w:color="auto"/>
            </w:tcBorders>
          </w:tcPr>
          <w:p w14:paraId="5974FD75" w14:textId="77777777" w:rsidR="00935E5B" w:rsidRPr="006F6A06" w:rsidRDefault="00935E5B" w:rsidP="002D776A">
            <w:pPr>
              <w:overflowPunct w:val="0"/>
              <w:autoSpaceDE w:val="0"/>
              <w:autoSpaceDN w:val="0"/>
              <w:adjustRightInd w:val="0"/>
              <w:spacing w:after="0" w:line="240" w:lineRule="auto"/>
              <w:rPr>
                <w:rFonts w:ascii="Arial" w:eastAsia="Times New Roman" w:hAnsi="Arial" w:cs="Arial"/>
                <w:b/>
                <w:bCs/>
                <w:sz w:val="18"/>
                <w:szCs w:val="18"/>
              </w:rPr>
            </w:pPr>
          </w:p>
          <w:p w14:paraId="782C6484"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p>
          <w:p w14:paraId="5A191530"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p>
        </w:tc>
        <w:tc>
          <w:tcPr>
            <w:tcW w:w="1275" w:type="pct"/>
            <w:tcBorders>
              <w:top w:val="single" w:sz="4" w:space="0" w:color="auto"/>
              <w:left w:val="single" w:sz="4" w:space="0" w:color="auto"/>
              <w:bottom w:val="single" w:sz="4" w:space="0" w:color="auto"/>
              <w:right w:val="single" w:sz="4" w:space="0" w:color="auto"/>
            </w:tcBorders>
          </w:tcPr>
          <w:p w14:paraId="0F4EA862"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p>
          <w:p w14:paraId="579E7830"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Osnovna škola</w:t>
            </w:r>
          </w:p>
        </w:tc>
        <w:tc>
          <w:tcPr>
            <w:tcW w:w="789" w:type="pct"/>
            <w:tcBorders>
              <w:top w:val="single" w:sz="4" w:space="0" w:color="auto"/>
              <w:left w:val="single" w:sz="4" w:space="0" w:color="auto"/>
              <w:bottom w:val="single" w:sz="4" w:space="0" w:color="auto"/>
              <w:right w:val="single" w:sz="4" w:space="0" w:color="auto"/>
            </w:tcBorders>
          </w:tcPr>
          <w:p w14:paraId="7575B94D"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Ukupna</w:t>
            </w:r>
          </w:p>
          <w:p w14:paraId="4052C671"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vrijednost investicije</w:t>
            </w:r>
          </w:p>
        </w:tc>
        <w:tc>
          <w:tcPr>
            <w:tcW w:w="793" w:type="pct"/>
            <w:tcBorders>
              <w:top w:val="single" w:sz="4" w:space="0" w:color="auto"/>
              <w:left w:val="single" w:sz="4" w:space="0" w:color="auto"/>
              <w:bottom w:val="single" w:sz="4" w:space="0" w:color="auto"/>
              <w:right w:val="single" w:sz="4" w:space="0" w:color="auto"/>
            </w:tcBorders>
          </w:tcPr>
          <w:p w14:paraId="4293C67A"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Planirana sredstva</w:t>
            </w:r>
          </w:p>
          <w:p w14:paraId="3A31FF9A"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DEC</w:t>
            </w:r>
          </w:p>
        </w:tc>
        <w:tc>
          <w:tcPr>
            <w:tcW w:w="1827" w:type="pct"/>
            <w:tcBorders>
              <w:top w:val="single" w:sz="4" w:space="0" w:color="auto"/>
              <w:left w:val="single" w:sz="4" w:space="0" w:color="auto"/>
              <w:bottom w:val="single" w:sz="4" w:space="0" w:color="auto"/>
              <w:right w:val="single" w:sz="4" w:space="0" w:color="auto"/>
            </w:tcBorders>
            <w:vAlign w:val="center"/>
          </w:tcPr>
          <w:p w14:paraId="2B278326"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Opis i vrsta ulaganja</w:t>
            </w:r>
          </w:p>
        </w:tc>
      </w:tr>
      <w:tr w:rsidR="00DC0199" w:rsidRPr="006F6A06" w14:paraId="5A889182" w14:textId="77777777" w:rsidTr="002D776A">
        <w:trPr>
          <w:trHeight w:val="674"/>
          <w:jc w:val="center"/>
        </w:trPr>
        <w:tc>
          <w:tcPr>
            <w:tcW w:w="315" w:type="pct"/>
            <w:tcBorders>
              <w:top w:val="single" w:sz="4" w:space="0" w:color="auto"/>
              <w:left w:val="single" w:sz="4" w:space="0" w:color="auto"/>
              <w:bottom w:val="single" w:sz="4" w:space="0" w:color="auto"/>
              <w:right w:val="single" w:sz="4" w:space="0" w:color="auto"/>
            </w:tcBorders>
            <w:vAlign w:val="center"/>
            <w:hideMark/>
          </w:tcPr>
          <w:p w14:paraId="7AB15796"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1.</w:t>
            </w:r>
          </w:p>
        </w:tc>
        <w:tc>
          <w:tcPr>
            <w:tcW w:w="1275" w:type="pct"/>
            <w:tcBorders>
              <w:top w:val="single" w:sz="4" w:space="0" w:color="auto"/>
              <w:left w:val="single" w:sz="4" w:space="0" w:color="auto"/>
              <w:bottom w:val="single" w:sz="4" w:space="0" w:color="auto"/>
              <w:right w:val="single" w:sz="4" w:space="0" w:color="auto"/>
            </w:tcBorders>
            <w:vAlign w:val="center"/>
            <w:hideMark/>
          </w:tcPr>
          <w:p w14:paraId="007A12A0" w14:textId="77777777" w:rsidR="00935E5B" w:rsidRPr="006F6A06" w:rsidRDefault="00935E5B" w:rsidP="002D776A">
            <w:pPr>
              <w:overflowPunct w:val="0"/>
              <w:autoSpaceDE w:val="0"/>
              <w:autoSpaceDN w:val="0"/>
              <w:adjustRightInd w:val="0"/>
              <w:spacing w:after="0" w:line="240" w:lineRule="auto"/>
              <w:ind w:left="319" w:hanging="319"/>
              <w:rPr>
                <w:rFonts w:ascii="Arial" w:eastAsia="Times New Roman" w:hAnsi="Arial" w:cs="Arial"/>
                <w:b/>
                <w:bCs/>
                <w:sz w:val="18"/>
                <w:szCs w:val="18"/>
              </w:rPr>
            </w:pPr>
            <w:r w:rsidRPr="006F6A06">
              <w:rPr>
                <w:rFonts w:ascii="Arial" w:eastAsia="Times New Roman" w:hAnsi="Arial" w:cs="Arial"/>
                <w:b/>
                <w:bCs/>
                <w:sz w:val="18"/>
                <w:szCs w:val="18"/>
              </w:rPr>
              <w:t>OŠ Braća Seljan</w:t>
            </w:r>
          </w:p>
        </w:tc>
        <w:tc>
          <w:tcPr>
            <w:tcW w:w="789" w:type="pct"/>
            <w:tcBorders>
              <w:top w:val="single" w:sz="4" w:space="0" w:color="auto"/>
              <w:left w:val="single" w:sz="4" w:space="0" w:color="auto"/>
              <w:bottom w:val="single" w:sz="4" w:space="0" w:color="auto"/>
              <w:right w:val="single" w:sz="4" w:space="0" w:color="auto"/>
            </w:tcBorders>
            <w:vAlign w:val="center"/>
          </w:tcPr>
          <w:p w14:paraId="662944C9"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39.817,00</w:t>
            </w:r>
          </w:p>
        </w:tc>
        <w:tc>
          <w:tcPr>
            <w:tcW w:w="793" w:type="pct"/>
            <w:tcBorders>
              <w:top w:val="single" w:sz="4" w:space="0" w:color="auto"/>
              <w:left w:val="single" w:sz="4" w:space="0" w:color="auto"/>
              <w:bottom w:val="single" w:sz="4" w:space="0" w:color="auto"/>
              <w:right w:val="single" w:sz="4" w:space="0" w:color="auto"/>
            </w:tcBorders>
            <w:vAlign w:val="center"/>
          </w:tcPr>
          <w:p w14:paraId="5840C9DB"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39.817,00</w:t>
            </w:r>
          </w:p>
        </w:tc>
        <w:tc>
          <w:tcPr>
            <w:tcW w:w="1827" w:type="pct"/>
            <w:tcBorders>
              <w:top w:val="single" w:sz="4" w:space="0" w:color="auto"/>
              <w:left w:val="single" w:sz="4" w:space="0" w:color="auto"/>
              <w:bottom w:val="single" w:sz="4" w:space="0" w:color="auto"/>
              <w:right w:val="single" w:sz="4" w:space="0" w:color="auto"/>
            </w:tcBorders>
            <w:vAlign w:val="center"/>
          </w:tcPr>
          <w:p w14:paraId="488CBF02"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Izrada dokumentacije za izgradnju školske sportske dvorane</w:t>
            </w:r>
          </w:p>
        </w:tc>
      </w:tr>
      <w:tr w:rsidR="00DC0199" w:rsidRPr="006F6A06" w14:paraId="6DDAD7C7" w14:textId="77777777" w:rsidTr="002D776A">
        <w:trPr>
          <w:trHeight w:val="838"/>
          <w:jc w:val="center"/>
        </w:trPr>
        <w:tc>
          <w:tcPr>
            <w:tcW w:w="315" w:type="pct"/>
            <w:tcBorders>
              <w:top w:val="single" w:sz="4" w:space="0" w:color="auto"/>
              <w:left w:val="single" w:sz="4" w:space="0" w:color="auto"/>
              <w:bottom w:val="single" w:sz="4" w:space="0" w:color="auto"/>
              <w:right w:val="single" w:sz="4" w:space="0" w:color="auto"/>
            </w:tcBorders>
            <w:vAlign w:val="center"/>
          </w:tcPr>
          <w:p w14:paraId="444303A4"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2.</w:t>
            </w:r>
          </w:p>
        </w:tc>
        <w:tc>
          <w:tcPr>
            <w:tcW w:w="1275" w:type="pct"/>
            <w:tcBorders>
              <w:top w:val="single" w:sz="4" w:space="0" w:color="auto"/>
              <w:left w:val="single" w:sz="4" w:space="0" w:color="auto"/>
              <w:bottom w:val="single" w:sz="4" w:space="0" w:color="auto"/>
              <w:right w:val="single" w:sz="4" w:space="0" w:color="auto"/>
            </w:tcBorders>
            <w:vAlign w:val="center"/>
          </w:tcPr>
          <w:p w14:paraId="59EF7521" w14:textId="77777777" w:rsidR="00935E5B" w:rsidRPr="006F6A06" w:rsidRDefault="00935E5B" w:rsidP="002D776A">
            <w:pPr>
              <w:overflowPunct w:val="0"/>
              <w:autoSpaceDE w:val="0"/>
              <w:autoSpaceDN w:val="0"/>
              <w:adjustRightInd w:val="0"/>
              <w:spacing w:after="0" w:line="240" w:lineRule="auto"/>
              <w:rPr>
                <w:rFonts w:ascii="Arial" w:eastAsia="Times New Roman" w:hAnsi="Arial" w:cs="Arial"/>
                <w:b/>
                <w:bCs/>
                <w:sz w:val="18"/>
                <w:szCs w:val="18"/>
              </w:rPr>
            </w:pPr>
            <w:r w:rsidRPr="006F6A06">
              <w:rPr>
                <w:rFonts w:ascii="Arial" w:eastAsia="Times New Roman" w:hAnsi="Arial" w:cs="Arial"/>
                <w:b/>
                <w:bCs/>
                <w:sz w:val="18"/>
                <w:szCs w:val="18"/>
              </w:rPr>
              <w:t>OŠ Švarča</w:t>
            </w:r>
          </w:p>
        </w:tc>
        <w:tc>
          <w:tcPr>
            <w:tcW w:w="789" w:type="pct"/>
            <w:tcBorders>
              <w:top w:val="single" w:sz="4" w:space="0" w:color="auto"/>
              <w:left w:val="single" w:sz="4" w:space="0" w:color="auto"/>
              <w:bottom w:val="single" w:sz="4" w:space="0" w:color="auto"/>
              <w:right w:val="single" w:sz="4" w:space="0" w:color="auto"/>
            </w:tcBorders>
            <w:vAlign w:val="center"/>
          </w:tcPr>
          <w:p w14:paraId="526D68ED"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211.693,00</w:t>
            </w:r>
          </w:p>
        </w:tc>
        <w:tc>
          <w:tcPr>
            <w:tcW w:w="793" w:type="pct"/>
            <w:tcBorders>
              <w:top w:val="single" w:sz="4" w:space="0" w:color="auto"/>
              <w:left w:val="single" w:sz="4" w:space="0" w:color="auto"/>
              <w:bottom w:val="single" w:sz="4" w:space="0" w:color="auto"/>
              <w:right w:val="single" w:sz="4" w:space="0" w:color="auto"/>
            </w:tcBorders>
            <w:vAlign w:val="center"/>
          </w:tcPr>
          <w:p w14:paraId="4A5F2231"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211.693,00</w:t>
            </w:r>
          </w:p>
        </w:tc>
        <w:tc>
          <w:tcPr>
            <w:tcW w:w="1827" w:type="pct"/>
            <w:tcBorders>
              <w:top w:val="single" w:sz="4" w:space="0" w:color="auto"/>
              <w:left w:val="single" w:sz="4" w:space="0" w:color="auto"/>
              <w:bottom w:val="single" w:sz="4" w:space="0" w:color="auto"/>
              <w:right w:val="single" w:sz="4" w:space="0" w:color="auto"/>
            </w:tcBorders>
            <w:vAlign w:val="center"/>
          </w:tcPr>
          <w:p w14:paraId="3EAF8053"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hAnsi="Arial" w:cs="Arial"/>
                <w:sz w:val="18"/>
                <w:szCs w:val="18"/>
              </w:rPr>
              <w:t>Nastavak izgradnje školskog parkirališta i uređenja okoliša</w:t>
            </w:r>
          </w:p>
        </w:tc>
      </w:tr>
      <w:tr w:rsidR="00DC0199" w:rsidRPr="006F6A06" w14:paraId="18E9C847" w14:textId="77777777" w:rsidTr="002D776A">
        <w:trPr>
          <w:trHeight w:val="714"/>
          <w:jc w:val="center"/>
        </w:trPr>
        <w:tc>
          <w:tcPr>
            <w:tcW w:w="315" w:type="pct"/>
            <w:tcBorders>
              <w:top w:val="single" w:sz="4" w:space="0" w:color="auto"/>
              <w:left w:val="single" w:sz="4" w:space="0" w:color="auto"/>
              <w:bottom w:val="single" w:sz="4" w:space="0" w:color="auto"/>
              <w:right w:val="single" w:sz="4" w:space="0" w:color="auto"/>
            </w:tcBorders>
            <w:vAlign w:val="center"/>
          </w:tcPr>
          <w:p w14:paraId="7F94CF25"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3.</w:t>
            </w:r>
          </w:p>
        </w:tc>
        <w:tc>
          <w:tcPr>
            <w:tcW w:w="1275" w:type="pct"/>
            <w:tcBorders>
              <w:top w:val="single" w:sz="4" w:space="0" w:color="auto"/>
              <w:left w:val="single" w:sz="4" w:space="0" w:color="auto"/>
              <w:bottom w:val="single" w:sz="4" w:space="0" w:color="auto"/>
              <w:right w:val="single" w:sz="4" w:space="0" w:color="auto"/>
            </w:tcBorders>
            <w:vAlign w:val="center"/>
          </w:tcPr>
          <w:p w14:paraId="0ADBC757" w14:textId="77777777" w:rsidR="00935E5B" w:rsidRPr="006F6A06" w:rsidRDefault="00935E5B" w:rsidP="002D776A">
            <w:pPr>
              <w:overflowPunct w:val="0"/>
              <w:autoSpaceDE w:val="0"/>
              <w:autoSpaceDN w:val="0"/>
              <w:adjustRightInd w:val="0"/>
              <w:spacing w:after="0" w:line="240" w:lineRule="auto"/>
              <w:rPr>
                <w:rFonts w:ascii="Arial" w:eastAsia="Times New Roman" w:hAnsi="Arial" w:cs="Arial"/>
                <w:b/>
                <w:bCs/>
                <w:sz w:val="18"/>
                <w:szCs w:val="18"/>
              </w:rPr>
            </w:pPr>
            <w:r w:rsidRPr="006F6A06">
              <w:rPr>
                <w:rFonts w:ascii="Arial" w:eastAsia="Times New Roman" w:hAnsi="Arial" w:cs="Arial"/>
                <w:b/>
                <w:bCs/>
                <w:sz w:val="18"/>
                <w:szCs w:val="18"/>
              </w:rPr>
              <w:t>Osnovne škole</w:t>
            </w:r>
          </w:p>
        </w:tc>
        <w:tc>
          <w:tcPr>
            <w:tcW w:w="789" w:type="pct"/>
            <w:tcBorders>
              <w:top w:val="single" w:sz="4" w:space="0" w:color="auto"/>
              <w:left w:val="single" w:sz="4" w:space="0" w:color="auto"/>
              <w:bottom w:val="single" w:sz="4" w:space="0" w:color="auto"/>
              <w:right w:val="single" w:sz="4" w:space="0" w:color="auto"/>
            </w:tcBorders>
            <w:vAlign w:val="center"/>
          </w:tcPr>
          <w:p w14:paraId="2C7B02B0"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27.361,00</w:t>
            </w:r>
          </w:p>
        </w:tc>
        <w:tc>
          <w:tcPr>
            <w:tcW w:w="793" w:type="pct"/>
            <w:tcBorders>
              <w:top w:val="single" w:sz="4" w:space="0" w:color="auto"/>
              <w:left w:val="single" w:sz="4" w:space="0" w:color="auto"/>
              <w:bottom w:val="single" w:sz="4" w:space="0" w:color="auto"/>
              <w:right w:val="single" w:sz="4" w:space="0" w:color="auto"/>
            </w:tcBorders>
            <w:vAlign w:val="center"/>
          </w:tcPr>
          <w:p w14:paraId="0622E89E"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27.361,00</w:t>
            </w:r>
          </w:p>
        </w:tc>
        <w:tc>
          <w:tcPr>
            <w:tcW w:w="1827" w:type="pct"/>
            <w:tcBorders>
              <w:top w:val="single" w:sz="4" w:space="0" w:color="auto"/>
              <w:left w:val="single" w:sz="4" w:space="0" w:color="auto"/>
              <w:bottom w:val="single" w:sz="4" w:space="0" w:color="auto"/>
              <w:right w:val="single" w:sz="4" w:space="0" w:color="auto"/>
            </w:tcBorders>
            <w:vAlign w:val="center"/>
          </w:tcPr>
          <w:p w14:paraId="04429E3D"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Nabavka opreme za sve škole u cilju unaprjeđenja odgojno-obrazovnog procesa.</w:t>
            </w:r>
          </w:p>
          <w:p w14:paraId="0ABD3D6A"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p>
        </w:tc>
      </w:tr>
      <w:tr w:rsidR="00935E5B" w:rsidRPr="006F6A06" w14:paraId="3CA45E9E" w14:textId="77777777" w:rsidTr="002D776A">
        <w:trPr>
          <w:trHeight w:val="518"/>
          <w:jc w:val="center"/>
        </w:trPr>
        <w:tc>
          <w:tcPr>
            <w:tcW w:w="315" w:type="pct"/>
            <w:tcBorders>
              <w:top w:val="single" w:sz="4" w:space="0" w:color="auto"/>
              <w:left w:val="single" w:sz="4" w:space="0" w:color="auto"/>
              <w:bottom w:val="single" w:sz="4" w:space="0" w:color="auto"/>
              <w:right w:val="single" w:sz="4" w:space="0" w:color="auto"/>
            </w:tcBorders>
            <w:vAlign w:val="center"/>
            <w:hideMark/>
          </w:tcPr>
          <w:p w14:paraId="5BB50B2E"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p>
        </w:tc>
        <w:tc>
          <w:tcPr>
            <w:tcW w:w="1275" w:type="pct"/>
            <w:tcBorders>
              <w:top w:val="single" w:sz="4" w:space="0" w:color="auto"/>
              <w:left w:val="single" w:sz="4" w:space="0" w:color="auto"/>
              <w:bottom w:val="single" w:sz="4" w:space="0" w:color="auto"/>
              <w:right w:val="single" w:sz="4" w:space="0" w:color="auto"/>
            </w:tcBorders>
            <w:vAlign w:val="bottom"/>
            <w:hideMark/>
          </w:tcPr>
          <w:p w14:paraId="4B7AD72D"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sz w:val="18"/>
                <w:szCs w:val="18"/>
              </w:rPr>
            </w:pPr>
          </w:p>
          <w:p w14:paraId="429DAFAA"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UKUPNO</w:t>
            </w:r>
          </w:p>
        </w:tc>
        <w:tc>
          <w:tcPr>
            <w:tcW w:w="789" w:type="pct"/>
            <w:tcBorders>
              <w:top w:val="single" w:sz="4" w:space="0" w:color="auto"/>
              <w:left w:val="single" w:sz="4" w:space="0" w:color="auto"/>
              <w:bottom w:val="single" w:sz="4" w:space="0" w:color="auto"/>
              <w:right w:val="single" w:sz="4" w:space="0" w:color="auto"/>
            </w:tcBorders>
            <w:vAlign w:val="bottom"/>
          </w:tcPr>
          <w:p w14:paraId="3668F030"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
                <w:bCs/>
                <w:sz w:val="18"/>
                <w:szCs w:val="18"/>
              </w:rPr>
            </w:pPr>
            <w:bookmarkStart w:id="40" w:name="_Hlk56432975"/>
            <w:r w:rsidRPr="006F6A06">
              <w:rPr>
                <w:rFonts w:ascii="Arial" w:eastAsia="Times New Roman" w:hAnsi="Arial" w:cs="Arial"/>
                <w:b/>
                <w:bCs/>
                <w:sz w:val="18"/>
                <w:szCs w:val="18"/>
              </w:rPr>
              <w:t>278.871,00</w:t>
            </w:r>
            <w:bookmarkEnd w:id="40"/>
          </w:p>
        </w:tc>
        <w:tc>
          <w:tcPr>
            <w:tcW w:w="793" w:type="pct"/>
            <w:tcBorders>
              <w:top w:val="single" w:sz="4" w:space="0" w:color="auto"/>
              <w:left w:val="single" w:sz="4" w:space="0" w:color="auto"/>
              <w:bottom w:val="single" w:sz="4" w:space="0" w:color="auto"/>
              <w:right w:val="single" w:sz="4" w:space="0" w:color="auto"/>
            </w:tcBorders>
            <w:vAlign w:val="bottom"/>
          </w:tcPr>
          <w:p w14:paraId="72D33CB3" w14:textId="77777777" w:rsidR="00935E5B" w:rsidRPr="006F6A06" w:rsidRDefault="00935E5B" w:rsidP="002D776A">
            <w:pPr>
              <w:overflowPunct w:val="0"/>
              <w:autoSpaceDE w:val="0"/>
              <w:autoSpaceDN w:val="0"/>
              <w:adjustRightInd w:val="0"/>
              <w:spacing w:after="0" w:line="240" w:lineRule="auto"/>
              <w:jc w:val="right"/>
              <w:rPr>
                <w:rFonts w:ascii="Arial" w:eastAsia="Times New Roman" w:hAnsi="Arial" w:cs="Arial"/>
                <w:b/>
                <w:bCs/>
                <w:sz w:val="18"/>
                <w:szCs w:val="18"/>
              </w:rPr>
            </w:pPr>
            <w:r w:rsidRPr="006F6A06">
              <w:rPr>
                <w:rFonts w:ascii="Arial" w:eastAsia="Times New Roman" w:hAnsi="Arial" w:cs="Arial"/>
                <w:b/>
                <w:bCs/>
                <w:sz w:val="18"/>
                <w:szCs w:val="18"/>
              </w:rPr>
              <w:t>278.871,00</w:t>
            </w:r>
          </w:p>
        </w:tc>
        <w:tc>
          <w:tcPr>
            <w:tcW w:w="1827" w:type="pct"/>
            <w:tcBorders>
              <w:top w:val="single" w:sz="4" w:space="0" w:color="auto"/>
              <w:left w:val="single" w:sz="4" w:space="0" w:color="auto"/>
              <w:bottom w:val="single" w:sz="4" w:space="0" w:color="auto"/>
              <w:right w:val="single" w:sz="4" w:space="0" w:color="auto"/>
            </w:tcBorders>
            <w:vAlign w:val="center"/>
            <w:hideMark/>
          </w:tcPr>
          <w:p w14:paraId="2CCC8202" w14:textId="77777777" w:rsidR="00935E5B" w:rsidRPr="006F6A06" w:rsidRDefault="00935E5B" w:rsidP="002D776A">
            <w:pPr>
              <w:overflowPunct w:val="0"/>
              <w:autoSpaceDE w:val="0"/>
              <w:autoSpaceDN w:val="0"/>
              <w:adjustRightInd w:val="0"/>
              <w:spacing w:after="0" w:line="240" w:lineRule="auto"/>
              <w:jc w:val="center"/>
              <w:rPr>
                <w:rFonts w:ascii="Arial" w:eastAsia="Times New Roman" w:hAnsi="Arial" w:cs="Arial"/>
                <w:bCs/>
                <w:sz w:val="18"/>
                <w:szCs w:val="18"/>
              </w:rPr>
            </w:pPr>
          </w:p>
        </w:tc>
      </w:tr>
    </w:tbl>
    <w:p w14:paraId="24C093D5" w14:textId="77777777" w:rsidR="00935E5B" w:rsidRPr="006F6A06" w:rsidRDefault="00935E5B" w:rsidP="00935E5B">
      <w:pPr>
        <w:widowControl w:val="0"/>
        <w:tabs>
          <w:tab w:val="left" w:pos="2153"/>
        </w:tabs>
        <w:autoSpaceDN w:val="0"/>
        <w:adjustRightInd w:val="0"/>
        <w:spacing w:after="0" w:line="240" w:lineRule="auto"/>
        <w:rPr>
          <w:rFonts w:ascii="Arial" w:eastAsia="Times New Roman" w:hAnsi="Arial" w:cs="Arial"/>
          <w:sz w:val="18"/>
          <w:szCs w:val="18"/>
          <w:lang w:eastAsia="hr-HR"/>
        </w:rPr>
      </w:pPr>
    </w:p>
    <w:p w14:paraId="7C37AA90" w14:textId="68DDEC56" w:rsidR="00935E5B" w:rsidRPr="006F6A06" w:rsidRDefault="00935E5B" w:rsidP="00935E5B">
      <w:pPr>
        <w:widowControl w:val="0"/>
        <w:tabs>
          <w:tab w:val="left" w:pos="2153"/>
        </w:tabs>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VI.</w:t>
      </w:r>
    </w:p>
    <w:p w14:paraId="7E974128" w14:textId="77777777" w:rsidR="00935E5B" w:rsidRPr="006F6A06" w:rsidRDefault="00935E5B" w:rsidP="00935E5B">
      <w:pPr>
        <w:widowControl w:val="0"/>
        <w:tabs>
          <w:tab w:val="left" w:pos="2153"/>
        </w:tabs>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za društvene djelatnosti zadužuje se za raspodjelu sredstava planiranih u članku V. ovog Plana, sukladno</w:t>
      </w:r>
      <w:r w:rsidRPr="006F6A06">
        <w:rPr>
          <w:rFonts w:ascii="Arial" w:hAnsi="Arial" w:cs="Arial"/>
          <w:sz w:val="18"/>
          <w:szCs w:val="18"/>
        </w:rPr>
        <w:t xml:space="preserve"> </w:t>
      </w:r>
      <w:r w:rsidRPr="006F6A06">
        <w:rPr>
          <w:rFonts w:ascii="Arial" w:eastAsia="Times New Roman" w:hAnsi="Arial" w:cs="Arial"/>
          <w:sz w:val="18"/>
          <w:szCs w:val="18"/>
          <w:lang w:eastAsia="hr-HR"/>
        </w:rPr>
        <w:t>sredstvima planiranim Proračunom Grada Karlovca za 2023.godinu.</w:t>
      </w:r>
    </w:p>
    <w:p w14:paraId="51A4CB7E" w14:textId="77777777" w:rsidR="00935E5B" w:rsidRPr="006F6A06" w:rsidRDefault="00935E5B" w:rsidP="00935E5B">
      <w:pPr>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Osnovna škola zadužuje se za operacionalizaciju plana raspodjele sredstava za planirana ulaganja iz članka V. ovog Plana, a koja se realiziraju sukladno Zakonu o javnoj nabavi (NN 120/16, 114/22). Škola je dužna imenovati ovlaštenog predstavnika osnivača za realizaciju rashoda prema priloženoj tablici.</w:t>
      </w:r>
    </w:p>
    <w:p w14:paraId="3A1F760B"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64005298"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VII.</w:t>
      </w:r>
    </w:p>
    <w:p w14:paraId="7B6D7FCF"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Doznaka sredstava za nabavu proizvedene dugotrajne imovine i dodatno ulaganje na nefinancijskoj imovini izvršava se na temelju dostavljene dokumentacije o provedenom postupku sukladno Zakonu, dostavljenih ovjerenih računa o nabavi roba ili ovjerenih obračunskih situacija za izvršene radove koji su dospjeli ili dospijevaju na plaćanje.</w:t>
      </w:r>
    </w:p>
    <w:p w14:paraId="32CD2C4D"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p>
    <w:p w14:paraId="04294272" w14:textId="77777777" w:rsidR="00935E5B" w:rsidRPr="006F6A06" w:rsidRDefault="00935E5B" w:rsidP="00935E5B">
      <w:pPr>
        <w:overflowPunct w:val="0"/>
        <w:autoSpaceDE w:val="0"/>
        <w:autoSpaceDN w:val="0"/>
        <w:adjustRightInd w:val="0"/>
        <w:spacing w:after="0" w:line="240" w:lineRule="auto"/>
        <w:ind w:firstLine="342"/>
        <w:jc w:val="both"/>
        <w:rPr>
          <w:rFonts w:ascii="Arial" w:eastAsia="Times New Roman" w:hAnsi="Arial" w:cs="Arial"/>
          <w:sz w:val="18"/>
          <w:szCs w:val="18"/>
        </w:rPr>
      </w:pPr>
      <w:r w:rsidRPr="006F6A06">
        <w:rPr>
          <w:rFonts w:ascii="Arial" w:eastAsia="Times New Roman" w:hAnsi="Arial" w:cs="Arial"/>
          <w:sz w:val="18"/>
          <w:szCs w:val="18"/>
        </w:rPr>
        <w:t>Sredstva će se doznačiti prema zahtjevima škola putem interne pisane procedure - lokalne riznice.</w:t>
      </w:r>
    </w:p>
    <w:p w14:paraId="3DE6B2EE"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
          <w:sz w:val="18"/>
          <w:szCs w:val="18"/>
        </w:rPr>
      </w:pPr>
    </w:p>
    <w:p w14:paraId="566B320C"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PRIJELAZNE I ZAVRŠNE ODREDBE</w:t>
      </w:r>
    </w:p>
    <w:p w14:paraId="696BCB2D"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p>
    <w:p w14:paraId="675E6EDD"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VIII.</w:t>
      </w:r>
    </w:p>
    <w:p w14:paraId="2CCFF53E"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t xml:space="preserve">      Za provedbu ovog Plana zadužuje se predmetna škola i Upravni odjel za društvene djelatnosti.</w:t>
      </w:r>
    </w:p>
    <w:p w14:paraId="41002703"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Cs/>
          <w:sz w:val="18"/>
          <w:szCs w:val="18"/>
        </w:rPr>
      </w:pPr>
    </w:p>
    <w:p w14:paraId="3DE56F9D"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IX.</w:t>
      </w:r>
    </w:p>
    <w:p w14:paraId="25F7A57D"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Dinamika ostvarivanja Plana mora biti usklađena s dinamikom ostvarivanja prihoda u proračunu i sredstvima s pozicije potpore izravnanja.</w:t>
      </w:r>
    </w:p>
    <w:p w14:paraId="289482E1" w14:textId="77777777" w:rsidR="00935E5B" w:rsidRPr="006F6A06" w:rsidRDefault="00935E5B" w:rsidP="00935E5B">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p>
    <w:p w14:paraId="646DBCBD" w14:textId="77777777" w:rsidR="00935E5B" w:rsidRPr="006F6A06" w:rsidRDefault="00935E5B" w:rsidP="00935E5B">
      <w:pPr>
        <w:widowControl w:val="0"/>
        <w:tabs>
          <w:tab w:val="left" w:pos="2153"/>
        </w:tabs>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X.</w:t>
      </w:r>
    </w:p>
    <w:p w14:paraId="60EE980B" w14:textId="77777777" w:rsidR="00935E5B" w:rsidRPr="006F6A06" w:rsidRDefault="00935E5B" w:rsidP="00935E5B">
      <w:pPr>
        <w:overflowPunct w:val="0"/>
        <w:autoSpaceDE w:val="0"/>
        <w:autoSpaceDN w:val="0"/>
        <w:adjustRightInd w:val="0"/>
        <w:spacing w:after="0" w:line="240" w:lineRule="auto"/>
        <w:ind w:firstLine="342"/>
        <w:jc w:val="both"/>
        <w:rPr>
          <w:rFonts w:ascii="Arial" w:eastAsia="Times New Roman" w:hAnsi="Arial" w:cs="Arial"/>
          <w:bCs/>
          <w:sz w:val="18"/>
          <w:szCs w:val="18"/>
          <w:lang w:eastAsia="hr-HR"/>
        </w:rPr>
      </w:pPr>
      <w:r w:rsidRPr="006F6A06">
        <w:rPr>
          <w:rFonts w:ascii="Arial" w:eastAsia="Times New Roman" w:hAnsi="Arial" w:cs="Arial"/>
          <w:sz w:val="18"/>
          <w:szCs w:val="18"/>
        </w:rPr>
        <w:t>Plan rashoda z</w:t>
      </w:r>
      <w:r w:rsidRPr="006F6A06">
        <w:rPr>
          <w:rFonts w:ascii="Arial" w:eastAsia="Times New Roman" w:hAnsi="Arial" w:cs="Arial"/>
          <w:bCs/>
          <w:sz w:val="18"/>
          <w:szCs w:val="18"/>
        </w:rPr>
        <w:t xml:space="preserve">a nabavu proizvedene dugotrajne imovine i dodatna ulaganja na nefinancijskoj imovini osnovnih škola za 2023. godinu stupa na snagu 8. dana od dana objave </w:t>
      </w:r>
      <w:r w:rsidRPr="006F6A06">
        <w:rPr>
          <w:rFonts w:ascii="Arial" w:eastAsia="Times New Roman" w:hAnsi="Arial" w:cs="Arial"/>
          <w:bCs/>
          <w:sz w:val="18"/>
          <w:szCs w:val="18"/>
          <w:lang w:eastAsia="hr-HR"/>
        </w:rPr>
        <w:t>u Glasniku Grada Karlovca.</w:t>
      </w:r>
    </w:p>
    <w:p w14:paraId="6F3E0E7E" w14:textId="6B85E8CD" w:rsidR="00935E5B" w:rsidRPr="006F6A06" w:rsidRDefault="00935E5B" w:rsidP="00935E5B">
      <w:pPr>
        <w:spacing w:after="0" w:line="240" w:lineRule="auto"/>
        <w:contextualSpacing/>
        <w:jc w:val="both"/>
        <w:rPr>
          <w:rFonts w:ascii="Arial" w:hAnsi="Arial" w:cs="Arial"/>
          <w:b/>
          <w:bCs/>
          <w:sz w:val="18"/>
          <w:szCs w:val="18"/>
        </w:rPr>
      </w:pPr>
    </w:p>
    <w:p w14:paraId="549C030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002C522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3F5931C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2133-1-01/01-22-15            </w:t>
      </w:r>
      <w:r w:rsidRPr="006F6A06">
        <w:rPr>
          <w:rFonts w:ascii="Arial" w:hAnsi="Arial" w:cs="Arial"/>
          <w:sz w:val="18"/>
          <w:szCs w:val="18"/>
        </w:rPr>
        <w:tab/>
      </w:r>
      <w:r w:rsidRPr="006F6A06">
        <w:rPr>
          <w:rFonts w:ascii="Arial" w:hAnsi="Arial" w:cs="Arial"/>
          <w:sz w:val="18"/>
          <w:szCs w:val="18"/>
        </w:rPr>
        <w:tab/>
      </w:r>
    </w:p>
    <w:p w14:paraId="25A184BF" w14:textId="6CD8E283" w:rsidR="00935E5B" w:rsidRPr="006F6A06" w:rsidRDefault="00935E5B" w:rsidP="00935E5B">
      <w:pPr>
        <w:spacing w:after="0" w:line="240" w:lineRule="auto"/>
        <w:contextualSpacing/>
        <w:jc w:val="both"/>
        <w:rPr>
          <w:rFonts w:ascii="Arial" w:hAnsi="Arial" w:cs="Arial"/>
          <w:sz w:val="18"/>
          <w:szCs w:val="18"/>
        </w:rPr>
      </w:pPr>
      <w:r w:rsidRPr="006F6A06">
        <w:rPr>
          <w:rFonts w:ascii="Arial" w:hAnsi="Arial" w:cs="Arial"/>
          <w:sz w:val="18"/>
          <w:szCs w:val="18"/>
        </w:rPr>
        <w:t>Karlovac, 15. prosinca 2022. godine</w:t>
      </w:r>
    </w:p>
    <w:p w14:paraId="3C93469E"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7908E81F"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65BDED76" w14:textId="57769C8C"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7C60827E" w14:textId="6F51DBB4" w:rsidR="00935E5B" w:rsidRPr="006F6A06" w:rsidRDefault="00935E5B" w:rsidP="00935E5B">
      <w:pPr>
        <w:spacing w:after="0" w:line="240" w:lineRule="auto"/>
        <w:contextualSpacing/>
        <w:jc w:val="both"/>
        <w:rPr>
          <w:rFonts w:ascii="Arial" w:hAnsi="Arial" w:cs="Arial"/>
          <w:sz w:val="18"/>
          <w:szCs w:val="18"/>
        </w:rPr>
      </w:pPr>
    </w:p>
    <w:p w14:paraId="4CC889AA" w14:textId="77777777" w:rsidR="00935E5B" w:rsidRPr="006F6A06" w:rsidRDefault="00935E5B" w:rsidP="00935E5B">
      <w:pPr>
        <w:spacing w:after="0" w:line="240" w:lineRule="auto"/>
        <w:contextualSpacing/>
        <w:jc w:val="both"/>
        <w:rPr>
          <w:rFonts w:ascii="Arial" w:hAnsi="Arial" w:cs="Arial"/>
          <w:sz w:val="18"/>
          <w:szCs w:val="18"/>
        </w:rPr>
      </w:pPr>
    </w:p>
    <w:p w14:paraId="374DA7FF" w14:textId="77777777" w:rsidR="00935E5B" w:rsidRPr="006F6A06" w:rsidRDefault="00935E5B" w:rsidP="00935E5B">
      <w:pPr>
        <w:spacing w:after="0" w:line="240" w:lineRule="auto"/>
        <w:contextualSpacing/>
        <w:jc w:val="both"/>
        <w:rPr>
          <w:rFonts w:ascii="Arial" w:hAnsi="Arial" w:cs="Arial"/>
          <w:b/>
          <w:bCs/>
          <w:sz w:val="18"/>
          <w:szCs w:val="18"/>
        </w:rPr>
      </w:pPr>
    </w:p>
    <w:p w14:paraId="77DB68EC" w14:textId="77777777" w:rsidR="009346B4" w:rsidRDefault="009346B4" w:rsidP="00935E5B">
      <w:pPr>
        <w:spacing w:after="0" w:line="240" w:lineRule="auto"/>
        <w:contextualSpacing/>
        <w:jc w:val="both"/>
        <w:rPr>
          <w:rFonts w:ascii="Arial" w:hAnsi="Arial" w:cs="Arial"/>
          <w:b/>
          <w:bCs/>
          <w:sz w:val="18"/>
          <w:szCs w:val="18"/>
        </w:rPr>
      </w:pPr>
    </w:p>
    <w:p w14:paraId="57610829" w14:textId="77777777" w:rsidR="009346B4" w:rsidRDefault="009346B4" w:rsidP="00935E5B">
      <w:pPr>
        <w:spacing w:after="0" w:line="240" w:lineRule="auto"/>
        <w:contextualSpacing/>
        <w:jc w:val="both"/>
        <w:rPr>
          <w:rFonts w:ascii="Arial" w:hAnsi="Arial" w:cs="Arial"/>
          <w:b/>
          <w:bCs/>
          <w:sz w:val="18"/>
          <w:szCs w:val="18"/>
        </w:rPr>
      </w:pPr>
    </w:p>
    <w:p w14:paraId="78C66CDF" w14:textId="77777777" w:rsidR="009346B4" w:rsidRDefault="009346B4" w:rsidP="00935E5B">
      <w:pPr>
        <w:spacing w:after="0" w:line="240" w:lineRule="auto"/>
        <w:contextualSpacing/>
        <w:jc w:val="both"/>
        <w:rPr>
          <w:rFonts w:ascii="Arial" w:hAnsi="Arial" w:cs="Arial"/>
          <w:b/>
          <w:bCs/>
          <w:sz w:val="18"/>
          <w:szCs w:val="18"/>
        </w:rPr>
      </w:pPr>
    </w:p>
    <w:p w14:paraId="42DC6C01" w14:textId="77777777" w:rsidR="009346B4" w:rsidRDefault="009346B4" w:rsidP="00935E5B">
      <w:pPr>
        <w:spacing w:after="0" w:line="240" w:lineRule="auto"/>
        <w:contextualSpacing/>
        <w:jc w:val="both"/>
        <w:rPr>
          <w:rFonts w:ascii="Arial" w:hAnsi="Arial" w:cs="Arial"/>
          <w:b/>
          <w:bCs/>
          <w:sz w:val="18"/>
          <w:szCs w:val="18"/>
        </w:rPr>
      </w:pPr>
    </w:p>
    <w:p w14:paraId="2989805C" w14:textId="77777777" w:rsidR="009346B4" w:rsidRDefault="009346B4" w:rsidP="00935E5B">
      <w:pPr>
        <w:spacing w:after="0" w:line="240" w:lineRule="auto"/>
        <w:contextualSpacing/>
        <w:jc w:val="both"/>
        <w:rPr>
          <w:rFonts w:ascii="Arial" w:hAnsi="Arial" w:cs="Arial"/>
          <w:b/>
          <w:bCs/>
          <w:sz w:val="18"/>
          <w:szCs w:val="18"/>
        </w:rPr>
      </w:pPr>
    </w:p>
    <w:p w14:paraId="0701634F" w14:textId="77777777" w:rsidR="009346B4" w:rsidRDefault="009346B4" w:rsidP="00935E5B">
      <w:pPr>
        <w:spacing w:after="0" w:line="240" w:lineRule="auto"/>
        <w:contextualSpacing/>
        <w:jc w:val="both"/>
        <w:rPr>
          <w:rFonts w:ascii="Arial" w:hAnsi="Arial" w:cs="Arial"/>
          <w:b/>
          <w:bCs/>
          <w:sz w:val="18"/>
          <w:szCs w:val="18"/>
        </w:rPr>
      </w:pPr>
    </w:p>
    <w:p w14:paraId="7DA9CA5B" w14:textId="77777777" w:rsidR="009346B4" w:rsidRDefault="009346B4" w:rsidP="00935E5B">
      <w:pPr>
        <w:spacing w:after="0" w:line="240" w:lineRule="auto"/>
        <w:contextualSpacing/>
        <w:jc w:val="both"/>
        <w:rPr>
          <w:rFonts w:ascii="Arial" w:hAnsi="Arial" w:cs="Arial"/>
          <w:b/>
          <w:bCs/>
          <w:sz w:val="18"/>
          <w:szCs w:val="18"/>
        </w:rPr>
      </w:pPr>
    </w:p>
    <w:p w14:paraId="238CDFE6" w14:textId="77777777" w:rsidR="009346B4" w:rsidRDefault="009346B4" w:rsidP="00935E5B">
      <w:pPr>
        <w:spacing w:after="0" w:line="240" w:lineRule="auto"/>
        <w:contextualSpacing/>
        <w:jc w:val="both"/>
        <w:rPr>
          <w:rFonts w:ascii="Arial" w:hAnsi="Arial" w:cs="Arial"/>
          <w:b/>
          <w:bCs/>
          <w:sz w:val="18"/>
          <w:szCs w:val="18"/>
        </w:rPr>
      </w:pPr>
    </w:p>
    <w:p w14:paraId="480CEC5A" w14:textId="77777777" w:rsidR="009346B4" w:rsidRDefault="009346B4" w:rsidP="00935E5B">
      <w:pPr>
        <w:spacing w:after="0" w:line="240" w:lineRule="auto"/>
        <w:contextualSpacing/>
        <w:jc w:val="both"/>
        <w:rPr>
          <w:rFonts w:ascii="Arial" w:hAnsi="Arial" w:cs="Arial"/>
          <w:b/>
          <w:bCs/>
          <w:sz w:val="18"/>
          <w:szCs w:val="18"/>
        </w:rPr>
      </w:pPr>
    </w:p>
    <w:p w14:paraId="0DD4D810" w14:textId="77777777" w:rsidR="009346B4" w:rsidRDefault="009346B4" w:rsidP="00935E5B">
      <w:pPr>
        <w:spacing w:after="0" w:line="240" w:lineRule="auto"/>
        <w:contextualSpacing/>
        <w:jc w:val="both"/>
        <w:rPr>
          <w:rFonts w:ascii="Arial" w:hAnsi="Arial" w:cs="Arial"/>
          <w:b/>
          <w:bCs/>
          <w:sz w:val="18"/>
          <w:szCs w:val="18"/>
        </w:rPr>
      </w:pPr>
    </w:p>
    <w:p w14:paraId="32666A79" w14:textId="32D41921"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lastRenderedPageBreak/>
        <w:t>312.</w:t>
      </w:r>
    </w:p>
    <w:p w14:paraId="7F9A63E7" w14:textId="60F77EF1" w:rsidR="00935E5B" w:rsidRPr="006F6A06" w:rsidRDefault="00935E5B" w:rsidP="00935E5B">
      <w:pPr>
        <w:spacing w:after="0" w:line="240" w:lineRule="auto"/>
        <w:contextualSpacing/>
        <w:jc w:val="both"/>
        <w:rPr>
          <w:rFonts w:ascii="Arial" w:hAnsi="Arial" w:cs="Arial"/>
          <w:sz w:val="18"/>
          <w:szCs w:val="18"/>
        </w:rPr>
      </w:pPr>
    </w:p>
    <w:p w14:paraId="3E8F9894"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49. Zakona o predškolskom odgoju i  obrazovanju (NN 10/97, 107/07, 94/13, 98/19 i 57/22)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25DD465A" w14:textId="77777777" w:rsidR="00935E5B" w:rsidRPr="006F6A06" w:rsidRDefault="00935E5B" w:rsidP="00935E5B">
      <w:pPr>
        <w:spacing w:after="0" w:line="240" w:lineRule="auto"/>
        <w:rPr>
          <w:rFonts w:ascii="Arial" w:hAnsi="Arial" w:cs="Arial"/>
          <w:bCs/>
          <w:sz w:val="18"/>
          <w:szCs w:val="18"/>
        </w:rPr>
      </w:pPr>
    </w:p>
    <w:p w14:paraId="34E0A358" w14:textId="77777777" w:rsidR="00935E5B" w:rsidRPr="006F6A06" w:rsidRDefault="00935E5B" w:rsidP="00935E5B">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PROGRAM JAVNIH POTREBA U PREDŠKOLSKOM </w:t>
      </w:r>
    </w:p>
    <w:p w14:paraId="28E726BC" w14:textId="77777777" w:rsidR="00935E5B" w:rsidRPr="006F6A06" w:rsidRDefault="00935E5B" w:rsidP="00935E5B">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ODGOJU I OBRAZOVANJU ZA 2023. GODINU</w:t>
      </w:r>
    </w:p>
    <w:p w14:paraId="46C5C3E0" w14:textId="77777777" w:rsidR="00935E5B" w:rsidRPr="006F6A06" w:rsidRDefault="00935E5B" w:rsidP="00935E5B">
      <w:pPr>
        <w:spacing w:after="0" w:line="240" w:lineRule="auto"/>
        <w:rPr>
          <w:rFonts w:ascii="Arial" w:eastAsia="Times New Roman" w:hAnsi="Arial" w:cs="Arial"/>
          <w:b/>
          <w:i/>
          <w:sz w:val="18"/>
          <w:szCs w:val="18"/>
          <w:lang w:eastAsia="hr-HR"/>
        </w:rPr>
      </w:pPr>
    </w:p>
    <w:p w14:paraId="2BF85074" w14:textId="77777777" w:rsidR="00935E5B" w:rsidRPr="006F6A06" w:rsidRDefault="00935E5B" w:rsidP="00935E5B">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I</w:t>
      </w:r>
    </w:p>
    <w:p w14:paraId="70333114" w14:textId="77777777" w:rsidR="00935E5B" w:rsidRPr="006F6A06" w:rsidRDefault="00935E5B" w:rsidP="00935E5B">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UVOD</w:t>
      </w:r>
    </w:p>
    <w:p w14:paraId="76EEBC48" w14:textId="77777777" w:rsidR="00935E5B" w:rsidRPr="006F6A06" w:rsidRDefault="00935E5B" w:rsidP="00935E5B">
      <w:pPr>
        <w:spacing w:after="0" w:line="240" w:lineRule="auto"/>
        <w:ind w:firstLine="708"/>
        <w:rPr>
          <w:rFonts w:ascii="Arial" w:eastAsia="Times New Roman" w:hAnsi="Arial" w:cs="Arial"/>
          <w:b/>
          <w:sz w:val="18"/>
          <w:szCs w:val="18"/>
          <w:lang w:eastAsia="hr-HR"/>
        </w:rPr>
      </w:pPr>
    </w:p>
    <w:p w14:paraId="3FBA0546"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Zakon o predškolskom odgoju i obrazovanju  (NN 10/97,107/07,94/13,98/19, 57/22 u daljnjem tekstu: Zakon) definira predškolski odgoj kao djelatnost koja obuhvaća programe odgoja, obrazovanja, zdravstvene zaštite, prehrane i socijalne skrbi djece.</w:t>
      </w:r>
    </w:p>
    <w:p w14:paraId="5E6936A7"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056297E9"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Predškolski odgoj je sastavni dio sustava odgoja, obrazovanja i skrbi o djeci, a obuhvaća programe odgoja, obrazovanja, zdravstvene zaštite, prehrane i socijalne skrbi koji se ostvaruju u dječjim vrtićima, te iznimno, u drugim ustanovama i udrugama.</w:t>
      </w:r>
    </w:p>
    <w:p w14:paraId="326A870F"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3BCC13E1"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Sukladno Zakonu Grad Karlovac ima pravo i obavezu odlučivati o potrebama i interesima građana na svom području za organiziranjem i ostvarivanjem programa predškolskog odgoja  i obrazovanja te skrbi o djeci predškolske dobi  radi zadovoljavanja tih potreba osnivati dječje vrtiće. Sve mjere vezane uz zadovoljavanje tih potreba utvrđuju se sukladno Zakonu i Državnom pedagoškom standardu. </w:t>
      </w:r>
    </w:p>
    <w:p w14:paraId="1F2378E1"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2EE116EC"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Programom javnih potreba u predškolskom odgoju i obrazovanju Grada Karlovca  utvrđuje se oblik, opseg, kvaliteta i način zadovoljavanja javnih potreba u djelatnosti predškolskog odgoja i obrazovanja te skrbi o djeci predškolske dobi prema potrebama i interesima građana grada Karlovca. </w:t>
      </w:r>
    </w:p>
    <w:p w14:paraId="0C3924A5"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073F774E"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Prema Zakonu djelatnost predškolskog odgoja financira se pretežito sredstvima proračuna lokalne i područne samouprave te sudjelovanjem roditelja u cijeni programa predškolskog odgoja u koje su uključena njihova djeca. Određeni programi kao što su posebni programi za djecu s teškoćama u razvoju sufinanciraju se iz sredstava Državnog proračuna.</w:t>
      </w:r>
    </w:p>
    <w:p w14:paraId="28D0A901"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67F051A5"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Djelatnost predškolskog odgoja u gradu Karlovcu odvija se u sljedećim ustanovama: </w:t>
      </w:r>
    </w:p>
    <w:p w14:paraId="09790F52"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044D713E"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a) DJEČJI VRTIĆ KARLOVAC</w:t>
      </w:r>
    </w:p>
    <w:p w14:paraId="29FE10B2" w14:textId="77777777" w:rsidR="00935E5B" w:rsidRPr="006F6A06" w:rsidRDefault="00935E5B" w:rsidP="00935E5B">
      <w:pPr>
        <w:spacing w:after="0" w:line="240" w:lineRule="auto"/>
        <w:jc w:val="both"/>
        <w:rPr>
          <w:rFonts w:ascii="Arial" w:eastAsia="Times New Roman" w:hAnsi="Arial" w:cs="Arial"/>
          <w:b/>
          <w:i/>
          <w:sz w:val="18"/>
          <w:szCs w:val="18"/>
          <w:lang w:eastAsia="hr-HR"/>
        </w:rPr>
      </w:pPr>
    </w:p>
    <w:p w14:paraId="12D346D9"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U okviru djelatnosti Dječjeg vrtića Karlovac provode se: redoviti desetsatni program, redoviti desetsatni sportski program, redoviti desetsatni glazbeni program, program senzomotorne stimulacije i program predškole koja je obvezni program  za svu djecu u godini prije polaska u osnovnu školu i u pravilu se provodi od 1. listopada do 31. svibnja u trajanju od 250 sati. Program predškole je besplatan za sve roditelje čija su djeca u godini dana prije polaska u osnovnu školu uključena u taj program.</w:t>
      </w:r>
    </w:p>
    <w:p w14:paraId="76E839BD"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45FC00E5"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Rad se odvija u pet objekta: </w:t>
      </w:r>
    </w:p>
    <w:p w14:paraId="6FBB2722" w14:textId="77777777" w:rsidR="00935E5B" w:rsidRPr="006F6A06" w:rsidRDefault="00935E5B" w:rsidP="00A615EF">
      <w:pPr>
        <w:pStyle w:val="Odlomakpopisa"/>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Centralni objekt Gaza, Tkalčeva 2, </w:t>
      </w:r>
    </w:p>
    <w:p w14:paraId="79D92A4D" w14:textId="77777777" w:rsidR="00935E5B" w:rsidRPr="006F6A06" w:rsidRDefault="00935E5B" w:rsidP="00A615EF">
      <w:pPr>
        <w:pStyle w:val="Odlomakpopisa"/>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Grabrik, B. Kašića 17,</w:t>
      </w:r>
    </w:p>
    <w:p w14:paraId="1B38BBFE" w14:textId="77777777" w:rsidR="00935E5B" w:rsidRPr="006F6A06" w:rsidRDefault="00935E5B" w:rsidP="00A615EF">
      <w:pPr>
        <w:pStyle w:val="Odlomakpopisa"/>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Banija, Obala Račkog 8,</w:t>
      </w:r>
    </w:p>
    <w:p w14:paraId="6A90C807" w14:textId="77777777" w:rsidR="00935E5B" w:rsidRPr="006F6A06" w:rsidRDefault="00935E5B" w:rsidP="00A615EF">
      <w:pPr>
        <w:pStyle w:val="Odlomakpopisa"/>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Novi centar, Smičiklasova 23,</w:t>
      </w:r>
    </w:p>
    <w:p w14:paraId="4F569CB1" w14:textId="77777777" w:rsidR="00935E5B" w:rsidRPr="006F6A06" w:rsidRDefault="00935E5B" w:rsidP="00A615EF">
      <w:pPr>
        <w:pStyle w:val="Odlomakpopisa"/>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Zadobarje, Zadobarje 39.</w:t>
      </w:r>
    </w:p>
    <w:p w14:paraId="48C61E92"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738FB2EF"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 pedagoškoj godini 2022./2023. godini predškolski odgoj provodi su kroz 33 odgojne skupine (24 vrtićke grupe i 9 jasličkih grupa). </w:t>
      </w:r>
    </w:p>
    <w:p w14:paraId="6AD06A3E" w14:textId="77777777" w:rsidR="00935E5B" w:rsidRPr="006F6A06" w:rsidRDefault="00935E5B" w:rsidP="00935E5B">
      <w:pPr>
        <w:spacing w:after="0" w:line="240" w:lineRule="auto"/>
        <w:jc w:val="both"/>
        <w:rPr>
          <w:rFonts w:ascii="Arial" w:eastAsia="Times New Roman" w:hAnsi="Arial" w:cs="Arial"/>
          <w:color w:val="FF0000"/>
          <w:sz w:val="18"/>
          <w:szCs w:val="18"/>
          <w:lang w:eastAsia="hr-HR"/>
        </w:rPr>
      </w:pPr>
    </w:p>
    <w:p w14:paraId="5888AA42"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b) DJEČJI VRTIĆ „ČETIRI RIJEKE“</w:t>
      </w:r>
    </w:p>
    <w:p w14:paraId="0DF888CF" w14:textId="77777777" w:rsidR="00935E5B" w:rsidRPr="006F6A06" w:rsidRDefault="00935E5B" w:rsidP="00935E5B">
      <w:pPr>
        <w:spacing w:after="0" w:line="240" w:lineRule="auto"/>
        <w:jc w:val="both"/>
        <w:rPr>
          <w:rFonts w:ascii="Arial" w:eastAsia="Times New Roman" w:hAnsi="Arial" w:cs="Arial"/>
          <w:b/>
          <w:i/>
          <w:sz w:val="18"/>
          <w:szCs w:val="18"/>
          <w:lang w:eastAsia="hr-HR"/>
        </w:rPr>
      </w:pPr>
    </w:p>
    <w:p w14:paraId="12A53715"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okviru djelatnosti Dječjeg vrtića „Četiri rijeke“ provodi se redoviti desetsatni program, redoviti  desetsatni program za rano učenje engleskog jezika, cjelodnevni integrirani sportski program, Alternativni cjelodnevni program prema koncepciji Marije Montessori za djecu od 1-3 i  od 3-6 godine života i program predškole koja je obvezni program  za svu djecu u godini prije polaska u osnovnu školu i u pravilu se provodi od 1. listopada do 31. svibnja u trajanju od 250 sati. Program predškole je besplatan za sve roditelje čija su djeca u godini dana prije polaska u osnovnu školu uključena u taj program.</w:t>
      </w:r>
    </w:p>
    <w:p w14:paraId="673ED7D9"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70EB9B03"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Rad se odvija u pet objekata: </w:t>
      </w:r>
    </w:p>
    <w:p w14:paraId="19A6B39C" w14:textId="77777777" w:rsidR="00935E5B" w:rsidRPr="006F6A06" w:rsidRDefault="00935E5B" w:rsidP="00A615EF">
      <w:pPr>
        <w:pStyle w:val="Odlomakpopisa"/>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Centralni objekt Rakovac, Grge Tuškana 9a</w:t>
      </w:r>
    </w:p>
    <w:p w14:paraId="2B452258" w14:textId="77777777" w:rsidR="00935E5B" w:rsidRPr="006F6A06" w:rsidRDefault="00935E5B" w:rsidP="00A615EF">
      <w:pPr>
        <w:pStyle w:val="Odlomakpopisa"/>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lastRenderedPageBreak/>
        <w:t>Područni odjel Dubovac, Kupska 8,</w:t>
      </w:r>
    </w:p>
    <w:p w14:paraId="16434610" w14:textId="77777777" w:rsidR="00935E5B" w:rsidRPr="006F6A06" w:rsidRDefault="00935E5B" w:rsidP="00A615EF">
      <w:pPr>
        <w:pStyle w:val="Odlomakpopisa"/>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Švarča, Ivice Gojaka 4,</w:t>
      </w:r>
    </w:p>
    <w:p w14:paraId="2DE3A137" w14:textId="77777777" w:rsidR="00935E5B" w:rsidRPr="006F6A06" w:rsidRDefault="00935E5B" w:rsidP="00A615EF">
      <w:pPr>
        <w:pStyle w:val="Odlomakpopisa"/>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Područni odjel Turanj, Turan 20, </w:t>
      </w:r>
    </w:p>
    <w:p w14:paraId="10AC86D0" w14:textId="77777777" w:rsidR="00935E5B" w:rsidRPr="006F6A06" w:rsidRDefault="00935E5B" w:rsidP="00A615EF">
      <w:pPr>
        <w:pStyle w:val="Odlomakpopisa"/>
        <w:numPr>
          <w:ilvl w:val="0"/>
          <w:numId w:val="43"/>
        </w:num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Područni odjel Mahićno, Mahićno 122a.</w:t>
      </w:r>
    </w:p>
    <w:p w14:paraId="45BC8625"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6C731633"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pedagoškoj godini 2022./2023. godini  predškolski odgoj provodi se kroz 33 odgojne skupine (26 vrtićkih grupa i 7 jasličkih grupa).</w:t>
      </w:r>
    </w:p>
    <w:p w14:paraId="16279DCA" w14:textId="77777777" w:rsidR="00935E5B" w:rsidRPr="006F6A06" w:rsidRDefault="00935E5B" w:rsidP="00935E5B">
      <w:pPr>
        <w:spacing w:after="0" w:line="240" w:lineRule="auto"/>
        <w:rPr>
          <w:rFonts w:ascii="Arial" w:eastAsia="Times New Roman" w:hAnsi="Arial" w:cs="Arial"/>
          <w:sz w:val="18"/>
          <w:szCs w:val="18"/>
          <w:lang w:eastAsia="hr-HR"/>
        </w:rPr>
      </w:pPr>
    </w:p>
    <w:p w14:paraId="08DCFA38" w14:textId="77777777" w:rsidR="00935E5B" w:rsidRPr="006F6A06" w:rsidRDefault="00935E5B" w:rsidP="00935E5B">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c) DJEČJI VRTIĆI DRUGOG OSNIVAČA (PRIVATNI VRTIĆI) S PODRUČJA GRADA KARLOVCA </w:t>
      </w:r>
    </w:p>
    <w:p w14:paraId="2077F3CA" w14:textId="77777777" w:rsidR="00935E5B" w:rsidRPr="006F6A06" w:rsidRDefault="00935E5B" w:rsidP="00935E5B">
      <w:pPr>
        <w:spacing w:after="0" w:line="240" w:lineRule="auto"/>
        <w:rPr>
          <w:rFonts w:ascii="Arial" w:eastAsia="Times New Roman" w:hAnsi="Arial" w:cs="Arial"/>
          <w:sz w:val="18"/>
          <w:szCs w:val="18"/>
          <w:lang w:eastAsia="hr-HR"/>
        </w:rPr>
      </w:pPr>
    </w:p>
    <w:p w14:paraId="34D03DC3"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 Karlovac u svom Proračunu osigurava sredstva za sufinanciranje redovitog desetsatnog programa za boravak djece u vrtićima kojima Grad Karlovac nije osnivač.</w:t>
      </w:r>
      <w:r w:rsidRPr="006F6A06">
        <w:rPr>
          <w:rFonts w:ascii="Arial" w:hAnsi="Arial" w:cs="Arial"/>
          <w:sz w:val="18"/>
          <w:szCs w:val="18"/>
        </w:rPr>
        <w:t xml:space="preserve"> </w:t>
      </w:r>
      <w:r w:rsidRPr="006F6A06">
        <w:rPr>
          <w:rFonts w:ascii="Arial" w:eastAsia="Times New Roman" w:hAnsi="Arial" w:cs="Arial"/>
          <w:sz w:val="18"/>
          <w:szCs w:val="18"/>
          <w:lang w:eastAsia="hr-HR"/>
        </w:rPr>
        <w:t>Odlukom</w:t>
      </w:r>
      <w:r w:rsidRPr="006F6A06">
        <w:rPr>
          <w:rFonts w:ascii="Arial" w:hAnsi="Arial" w:cs="Arial"/>
          <w:sz w:val="18"/>
          <w:szCs w:val="18"/>
        </w:rPr>
        <w:t xml:space="preserve"> </w:t>
      </w:r>
      <w:r w:rsidRPr="006F6A06">
        <w:rPr>
          <w:rFonts w:ascii="Arial" w:eastAsia="Times New Roman" w:hAnsi="Arial" w:cs="Arial"/>
          <w:sz w:val="18"/>
          <w:szCs w:val="18"/>
          <w:lang w:eastAsia="hr-HR"/>
        </w:rPr>
        <w:t xml:space="preserve">o sufinanciranju redovitog programa predškolskog odgoja na području grada Karlovca u dječjim vrtićima kojima Grad Karlovac nije osnivač utvrđuje se način sufinanciranja redovitog desetsatnog programa predškolskog odgoja na području grada Karlovca. Redoviti desetsatni program predškolskog odgoja za djecu u vrtićima na području grada Karlovca sufinancirat će se  sukladno  načinu i kriterijima za financiranje  participacije roditelja  u cijeni boravka djece u dječjim vrtićima kojima je osnivač Grad Karlovac. U gradu Karlovcu djeluje jedan privatni vrtić Dječji vrtić „Tintilinić“ koji provodi redovni desetsatni program verificiran od  strane Ministarstva znanosti i obrazovanja. </w:t>
      </w:r>
    </w:p>
    <w:p w14:paraId="33DE3037"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6DEC87AB"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d) OBRTI ZA ČUVANJE DJECE</w:t>
      </w:r>
    </w:p>
    <w:p w14:paraId="261D9539"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p>
    <w:p w14:paraId="57F266F9"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Grad Karlovac u svom Proračunu osigurava sredstva za sufinanciranje  obrta za čuvanje djece registrirane na području grada Karlovca temeljem Zakona o dadiljama („Narodne novine“ broj 37/13, 98/19). Odluku o utvrđivanju mjerila za sufinanciranje djelatnosti dadilja na području grada Karlovca donosi gradonačelnik. Navedenom Odlukom definiraju se  uvjeti na temelju kojih pravo na sufinanciranje troškova čuvanja, brige i skrbi o djeci ostvaruju  ako  dijete i oba roditelja imaju prebivalište na području grada Karlovca te da su oba roditelja djeteta zaposlena ili su na redovitom školovanju. </w:t>
      </w:r>
    </w:p>
    <w:p w14:paraId="1F8936CA" w14:textId="77777777" w:rsidR="006F6A06" w:rsidRPr="006F6A06" w:rsidRDefault="006F6A06" w:rsidP="00935E5B">
      <w:pPr>
        <w:spacing w:after="0" w:line="240" w:lineRule="auto"/>
        <w:rPr>
          <w:rFonts w:ascii="Arial" w:eastAsia="Times New Roman" w:hAnsi="Arial" w:cs="Arial"/>
          <w:sz w:val="18"/>
          <w:szCs w:val="18"/>
          <w:lang w:eastAsia="hr-HR"/>
        </w:rPr>
      </w:pPr>
    </w:p>
    <w:p w14:paraId="6703649B" w14:textId="77777777" w:rsidR="00935E5B" w:rsidRPr="006F6A06" w:rsidRDefault="00935E5B" w:rsidP="00935E5B">
      <w:pPr>
        <w:spacing w:after="0" w:line="240" w:lineRule="auto"/>
        <w:jc w:val="center"/>
        <w:rPr>
          <w:rFonts w:ascii="Arial" w:eastAsia="Times New Roman" w:hAnsi="Arial" w:cs="Arial"/>
          <w:b/>
          <w:bCs/>
          <w:iCs/>
          <w:smallCaps/>
          <w:sz w:val="18"/>
          <w:szCs w:val="18"/>
          <w:lang w:eastAsia="hr-HR"/>
        </w:rPr>
      </w:pPr>
      <w:r w:rsidRPr="006F6A06">
        <w:rPr>
          <w:rFonts w:ascii="Arial" w:eastAsia="Times New Roman" w:hAnsi="Arial" w:cs="Arial"/>
          <w:b/>
          <w:bCs/>
          <w:iCs/>
          <w:smallCaps/>
          <w:sz w:val="18"/>
          <w:szCs w:val="18"/>
          <w:lang w:eastAsia="hr-HR"/>
        </w:rPr>
        <w:t>II</w:t>
      </w:r>
    </w:p>
    <w:p w14:paraId="08376B73" w14:textId="77777777" w:rsidR="00935E5B" w:rsidRPr="006F6A06" w:rsidRDefault="00935E5B" w:rsidP="00935E5B">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p w14:paraId="5121C5C9"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Proračunu grada Karlovca za 2023. godinu planirani iznos od 3.873.018,00 € za Program javnih potreba u predškolskom odgoju i obrazovanju raspoređuje se na sljedeći način:</w:t>
      </w:r>
    </w:p>
    <w:p w14:paraId="17AD93E7"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790FBD43" w14:textId="77777777" w:rsidR="00935E5B" w:rsidRPr="006F6A06" w:rsidRDefault="00935E5B" w:rsidP="00935E5B">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Tab. br.1</w:t>
      </w:r>
    </w:p>
    <w:p w14:paraId="6BDCA3F4" w14:textId="77777777" w:rsidR="00935E5B" w:rsidRPr="006F6A06" w:rsidRDefault="00935E5B" w:rsidP="00935E5B">
      <w:pPr>
        <w:spacing w:after="0" w:line="240" w:lineRule="auto"/>
        <w:jc w:val="both"/>
        <w:rPr>
          <w:rFonts w:ascii="Arial" w:eastAsia="Times New Roman" w:hAnsi="Arial" w:cs="Arial"/>
          <w:color w:val="000000"/>
          <w:sz w:val="18"/>
          <w:szCs w:val="18"/>
          <w:lang w:eastAsia="hr-HR"/>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946"/>
        <w:gridCol w:w="1701"/>
      </w:tblGrid>
      <w:tr w:rsidR="00935E5B" w:rsidRPr="006F6A06" w14:paraId="49838D85" w14:textId="77777777" w:rsidTr="002D776A">
        <w:trPr>
          <w:trHeight w:val="274"/>
        </w:trPr>
        <w:tc>
          <w:tcPr>
            <w:tcW w:w="851" w:type="dxa"/>
          </w:tcPr>
          <w:p w14:paraId="0A8AC825"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 br.</w:t>
            </w:r>
          </w:p>
        </w:tc>
        <w:tc>
          <w:tcPr>
            <w:tcW w:w="6946" w:type="dxa"/>
          </w:tcPr>
          <w:p w14:paraId="092CFAB4" w14:textId="77777777" w:rsidR="00935E5B" w:rsidRPr="006F6A06" w:rsidRDefault="00935E5B" w:rsidP="002D776A">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NAZIV AKTIVNOSTI</w:t>
            </w:r>
          </w:p>
        </w:tc>
        <w:tc>
          <w:tcPr>
            <w:tcW w:w="1701" w:type="dxa"/>
          </w:tcPr>
          <w:p w14:paraId="1D9A74E7" w14:textId="77777777" w:rsidR="00935E5B" w:rsidRPr="006F6A06" w:rsidRDefault="00935E5B" w:rsidP="002D776A">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tc>
      </w:tr>
      <w:tr w:rsidR="00935E5B" w:rsidRPr="006F6A06" w14:paraId="3651ADF9" w14:textId="77777777" w:rsidTr="002D776A">
        <w:trPr>
          <w:trHeight w:val="274"/>
        </w:trPr>
        <w:tc>
          <w:tcPr>
            <w:tcW w:w="851" w:type="dxa"/>
          </w:tcPr>
          <w:p w14:paraId="56D90BB8"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1. </w:t>
            </w:r>
          </w:p>
        </w:tc>
        <w:tc>
          <w:tcPr>
            <w:tcW w:w="6946" w:type="dxa"/>
          </w:tcPr>
          <w:p w14:paraId="5FA37AF7" w14:textId="77777777" w:rsidR="00935E5B" w:rsidRPr="006F6A06" w:rsidRDefault="00935E5B" w:rsidP="002D776A">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DJEČJI VRTIĆ KARLOVAC</w:t>
            </w:r>
          </w:p>
        </w:tc>
        <w:tc>
          <w:tcPr>
            <w:tcW w:w="1701" w:type="dxa"/>
          </w:tcPr>
          <w:p w14:paraId="1DB14FDE" w14:textId="77777777" w:rsidR="00935E5B" w:rsidRPr="006F6A06" w:rsidRDefault="00935E5B" w:rsidP="002D776A">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1.542.553,00</w:t>
            </w:r>
          </w:p>
        </w:tc>
      </w:tr>
      <w:tr w:rsidR="00935E5B" w:rsidRPr="006F6A06" w14:paraId="3DDA19D6" w14:textId="77777777" w:rsidTr="002D776A">
        <w:trPr>
          <w:trHeight w:val="616"/>
        </w:trPr>
        <w:tc>
          <w:tcPr>
            <w:tcW w:w="851" w:type="dxa"/>
          </w:tcPr>
          <w:p w14:paraId="768BF761"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1.1.</w:t>
            </w:r>
          </w:p>
        </w:tc>
        <w:tc>
          <w:tcPr>
            <w:tcW w:w="6946" w:type="dxa"/>
          </w:tcPr>
          <w:p w14:paraId="729E40D7" w14:textId="77777777" w:rsidR="00935E5B" w:rsidRPr="006F6A06" w:rsidRDefault="00935E5B" w:rsidP="002D776A">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RASHODI ZA ZAPOSLENE U USTANOVAMA PREDŠKOLSKOG ODGOJA  </w:t>
            </w:r>
          </w:p>
        </w:tc>
        <w:tc>
          <w:tcPr>
            <w:tcW w:w="1701" w:type="dxa"/>
          </w:tcPr>
          <w:p w14:paraId="3C2A7B01" w14:textId="77777777" w:rsidR="00935E5B" w:rsidRPr="006F6A06" w:rsidRDefault="00935E5B" w:rsidP="002D776A">
            <w:pPr>
              <w:spacing w:after="0" w:line="240" w:lineRule="auto"/>
              <w:jc w:val="right"/>
              <w:rPr>
                <w:rFonts w:ascii="Arial" w:hAnsi="Arial" w:cs="Arial"/>
                <w:color w:val="000000"/>
                <w:sz w:val="18"/>
                <w:szCs w:val="18"/>
              </w:rPr>
            </w:pPr>
            <w:r w:rsidRPr="006F6A06">
              <w:rPr>
                <w:rFonts w:ascii="Arial" w:hAnsi="Arial" w:cs="Arial"/>
                <w:color w:val="000000"/>
                <w:sz w:val="18"/>
                <w:szCs w:val="18"/>
              </w:rPr>
              <w:t>1.518.000,00</w:t>
            </w:r>
          </w:p>
          <w:p w14:paraId="44BDBBCA" w14:textId="77777777" w:rsidR="00935E5B" w:rsidRPr="006F6A06" w:rsidRDefault="00935E5B" w:rsidP="002D776A">
            <w:pPr>
              <w:spacing w:after="0" w:line="240" w:lineRule="auto"/>
              <w:jc w:val="right"/>
              <w:rPr>
                <w:rFonts w:ascii="Arial" w:eastAsia="Times New Roman" w:hAnsi="Arial" w:cs="Arial"/>
                <w:b/>
                <w:sz w:val="18"/>
                <w:szCs w:val="18"/>
                <w:lang w:eastAsia="hr-HR"/>
              </w:rPr>
            </w:pPr>
          </w:p>
        </w:tc>
      </w:tr>
      <w:tr w:rsidR="00935E5B" w:rsidRPr="006F6A06" w14:paraId="1A15406E" w14:textId="77777777" w:rsidTr="002D776A">
        <w:trPr>
          <w:trHeight w:val="301"/>
        </w:trPr>
        <w:tc>
          <w:tcPr>
            <w:tcW w:w="851" w:type="dxa"/>
          </w:tcPr>
          <w:p w14:paraId="731DFE55"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60B2E9AE"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Plaće (Bruto)</w:t>
            </w:r>
          </w:p>
        </w:tc>
        <w:tc>
          <w:tcPr>
            <w:tcW w:w="1701" w:type="dxa"/>
          </w:tcPr>
          <w:p w14:paraId="4ABB9A24" w14:textId="77777777" w:rsidR="00935E5B" w:rsidRPr="006F6A06" w:rsidRDefault="00935E5B" w:rsidP="002D776A">
            <w:pPr>
              <w:spacing w:after="0" w:line="240" w:lineRule="auto"/>
              <w:jc w:val="right"/>
              <w:rPr>
                <w:rFonts w:ascii="Arial" w:hAnsi="Arial" w:cs="Arial"/>
                <w:color w:val="000000"/>
                <w:sz w:val="18"/>
                <w:szCs w:val="18"/>
              </w:rPr>
            </w:pPr>
            <w:r w:rsidRPr="006F6A06">
              <w:rPr>
                <w:rFonts w:ascii="Arial" w:hAnsi="Arial" w:cs="Arial"/>
                <w:color w:val="000000"/>
                <w:sz w:val="18"/>
                <w:szCs w:val="18"/>
              </w:rPr>
              <w:t>1.518.000,00</w:t>
            </w:r>
          </w:p>
        </w:tc>
      </w:tr>
      <w:tr w:rsidR="00935E5B" w:rsidRPr="006F6A06" w14:paraId="693DF0EF" w14:textId="77777777" w:rsidTr="002D776A">
        <w:trPr>
          <w:trHeight w:val="268"/>
        </w:trPr>
        <w:tc>
          <w:tcPr>
            <w:tcW w:w="851" w:type="dxa"/>
          </w:tcPr>
          <w:p w14:paraId="3C557E46"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1.2.</w:t>
            </w:r>
          </w:p>
        </w:tc>
        <w:tc>
          <w:tcPr>
            <w:tcW w:w="6946" w:type="dxa"/>
          </w:tcPr>
          <w:p w14:paraId="36DA13C1" w14:textId="77777777" w:rsidR="00935E5B" w:rsidRPr="006F6A06" w:rsidRDefault="00935E5B" w:rsidP="002D776A">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NAKNADE ZA RAD UPRAVNOG VIJEĆA</w:t>
            </w:r>
          </w:p>
        </w:tc>
        <w:tc>
          <w:tcPr>
            <w:tcW w:w="1701" w:type="dxa"/>
          </w:tcPr>
          <w:p w14:paraId="6734A229" w14:textId="77777777" w:rsidR="00935E5B" w:rsidRPr="006F6A06" w:rsidRDefault="00935E5B" w:rsidP="002D776A">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4.645,00</w:t>
            </w:r>
          </w:p>
        </w:tc>
      </w:tr>
      <w:tr w:rsidR="00935E5B" w:rsidRPr="006F6A06" w14:paraId="6075A05E" w14:textId="77777777" w:rsidTr="002D776A">
        <w:trPr>
          <w:trHeight w:val="262"/>
        </w:trPr>
        <w:tc>
          <w:tcPr>
            <w:tcW w:w="851" w:type="dxa"/>
          </w:tcPr>
          <w:p w14:paraId="0850EC33"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23821F2B" w14:textId="77777777" w:rsidR="00935E5B" w:rsidRPr="006F6A06" w:rsidRDefault="00935E5B" w:rsidP="002D776A">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Plaće (Bruto)</w:t>
            </w:r>
          </w:p>
        </w:tc>
        <w:tc>
          <w:tcPr>
            <w:tcW w:w="1701" w:type="dxa"/>
          </w:tcPr>
          <w:p w14:paraId="51F288C4"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4.645,00</w:t>
            </w:r>
          </w:p>
        </w:tc>
      </w:tr>
      <w:tr w:rsidR="00935E5B" w:rsidRPr="006F6A06" w14:paraId="2760A35C" w14:textId="77777777" w:rsidTr="002D776A">
        <w:trPr>
          <w:trHeight w:val="262"/>
        </w:trPr>
        <w:tc>
          <w:tcPr>
            <w:tcW w:w="851" w:type="dxa"/>
          </w:tcPr>
          <w:p w14:paraId="1B9615D6"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1.3.</w:t>
            </w:r>
          </w:p>
        </w:tc>
        <w:tc>
          <w:tcPr>
            <w:tcW w:w="6946" w:type="dxa"/>
          </w:tcPr>
          <w:p w14:paraId="67D0647E" w14:textId="77777777" w:rsidR="00935E5B" w:rsidRPr="006F6A06" w:rsidRDefault="00935E5B" w:rsidP="002D776A">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OPREMANJE DJEČJEG VRTIĆA </w:t>
            </w:r>
          </w:p>
        </w:tc>
        <w:tc>
          <w:tcPr>
            <w:tcW w:w="1701" w:type="dxa"/>
          </w:tcPr>
          <w:p w14:paraId="40AC26FE" w14:textId="77777777" w:rsidR="00935E5B" w:rsidRPr="006F6A06" w:rsidRDefault="00935E5B" w:rsidP="002D776A">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19.908,00</w:t>
            </w:r>
          </w:p>
        </w:tc>
      </w:tr>
      <w:tr w:rsidR="00935E5B" w:rsidRPr="006F6A06" w14:paraId="4E754029" w14:textId="77777777" w:rsidTr="002D776A">
        <w:trPr>
          <w:trHeight w:val="262"/>
        </w:trPr>
        <w:tc>
          <w:tcPr>
            <w:tcW w:w="851" w:type="dxa"/>
          </w:tcPr>
          <w:p w14:paraId="4167C608"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4524F0EE" w14:textId="77777777" w:rsidR="00935E5B" w:rsidRPr="006F6A06" w:rsidRDefault="00935E5B" w:rsidP="002D776A">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Rashodi za materijal i energiju </w:t>
            </w:r>
          </w:p>
        </w:tc>
        <w:tc>
          <w:tcPr>
            <w:tcW w:w="1701" w:type="dxa"/>
          </w:tcPr>
          <w:p w14:paraId="353BB400"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6.636,00</w:t>
            </w:r>
          </w:p>
        </w:tc>
      </w:tr>
      <w:tr w:rsidR="00935E5B" w:rsidRPr="006F6A06" w14:paraId="75C777AA" w14:textId="77777777" w:rsidTr="002D776A">
        <w:trPr>
          <w:trHeight w:val="262"/>
        </w:trPr>
        <w:tc>
          <w:tcPr>
            <w:tcW w:w="851" w:type="dxa"/>
          </w:tcPr>
          <w:p w14:paraId="032B4EC6"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2F79A84B" w14:textId="77777777" w:rsidR="00935E5B" w:rsidRPr="006F6A06" w:rsidRDefault="00935E5B" w:rsidP="002D776A">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Oprema </w:t>
            </w:r>
          </w:p>
        </w:tc>
        <w:tc>
          <w:tcPr>
            <w:tcW w:w="1701" w:type="dxa"/>
          </w:tcPr>
          <w:p w14:paraId="693A1F16"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13.272,00</w:t>
            </w:r>
          </w:p>
        </w:tc>
      </w:tr>
    </w:tbl>
    <w:p w14:paraId="0046AB73" w14:textId="77777777" w:rsidR="00935E5B" w:rsidRPr="006F6A06" w:rsidRDefault="00935E5B" w:rsidP="00935E5B">
      <w:pPr>
        <w:spacing w:after="0" w:line="240" w:lineRule="auto"/>
        <w:jc w:val="both"/>
        <w:rPr>
          <w:rFonts w:ascii="Arial" w:eastAsia="Times New Roman" w:hAnsi="Arial" w:cs="Arial"/>
          <w:color w:val="FF0000"/>
          <w:sz w:val="18"/>
          <w:szCs w:val="18"/>
          <w:lang w:eastAsia="hr-HR"/>
        </w:rPr>
      </w:pPr>
    </w:p>
    <w:p w14:paraId="322C0377"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Tab. br. 2</w:t>
      </w:r>
    </w:p>
    <w:p w14:paraId="5D8DB7E8" w14:textId="77777777" w:rsidR="00935E5B" w:rsidRPr="006F6A06" w:rsidRDefault="00935E5B" w:rsidP="00935E5B">
      <w:pPr>
        <w:spacing w:after="0" w:line="240" w:lineRule="auto"/>
        <w:jc w:val="both"/>
        <w:rPr>
          <w:rFonts w:ascii="Arial" w:eastAsia="Times New Roman" w:hAnsi="Arial" w:cs="Arial"/>
          <w:sz w:val="18"/>
          <w:szCs w:val="18"/>
          <w:lang w:eastAsia="hr-HR"/>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946"/>
        <w:gridCol w:w="1701"/>
      </w:tblGrid>
      <w:tr w:rsidR="00935E5B" w:rsidRPr="006F6A06" w14:paraId="1B816796" w14:textId="77777777" w:rsidTr="002D776A">
        <w:trPr>
          <w:trHeight w:val="274"/>
        </w:trPr>
        <w:tc>
          <w:tcPr>
            <w:tcW w:w="851" w:type="dxa"/>
          </w:tcPr>
          <w:p w14:paraId="20D5390B"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 br.</w:t>
            </w:r>
          </w:p>
        </w:tc>
        <w:tc>
          <w:tcPr>
            <w:tcW w:w="6946" w:type="dxa"/>
          </w:tcPr>
          <w:p w14:paraId="2EFA14D8" w14:textId="77777777" w:rsidR="00935E5B" w:rsidRPr="006F6A06" w:rsidRDefault="00935E5B" w:rsidP="002D776A">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NAZIV AKTIVNOSTI</w:t>
            </w:r>
          </w:p>
        </w:tc>
        <w:tc>
          <w:tcPr>
            <w:tcW w:w="1701" w:type="dxa"/>
          </w:tcPr>
          <w:p w14:paraId="4AFE5EA3" w14:textId="77777777" w:rsidR="00935E5B" w:rsidRPr="006F6A06" w:rsidRDefault="00935E5B" w:rsidP="002D776A">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tc>
      </w:tr>
      <w:tr w:rsidR="00935E5B" w:rsidRPr="006F6A06" w14:paraId="3CC18F31" w14:textId="77777777" w:rsidTr="002D776A">
        <w:trPr>
          <w:trHeight w:val="274"/>
        </w:trPr>
        <w:tc>
          <w:tcPr>
            <w:tcW w:w="851" w:type="dxa"/>
          </w:tcPr>
          <w:p w14:paraId="4E6FAD33"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2. </w:t>
            </w:r>
          </w:p>
        </w:tc>
        <w:tc>
          <w:tcPr>
            <w:tcW w:w="6946" w:type="dxa"/>
          </w:tcPr>
          <w:p w14:paraId="2D5450D9" w14:textId="77777777" w:rsidR="00935E5B" w:rsidRPr="006F6A06" w:rsidRDefault="00935E5B" w:rsidP="002D776A">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DJEČJI VRTIĆ ČETIRI RIJEKE</w:t>
            </w:r>
          </w:p>
        </w:tc>
        <w:tc>
          <w:tcPr>
            <w:tcW w:w="1701" w:type="dxa"/>
          </w:tcPr>
          <w:p w14:paraId="16AE6E13" w14:textId="77777777" w:rsidR="00935E5B" w:rsidRPr="006F6A06" w:rsidRDefault="00935E5B" w:rsidP="002D776A">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1.485.430,00</w:t>
            </w:r>
          </w:p>
        </w:tc>
      </w:tr>
      <w:tr w:rsidR="00935E5B" w:rsidRPr="006F6A06" w14:paraId="17D4A2FE" w14:textId="77777777" w:rsidTr="002D776A">
        <w:trPr>
          <w:trHeight w:val="278"/>
        </w:trPr>
        <w:tc>
          <w:tcPr>
            <w:tcW w:w="851" w:type="dxa"/>
          </w:tcPr>
          <w:p w14:paraId="689F1ECB"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2.1.</w:t>
            </w:r>
          </w:p>
        </w:tc>
        <w:tc>
          <w:tcPr>
            <w:tcW w:w="6946" w:type="dxa"/>
          </w:tcPr>
          <w:p w14:paraId="3B6D4357" w14:textId="77777777" w:rsidR="00935E5B" w:rsidRPr="006F6A06" w:rsidRDefault="00935E5B" w:rsidP="002D776A">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RASHODI ZA ZAPOSLENE U USTANOVAMA PREDŠKOLSKOG ODGOJA</w:t>
            </w:r>
          </w:p>
        </w:tc>
        <w:tc>
          <w:tcPr>
            <w:tcW w:w="1701" w:type="dxa"/>
          </w:tcPr>
          <w:p w14:paraId="69BD222A" w14:textId="77777777" w:rsidR="00935E5B" w:rsidRPr="006F6A06" w:rsidRDefault="00935E5B" w:rsidP="002D776A">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1.481.448,00</w:t>
            </w:r>
          </w:p>
        </w:tc>
      </w:tr>
      <w:tr w:rsidR="00935E5B" w:rsidRPr="006F6A06" w14:paraId="42861ADB" w14:textId="77777777" w:rsidTr="002D776A">
        <w:trPr>
          <w:trHeight w:val="278"/>
        </w:trPr>
        <w:tc>
          <w:tcPr>
            <w:tcW w:w="851" w:type="dxa"/>
          </w:tcPr>
          <w:p w14:paraId="537D95CE"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13E8EE22"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Plaće (Bruto)</w:t>
            </w:r>
          </w:p>
        </w:tc>
        <w:tc>
          <w:tcPr>
            <w:tcW w:w="1701" w:type="dxa"/>
          </w:tcPr>
          <w:p w14:paraId="6A045036"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1.268.973,00</w:t>
            </w:r>
          </w:p>
        </w:tc>
      </w:tr>
      <w:tr w:rsidR="00935E5B" w:rsidRPr="006F6A06" w14:paraId="026EC450" w14:textId="77777777" w:rsidTr="002D776A">
        <w:trPr>
          <w:trHeight w:val="278"/>
        </w:trPr>
        <w:tc>
          <w:tcPr>
            <w:tcW w:w="851" w:type="dxa"/>
          </w:tcPr>
          <w:p w14:paraId="2DC12B56"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66A84BAB"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Doprinosi na plaće</w:t>
            </w:r>
          </w:p>
        </w:tc>
        <w:tc>
          <w:tcPr>
            <w:tcW w:w="1701" w:type="dxa"/>
          </w:tcPr>
          <w:p w14:paraId="616BDF9F"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212.475,00</w:t>
            </w:r>
          </w:p>
        </w:tc>
      </w:tr>
      <w:tr w:rsidR="00935E5B" w:rsidRPr="006F6A06" w14:paraId="48B30CA3" w14:textId="77777777" w:rsidTr="002D776A">
        <w:trPr>
          <w:trHeight w:val="278"/>
        </w:trPr>
        <w:tc>
          <w:tcPr>
            <w:tcW w:w="851" w:type="dxa"/>
          </w:tcPr>
          <w:p w14:paraId="6E6DD39A"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2.2.</w:t>
            </w:r>
          </w:p>
        </w:tc>
        <w:tc>
          <w:tcPr>
            <w:tcW w:w="6946" w:type="dxa"/>
          </w:tcPr>
          <w:p w14:paraId="065BB10A" w14:textId="77777777" w:rsidR="00935E5B" w:rsidRPr="006F6A06" w:rsidRDefault="00935E5B" w:rsidP="002D776A">
            <w:pPr>
              <w:spacing w:after="0" w:line="240" w:lineRule="auto"/>
              <w:rPr>
                <w:rFonts w:ascii="Arial" w:eastAsia="Times New Roman" w:hAnsi="Arial" w:cs="Arial"/>
                <w:b/>
                <w:sz w:val="18"/>
                <w:szCs w:val="18"/>
                <w:lang w:eastAsia="hr-HR"/>
              </w:rPr>
            </w:pPr>
            <w:r w:rsidRPr="006F6A06">
              <w:rPr>
                <w:rFonts w:ascii="Arial" w:eastAsia="Times New Roman" w:hAnsi="Arial" w:cs="Arial"/>
                <w:b/>
                <w:bCs/>
                <w:sz w:val="18"/>
                <w:szCs w:val="18"/>
                <w:lang w:eastAsia="hr-HR"/>
              </w:rPr>
              <w:t>NAKNADE ZA RAD UPRAVNOG VIJEĆA</w:t>
            </w:r>
          </w:p>
        </w:tc>
        <w:tc>
          <w:tcPr>
            <w:tcW w:w="1701" w:type="dxa"/>
          </w:tcPr>
          <w:p w14:paraId="06A37B04" w14:textId="77777777" w:rsidR="00935E5B" w:rsidRPr="006F6A06" w:rsidRDefault="00935E5B" w:rsidP="002D776A">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3.982,00</w:t>
            </w:r>
          </w:p>
        </w:tc>
      </w:tr>
      <w:tr w:rsidR="00935E5B" w:rsidRPr="006F6A06" w14:paraId="08AC594B" w14:textId="77777777" w:rsidTr="002D776A">
        <w:trPr>
          <w:trHeight w:val="278"/>
        </w:trPr>
        <w:tc>
          <w:tcPr>
            <w:tcW w:w="851" w:type="dxa"/>
          </w:tcPr>
          <w:p w14:paraId="17F8AE4C" w14:textId="77777777" w:rsidR="00935E5B" w:rsidRPr="006F6A06" w:rsidRDefault="00935E5B" w:rsidP="002D776A">
            <w:pPr>
              <w:spacing w:after="0" w:line="240" w:lineRule="auto"/>
              <w:jc w:val="both"/>
              <w:rPr>
                <w:rFonts w:ascii="Arial" w:eastAsia="Times New Roman" w:hAnsi="Arial" w:cs="Arial"/>
                <w:sz w:val="18"/>
                <w:szCs w:val="18"/>
                <w:lang w:eastAsia="hr-HR"/>
              </w:rPr>
            </w:pPr>
          </w:p>
        </w:tc>
        <w:tc>
          <w:tcPr>
            <w:tcW w:w="6946" w:type="dxa"/>
          </w:tcPr>
          <w:p w14:paraId="3A434E5C" w14:textId="77777777" w:rsidR="00935E5B" w:rsidRPr="006F6A06" w:rsidRDefault="00935E5B" w:rsidP="002D776A">
            <w:pPr>
              <w:spacing w:after="0" w:line="240" w:lineRule="auto"/>
              <w:rPr>
                <w:rFonts w:ascii="Arial" w:eastAsia="Times New Roman" w:hAnsi="Arial" w:cs="Arial"/>
                <w:b/>
                <w:bCs/>
                <w:sz w:val="18"/>
                <w:szCs w:val="18"/>
                <w:lang w:eastAsia="hr-HR"/>
              </w:rPr>
            </w:pPr>
            <w:r w:rsidRPr="006F6A06">
              <w:rPr>
                <w:rFonts w:ascii="Arial" w:eastAsia="Times New Roman" w:hAnsi="Arial" w:cs="Arial"/>
                <w:sz w:val="18"/>
                <w:szCs w:val="18"/>
                <w:lang w:eastAsia="hr-HR"/>
              </w:rPr>
              <w:t>Naknade za rad predstavničkih i izvršnih tijela, povjerenstava i slično</w:t>
            </w:r>
          </w:p>
        </w:tc>
        <w:tc>
          <w:tcPr>
            <w:tcW w:w="1701" w:type="dxa"/>
          </w:tcPr>
          <w:p w14:paraId="4321F477"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3.982,00</w:t>
            </w:r>
          </w:p>
        </w:tc>
      </w:tr>
    </w:tbl>
    <w:p w14:paraId="56EA407A"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6EDA5A40" w14:textId="77777777" w:rsidR="009346B4" w:rsidRDefault="009346B4" w:rsidP="00935E5B">
      <w:pPr>
        <w:spacing w:after="0" w:line="240" w:lineRule="auto"/>
        <w:jc w:val="both"/>
        <w:rPr>
          <w:rFonts w:ascii="Arial" w:eastAsia="Times New Roman" w:hAnsi="Arial" w:cs="Arial"/>
          <w:color w:val="000000"/>
          <w:sz w:val="18"/>
          <w:szCs w:val="18"/>
          <w:lang w:eastAsia="hr-HR"/>
        </w:rPr>
      </w:pPr>
    </w:p>
    <w:p w14:paraId="2FC83997" w14:textId="77777777" w:rsidR="009346B4" w:rsidRDefault="009346B4" w:rsidP="00935E5B">
      <w:pPr>
        <w:spacing w:after="0" w:line="240" w:lineRule="auto"/>
        <w:jc w:val="both"/>
        <w:rPr>
          <w:rFonts w:ascii="Arial" w:eastAsia="Times New Roman" w:hAnsi="Arial" w:cs="Arial"/>
          <w:color w:val="000000"/>
          <w:sz w:val="18"/>
          <w:szCs w:val="18"/>
          <w:lang w:eastAsia="hr-HR"/>
        </w:rPr>
      </w:pPr>
    </w:p>
    <w:p w14:paraId="186231FC" w14:textId="77777777" w:rsidR="009346B4" w:rsidRDefault="009346B4" w:rsidP="00935E5B">
      <w:pPr>
        <w:spacing w:after="0" w:line="240" w:lineRule="auto"/>
        <w:jc w:val="both"/>
        <w:rPr>
          <w:rFonts w:ascii="Arial" w:eastAsia="Times New Roman" w:hAnsi="Arial" w:cs="Arial"/>
          <w:color w:val="000000"/>
          <w:sz w:val="18"/>
          <w:szCs w:val="18"/>
          <w:lang w:eastAsia="hr-HR"/>
        </w:rPr>
      </w:pPr>
    </w:p>
    <w:p w14:paraId="73B864EE" w14:textId="2F562F52" w:rsidR="00935E5B" w:rsidRPr="006F6A06" w:rsidRDefault="00935E5B" w:rsidP="00935E5B">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lastRenderedPageBreak/>
        <w:t xml:space="preserve">Tab. br. 3  </w:t>
      </w:r>
    </w:p>
    <w:p w14:paraId="0404EBC9" w14:textId="77777777" w:rsidR="00935E5B" w:rsidRPr="006F6A06" w:rsidRDefault="00935E5B" w:rsidP="00935E5B">
      <w:pPr>
        <w:spacing w:after="0" w:line="240" w:lineRule="auto"/>
        <w:jc w:val="both"/>
        <w:rPr>
          <w:rFonts w:ascii="Arial" w:eastAsia="Times New Roman" w:hAnsi="Arial" w:cs="Arial"/>
          <w:color w:val="000000"/>
          <w:sz w:val="18"/>
          <w:szCs w:val="18"/>
          <w:lang w:eastAsia="hr-HR"/>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946"/>
        <w:gridCol w:w="1701"/>
      </w:tblGrid>
      <w:tr w:rsidR="00935E5B" w:rsidRPr="006F6A06" w14:paraId="0216ECC8" w14:textId="77777777" w:rsidTr="002D776A">
        <w:trPr>
          <w:trHeight w:val="274"/>
        </w:trPr>
        <w:tc>
          <w:tcPr>
            <w:tcW w:w="851" w:type="dxa"/>
          </w:tcPr>
          <w:p w14:paraId="4BD63218" w14:textId="77777777" w:rsidR="00935E5B" w:rsidRPr="006F6A06" w:rsidRDefault="00935E5B" w:rsidP="002D776A">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R. br.</w:t>
            </w:r>
          </w:p>
        </w:tc>
        <w:tc>
          <w:tcPr>
            <w:tcW w:w="6946" w:type="dxa"/>
          </w:tcPr>
          <w:p w14:paraId="734CA5C5" w14:textId="77777777" w:rsidR="00935E5B" w:rsidRPr="006F6A06" w:rsidRDefault="00935E5B" w:rsidP="002D776A">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NAZIV AKTIVNOSTI</w:t>
            </w:r>
          </w:p>
        </w:tc>
        <w:tc>
          <w:tcPr>
            <w:tcW w:w="1701" w:type="dxa"/>
          </w:tcPr>
          <w:p w14:paraId="5E807BB6" w14:textId="77777777" w:rsidR="00935E5B" w:rsidRPr="006F6A06" w:rsidRDefault="00935E5B" w:rsidP="002D776A">
            <w:pPr>
              <w:spacing w:after="0" w:line="240" w:lineRule="auto"/>
              <w:jc w:val="center"/>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Planirana sredstva</w:t>
            </w:r>
          </w:p>
        </w:tc>
      </w:tr>
      <w:tr w:rsidR="00935E5B" w:rsidRPr="006F6A06" w14:paraId="24D924F4" w14:textId="77777777" w:rsidTr="002D776A">
        <w:trPr>
          <w:trHeight w:val="278"/>
        </w:trPr>
        <w:tc>
          <w:tcPr>
            <w:tcW w:w="851" w:type="dxa"/>
          </w:tcPr>
          <w:p w14:paraId="44866B34" w14:textId="77777777" w:rsidR="00935E5B" w:rsidRPr="006F6A06" w:rsidRDefault="00935E5B" w:rsidP="002D776A">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3. </w:t>
            </w:r>
          </w:p>
        </w:tc>
        <w:tc>
          <w:tcPr>
            <w:tcW w:w="6946" w:type="dxa"/>
          </w:tcPr>
          <w:p w14:paraId="73CB8CB8" w14:textId="77777777" w:rsidR="00935E5B" w:rsidRPr="006F6A06" w:rsidRDefault="00935E5B" w:rsidP="002D776A">
            <w:pPr>
              <w:spacing w:after="0" w:line="240" w:lineRule="auto"/>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SUFINANCIRANJE SMJEŠTAJA DJECE U PRIVATNIM VRTIĆIMA</w:t>
            </w:r>
          </w:p>
        </w:tc>
        <w:tc>
          <w:tcPr>
            <w:tcW w:w="1701" w:type="dxa"/>
          </w:tcPr>
          <w:p w14:paraId="62E27616" w14:textId="77777777" w:rsidR="00935E5B" w:rsidRPr="006F6A06" w:rsidRDefault="00935E5B" w:rsidP="002D776A">
            <w:pPr>
              <w:spacing w:after="0" w:line="240" w:lineRule="auto"/>
              <w:jc w:val="right"/>
              <w:rPr>
                <w:rFonts w:ascii="Arial" w:eastAsia="Times New Roman" w:hAnsi="Arial" w:cs="Arial"/>
                <w:b/>
                <w:color w:val="000000"/>
                <w:sz w:val="18"/>
                <w:szCs w:val="18"/>
                <w:lang w:eastAsia="hr-HR"/>
              </w:rPr>
            </w:pPr>
            <w:r w:rsidRPr="006F6A06">
              <w:rPr>
                <w:rFonts w:ascii="Arial" w:eastAsia="Times New Roman" w:hAnsi="Arial" w:cs="Arial"/>
                <w:b/>
                <w:color w:val="000000"/>
                <w:sz w:val="18"/>
                <w:szCs w:val="18"/>
                <w:lang w:eastAsia="hr-HR"/>
              </w:rPr>
              <w:t>119.450,00</w:t>
            </w:r>
          </w:p>
        </w:tc>
      </w:tr>
      <w:tr w:rsidR="00935E5B" w:rsidRPr="006F6A06" w14:paraId="54DEFBB0" w14:textId="77777777" w:rsidTr="002D776A">
        <w:trPr>
          <w:trHeight w:val="278"/>
        </w:trPr>
        <w:tc>
          <w:tcPr>
            <w:tcW w:w="851" w:type="dxa"/>
          </w:tcPr>
          <w:p w14:paraId="396B5AE4" w14:textId="77777777" w:rsidR="00935E5B" w:rsidRPr="006F6A06" w:rsidRDefault="00935E5B" w:rsidP="002D776A">
            <w:pPr>
              <w:spacing w:after="0" w:line="240" w:lineRule="auto"/>
              <w:jc w:val="both"/>
              <w:rPr>
                <w:rFonts w:ascii="Arial" w:eastAsia="Times New Roman" w:hAnsi="Arial" w:cs="Arial"/>
                <w:color w:val="000000"/>
                <w:sz w:val="18"/>
                <w:szCs w:val="18"/>
                <w:lang w:eastAsia="hr-HR"/>
              </w:rPr>
            </w:pPr>
          </w:p>
        </w:tc>
        <w:tc>
          <w:tcPr>
            <w:tcW w:w="6946" w:type="dxa"/>
          </w:tcPr>
          <w:p w14:paraId="668AA3C8" w14:textId="77777777" w:rsidR="00935E5B" w:rsidRPr="006F6A06" w:rsidRDefault="00935E5B" w:rsidP="002D776A">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Sufinanciranje privatnih vrtića  </w:t>
            </w:r>
          </w:p>
        </w:tc>
        <w:tc>
          <w:tcPr>
            <w:tcW w:w="1701" w:type="dxa"/>
          </w:tcPr>
          <w:p w14:paraId="6FBA3061" w14:textId="77777777" w:rsidR="00935E5B" w:rsidRPr="006F6A06" w:rsidRDefault="00935E5B" w:rsidP="002D776A">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66.361,00</w:t>
            </w:r>
          </w:p>
        </w:tc>
      </w:tr>
      <w:tr w:rsidR="00935E5B" w:rsidRPr="006F6A06" w14:paraId="697FF839" w14:textId="77777777" w:rsidTr="002D776A">
        <w:trPr>
          <w:trHeight w:val="278"/>
        </w:trPr>
        <w:tc>
          <w:tcPr>
            <w:tcW w:w="851" w:type="dxa"/>
          </w:tcPr>
          <w:p w14:paraId="096A71EC" w14:textId="77777777" w:rsidR="00935E5B" w:rsidRPr="006F6A06" w:rsidRDefault="00935E5B" w:rsidP="002D776A">
            <w:pPr>
              <w:spacing w:after="0" w:line="240" w:lineRule="auto"/>
              <w:jc w:val="both"/>
              <w:rPr>
                <w:rFonts w:ascii="Arial" w:eastAsia="Times New Roman" w:hAnsi="Arial" w:cs="Arial"/>
                <w:color w:val="000000"/>
                <w:sz w:val="18"/>
                <w:szCs w:val="18"/>
                <w:lang w:eastAsia="hr-HR"/>
              </w:rPr>
            </w:pPr>
          </w:p>
        </w:tc>
        <w:tc>
          <w:tcPr>
            <w:tcW w:w="6946" w:type="dxa"/>
          </w:tcPr>
          <w:p w14:paraId="53A11C30" w14:textId="77777777" w:rsidR="00935E5B" w:rsidRPr="006F6A06" w:rsidRDefault="00935E5B" w:rsidP="002D776A">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Sufinanciranje obrta za čuvanje djece </w:t>
            </w:r>
          </w:p>
        </w:tc>
        <w:tc>
          <w:tcPr>
            <w:tcW w:w="1701" w:type="dxa"/>
          </w:tcPr>
          <w:p w14:paraId="66C332C7" w14:textId="77777777" w:rsidR="00935E5B" w:rsidRPr="006F6A06" w:rsidRDefault="00935E5B" w:rsidP="002D776A">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53.089,00</w:t>
            </w:r>
          </w:p>
        </w:tc>
      </w:tr>
    </w:tbl>
    <w:p w14:paraId="6D628D2D" w14:textId="77777777" w:rsidR="00935E5B" w:rsidRPr="006F6A06" w:rsidRDefault="00935E5B" w:rsidP="00935E5B">
      <w:pPr>
        <w:spacing w:after="0" w:line="240" w:lineRule="auto"/>
        <w:jc w:val="both"/>
        <w:rPr>
          <w:rFonts w:ascii="Arial" w:eastAsia="Times New Roman" w:hAnsi="Arial" w:cs="Arial"/>
          <w:b/>
          <w:sz w:val="18"/>
          <w:szCs w:val="18"/>
          <w:lang w:eastAsia="hr-HR"/>
        </w:rPr>
      </w:pPr>
    </w:p>
    <w:p w14:paraId="78CEFBD1" w14:textId="77777777" w:rsidR="00935E5B" w:rsidRPr="006F6A06" w:rsidRDefault="00935E5B" w:rsidP="00935E5B">
      <w:pPr>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Tab. br.4</w:t>
      </w:r>
    </w:p>
    <w:p w14:paraId="379F8686" w14:textId="77777777" w:rsidR="00935E5B" w:rsidRPr="006F6A06" w:rsidRDefault="00935E5B" w:rsidP="00935E5B">
      <w:pPr>
        <w:spacing w:after="0" w:line="240" w:lineRule="auto"/>
        <w:jc w:val="both"/>
        <w:rPr>
          <w:rFonts w:ascii="Arial" w:eastAsia="Times New Roman" w:hAnsi="Arial" w:cs="Arial"/>
          <w:color w:val="FF0000"/>
          <w:sz w:val="18"/>
          <w:szCs w:val="18"/>
          <w:lang w:eastAsia="hr-HR"/>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946"/>
        <w:gridCol w:w="1701"/>
      </w:tblGrid>
      <w:tr w:rsidR="00935E5B" w:rsidRPr="006F6A06" w14:paraId="63AFA426" w14:textId="77777777" w:rsidTr="002D776A">
        <w:trPr>
          <w:trHeight w:val="274"/>
        </w:trPr>
        <w:tc>
          <w:tcPr>
            <w:tcW w:w="851" w:type="dxa"/>
          </w:tcPr>
          <w:p w14:paraId="7DF8976C"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 br.</w:t>
            </w:r>
          </w:p>
        </w:tc>
        <w:tc>
          <w:tcPr>
            <w:tcW w:w="6946" w:type="dxa"/>
          </w:tcPr>
          <w:p w14:paraId="44D5F4C8" w14:textId="77777777" w:rsidR="00935E5B" w:rsidRPr="006F6A06" w:rsidRDefault="00935E5B" w:rsidP="002D776A">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NAZIV AKTIVNOSTI</w:t>
            </w:r>
          </w:p>
        </w:tc>
        <w:tc>
          <w:tcPr>
            <w:tcW w:w="1701" w:type="dxa"/>
          </w:tcPr>
          <w:p w14:paraId="5F1C81E2" w14:textId="77777777" w:rsidR="00935E5B" w:rsidRPr="006F6A06" w:rsidRDefault="00935E5B" w:rsidP="002D776A">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tc>
      </w:tr>
      <w:tr w:rsidR="00935E5B" w:rsidRPr="006F6A06" w14:paraId="17C4A65D" w14:textId="77777777" w:rsidTr="002D776A">
        <w:trPr>
          <w:trHeight w:val="274"/>
        </w:trPr>
        <w:tc>
          <w:tcPr>
            <w:tcW w:w="851" w:type="dxa"/>
          </w:tcPr>
          <w:p w14:paraId="643938F8"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4. </w:t>
            </w:r>
          </w:p>
        </w:tc>
        <w:tc>
          <w:tcPr>
            <w:tcW w:w="6946" w:type="dxa"/>
          </w:tcPr>
          <w:p w14:paraId="024B62E8" w14:textId="77777777" w:rsidR="00935E5B" w:rsidRPr="006F6A06" w:rsidRDefault="00935E5B" w:rsidP="002D776A">
            <w:pPr>
              <w:spacing w:after="0" w:line="240" w:lineRule="auto"/>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UNAPRJEĐENJE KVALITETE PREDŠKOLSKOG ODGOJA I OBRAZOVANJA </w:t>
            </w:r>
          </w:p>
        </w:tc>
        <w:tc>
          <w:tcPr>
            <w:tcW w:w="1701" w:type="dxa"/>
          </w:tcPr>
          <w:p w14:paraId="211E0579" w14:textId="77777777" w:rsidR="00935E5B" w:rsidRPr="006F6A06" w:rsidRDefault="00935E5B" w:rsidP="002D776A">
            <w:pPr>
              <w:spacing w:after="0" w:line="240" w:lineRule="auto"/>
              <w:jc w:val="right"/>
              <w:rPr>
                <w:rFonts w:ascii="Arial" w:eastAsia="Times New Roman" w:hAnsi="Arial" w:cs="Arial"/>
                <w:b/>
                <w:sz w:val="18"/>
                <w:szCs w:val="18"/>
                <w:lang w:eastAsia="hr-HR"/>
              </w:rPr>
            </w:pPr>
            <w:r w:rsidRPr="006F6A06">
              <w:rPr>
                <w:rFonts w:ascii="Arial" w:eastAsia="Times New Roman" w:hAnsi="Arial" w:cs="Arial"/>
                <w:b/>
                <w:sz w:val="18"/>
                <w:szCs w:val="18"/>
                <w:lang w:eastAsia="hr-HR"/>
              </w:rPr>
              <w:t>725.585,00</w:t>
            </w:r>
          </w:p>
        </w:tc>
      </w:tr>
      <w:tr w:rsidR="00935E5B" w:rsidRPr="006F6A06" w14:paraId="021D0F13" w14:textId="77777777" w:rsidTr="002D776A">
        <w:trPr>
          <w:trHeight w:val="274"/>
        </w:trPr>
        <w:tc>
          <w:tcPr>
            <w:tcW w:w="851" w:type="dxa"/>
          </w:tcPr>
          <w:p w14:paraId="6E2EF920"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4.1.</w:t>
            </w:r>
          </w:p>
        </w:tc>
        <w:tc>
          <w:tcPr>
            <w:tcW w:w="6946" w:type="dxa"/>
          </w:tcPr>
          <w:p w14:paraId="1B183B6F" w14:textId="77777777" w:rsidR="00935E5B" w:rsidRPr="006F6A06" w:rsidRDefault="00935E5B" w:rsidP="002D776A">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UO ZA DRUŠTVENE DJELATNOSTI </w:t>
            </w:r>
          </w:p>
        </w:tc>
        <w:tc>
          <w:tcPr>
            <w:tcW w:w="1701" w:type="dxa"/>
          </w:tcPr>
          <w:p w14:paraId="0BACE014"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22.894,00</w:t>
            </w:r>
          </w:p>
        </w:tc>
      </w:tr>
      <w:tr w:rsidR="00935E5B" w:rsidRPr="006F6A06" w14:paraId="52044D08" w14:textId="77777777" w:rsidTr="002D776A">
        <w:trPr>
          <w:trHeight w:val="274"/>
        </w:trPr>
        <w:tc>
          <w:tcPr>
            <w:tcW w:w="851" w:type="dxa"/>
          </w:tcPr>
          <w:p w14:paraId="2FD7FB09"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4.2.</w:t>
            </w:r>
          </w:p>
        </w:tc>
        <w:tc>
          <w:tcPr>
            <w:tcW w:w="6946" w:type="dxa"/>
          </w:tcPr>
          <w:p w14:paraId="0BC6456B" w14:textId="77777777" w:rsidR="00935E5B" w:rsidRPr="006F6A06" w:rsidRDefault="00935E5B" w:rsidP="002D776A">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DJEČJI VRTIĆ KARLOVAC</w:t>
            </w:r>
          </w:p>
        </w:tc>
        <w:tc>
          <w:tcPr>
            <w:tcW w:w="1701" w:type="dxa"/>
          </w:tcPr>
          <w:p w14:paraId="5061C661"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302.691,00</w:t>
            </w:r>
          </w:p>
        </w:tc>
      </w:tr>
      <w:tr w:rsidR="00935E5B" w:rsidRPr="006F6A06" w14:paraId="790C1E19" w14:textId="77777777" w:rsidTr="002D776A">
        <w:trPr>
          <w:trHeight w:val="278"/>
        </w:trPr>
        <w:tc>
          <w:tcPr>
            <w:tcW w:w="851" w:type="dxa"/>
          </w:tcPr>
          <w:p w14:paraId="0A0C04ED" w14:textId="77777777" w:rsidR="00935E5B" w:rsidRPr="006F6A06" w:rsidRDefault="00935E5B" w:rsidP="002D776A">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4.3.</w:t>
            </w:r>
          </w:p>
        </w:tc>
        <w:tc>
          <w:tcPr>
            <w:tcW w:w="6946" w:type="dxa"/>
          </w:tcPr>
          <w:p w14:paraId="0A25A37C" w14:textId="77777777" w:rsidR="00935E5B" w:rsidRPr="006F6A06" w:rsidRDefault="00935E5B" w:rsidP="002D776A">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DJEČJI VRTIĆ ČETIRI RIJEKE </w:t>
            </w:r>
          </w:p>
        </w:tc>
        <w:tc>
          <w:tcPr>
            <w:tcW w:w="1701" w:type="dxa"/>
          </w:tcPr>
          <w:p w14:paraId="60FD860A" w14:textId="77777777" w:rsidR="00935E5B" w:rsidRPr="006F6A06" w:rsidRDefault="00935E5B" w:rsidP="002D776A">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400.000,00</w:t>
            </w:r>
          </w:p>
        </w:tc>
      </w:tr>
    </w:tbl>
    <w:p w14:paraId="4922AADC" w14:textId="77777777" w:rsidR="00935E5B" w:rsidRPr="006F6A06" w:rsidRDefault="00935E5B" w:rsidP="00935E5B">
      <w:pPr>
        <w:spacing w:after="0" w:line="240" w:lineRule="auto"/>
        <w:jc w:val="center"/>
        <w:rPr>
          <w:rFonts w:ascii="Arial" w:eastAsia="Times New Roman" w:hAnsi="Arial" w:cs="Arial"/>
          <w:b/>
          <w:color w:val="0D0D0D"/>
          <w:sz w:val="18"/>
          <w:szCs w:val="18"/>
          <w:lang w:eastAsia="hr-HR"/>
        </w:rPr>
      </w:pPr>
    </w:p>
    <w:p w14:paraId="52018633" w14:textId="77777777" w:rsidR="00935E5B" w:rsidRPr="006F6A06" w:rsidRDefault="00935E5B" w:rsidP="00935E5B">
      <w:pPr>
        <w:spacing w:after="0" w:line="240" w:lineRule="auto"/>
        <w:jc w:val="center"/>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III</w:t>
      </w:r>
    </w:p>
    <w:p w14:paraId="1F8628EC" w14:textId="77777777" w:rsidR="00935E5B" w:rsidRPr="006F6A06" w:rsidRDefault="00935E5B" w:rsidP="00935E5B">
      <w:pPr>
        <w:spacing w:after="0" w:line="240" w:lineRule="auto"/>
        <w:jc w:val="both"/>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OPIS AKTIVNOSTI  I NAČIN ISPLATE SREDSTAVA</w:t>
      </w:r>
    </w:p>
    <w:p w14:paraId="78DCA9C4" w14:textId="77777777" w:rsidR="00935E5B" w:rsidRPr="006F6A06" w:rsidRDefault="00935E5B" w:rsidP="00935E5B">
      <w:pPr>
        <w:spacing w:after="0" w:line="240" w:lineRule="auto"/>
        <w:jc w:val="both"/>
        <w:rPr>
          <w:rFonts w:ascii="Arial" w:eastAsia="Times New Roman" w:hAnsi="Arial" w:cs="Arial"/>
          <w:b/>
          <w:color w:val="FF0000"/>
          <w:sz w:val="18"/>
          <w:szCs w:val="18"/>
          <w:lang w:eastAsia="hr-HR"/>
        </w:rPr>
      </w:pPr>
    </w:p>
    <w:p w14:paraId="4469C1B5" w14:textId="77777777" w:rsidR="00935E5B" w:rsidRPr="006F6A06" w:rsidRDefault="00935E5B" w:rsidP="00A615EF">
      <w:pPr>
        <w:pStyle w:val="Odlomakpopisa"/>
        <w:numPr>
          <w:ilvl w:val="0"/>
          <w:numId w:val="40"/>
        </w:numPr>
        <w:spacing w:after="0" w:line="240" w:lineRule="auto"/>
        <w:jc w:val="both"/>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DJEČJI VRTIĆ KARLOVAC</w:t>
      </w:r>
    </w:p>
    <w:p w14:paraId="2839202F" w14:textId="77777777" w:rsidR="00935E5B" w:rsidRPr="006F6A06" w:rsidRDefault="00935E5B" w:rsidP="00935E5B">
      <w:pPr>
        <w:spacing w:after="0" w:line="240" w:lineRule="auto"/>
        <w:ind w:left="360"/>
        <w:rPr>
          <w:rFonts w:ascii="Arial" w:eastAsia="Times New Roman" w:hAnsi="Arial" w:cs="Arial"/>
          <w:color w:val="0D0D0D"/>
          <w:sz w:val="18"/>
          <w:szCs w:val="18"/>
          <w:lang w:eastAsia="hr-HR"/>
        </w:rPr>
      </w:pPr>
    </w:p>
    <w:p w14:paraId="32948657" w14:textId="77777777" w:rsidR="00935E5B" w:rsidRPr="006F6A06" w:rsidRDefault="00935E5B" w:rsidP="00A615EF">
      <w:pPr>
        <w:pStyle w:val="Odlomakpopisa"/>
        <w:numPr>
          <w:ilvl w:val="1"/>
          <w:numId w:val="42"/>
        </w:numPr>
        <w:spacing w:after="0" w:line="240" w:lineRule="auto"/>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RASHODI ZA ZAPOSLENE</w:t>
      </w:r>
      <w:r w:rsidRPr="006F6A06">
        <w:rPr>
          <w:rFonts w:ascii="Arial" w:eastAsia="Times New Roman" w:hAnsi="Arial" w:cs="Arial"/>
          <w:color w:val="0D0D0D"/>
          <w:sz w:val="18"/>
          <w:szCs w:val="18"/>
          <w:lang w:eastAsia="hr-HR"/>
        </w:rPr>
        <w:t xml:space="preserve"> </w:t>
      </w:r>
      <w:r w:rsidRPr="006F6A06">
        <w:rPr>
          <w:rFonts w:ascii="Arial" w:eastAsia="Times New Roman" w:hAnsi="Arial" w:cs="Arial"/>
          <w:b/>
          <w:color w:val="0D0D0D"/>
          <w:sz w:val="18"/>
          <w:szCs w:val="18"/>
          <w:lang w:eastAsia="hr-HR"/>
        </w:rPr>
        <w:t>U USTANOVAMA PREDŠKOLSKOG ODGOJA</w:t>
      </w:r>
    </w:p>
    <w:p w14:paraId="06F2743A" w14:textId="77777777" w:rsidR="00935E5B" w:rsidRPr="006F6A06" w:rsidRDefault="00935E5B" w:rsidP="00935E5B">
      <w:pPr>
        <w:pStyle w:val="Odlomakpopisa"/>
        <w:spacing w:after="0" w:line="240" w:lineRule="auto"/>
        <w:ind w:left="360"/>
        <w:rPr>
          <w:rFonts w:ascii="Arial" w:eastAsia="Times New Roman" w:hAnsi="Arial" w:cs="Arial"/>
          <w:b/>
          <w:color w:val="0D0D0D"/>
          <w:sz w:val="18"/>
          <w:szCs w:val="18"/>
          <w:lang w:eastAsia="hr-HR"/>
        </w:rPr>
      </w:pPr>
    </w:p>
    <w:p w14:paraId="1E618686" w14:textId="77777777" w:rsidR="00935E5B" w:rsidRPr="006F6A06" w:rsidRDefault="00935E5B" w:rsidP="00935E5B">
      <w:p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Djelatnost predškolskog odgoja u Dječjem vrtiću Karlovac financira se iz dvaju osnovnih izvora: </w:t>
      </w:r>
    </w:p>
    <w:p w14:paraId="1E729806" w14:textId="77777777" w:rsidR="00935E5B" w:rsidRPr="006F6A06" w:rsidRDefault="00935E5B" w:rsidP="00A615EF">
      <w:pPr>
        <w:numPr>
          <w:ilvl w:val="0"/>
          <w:numId w:val="41"/>
        </w:num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sredstava Proračuna Grada Karlovca</w:t>
      </w:r>
    </w:p>
    <w:p w14:paraId="2D3EF3C0" w14:textId="77777777" w:rsidR="00935E5B" w:rsidRPr="006F6A06" w:rsidRDefault="00935E5B" w:rsidP="00A615EF">
      <w:pPr>
        <w:numPr>
          <w:ilvl w:val="0"/>
          <w:numId w:val="41"/>
        </w:num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sudjelovanjem roditelja u cijeni programa kojima su obuhvaćena njihova djeca</w:t>
      </w:r>
    </w:p>
    <w:p w14:paraId="6319D0DC" w14:textId="15F918B6" w:rsidR="00935E5B" w:rsidRPr="006F6A06" w:rsidRDefault="00935E5B" w:rsidP="00935E5B">
      <w:p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Grad Karlovac osigurava u Proračunu sredstva za plaće i naknade troškova</w:t>
      </w:r>
      <w:r w:rsidRPr="006F6A06">
        <w:rPr>
          <w:rFonts w:ascii="Arial" w:hAnsi="Arial" w:cs="Arial"/>
          <w:sz w:val="18"/>
          <w:szCs w:val="18"/>
        </w:rPr>
        <w:t xml:space="preserve"> </w:t>
      </w:r>
      <w:r w:rsidRPr="006F6A06">
        <w:rPr>
          <w:rFonts w:ascii="Arial" w:eastAsia="Times New Roman" w:hAnsi="Arial" w:cs="Arial"/>
          <w:color w:val="0D0D0D"/>
          <w:sz w:val="18"/>
          <w:szCs w:val="18"/>
          <w:lang w:eastAsia="hr-HR"/>
        </w:rPr>
        <w:t xml:space="preserve">djelatnika dječjeg vrtića Karlovac u  skladu s Kolektivnim ugovorom za radnike zaposlene u Dječjem vrtiću Karlovac i Dječjem vrtiću Četiri rijeke. Sredstva za plaće doznačit će se prema zahtjevu vrtića </w:t>
      </w:r>
      <w:r w:rsidRPr="006F6A06">
        <w:rPr>
          <w:rFonts w:ascii="Arial" w:eastAsia="Times New Roman" w:hAnsi="Arial" w:cs="Arial"/>
          <w:bCs/>
          <w:color w:val="0D0D0D"/>
          <w:sz w:val="18"/>
          <w:szCs w:val="18"/>
          <w:lang w:eastAsia="hr-HR"/>
        </w:rPr>
        <w:t xml:space="preserve">putem interne pisane procedure-lokalne riznice. </w:t>
      </w:r>
    </w:p>
    <w:p w14:paraId="706E6607" w14:textId="77777777" w:rsidR="00935E5B" w:rsidRPr="006F6A06" w:rsidRDefault="00935E5B" w:rsidP="00935E5B">
      <w:pPr>
        <w:spacing w:after="0" w:line="240" w:lineRule="auto"/>
        <w:jc w:val="both"/>
        <w:rPr>
          <w:rFonts w:ascii="Arial" w:eastAsia="Times New Roman" w:hAnsi="Arial" w:cs="Arial"/>
          <w:color w:val="FF0000"/>
          <w:sz w:val="18"/>
          <w:szCs w:val="18"/>
          <w:lang w:eastAsia="hr-HR"/>
        </w:rPr>
      </w:pPr>
    </w:p>
    <w:p w14:paraId="564D2024" w14:textId="77777777" w:rsidR="00935E5B" w:rsidRPr="006F6A06" w:rsidRDefault="00935E5B" w:rsidP="00A615EF">
      <w:pPr>
        <w:pStyle w:val="Odlomakpopisa"/>
        <w:numPr>
          <w:ilvl w:val="1"/>
          <w:numId w:val="42"/>
        </w:numPr>
        <w:tabs>
          <w:tab w:val="left" w:pos="4500"/>
        </w:tabs>
        <w:spacing w:after="0" w:line="240" w:lineRule="auto"/>
        <w:jc w:val="both"/>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 xml:space="preserve"> NAKNADE ZA RAD UPRAVNOG VIJEĆA</w:t>
      </w:r>
    </w:p>
    <w:p w14:paraId="67D6D9D2"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p>
    <w:p w14:paraId="386F37D6"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Dječjim vrtićem upravlja Upravno vijeće. Mandat upravnog vijeća traje četiri godine. </w:t>
      </w:r>
    </w:p>
    <w:p w14:paraId="1DBDF1D3"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bookmarkStart w:id="41" w:name="_Hlk89420941"/>
      <w:r w:rsidRPr="006F6A06">
        <w:rPr>
          <w:rFonts w:ascii="Arial" w:eastAsia="Times New Roman" w:hAnsi="Arial" w:cs="Arial"/>
          <w:color w:val="0D0D0D"/>
          <w:sz w:val="18"/>
          <w:szCs w:val="18"/>
          <w:lang w:eastAsia="hr-HR"/>
        </w:rPr>
        <w:t xml:space="preserve">Upravno vijeće vrtića Karlovac temeljem Zakona: </w:t>
      </w:r>
    </w:p>
    <w:p w14:paraId="1AF2E068" w14:textId="77777777" w:rsidR="00935E5B" w:rsidRPr="006F6A06" w:rsidRDefault="00935E5B" w:rsidP="00A615EF">
      <w:pPr>
        <w:pStyle w:val="Odlomakpopisa"/>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odlučuje o stjecanju, opterećivanju i otuđivanju nekretnina dječjeg vrtića pod uvjetima propisanim aktom o osnivanju i statutom dječjeg vrtića, uz suglasnost osnivača dječjeg vrtića,</w:t>
      </w:r>
    </w:p>
    <w:p w14:paraId="7297A475" w14:textId="77777777" w:rsidR="00935E5B" w:rsidRPr="006F6A06" w:rsidRDefault="00935E5B" w:rsidP="00A615EF">
      <w:pPr>
        <w:pStyle w:val="Odlomakpopisa"/>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predlaže osnivaču statusne promjene dječjeg vrtića,</w:t>
      </w:r>
    </w:p>
    <w:p w14:paraId="3E8D22ED" w14:textId="77777777" w:rsidR="00935E5B" w:rsidRPr="006F6A06" w:rsidRDefault="00935E5B" w:rsidP="00A615EF">
      <w:pPr>
        <w:pStyle w:val="Odlomakpopisa"/>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predlaže osnivaču promjenu naziva dječjeg vrtića,</w:t>
      </w:r>
    </w:p>
    <w:p w14:paraId="4781B2D7" w14:textId="77777777" w:rsidR="00935E5B" w:rsidRPr="006F6A06" w:rsidRDefault="00935E5B" w:rsidP="00A615EF">
      <w:pPr>
        <w:pStyle w:val="Odlomakpopisa"/>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odlučuje o upisu djece i o mjerilima upisa, uz suglasnost osnivača,</w:t>
      </w:r>
    </w:p>
    <w:p w14:paraId="55B6CCA7" w14:textId="77777777" w:rsidR="00935E5B" w:rsidRPr="006F6A06" w:rsidRDefault="00935E5B" w:rsidP="00A615EF">
      <w:pPr>
        <w:pStyle w:val="Odlomakpopisa"/>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odlučuje o zasnivanju i prestanku radnog odnosa na prijedlog ravnatelja dječjeg vrtića, sukladno  Zakonu,</w:t>
      </w:r>
    </w:p>
    <w:p w14:paraId="60D607BF" w14:textId="77777777" w:rsidR="00935E5B" w:rsidRPr="006F6A06" w:rsidRDefault="00935E5B" w:rsidP="00A615EF">
      <w:pPr>
        <w:pStyle w:val="Odlomakpopisa"/>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obavlja i druge poslove utvrđene aktom o osnivanju i statutom dječjeg vrtića.</w:t>
      </w:r>
    </w:p>
    <w:bookmarkEnd w:id="41"/>
    <w:p w14:paraId="0DF40581"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Sredstva će se doznačiti  prema zahtjevu vrtića </w:t>
      </w:r>
      <w:r w:rsidRPr="006F6A06">
        <w:rPr>
          <w:rFonts w:ascii="Arial" w:eastAsia="Times New Roman" w:hAnsi="Arial" w:cs="Arial"/>
          <w:bCs/>
          <w:color w:val="0D0D0D"/>
          <w:sz w:val="18"/>
          <w:szCs w:val="18"/>
          <w:lang w:eastAsia="hr-HR"/>
        </w:rPr>
        <w:t>putem interne pisane procedure-lokalne riznice.</w:t>
      </w:r>
    </w:p>
    <w:p w14:paraId="6583D48B" w14:textId="77777777" w:rsidR="00935E5B" w:rsidRPr="006F6A06" w:rsidRDefault="00935E5B" w:rsidP="00935E5B">
      <w:pPr>
        <w:spacing w:after="0" w:line="240" w:lineRule="auto"/>
        <w:jc w:val="both"/>
        <w:rPr>
          <w:rFonts w:ascii="Arial" w:eastAsia="Times New Roman" w:hAnsi="Arial" w:cs="Arial"/>
          <w:b/>
          <w:color w:val="FF0000"/>
          <w:sz w:val="18"/>
          <w:szCs w:val="18"/>
          <w:lang w:eastAsia="hr-HR"/>
        </w:rPr>
      </w:pPr>
    </w:p>
    <w:p w14:paraId="0D7DB88F" w14:textId="77777777" w:rsidR="00935E5B" w:rsidRPr="006F6A06" w:rsidRDefault="00935E5B" w:rsidP="00A615EF">
      <w:pPr>
        <w:pStyle w:val="Odlomakpopisa"/>
        <w:numPr>
          <w:ilvl w:val="0"/>
          <w:numId w:val="40"/>
        </w:numPr>
        <w:tabs>
          <w:tab w:val="left" w:pos="0"/>
        </w:tabs>
        <w:spacing w:after="0" w:line="240" w:lineRule="auto"/>
        <w:jc w:val="both"/>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DJEČJI VRTIĆ „ČETIRI RIJEKE“</w:t>
      </w:r>
    </w:p>
    <w:p w14:paraId="2B1DF42E" w14:textId="77777777" w:rsidR="00935E5B" w:rsidRPr="006F6A06" w:rsidRDefault="00935E5B" w:rsidP="00935E5B">
      <w:pPr>
        <w:tabs>
          <w:tab w:val="left" w:pos="0"/>
        </w:tabs>
        <w:spacing w:after="0" w:line="240" w:lineRule="auto"/>
        <w:jc w:val="both"/>
        <w:rPr>
          <w:rFonts w:ascii="Arial" w:eastAsia="Times New Roman" w:hAnsi="Arial" w:cs="Arial"/>
          <w:b/>
          <w:color w:val="0D0D0D"/>
          <w:sz w:val="18"/>
          <w:szCs w:val="18"/>
          <w:lang w:eastAsia="hr-HR"/>
        </w:rPr>
      </w:pPr>
    </w:p>
    <w:p w14:paraId="372D6553" w14:textId="77777777" w:rsidR="00935E5B" w:rsidRPr="006F6A06" w:rsidRDefault="00935E5B" w:rsidP="00935E5B">
      <w:pPr>
        <w:spacing w:after="0" w:line="240" w:lineRule="auto"/>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2.1.RASHODI ZA ZAPOSLENE</w:t>
      </w:r>
      <w:r w:rsidRPr="006F6A06">
        <w:rPr>
          <w:rFonts w:ascii="Arial" w:eastAsia="Times New Roman" w:hAnsi="Arial" w:cs="Arial"/>
          <w:color w:val="0D0D0D"/>
          <w:sz w:val="18"/>
          <w:szCs w:val="18"/>
          <w:lang w:eastAsia="hr-HR"/>
        </w:rPr>
        <w:t xml:space="preserve"> </w:t>
      </w:r>
      <w:r w:rsidRPr="006F6A06">
        <w:rPr>
          <w:rFonts w:ascii="Arial" w:eastAsia="Times New Roman" w:hAnsi="Arial" w:cs="Arial"/>
          <w:b/>
          <w:color w:val="0D0D0D"/>
          <w:sz w:val="18"/>
          <w:szCs w:val="18"/>
          <w:lang w:eastAsia="hr-HR"/>
        </w:rPr>
        <w:t>U USTANOVAMA PREDŠKOLSKOG ODGOJA</w:t>
      </w:r>
    </w:p>
    <w:p w14:paraId="6394E81C" w14:textId="77777777" w:rsidR="00935E5B" w:rsidRPr="006F6A06" w:rsidRDefault="00935E5B" w:rsidP="00935E5B">
      <w:pPr>
        <w:spacing w:after="0" w:line="240" w:lineRule="auto"/>
        <w:rPr>
          <w:rFonts w:ascii="Arial" w:eastAsia="Times New Roman" w:hAnsi="Arial" w:cs="Arial"/>
          <w:color w:val="0D0D0D"/>
          <w:sz w:val="18"/>
          <w:szCs w:val="18"/>
          <w:lang w:eastAsia="hr-HR"/>
        </w:rPr>
      </w:pPr>
    </w:p>
    <w:p w14:paraId="62995489" w14:textId="77777777" w:rsidR="00935E5B" w:rsidRPr="006F6A06" w:rsidRDefault="00935E5B" w:rsidP="00935E5B">
      <w:p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Djelatnost predškolskog odgoja u Dječjem vrtiću „Četiri rijeke“ financira se iz dvaju osnovnih izvora: </w:t>
      </w:r>
    </w:p>
    <w:p w14:paraId="2F4CE7DC" w14:textId="77777777" w:rsidR="00935E5B" w:rsidRPr="006F6A06" w:rsidRDefault="00935E5B" w:rsidP="00A615EF">
      <w:pPr>
        <w:numPr>
          <w:ilvl w:val="0"/>
          <w:numId w:val="41"/>
        </w:num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sredstava Proračuna Grada Karlovca</w:t>
      </w:r>
    </w:p>
    <w:p w14:paraId="34679F77" w14:textId="77777777" w:rsidR="00935E5B" w:rsidRPr="006F6A06" w:rsidRDefault="00935E5B" w:rsidP="00A615EF">
      <w:pPr>
        <w:numPr>
          <w:ilvl w:val="0"/>
          <w:numId w:val="41"/>
        </w:numPr>
        <w:spacing w:after="0" w:line="240" w:lineRule="auto"/>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sudjelovanjem roditelja u cijeni programa kojima se obuhvaćena njihova djeca</w:t>
      </w:r>
    </w:p>
    <w:p w14:paraId="065D6915" w14:textId="77777777" w:rsidR="00935E5B" w:rsidRPr="006F6A06" w:rsidRDefault="00935E5B" w:rsidP="00935E5B">
      <w:pPr>
        <w:tabs>
          <w:tab w:val="left" w:pos="0"/>
        </w:tabs>
        <w:spacing w:after="0" w:line="240" w:lineRule="auto"/>
        <w:jc w:val="both"/>
        <w:rPr>
          <w:rFonts w:ascii="Arial" w:eastAsia="Times New Roman" w:hAnsi="Arial" w:cs="Arial"/>
          <w:color w:val="FF0000"/>
          <w:sz w:val="18"/>
          <w:szCs w:val="18"/>
          <w:lang w:eastAsia="hr-HR"/>
        </w:rPr>
      </w:pPr>
      <w:r w:rsidRPr="006F6A06">
        <w:rPr>
          <w:rFonts w:ascii="Arial" w:eastAsia="Times New Roman" w:hAnsi="Arial" w:cs="Arial"/>
          <w:color w:val="0D0D0D"/>
          <w:sz w:val="18"/>
          <w:szCs w:val="18"/>
          <w:lang w:eastAsia="hr-HR"/>
        </w:rPr>
        <w:t xml:space="preserve">Grad Karlovac osigurava u Proračunu sredstva za plaće i naknade troškova djelatnika dječjeg vrtića Četiri rijeke u skladu s Kolektivnim ugovorom za radnike zaposlene u Dječjem vrtiću Karlovac i Dječjem vrtiću Četiri rijeke.  </w:t>
      </w:r>
    </w:p>
    <w:p w14:paraId="4894FDBB"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Sredstva za plaće   doznačit će se prema zahtjevu vrtića </w:t>
      </w:r>
      <w:r w:rsidRPr="006F6A06">
        <w:rPr>
          <w:rFonts w:ascii="Arial" w:eastAsia="Times New Roman" w:hAnsi="Arial" w:cs="Arial"/>
          <w:bCs/>
          <w:color w:val="0D0D0D"/>
          <w:sz w:val="18"/>
          <w:szCs w:val="18"/>
          <w:lang w:eastAsia="hr-HR"/>
        </w:rPr>
        <w:t>putem interne pisane procedure-lokalne riznice.</w:t>
      </w:r>
    </w:p>
    <w:p w14:paraId="16D6C421" w14:textId="77777777" w:rsidR="00935E5B" w:rsidRPr="006F6A06" w:rsidRDefault="00935E5B" w:rsidP="00935E5B">
      <w:pPr>
        <w:tabs>
          <w:tab w:val="left" w:pos="0"/>
        </w:tabs>
        <w:spacing w:after="0" w:line="240" w:lineRule="auto"/>
        <w:jc w:val="both"/>
        <w:rPr>
          <w:rFonts w:ascii="Arial" w:eastAsia="Times New Roman" w:hAnsi="Arial" w:cs="Arial"/>
          <w:b/>
          <w:color w:val="FF0000"/>
          <w:sz w:val="18"/>
          <w:szCs w:val="18"/>
          <w:lang w:eastAsia="hr-HR"/>
        </w:rPr>
      </w:pPr>
    </w:p>
    <w:p w14:paraId="482EED9F" w14:textId="77777777" w:rsidR="00935E5B" w:rsidRPr="006F6A06" w:rsidRDefault="00935E5B" w:rsidP="00935E5B">
      <w:pPr>
        <w:tabs>
          <w:tab w:val="left" w:pos="0"/>
        </w:tabs>
        <w:spacing w:after="0" w:line="240" w:lineRule="auto"/>
        <w:jc w:val="both"/>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2.2. NAKNADE ZA RAD UPRAVNOG VIJEĆA</w:t>
      </w:r>
    </w:p>
    <w:p w14:paraId="4B5EB91D"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p>
    <w:p w14:paraId="0BF06AE6"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Dječjim vrtićem upravlja Upravno vijeće. Mandat upravnog vijeća traje četiri godine. </w:t>
      </w:r>
    </w:p>
    <w:p w14:paraId="2141B979"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Upravno vijeće vrtića Karlovac temeljem Zakona: </w:t>
      </w:r>
    </w:p>
    <w:p w14:paraId="7175081B" w14:textId="77777777" w:rsidR="00935E5B" w:rsidRPr="006F6A06" w:rsidRDefault="00935E5B" w:rsidP="00A615EF">
      <w:pPr>
        <w:pStyle w:val="Odlomakpopisa"/>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odlučuje o stjecanju, opterećivanju i otuđivanju nekretnina dječjeg vrtića pod uvjetima propisanim aktom o osnivanju i statutom dječjeg vrtića, uz suglasnost osnivača dječjeg vrtića,</w:t>
      </w:r>
    </w:p>
    <w:p w14:paraId="31C4FA02" w14:textId="77777777" w:rsidR="00935E5B" w:rsidRPr="006F6A06" w:rsidRDefault="00935E5B" w:rsidP="00A615EF">
      <w:pPr>
        <w:pStyle w:val="Odlomakpopisa"/>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predlaže osnivaču statusne promjene dječjeg vrtića,</w:t>
      </w:r>
    </w:p>
    <w:p w14:paraId="6CB7DE7D" w14:textId="77777777" w:rsidR="00935E5B" w:rsidRPr="006F6A06" w:rsidRDefault="00935E5B" w:rsidP="00A615EF">
      <w:pPr>
        <w:pStyle w:val="Odlomakpopisa"/>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predlaže osnivaču promjenu naziva dječjeg vrtića,</w:t>
      </w:r>
    </w:p>
    <w:p w14:paraId="64DF515A" w14:textId="77777777" w:rsidR="00935E5B" w:rsidRPr="006F6A06" w:rsidRDefault="00935E5B" w:rsidP="00A615EF">
      <w:pPr>
        <w:pStyle w:val="Odlomakpopisa"/>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odlučuje o upisu djece i o mjerilima upisa, uz suglasnost osnivača,</w:t>
      </w:r>
    </w:p>
    <w:p w14:paraId="6640D1EB" w14:textId="77777777" w:rsidR="00935E5B" w:rsidRPr="006F6A06" w:rsidRDefault="00935E5B" w:rsidP="00A615EF">
      <w:pPr>
        <w:pStyle w:val="Odlomakpopisa"/>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lastRenderedPageBreak/>
        <w:t>odlučuje o zasnivanju i prestanku radnog odnosa na prijedlog ravnatelja dječjeg vrtića, sukladno  Zakonu,</w:t>
      </w:r>
    </w:p>
    <w:p w14:paraId="5FC2179C" w14:textId="77777777" w:rsidR="00935E5B" w:rsidRPr="006F6A06" w:rsidRDefault="00935E5B" w:rsidP="00A615EF">
      <w:pPr>
        <w:pStyle w:val="Odlomakpopisa"/>
        <w:numPr>
          <w:ilvl w:val="0"/>
          <w:numId w:val="41"/>
        </w:num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obavlja i druge poslove utvrđene aktom o osnivanju i statutom dječjeg vrtića.</w:t>
      </w:r>
    </w:p>
    <w:p w14:paraId="3410A373" w14:textId="77777777" w:rsidR="00935E5B" w:rsidRPr="006F6A06" w:rsidRDefault="00935E5B" w:rsidP="00935E5B">
      <w:pPr>
        <w:tabs>
          <w:tab w:val="left" w:pos="0"/>
        </w:tabs>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Sredstva će se doznačiti  prema zahtjevu vrtića </w:t>
      </w:r>
      <w:r w:rsidRPr="006F6A06">
        <w:rPr>
          <w:rFonts w:ascii="Arial" w:eastAsia="Times New Roman" w:hAnsi="Arial" w:cs="Arial"/>
          <w:bCs/>
          <w:color w:val="0D0D0D"/>
          <w:sz w:val="18"/>
          <w:szCs w:val="18"/>
          <w:lang w:eastAsia="hr-HR"/>
        </w:rPr>
        <w:t>putem interne pisane procedure-lokalne riznice.</w:t>
      </w:r>
    </w:p>
    <w:p w14:paraId="7D5B3C34" w14:textId="77777777" w:rsidR="00935E5B" w:rsidRPr="006F6A06" w:rsidRDefault="00935E5B" w:rsidP="00935E5B">
      <w:pPr>
        <w:spacing w:after="0" w:line="240" w:lineRule="auto"/>
        <w:jc w:val="both"/>
        <w:rPr>
          <w:rFonts w:ascii="Arial" w:eastAsia="Times New Roman" w:hAnsi="Arial" w:cs="Arial"/>
          <w:b/>
          <w:sz w:val="18"/>
          <w:szCs w:val="18"/>
          <w:lang w:eastAsia="hr-HR"/>
        </w:rPr>
      </w:pPr>
    </w:p>
    <w:p w14:paraId="30219765" w14:textId="77777777" w:rsidR="00935E5B" w:rsidRPr="006F6A06" w:rsidRDefault="00935E5B" w:rsidP="00A615EF">
      <w:pPr>
        <w:pStyle w:val="Odlomakpopisa"/>
        <w:numPr>
          <w:ilvl w:val="0"/>
          <w:numId w:val="40"/>
        </w:num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SUFINANCIRANJE SMJEŠTAJA DJECE U PRIVATNIM VRTIĆIMA</w:t>
      </w:r>
    </w:p>
    <w:p w14:paraId="13B9C4F4" w14:textId="77777777" w:rsidR="00935E5B" w:rsidRPr="006F6A06" w:rsidRDefault="00935E5B" w:rsidP="00935E5B">
      <w:pPr>
        <w:spacing w:after="0" w:line="240" w:lineRule="auto"/>
        <w:jc w:val="both"/>
        <w:rPr>
          <w:rFonts w:ascii="Arial" w:eastAsia="Times New Roman" w:hAnsi="Arial" w:cs="Arial"/>
          <w:b/>
          <w:sz w:val="18"/>
          <w:szCs w:val="18"/>
          <w:lang w:eastAsia="hr-HR"/>
        </w:rPr>
      </w:pPr>
    </w:p>
    <w:p w14:paraId="58C56E26"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3.1. SUFINANCIRANJE PRIVATNIH VRTIĆA </w:t>
      </w:r>
    </w:p>
    <w:p w14:paraId="291F99C6"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3C5AFEF9"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Grad Karlovac sufinancira dio ekonomske cijene smještaja djece u dječjem vrtiću drugog osnivača (privatnom vrtiću) s područja grada Karlovca. Navedenim vrtićima osiguravat će se sredstva po djetetu s prebivalištem na području grada Karlovca za redoviti 10-satni program predškolskoga odgoja verificiran od Ministarstva znanosti i obrazovanja.  Odluku o sufinanciranju redovitog programa predškolskog odgoja na području grada Karlovca u dječjim vrtićima kojima osnivač nije Grad Karlovac donosi gradonačelnik. Sredstva za 2023. godinu osigurana su u Proračunu Grada Karlovca, a doznačavat će se temeljem potpisanog ugovora i ispostavljenih računa. Redoviti desetsatni program predškolskog odgoja za djecu u vrtićima na području grada Karlovca sufinancirat će se  sukladno  načinu i kriterijima za financiranje  participacije roditelja  u cijeni boravka djece u dječjim vrtićima kojima je osnivač Grad Karlovac. Sredstva će se isplatiti temeljem ugovora s vrtićem i ispostavljenog računa. </w:t>
      </w:r>
    </w:p>
    <w:p w14:paraId="09F45939"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p>
    <w:p w14:paraId="7E0F8D1C" w14:textId="77777777" w:rsidR="00935E5B" w:rsidRPr="006F6A06" w:rsidRDefault="00935E5B" w:rsidP="00935E5B">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3.2. SUFINANCIRANJE OBRTA ZA ČUVANJE DJECE </w:t>
      </w:r>
    </w:p>
    <w:p w14:paraId="35A56E39"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26824EB6"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 Karlovac u svom Proračunu osigurava sredstva za sufinanciranje  obrta za čuvanje djece registrirane na području grada Karlovca temeljem Zakona o dadiljama („Narodne novine“ broj 37/13, 98/19). Odluku o utvrđivanju mjerila za sufinanciranje djelatnosti dadilja na području grada Karlovca donosi gradonačelnik Grada Karlovca. Navedenom Odlukom definiraju se  uvjeti na način da  se pravo na sufinanciranje troškova čuvanja, brige i skrbi o djeci ostvaruje  ako  dijete i oba roditelja/skrbnika imaju prebivalište na području grada Karlovca te da su oba roditelja/skrbnika djeteta zaposlena ili su na redovitom školovanju. Grad Karlovac potpisuje ugovore s obrtima za čuvanje djece koji  imaju roditelje i djecu koji udovoljavaju uvjetima propisanim gore navedenom Odlukom.</w:t>
      </w:r>
      <w:r w:rsidRPr="006F6A06">
        <w:rPr>
          <w:rFonts w:ascii="Arial" w:hAnsi="Arial" w:cs="Arial"/>
          <w:sz w:val="18"/>
          <w:szCs w:val="18"/>
        </w:rPr>
        <w:t xml:space="preserve"> </w:t>
      </w:r>
      <w:r w:rsidRPr="006F6A06">
        <w:rPr>
          <w:rFonts w:ascii="Arial" w:eastAsia="Times New Roman" w:hAnsi="Arial" w:cs="Arial"/>
          <w:sz w:val="18"/>
          <w:szCs w:val="18"/>
          <w:lang w:eastAsia="hr-HR"/>
        </w:rPr>
        <w:t>Sredstva će se isplatiti temeljem ugovora s vrtićem i ispostavljenog računa.</w:t>
      </w:r>
    </w:p>
    <w:p w14:paraId="701252F6" w14:textId="7AA53AF3" w:rsidR="00935E5B" w:rsidRDefault="00935E5B" w:rsidP="00935E5B">
      <w:pPr>
        <w:spacing w:after="0" w:line="240" w:lineRule="auto"/>
        <w:jc w:val="both"/>
        <w:rPr>
          <w:rFonts w:ascii="Arial" w:eastAsia="Times New Roman" w:hAnsi="Arial" w:cs="Arial"/>
          <w:b/>
          <w:color w:val="FF0000"/>
          <w:sz w:val="18"/>
          <w:szCs w:val="18"/>
          <w:lang w:eastAsia="hr-HR"/>
        </w:rPr>
      </w:pPr>
    </w:p>
    <w:p w14:paraId="0A05A613" w14:textId="77777777" w:rsidR="00935E5B" w:rsidRPr="006F6A06" w:rsidRDefault="00935E5B" w:rsidP="00935E5B">
      <w:pPr>
        <w:spacing w:after="0" w:line="240" w:lineRule="auto"/>
        <w:jc w:val="both"/>
        <w:rPr>
          <w:rFonts w:ascii="Arial" w:eastAsia="Times New Roman" w:hAnsi="Arial" w:cs="Arial"/>
          <w:b/>
          <w:color w:val="FF0000"/>
          <w:sz w:val="18"/>
          <w:szCs w:val="18"/>
          <w:lang w:eastAsia="hr-HR"/>
        </w:rPr>
      </w:pPr>
      <w:r w:rsidRPr="006F6A06">
        <w:rPr>
          <w:rFonts w:ascii="Arial" w:eastAsia="Times New Roman" w:hAnsi="Arial" w:cs="Arial"/>
          <w:b/>
          <w:sz w:val="18"/>
          <w:szCs w:val="18"/>
          <w:lang w:eastAsia="hr-HR"/>
        </w:rPr>
        <w:t xml:space="preserve">4. </w:t>
      </w:r>
      <w:r w:rsidRPr="006F6A06">
        <w:rPr>
          <w:rFonts w:ascii="Arial" w:eastAsia="Times New Roman" w:hAnsi="Arial" w:cs="Arial"/>
          <w:b/>
          <w:bCs/>
          <w:sz w:val="18"/>
          <w:szCs w:val="18"/>
          <w:lang w:eastAsia="hr-HR"/>
        </w:rPr>
        <w:t xml:space="preserve">UNAPRJEĐENJE </w:t>
      </w:r>
      <w:r w:rsidRPr="006F6A06">
        <w:rPr>
          <w:rFonts w:ascii="Arial" w:eastAsia="Times New Roman" w:hAnsi="Arial" w:cs="Arial"/>
          <w:b/>
          <w:bCs/>
          <w:color w:val="000000"/>
          <w:sz w:val="18"/>
          <w:szCs w:val="18"/>
          <w:lang w:eastAsia="hr-HR"/>
        </w:rPr>
        <w:t>KVALITETE PREDŠKOLSKOG ODGOJA I OBRAZOVANJA</w:t>
      </w:r>
    </w:p>
    <w:p w14:paraId="15C0E060" w14:textId="77777777" w:rsidR="00935E5B" w:rsidRPr="006F6A06" w:rsidRDefault="00935E5B" w:rsidP="00935E5B">
      <w:pPr>
        <w:spacing w:after="0" w:line="240" w:lineRule="auto"/>
        <w:jc w:val="both"/>
        <w:rPr>
          <w:rFonts w:ascii="Arial" w:eastAsia="Calibri" w:hAnsi="Arial" w:cs="Arial"/>
          <w:sz w:val="18"/>
          <w:szCs w:val="18"/>
        </w:rPr>
      </w:pPr>
    </w:p>
    <w:p w14:paraId="236C829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Grad Karlovac provodi projekt „Unaprjeđenje kvalitete predškolskog odgoja i obrazovanja u Karlovcu II“ u sklopu otvorenog trajnog poziva „Nastavak unaprjeđenja usluga za djecu u sustavu ranog i predškolskog odgoja i obrazovanja“ u okviru Operativnog programa Učinkoviti ljudski potencijali 2014. – 2020., Prioritetne osi 2 „Socijalno uključivanje“.</w:t>
      </w:r>
    </w:p>
    <w:p w14:paraId="14D9B74A" w14:textId="77777777" w:rsidR="00935E5B" w:rsidRPr="006F6A06" w:rsidRDefault="00935E5B" w:rsidP="00935E5B">
      <w:pPr>
        <w:spacing w:after="0" w:line="240" w:lineRule="auto"/>
        <w:jc w:val="both"/>
        <w:rPr>
          <w:rFonts w:ascii="Arial" w:eastAsia="Calibri" w:hAnsi="Arial" w:cs="Arial"/>
          <w:sz w:val="18"/>
          <w:szCs w:val="18"/>
        </w:rPr>
      </w:pPr>
    </w:p>
    <w:p w14:paraId="7F5957B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Opći cilj projekta je doprinijeti usklađivanju poslovnog i obiteljskog života obitelji s uzdržavanim članovima uključenim u programe ranog i predškolskog odgoja i obrazovanja. Specifični cilj projekta je unaprjeđenje usluga koje pruža vrtić kroz produljenje radnog vremena vrtića s ciljem omogućavanja bolje ravnoteže između poslovnih obveza i obiteljskog života zaposlenih roditelja s uzdržavanim članovima uključenim u programe ranog i predškolskog odgoja i obrazovanja na način da se rad dječjih vrtić organizira tako da je usklađen i prilagođen potrebama zaposlenih roditelja kroz uslugu produljenog radnog vremena dječjeg vrtića sukladno Državnom pedagoškom standardu.</w:t>
      </w:r>
    </w:p>
    <w:p w14:paraId="2186EC69" w14:textId="77777777" w:rsidR="00935E5B" w:rsidRPr="006F6A06" w:rsidRDefault="00935E5B" w:rsidP="00935E5B">
      <w:pPr>
        <w:spacing w:after="0" w:line="240" w:lineRule="auto"/>
        <w:jc w:val="both"/>
        <w:rPr>
          <w:rFonts w:ascii="Arial" w:eastAsia="Calibri" w:hAnsi="Arial" w:cs="Arial"/>
          <w:sz w:val="18"/>
          <w:szCs w:val="18"/>
        </w:rPr>
      </w:pPr>
    </w:p>
    <w:p w14:paraId="5028456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Predmetni projekt pruža  uslugu produljenog radnog vremena vrtića za 6 sati, a isti koristi oko 220 djece u 5 objekata. Kroz projekt je zaposleno 12 novih odgojitelja, 3 stručna suradnika, 1 kuhar i 5 spremačica na 75 % te 1 voditelj projekta na 100% radnog vremena.</w:t>
      </w:r>
    </w:p>
    <w:p w14:paraId="33FB17F2" w14:textId="77777777" w:rsidR="00935E5B" w:rsidRPr="006F6A06" w:rsidRDefault="00935E5B" w:rsidP="00935E5B">
      <w:pPr>
        <w:spacing w:after="0" w:line="240" w:lineRule="auto"/>
        <w:jc w:val="both"/>
        <w:rPr>
          <w:rFonts w:ascii="Arial" w:eastAsia="Times New Roman" w:hAnsi="Arial" w:cs="Arial"/>
          <w:b/>
          <w:color w:val="FF0000"/>
          <w:sz w:val="18"/>
          <w:szCs w:val="18"/>
          <w:lang w:eastAsia="hr-HR"/>
        </w:rPr>
      </w:pPr>
    </w:p>
    <w:p w14:paraId="42D27A1A" w14:textId="77777777" w:rsidR="00935E5B" w:rsidRPr="006F6A06" w:rsidRDefault="00935E5B" w:rsidP="00935E5B">
      <w:pPr>
        <w:spacing w:after="0" w:line="240" w:lineRule="auto"/>
        <w:jc w:val="center"/>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IV</w:t>
      </w:r>
    </w:p>
    <w:p w14:paraId="1FA31376" w14:textId="77777777" w:rsidR="00935E5B" w:rsidRPr="006F6A06" w:rsidRDefault="00935E5B" w:rsidP="00935E5B">
      <w:pPr>
        <w:spacing w:after="0" w:line="240" w:lineRule="auto"/>
        <w:jc w:val="both"/>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OSTALE ODREDBE</w:t>
      </w:r>
    </w:p>
    <w:p w14:paraId="61110305" w14:textId="77777777" w:rsidR="00935E5B" w:rsidRPr="006F6A06" w:rsidRDefault="00935E5B" w:rsidP="00935E5B">
      <w:pPr>
        <w:spacing w:after="0" w:line="240" w:lineRule="auto"/>
        <w:jc w:val="both"/>
        <w:rPr>
          <w:rFonts w:ascii="Arial" w:eastAsia="Times New Roman" w:hAnsi="Arial" w:cs="Arial"/>
          <w:color w:val="0D0D0D"/>
          <w:sz w:val="18"/>
          <w:szCs w:val="18"/>
          <w:lang w:eastAsia="hr-HR"/>
        </w:rPr>
      </w:pPr>
      <w:r w:rsidRPr="006F6A06">
        <w:rPr>
          <w:rFonts w:ascii="Arial" w:eastAsia="Times New Roman" w:hAnsi="Arial" w:cs="Arial"/>
          <w:color w:val="0D0D0D"/>
          <w:sz w:val="18"/>
          <w:szCs w:val="18"/>
          <w:lang w:eastAsia="hr-HR"/>
        </w:rPr>
        <w:t xml:space="preserve">Zadužuju se Dječji vrtić Karlovac i Dječji vrtić Četiri rijeke za namjensko trošenje doznačenih sredstava, te da po realizaciji programa za 2023. godinu podnesu Izvješće nadležnom Upravnom odjelu za društvene djelatnosti i Gradskom vijeću Grada Karlovca. </w:t>
      </w:r>
    </w:p>
    <w:p w14:paraId="643825DF" w14:textId="77777777" w:rsidR="00935E5B" w:rsidRPr="006F6A06" w:rsidRDefault="00935E5B" w:rsidP="00935E5B">
      <w:pPr>
        <w:spacing w:after="0" w:line="240" w:lineRule="auto"/>
        <w:jc w:val="center"/>
        <w:rPr>
          <w:rFonts w:ascii="Arial" w:eastAsia="Times New Roman" w:hAnsi="Arial" w:cs="Arial"/>
          <w:b/>
          <w:color w:val="0D0D0D"/>
          <w:sz w:val="18"/>
          <w:szCs w:val="18"/>
          <w:lang w:eastAsia="hr-HR"/>
        </w:rPr>
      </w:pPr>
    </w:p>
    <w:p w14:paraId="5911CCED" w14:textId="77777777" w:rsidR="00935E5B" w:rsidRPr="006F6A06" w:rsidRDefault="00935E5B" w:rsidP="00935E5B">
      <w:pPr>
        <w:spacing w:after="0" w:line="240" w:lineRule="auto"/>
        <w:jc w:val="center"/>
        <w:rPr>
          <w:rFonts w:ascii="Arial" w:eastAsia="Times New Roman" w:hAnsi="Arial" w:cs="Arial"/>
          <w:b/>
          <w:color w:val="0D0D0D"/>
          <w:sz w:val="18"/>
          <w:szCs w:val="18"/>
          <w:lang w:eastAsia="hr-HR"/>
        </w:rPr>
      </w:pPr>
      <w:r w:rsidRPr="006F6A06">
        <w:rPr>
          <w:rFonts w:ascii="Arial" w:eastAsia="Times New Roman" w:hAnsi="Arial" w:cs="Arial"/>
          <w:b/>
          <w:color w:val="0D0D0D"/>
          <w:sz w:val="18"/>
          <w:szCs w:val="18"/>
          <w:lang w:eastAsia="hr-HR"/>
        </w:rPr>
        <w:t>V</w:t>
      </w:r>
    </w:p>
    <w:p w14:paraId="1AEF960A"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Ovaj Program stupa na snagu osmog dana od dana objave u Glasniku Grada Karlovca. </w:t>
      </w:r>
    </w:p>
    <w:p w14:paraId="11CDBE4B" w14:textId="77777777" w:rsidR="00935E5B" w:rsidRPr="006F6A06" w:rsidRDefault="00935E5B" w:rsidP="00935E5B">
      <w:pPr>
        <w:spacing w:after="0" w:line="240" w:lineRule="auto"/>
        <w:contextualSpacing/>
        <w:jc w:val="both"/>
        <w:rPr>
          <w:rFonts w:ascii="Arial" w:hAnsi="Arial" w:cs="Arial"/>
          <w:sz w:val="18"/>
          <w:szCs w:val="18"/>
        </w:rPr>
      </w:pPr>
    </w:p>
    <w:p w14:paraId="4865C39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030CB0D4"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18E86100"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2133-1-01/01-22-16            </w:t>
      </w:r>
      <w:r w:rsidRPr="006F6A06">
        <w:rPr>
          <w:rFonts w:ascii="Arial" w:hAnsi="Arial" w:cs="Arial"/>
          <w:sz w:val="18"/>
          <w:szCs w:val="18"/>
        </w:rPr>
        <w:tab/>
      </w:r>
      <w:r w:rsidRPr="006F6A06">
        <w:rPr>
          <w:rFonts w:ascii="Arial" w:hAnsi="Arial" w:cs="Arial"/>
          <w:sz w:val="18"/>
          <w:szCs w:val="18"/>
        </w:rPr>
        <w:tab/>
      </w:r>
    </w:p>
    <w:p w14:paraId="30A4C7D7" w14:textId="25DE0862" w:rsidR="00935E5B" w:rsidRPr="006F6A06" w:rsidRDefault="00935E5B" w:rsidP="00935E5B">
      <w:pPr>
        <w:spacing w:after="0" w:line="240" w:lineRule="auto"/>
        <w:contextualSpacing/>
        <w:jc w:val="both"/>
        <w:rPr>
          <w:rFonts w:ascii="Arial" w:hAnsi="Arial" w:cs="Arial"/>
          <w:sz w:val="18"/>
          <w:szCs w:val="18"/>
        </w:rPr>
      </w:pPr>
      <w:r w:rsidRPr="006F6A06">
        <w:rPr>
          <w:rFonts w:ascii="Arial" w:hAnsi="Arial" w:cs="Arial"/>
          <w:sz w:val="18"/>
          <w:szCs w:val="18"/>
        </w:rPr>
        <w:t>Karlovac, 15. prosinca 2022. godine</w:t>
      </w:r>
    </w:p>
    <w:p w14:paraId="6FC340D0"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309A5E21"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2D19E77D" w14:textId="3932A11A"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665B3683" w14:textId="54473826" w:rsidR="00935E5B" w:rsidRPr="006F6A06" w:rsidRDefault="00935E5B" w:rsidP="00935E5B">
      <w:pPr>
        <w:spacing w:after="0" w:line="240" w:lineRule="auto"/>
        <w:contextualSpacing/>
        <w:jc w:val="both"/>
        <w:rPr>
          <w:rFonts w:ascii="Arial" w:hAnsi="Arial" w:cs="Arial"/>
          <w:sz w:val="18"/>
          <w:szCs w:val="18"/>
        </w:rPr>
      </w:pPr>
    </w:p>
    <w:p w14:paraId="20EF477A" w14:textId="77777777" w:rsidR="00935E5B" w:rsidRPr="006F6A06" w:rsidRDefault="00935E5B" w:rsidP="00935E5B">
      <w:pPr>
        <w:spacing w:after="0" w:line="240" w:lineRule="auto"/>
        <w:contextualSpacing/>
        <w:jc w:val="both"/>
        <w:rPr>
          <w:rFonts w:ascii="Arial" w:hAnsi="Arial" w:cs="Arial"/>
          <w:b/>
          <w:bCs/>
          <w:sz w:val="18"/>
          <w:szCs w:val="18"/>
        </w:rPr>
      </w:pPr>
    </w:p>
    <w:p w14:paraId="14D5F6DB" w14:textId="77777777" w:rsidR="0069356C" w:rsidRDefault="0069356C" w:rsidP="00935E5B">
      <w:pPr>
        <w:spacing w:after="0" w:line="240" w:lineRule="auto"/>
        <w:contextualSpacing/>
        <w:jc w:val="both"/>
        <w:rPr>
          <w:rFonts w:ascii="Arial" w:hAnsi="Arial" w:cs="Arial"/>
          <w:b/>
          <w:bCs/>
          <w:sz w:val="18"/>
          <w:szCs w:val="18"/>
        </w:rPr>
      </w:pPr>
    </w:p>
    <w:p w14:paraId="4B41ED9C" w14:textId="7E18B49D"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lastRenderedPageBreak/>
        <w:t>313.</w:t>
      </w:r>
    </w:p>
    <w:p w14:paraId="426B6B2B" w14:textId="6F6BE0EF" w:rsidR="00935E5B" w:rsidRDefault="00935E5B" w:rsidP="00935E5B">
      <w:pPr>
        <w:spacing w:after="0" w:line="240" w:lineRule="auto"/>
        <w:jc w:val="both"/>
        <w:rPr>
          <w:rFonts w:ascii="Arial" w:hAnsi="Arial" w:cs="Arial"/>
          <w:sz w:val="18"/>
          <w:szCs w:val="18"/>
        </w:rPr>
      </w:pPr>
    </w:p>
    <w:p w14:paraId="18A12591" w14:textId="77777777" w:rsidR="0069356C" w:rsidRPr="006F6A06" w:rsidRDefault="0069356C" w:rsidP="00935E5B">
      <w:pPr>
        <w:spacing w:after="0" w:line="240" w:lineRule="auto"/>
        <w:jc w:val="both"/>
        <w:rPr>
          <w:rFonts w:ascii="Arial" w:hAnsi="Arial" w:cs="Arial"/>
          <w:sz w:val="18"/>
          <w:szCs w:val="18"/>
        </w:rPr>
      </w:pPr>
    </w:p>
    <w:p w14:paraId="528B2D7F" w14:textId="77777777" w:rsidR="00E3409D" w:rsidRPr="006F6A06" w:rsidRDefault="00E3409D" w:rsidP="00E3409D">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141. i 143. Zakona o odgoju i obrazovanju u osnovnoj i srednjoj školi  (Narodne novine 92/10, 105/10, 90/11,86/12, 126/12, 94/13, 152/14, 07/17, 68/18, 98/19 i 64/20)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68399C6" w14:textId="77777777" w:rsidR="00E3409D" w:rsidRPr="006F6A06" w:rsidRDefault="00E3409D" w:rsidP="00E3409D">
      <w:pPr>
        <w:spacing w:after="0" w:line="240" w:lineRule="auto"/>
        <w:jc w:val="center"/>
        <w:rPr>
          <w:rFonts w:ascii="Arial" w:eastAsia="Times New Roman" w:hAnsi="Arial" w:cs="Arial"/>
          <w:b/>
          <w:sz w:val="18"/>
          <w:szCs w:val="18"/>
          <w:lang w:eastAsia="hr-HR"/>
        </w:rPr>
      </w:pPr>
    </w:p>
    <w:p w14:paraId="11AF1381"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PROGRAM JAVNIH POTREBA OSNOVNIH ŠKOLA</w:t>
      </w:r>
    </w:p>
    <w:p w14:paraId="048BF5C9"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IZNAD ZAKONSKOG STANDARDA ZA 2023. GODINU</w:t>
      </w:r>
    </w:p>
    <w:p w14:paraId="0860E329" w14:textId="77777777" w:rsidR="00E3409D" w:rsidRPr="006F6A06" w:rsidRDefault="00E3409D" w:rsidP="00E3409D">
      <w:pPr>
        <w:spacing w:after="0" w:line="240" w:lineRule="auto"/>
        <w:jc w:val="both"/>
        <w:rPr>
          <w:rFonts w:ascii="Arial" w:eastAsia="Times New Roman" w:hAnsi="Arial" w:cs="Arial"/>
          <w:sz w:val="18"/>
          <w:szCs w:val="18"/>
          <w:lang w:eastAsia="hr-HR"/>
        </w:rPr>
      </w:pPr>
    </w:p>
    <w:p w14:paraId="07F745C8"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I</w:t>
      </w:r>
    </w:p>
    <w:p w14:paraId="1C470F76"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UVOD     </w:t>
      </w:r>
    </w:p>
    <w:p w14:paraId="551FA506"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Program javnih potreba osnovnih škola iznad zakonskog standarda za 2023. godinu (u daljnjem tekstu Program), poticajni je program koji se financira iz Proračuna grada Karlovca s ciljem unapređenja karlovačkog osnovnoškolskog sustava. Programom su obuhvaćeni poslovi i projekti iz područja odgoja i obrazovanja, koji sukladno pozitivnim zakonskim propisima spadaju u nadležnost Grada Karlovca ili su od posebnog interesa za Grad  Karlovac. U Gradu Karlovcu djelatnost osnovnog obrazovanja realizira se u 11 odgojno obrazovnih ustanova, u okviru kojih je 10 osnovnih matičnih škola,  9 područnih škola, i Centar za odgoj i obrazovanje djece i mladeži (u daljnjem tekstu Centar). Ukupan broj učenika u osnovnim školama u školskoj godini 2022./2023. je 3.639, dok se u Centru kroz osnovnu i srednju školu obrazuje 104 učenika, pa je tako sveukupno u  školama kojima je osnivač Grad Karlovac 3.743 učenika raspoređenih u 218 razrednih odjela. Centar u svojoj djelatnosti pruža i usluge predškolskog odgoja za djecu s teškoćama u razvoju različitog stupnja i vrste teškoće. Od 11 ustanova nastava se u jednoj smjeni provodi u 6 škola (OŠ Banija, OŠ Braća Seljan, OŠ Skakavac, OŠ Rečica, OŠ Švarča i Centru) dok u ostalih 5 škola nastava je organizirana u dvije smjene (OŠ Dragojle Jarnević, OŠ Dubovac, OŠ Grabrik, OŠ Turanj i OŠ Mahično).       </w:t>
      </w:r>
    </w:p>
    <w:p w14:paraId="3A0AC001"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sz w:val="18"/>
          <w:szCs w:val="18"/>
          <w:lang w:eastAsia="hr-HR"/>
        </w:rPr>
        <w:t xml:space="preserve">          Programi i aktivnosti vezani su uz unaprjeđenje materijalnih uvjeta u kojima se odvija odgojno obrazovni rad, omogućavanje stručnog usavršavanja učitelja i stručnih suradnika, poticanje izvannastavnih i izvanškolskih aktivnosti učenika, stvaranje poticajnog, sigurnog i suradničkog odnosa u školi i poticanje zdravih odnosa suradnje između svih članova školske zajednice. Programom javnih potreba osnovnih škola iznad zakonskog standarda za 2023. godinu iz Proračuna Grada Karlovca osiguravaju se sredstva za provedbu  produženog boravka, prijevoza učenika, rada s darovitim učenicima, održavanje škole u prirodi te preventivnih i izvannastavnih aktivnosti. </w:t>
      </w:r>
    </w:p>
    <w:p w14:paraId="4974C49F"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w:t>
      </w:r>
    </w:p>
    <w:p w14:paraId="1FA7F4EF"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II</w:t>
      </w:r>
    </w:p>
    <w:p w14:paraId="19101895"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p w14:paraId="198BC7ED" w14:textId="77777777" w:rsidR="00E3409D" w:rsidRPr="006F6A06" w:rsidRDefault="00E3409D" w:rsidP="00E3409D">
      <w:pPr>
        <w:spacing w:after="0" w:line="240" w:lineRule="auto"/>
        <w:jc w:val="both"/>
        <w:rPr>
          <w:rFonts w:ascii="Arial" w:eastAsia="Times New Roman" w:hAnsi="Arial" w:cs="Arial"/>
          <w:b/>
          <w:sz w:val="18"/>
          <w:szCs w:val="18"/>
          <w:lang w:eastAsia="hr-HR"/>
        </w:rPr>
      </w:pPr>
    </w:p>
    <w:p w14:paraId="228180A1"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 Proračunu Grada Karlovca za 2023. godinu planirani iznos od 584.841,00 € za Program javnih potreba u osnovnom školstvu iznad zakonskog standarda raspoređuje se na sljedeći način:</w:t>
      </w:r>
    </w:p>
    <w:p w14:paraId="5D30566F" w14:textId="77777777" w:rsidR="00E3409D" w:rsidRPr="006F6A06" w:rsidRDefault="00E3409D" w:rsidP="00E3409D">
      <w:pPr>
        <w:spacing w:after="0" w:line="240" w:lineRule="auto"/>
        <w:jc w:val="both"/>
        <w:rPr>
          <w:rFonts w:ascii="Arial" w:eastAsia="Times New Roman" w:hAnsi="Arial" w:cs="Arial"/>
          <w:sz w:val="18"/>
          <w:szCs w:val="18"/>
          <w:lang w:eastAsia="hr-HR"/>
        </w:rPr>
      </w:pPr>
    </w:p>
    <w:tbl>
      <w:tblPr>
        <w:tblW w:w="8564" w:type="dxa"/>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940"/>
        <w:gridCol w:w="1620"/>
      </w:tblGrid>
      <w:tr w:rsidR="00E3409D" w:rsidRPr="006F6A06" w14:paraId="23ACFF87" w14:textId="77777777" w:rsidTr="00617334">
        <w:trPr>
          <w:trHeight w:val="274"/>
        </w:trPr>
        <w:tc>
          <w:tcPr>
            <w:tcW w:w="1004" w:type="dxa"/>
          </w:tcPr>
          <w:p w14:paraId="2270D823" w14:textId="77777777" w:rsidR="00E3409D" w:rsidRPr="006F6A06" w:rsidRDefault="00E3409D" w:rsidP="00617334">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Red. Br.</w:t>
            </w:r>
          </w:p>
        </w:tc>
        <w:tc>
          <w:tcPr>
            <w:tcW w:w="5940" w:type="dxa"/>
          </w:tcPr>
          <w:p w14:paraId="5E207B33" w14:textId="77777777" w:rsidR="00E3409D" w:rsidRPr="006F6A06" w:rsidRDefault="00E3409D" w:rsidP="00617334">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NAZIV AKTIVNOSTI</w:t>
            </w:r>
          </w:p>
        </w:tc>
        <w:tc>
          <w:tcPr>
            <w:tcW w:w="1620" w:type="dxa"/>
          </w:tcPr>
          <w:p w14:paraId="1F232E1E" w14:textId="77777777" w:rsidR="00E3409D" w:rsidRPr="006F6A06" w:rsidRDefault="00E3409D" w:rsidP="00617334">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tc>
      </w:tr>
      <w:tr w:rsidR="00E3409D" w:rsidRPr="006F6A06" w14:paraId="0E209A19" w14:textId="77777777" w:rsidTr="00617334">
        <w:trPr>
          <w:trHeight w:val="262"/>
        </w:trPr>
        <w:tc>
          <w:tcPr>
            <w:tcW w:w="1004" w:type="dxa"/>
          </w:tcPr>
          <w:p w14:paraId="3ED3B496"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1.</w:t>
            </w:r>
          </w:p>
        </w:tc>
        <w:tc>
          <w:tcPr>
            <w:tcW w:w="5940" w:type="dxa"/>
          </w:tcPr>
          <w:p w14:paraId="5AC3B076" w14:textId="77777777" w:rsidR="00E3409D" w:rsidRPr="006F6A06" w:rsidRDefault="00E3409D" w:rsidP="00617334">
            <w:pPr>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 xml:space="preserve">PRODUŽENI BORAVAK </w:t>
            </w:r>
          </w:p>
        </w:tc>
        <w:tc>
          <w:tcPr>
            <w:tcW w:w="1620" w:type="dxa"/>
          </w:tcPr>
          <w:p w14:paraId="20559422"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308.805,00</w:t>
            </w:r>
          </w:p>
        </w:tc>
      </w:tr>
      <w:tr w:rsidR="00E3409D" w:rsidRPr="006F6A06" w14:paraId="135B4868" w14:textId="77777777" w:rsidTr="00617334">
        <w:trPr>
          <w:trHeight w:val="262"/>
        </w:trPr>
        <w:tc>
          <w:tcPr>
            <w:tcW w:w="1004" w:type="dxa"/>
          </w:tcPr>
          <w:p w14:paraId="13C457F9"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2.</w:t>
            </w:r>
          </w:p>
        </w:tc>
        <w:tc>
          <w:tcPr>
            <w:tcW w:w="5940" w:type="dxa"/>
          </w:tcPr>
          <w:p w14:paraId="6E6FA958" w14:textId="77777777" w:rsidR="00E3409D" w:rsidRPr="006F6A06" w:rsidRDefault="00E3409D" w:rsidP="00617334">
            <w:pPr>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PRIJEVOZ UČENIKA – iznad standarda</w:t>
            </w:r>
          </w:p>
        </w:tc>
        <w:tc>
          <w:tcPr>
            <w:tcW w:w="1620" w:type="dxa"/>
          </w:tcPr>
          <w:p w14:paraId="4CC09685"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62.778,00</w:t>
            </w:r>
          </w:p>
        </w:tc>
      </w:tr>
      <w:tr w:rsidR="00E3409D" w:rsidRPr="006F6A06" w14:paraId="06EBEA94" w14:textId="77777777" w:rsidTr="00617334">
        <w:trPr>
          <w:trHeight w:val="262"/>
        </w:trPr>
        <w:tc>
          <w:tcPr>
            <w:tcW w:w="1004" w:type="dxa"/>
          </w:tcPr>
          <w:p w14:paraId="2FF57A53"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3.</w:t>
            </w:r>
          </w:p>
        </w:tc>
        <w:tc>
          <w:tcPr>
            <w:tcW w:w="5940" w:type="dxa"/>
          </w:tcPr>
          <w:p w14:paraId="776292FF" w14:textId="77777777" w:rsidR="00E3409D" w:rsidRPr="006F6A06" w:rsidRDefault="00E3409D" w:rsidP="00617334">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RAD S DAROVITIM UČENICIMA OŠ</w:t>
            </w:r>
          </w:p>
        </w:tc>
        <w:tc>
          <w:tcPr>
            <w:tcW w:w="1620" w:type="dxa"/>
          </w:tcPr>
          <w:p w14:paraId="1BAE4078"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6.590,00</w:t>
            </w:r>
          </w:p>
        </w:tc>
      </w:tr>
      <w:tr w:rsidR="00E3409D" w:rsidRPr="006F6A06" w14:paraId="41B04041" w14:textId="77777777" w:rsidTr="00617334">
        <w:trPr>
          <w:trHeight w:val="262"/>
        </w:trPr>
        <w:tc>
          <w:tcPr>
            <w:tcW w:w="1004" w:type="dxa"/>
          </w:tcPr>
          <w:p w14:paraId="2392DEF9"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4.</w:t>
            </w:r>
          </w:p>
        </w:tc>
        <w:tc>
          <w:tcPr>
            <w:tcW w:w="5940" w:type="dxa"/>
          </w:tcPr>
          <w:p w14:paraId="5480BA91" w14:textId="77777777" w:rsidR="00E3409D" w:rsidRPr="006F6A06" w:rsidRDefault="00E3409D" w:rsidP="00617334">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PREVENCIJA OVISNOSTI</w:t>
            </w:r>
          </w:p>
        </w:tc>
        <w:tc>
          <w:tcPr>
            <w:tcW w:w="1620" w:type="dxa"/>
          </w:tcPr>
          <w:p w14:paraId="69822AC9"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1.827,00</w:t>
            </w:r>
          </w:p>
        </w:tc>
      </w:tr>
      <w:tr w:rsidR="00E3409D" w:rsidRPr="006F6A06" w14:paraId="6F9F72DF" w14:textId="77777777" w:rsidTr="00617334">
        <w:trPr>
          <w:trHeight w:val="262"/>
        </w:trPr>
        <w:tc>
          <w:tcPr>
            <w:tcW w:w="1004" w:type="dxa"/>
          </w:tcPr>
          <w:p w14:paraId="219DD249"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5</w:t>
            </w:r>
          </w:p>
        </w:tc>
        <w:tc>
          <w:tcPr>
            <w:tcW w:w="5940" w:type="dxa"/>
          </w:tcPr>
          <w:p w14:paraId="3E98F7BD" w14:textId="77777777" w:rsidR="00E3409D" w:rsidRPr="006F6A06" w:rsidRDefault="00E3409D" w:rsidP="00617334">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ŠKOLA U PRIRODI</w:t>
            </w:r>
          </w:p>
        </w:tc>
        <w:tc>
          <w:tcPr>
            <w:tcW w:w="1620" w:type="dxa"/>
          </w:tcPr>
          <w:p w14:paraId="0D64D080"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13.272,00</w:t>
            </w:r>
          </w:p>
        </w:tc>
      </w:tr>
      <w:tr w:rsidR="00E3409D" w:rsidRPr="006F6A06" w14:paraId="40B2DE02" w14:textId="77777777" w:rsidTr="00617334">
        <w:trPr>
          <w:trHeight w:val="262"/>
        </w:trPr>
        <w:tc>
          <w:tcPr>
            <w:tcW w:w="1004" w:type="dxa"/>
          </w:tcPr>
          <w:p w14:paraId="5306D3F0"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6.</w:t>
            </w:r>
          </w:p>
        </w:tc>
        <w:tc>
          <w:tcPr>
            <w:tcW w:w="5940" w:type="dxa"/>
          </w:tcPr>
          <w:p w14:paraId="47FD9300" w14:textId="77777777" w:rsidR="00E3409D" w:rsidRPr="006F6A06" w:rsidRDefault="00E3409D" w:rsidP="00617334">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 xml:space="preserve">NABAVA OBRAZOVNOG MATERIJALA ZA UČENIKE OSNOVNIH ŠKOLA </w:t>
            </w:r>
          </w:p>
        </w:tc>
        <w:tc>
          <w:tcPr>
            <w:tcW w:w="1620" w:type="dxa"/>
          </w:tcPr>
          <w:p w14:paraId="65FD47A8"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eastAsia="Times New Roman" w:hAnsi="Arial" w:cs="Arial"/>
                <w:sz w:val="18"/>
                <w:szCs w:val="18"/>
                <w:lang w:eastAsia="hr-HR"/>
              </w:rPr>
              <w:t>188.250,00</w:t>
            </w:r>
          </w:p>
        </w:tc>
      </w:tr>
      <w:tr w:rsidR="00E3409D" w:rsidRPr="006F6A06" w14:paraId="29EAA889" w14:textId="77777777" w:rsidTr="00617334">
        <w:trPr>
          <w:trHeight w:val="262"/>
        </w:trPr>
        <w:tc>
          <w:tcPr>
            <w:tcW w:w="1004" w:type="dxa"/>
          </w:tcPr>
          <w:p w14:paraId="28FBD4BC" w14:textId="77777777" w:rsidR="00E3409D" w:rsidRPr="006F6A06" w:rsidRDefault="00E3409D" w:rsidP="00617334">
            <w:pPr>
              <w:spacing w:after="0" w:line="240" w:lineRule="auto"/>
              <w:jc w:val="center"/>
              <w:rPr>
                <w:rFonts w:ascii="Arial" w:eastAsia="Times New Roman" w:hAnsi="Arial" w:cs="Arial"/>
                <w:sz w:val="18"/>
                <w:szCs w:val="18"/>
                <w:lang w:eastAsia="hr-HR"/>
              </w:rPr>
            </w:pPr>
            <w:r w:rsidRPr="006F6A06">
              <w:rPr>
                <w:rFonts w:ascii="Arial" w:eastAsia="Times New Roman" w:hAnsi="Arial" w:cs="Arial"/>
                <w:sz w:val="18"/>
                <w:szCs w:val="18"/>
                <w:lang w:eastAsia="hr-HR"/>
              </w:rPr>
              <w:t>7.</w:t>
            </w:r>
          </w:p>
        </w:tc>
        <w:tc>
          <w:tcPr>
            <w:tcW w:w="5940" w:type="dxa"/>
          </w:tcPr>
          <w:p w14:paraId="601CFA40" w14:textId="77777777" w:rsidR="00E3409D" w:rsidRPr="006F6A06" w:rsidRDefault="00E3409D" w:rsidP="00617334">
            <w:pPr>
              <w:spacing w:after="0" w:line="240" w:lineRule="auto"/>
              <w:jc w:val="both"/>
              <w:rPr>
                <w:rFonts w:ascii="Arial" w:eastAsia="Times New Roman" w:hAnsi="Arial" w:cs="Arial"/>
                <w:b/>
                <w:bCs/>
                <w:sz w:val="18"/>
                <w:szCs w:val="18"/>
                <w:lang w:eastAsia="hr-HR"/>
              </w:rPr>
            </w:pPr>
            <w:r w:rsidRPr="006F6A06">
              <w:rPr>
                <w:rFonts w:ascii="Arial" w:hAnsi="Arial" w:cs="Arial"/>
                <w:b/>
                <w:bCs/>
                <w:sz w:val="18"/>
                <w:szCs w:val="18"/>
              </w:rPr>
              <w:t xml:space="preserve">OSTALE AKTIVNOSTI </w:t>
            </w:r>
          </w:p>
        </w:tc>
        <w:tc>
          <w:tcPr>
            <w:tcW w:w="1620" w:type="dxa"/>
          </w:tcPr>
          <w:p w14:paraId="52B94DCE" w14:textId="77777777" w:rsidR="00E3409D" w:rsidRPr="006F6A06" w:rsidRDefault="00E3409D" w:rsidP="00617334">
            <w:pPr>
              <w:spacing w:after="0" w:line="240" w:lineRule="auto"/>
              <w:jc w:val="right"/>
              <w:rPr>
                <w:rFonts w:ascii="Arial" w:eastAsia="Times New Roman" w:hAnsi="Arial" w:cs="Arial"/>
                <w:sz w:val="18"/>
                <w:szCs w:val="18"/>
                <w:lang w:eastAsia="hr-HR"/>
              </w:rPr>
            </w:pPr>
            <w:r w:rsidRPr="006F6A06">
              <w:rPr>
                <w:rFonts w:ascii="Arial" w:hAnsi="Arial" w:cs="Arial"/>
                <w:sz w:val="18"/>
                <w:szCs w:val="18"/>
              </w:rPr>
              <w:t>3.319,00</w:t>
            </w:r>
          </w:p>
        </w:tc>
      </w:tr>
      <w:tr w:rsidR="00E3409D" w:rsidRPr="006F6A06" w14:paraId="61E554EB" w14:textId="77777777" w:rsidTr="00617334">
        <w:tc>
          <w:tcPr>
            <w:tcW w:w="1004" w:type="dxa"/>
          </w:tcPr>
          <w:p w14:paraId="2A505B4D" w14:textId="77777777" w:rsidR="00E3409D" w:rsidRPr="006F6A06" w:rsidRDefault="00E3409D" w:rsidP="00617334">
            <w:pPr>
              <w:spacing w:after="0" w:line="240" w:lineRule="auto"/>
              <w:jc w:val="both"/>
              <w:rPr>
                <w:rFonts w:ascii="Arial" w:eastAsia="Times New Roman" w:hAnsi="Arial" w:cs="Arial"/>
                <w:sz w:val="18"/>
                <w:szCs w:val="18"/>
                <w:lang w:eastAsia="hr-HR"/>
              </w:rPr>
            </w:pPr>
          </w:p>
        </w:tc>
        <w:tc>
          <w:tcPr>
            <w:tcW w:w="5940" w:type="dxa"/>
          </w:tcPr>
          <w:p w14:paraId="67CB500B" w14:textId="77777777" w:rsidR="00E3409D" w:rsidRPr="006F6A06" w:rsidRDefault="00E3409D" w:rsidP="00617334">
            <w:pPr>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UKUPNO</w:t>
            </w:r>
          </w:p>
        </w:tc>
        <w:tc>
          <w:tcPr>
            <w:tcW w:w="1620" w:type="dxa"/>
          </w:tcPr>
          <w:p w14:paraId="7DCAA33D" w14:textId="77777777" w:rsidR="00E3409D" w:rsidRPr="006F6A06" w:rsidRDefault="00E3409D" w:rsidP="00617334">
            <w:pPr>
              <w:spacing w:after="0" w:line="240" w:lineRule="auto"/>
              <w:jc w:val="right"/>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584.841,00</w:t>
            </w:r>
          </w:p>
        </w:tc>
      </w:tr>
    </w:tbl>
    <w:p w14:paraId="35F79BA8" w14:textId="77777777" w:rsidR="00E3409D" w:rsidRPr="006F6A06" w:rsidRDefault="00E3409D" w:rsidP="00E3409D">
      <w:pPr>
        <w:spacing w:after="0" w:line="240" w:lineRule="auto"/>
        <w:jc w:val="both"/>
        <w:rPr>
          <w:rFonts w:ascii="Arial" w:eastAsia="Times New Roman" w:hAnsi="Arial" w:cs="Arial"/>
          <w:b/>
          <w:sz w:val="18"/>
          <w:szCs w:val="18"/>
          <w:lang w:eastAsia="hr-HR"/>
        </w:rPr>
      </w:pPr>
    </w:p>
    <w:p w14:paraId="771B3F2A"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III</w:t>
      </w:r>
    </w:p>
    <w:p w14:paraId="6FBA472A"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OPISI  PROJEKATA I AKTIVNOSTI  </w:t>
      </w:r>
    </w:p>
    <w:p w14:paraId="58491376" w14:textId="77777777" w:rsidR="00E3409D" w:rsidRPr="006F6A06" w:rsidRDefault="00E3409D" w:rsidP="00E3409D">
      <w:pPr>
        <w:tabs>
          <w:tab w:val="left" w:pos="4500"/>
        </w:tabs>
        <w:spacing w:after="0" w:line="240" w:lineRule="auto"/>
        <w:ind w:left="360" w:firstLine="60"/>
        <w:jc w:val="both"/>
        <w:rPr>
          <w:rFonts w:ascii="Arial" w:eastAsia="Times New Roman" w:hAnsi="Arial" w:cs="Arial"/>
          <w:sz w:val="18"/>
          <w:szCs w:val="18"/>
          <w:lang w:eastAsia="hr-HR"/>
        </w:rPr>
      </w:pPr>
    </w:p>
    <w:p w14:paraId="067C83CA" w14:textId="77777777" w:rsidR="00E3409D" w:rsidRPr="006F6A06" w:rsidRDefault="00E3409D" w:rsidP="00A615EF">
      <w:pPr>
        <w:pStyle w:val="Odlomakpopisa"/>
        <w:numPr>
          <w:ilvl w:val="0"/>
          <w:numId w:val="45"/>
        </w:numPr>
        <w:tabs>
          <w:tab w:val="left" w:pos="4500"/>
        </w:tabs>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PRODUŽENI BORAVAK</w:t>
      </w:r>
    </w:p>
    <w:p w14:paraId="71D8A1C4" w14:textId="77777777" w:rsidR="00E3409D" w:rsidRPr="006F6A06" w:rsidRDefault="00E3409D" w:rsidP="00E3409D">
      <w:pPr>
        <w:spacing w:after="0" w:line="240" w:lineRule="auto"/>
        <w:jc w:val="both"/>
        <w:rPr>
          <w:rFonts w:ascii="Arial" w:eastAsia="Times New Roman" w:hAnsi="Arial" w:cs="Arial"/>
          <w:sz w:val="18"/>
          <w:szCs w:val="18"/>
          <w:lang w:eastAsia="hr-HR"/>
        </w:rPr>
      </w:pPr>
    </w:p>
    <w:p w14:paraId="1EC2BDB0"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Produženi boravak provodi se kao neobvezan oblik odgojno-obrazovnog rada, namijenjen učenicima razredne nastave, koji se provodi izvan redovite nastave  s organiziranim boravkom, prehranom i učenjem u prostorima škole, a temeljem  Pravilnika o organizaciji i provedbi produženoga boravka u osnovnoj školi (NN 62/2019). Produženi boravak u školskoj godini 2022./2023. provodi se u ukupno sedam gradskih škola kojeg pohađa oko 620 učenika s područja grada Karlovca raspoređeni u 21 grupu. </w:t>
      </w:r>
    </w:p>
    <w:p w14:paraId="2FF3C88E" w14:textId="77777777" w:rsidR="00E3409D" w:rsidRPr="006F6A06" w:rsidRDefault="00E3409D" w:rsidP="00E3409D">
      <w:pPr>
        <w:spacing w:after="0" w:line="240" w:lineRule="auto"/>
        <w:jc w:val="both"/>
        <w:rPr>
          <w:rFonts w:ascii="Arial" w:eastAsia="Times New Roman" w:hAnsi="Arial" w:cs="Arial"/>
          <w:sz w:val="18"/>
          <w:szCs w:val="18"/>
          <w:lang w:eastAsia="hr-HR"/>
        </w:rPr>
      </w:pPr>
    </w:p>
    <w:p w14:paraId="3661AB3B"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Produženi boravak provodi se u sljedećim školama: </w:t>
      </w:r>
    </w:p>
    <w:p w14:paraId="5BF2C063"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lastRenderedPageBreak/>
        <w:t xml:space="preserve">OŠ Švarča </w:t>
      </w:r>
    </w:p>
    <w:p w14:paraId="0ACB7A86"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OŠ Grabrik</w:t>
      </w:r>
    </w:p>
    <w:p w14:paraId="3B281104"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OŠ Dubovac </w:t>
      </w:r>
    </w:p>
    <w:p w14:paraId="0B2191FC"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OŠ Braća Seljan</w:t>
      </w:r>
    </w:p>
    <w:p w14:paraId="21EA279F"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OŠ Dragojla Jarnević </w:t>
      </w:r>
    </w:p>
    <w:p w14:paraId="2EFEC5A5"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OŠ Banija</w:t>
      </w:r>
    </w:p>
    <w:p w14:paraId="7EF11E55" w14:textId="77777777" w:rsidR="00E3409D" w:rsidRPr="006F6A06" w:rsidRDefault="00E3409D" w:rsidP="00A615EF">
      <w:pPr>
        <w:numPr>
          <w:ilvl w:val="0"/>
          <w:numId w:val="44"/>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OŠ Turanj </w:t>
      </w:r>
    </w:p>
    <w:p w14:paraId="0325A974" w14:textId="77777777" w:rsidR="00E3409D" w:rsidRPr="006F6A06" w:rsidRDefault="00E3409D" w:rsidP="00E3409D">
      <w:pPr>
        <w:spacing w:after="0" w:line="240" w:lineRule="auto"/>
        <w:jc w:val="both"/>
        <w:rPr>
          <w:rFonts w:ascii="Arial" w:eastAsia="Times New Roman" w:hAnsi="Arial" w:cs="Arial"/>
          <w:sz w:val="18"/>
          <w:szCs w:val="18"/>
          <w:lang w:eastAsia="hr-HR"/>
        </w:rPr>
      </w:pPr>
      <w:bookmarkStart w:id="42" w:name="_Hlk88813875"/>
    </w:p>
    <w:bookmarkEnd w:id="42"/>
    <w:p w14:paraId="56E2834F" w14:textId="77777777" w:rsidR="00E3409D" w:rsidRPr="006F6A06" w:rsidRDefault="00E3409D" w:rsidP="00E3409D">
      <w:pPr>
        <w:spacing w:after="0" w:line="240" w:lineRule="auto"/>
        <w:ind w:firstLine="357"/>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Osnovni cilj produženog boravka je djecu zbrinuti nakon nastave dok su roditelji na radnom mjestu i organiziranim samostalnim radom učenika uz pomoć učitelja izraditi domaću zadaću, samostalno učiti, izvoditi istraživačke projekte, a osmišljeni su i sportsko rekreacijski, tehničko radni i kulturno umjetnički programi. </w:t>
      </w:r>
    </w:p>
    <w:p w14:paraId="4AD44212"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Sredstva za plaće i druge rashode za zaposlene učiteljice u produženom boravku osiguravaju se iz Proračuna Grada Karlovca i mjesečne subvencije roditelja. Način financiranja i organizacije produženog boravka definira se posebnom odlukom gradonačelnika.    </w:t>
      </w:r>
    </w:p>
    <w:p w14:paraId="4BF78B3F" w14:textId="77777777" w:rsidR="00E3409D" w:rsidRPr="006F6A06" w:rsidRDefault="00E3409D" w:rsidP="00E3409D">
      <w:pPr>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Sredstva će se doznačiti prema zahtjevima škola putem interne pisane procedure-lokalne riznice.</w:t>
      </w:r>
    </w:p>
    <w:p w14:paraId="72A5E080" w14:textId="77777777" w:rsidR="00E3409D" w:rsidRPr="006F6A06" w:rsidRDefault="00E3409D" w:rsidP="00E3409D">
      <w:pPr>
        <w:spacing w:after="0" w:line="240" w:lineRule="auto"/>
        <w:rPr>
          <w:rFonts w:ascii="Arial" w:eastAsia="Times New Roman" w:hAnsi="Arial" w:cs="Arial"/>
          <w:sz w:val="18"/>
          <w:szCs w:val="18"/>
          <w:lang w:eastAsia="hr-HR"/>
        </w:rPr>
      </w:pPr>
    </w:p>
    <w:p w14:paraId="60A28EED" w14:textId="77777777" w:rsidR="00E3409D" w:rsidRPr="006F6A06" w:rsidRDefault="00E3409D" w:rsidP="00E3409D">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3.   PRIJEVOZ UČENIKA – IZNAD STANDARDA</w:t>
      </w:r>
    </w:p>
    <w:p w14:paraId="575200D3" w14:textId="77777777" w:rsidR="00E3409D" w:rsidRPr="006F6A06" w:rsidRDefault="00E3409D" w:rsidP="00E3409D">
      <w:pPr>
        <w:spacing w:after="0" w:line="240" w:lineRule="auto"/>
        <w:rPr>
          <w:rFonts w:ascii="Arial" w:eastAsia="Times New Roman" w:hAnsi="Arial" w:cs="Arial"/>
          <w:b/>
          <w:sz w:val="18"/>
          <w:szCs w:val="18"/>
          <w:lang w:eastAsia="hr-HR"/>
        </w:rPr>
      </w:pPr>
    </w:p>
    <w:p w14:paraId="7FF6799D" w14:textId="77777777" w:rsidR="00E3409D" w:rsidRPr="006F6A06" w:rsidRDefault="00E3409D" w:rsidP="00A615EF">
      <w:pPr>
        <w:pStyle w:val="Odlomakpopisa"/>
        <w:numPr>
          <w:ilvl w:val="0"/>
          <w:numId w:val="46"/>
        </w:num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Usluge prijevoza učenika osnovnih škola</w:t>
      </w:r>
    </w:p>
    <w:p w14:paraId="1770623E"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Sukladno zakonskim odredbama, prijevoz učenika osnovnih škola financira se u okviru decentraliziranih funkcija u školstvu na sljedeći način: </w:t>
      </w:r>
    </w:p>
    <w:p w14:paraId="4D7598F9" w14:textId="77777777" w:rsidR="00E3409D" w:rsidRPr="006F6A06" w:rsidRDefault="00E3409D" w:rsidP="00E3409D">
      <w:pPr>
        <w:overflowPunct w:val="0"/>
        <w:autoSpaceDE w:val="0"/>
        <w:autoSpaceDN w:val="0"/>
        <w:adjustRightInd w:val="0"/>
        <w:spacing w:after="0" w:line="240" w:lineRule="auto"/>
        <w:ind w:firstLine="708"/>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 osnivač je dužan organizirati prijevoz učenicima razredne nastave (1. – 4. razred) koji imaju adresu stanovanja udaljenu od škole najmanje tri kilometra.</w:t>
      </w:r>
    </w:p>
    <w:p w14:paraId="337A67FE" w14:textId="77777777" w:rsidR="00E3409D" w:rsidRPr="006F6A06" w:rsidRDefault="00E3409D" w:rsidP="00E3409D">
      <w:pPr>
        <w:overflowPunct w:val="0"/>
        <w:autoSpaceDE w:val="0"/>
        <w:autoSpaceDN w:val="0"/>
        <w:adjustRightInd w:val="0"/>
        <w:spacing w:after="0" w:line="240" w:lineRule="auto"/>
        <w:ind w:firstLine="708"/>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osnivač je dužan organizirati prijevoz učenicima predmetne nastave (5. – 8. razred) koji imaju adresu stanovanja udaljenu od škole najmanje pet kilometara.</w:t>
      </w:r>
    </w:p>
    <w:p w14:paraId="79F44573"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 učenike koji ne udovoljavaju zakonskim  kriterijima za ostvarivanje prava na financiranje troškova prijevoza, Grad Karlovac dodatno osigurava sredstva iznad zakonskog standarda i to za učenike od 1. do 4. razreda koji su udaljeni od kuće do škole do </w:t>
      </w:r>
      <w:smartTag w:uri="urn:schemas-microsoft-com:office:smarttags" w:element="metricconverter">
        <w:smartTagPr>
          <w:attr w:name="ProductID" w:val="3 km"/>
        </w:smartTagPr>
        <w:r w:rsidRPr="006F6A06">
          <w:rPr>
            <w:rFonts w:ascii="Arial" w:eastAsia="Times New Roman" w:hAnsi="Arial" w:cs="Arial"/>
            <w:sz w:val="18"/>
            <w:szCs w:val="18"/>
            <w:lang w:eastAsia="hr-HR"/>
          </w:rPr>
          <w:t>3 km</w:t>
        </w:r>
      </w:smartTag>
      <w:r w:rsidRPr="006F6A06">
        <w:rPr>
          <w:rFonts w:ascii="Arial" w:eastAsia="Times New Roman" w:hAnsi="Arial" w:cs="Arial"/>
          <w:sz w:val="18"/>
          <w:szCs w:val="18"/>
          <w:lang w:eastAsia="hr-HR"/>
        </w:rPr>
        <w:t xml:space="preserve"> i za učenike od 5. do 8. razreda koji su udaljeni od kuće do škole do </w:t>
      </w:r>
      <w:smartTag w:uri="urn:schemas-microsoft-com:office:smarttags" w:element="metricconverter">
        <w:smartTagPr>
          <w:attr w:name="ProductID" w:val="5 km"/>
        </w:smartTagPr>
        <w:r w:rsidRPr="006F6A06">
          <w:rPr>
            <w:rFonts w:ascii="Arial" w:eastAsia="Times New Roman" w:hAnsi="Arial" w:cs="Arial"/>
            <w:sz w:val="18"/>
            <w:szCs w:val="18"/>
            <w:lang w:eastAsia="hr-HR"/>
          </w:rPr>
          <w:t>5 km</w:t>
        </w:r>
      </w:smartTag>
      <w:r w:rsidRPr="006F6A06">
        <w:rPr>
          <w:rFonts w:ascii="Arial" w:eastAsia="Times New Roman" w:hAnsi="Arial" w:cs="Arial"/>
          <w:sz w:val="18"/>
          <w:szCs w:val="18"/>
          <w:lang w:eastAsia="hr-HR"/>
        </w:rPr>
        <w:t xml:space="preserve">. </w:t>
      </w:r>
    </w:p>
    <w:p w14:paraId="2B19463D"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Škola dostavlja popise učenika u Upravni odjel za društvene djelatnosti i prijevozniku koji obavlja uslugu prijevoza učenika, vodeći računa o važećoj Mreži osnovnoškolskih ustanova na području grada Karlovca. Temeljem dostavljenih popisa prijevoznik izdaje mjesečne karte učenicima. Sukladno zaključenom Ugovoru o koncesiji za obavljanje djelatnosti javnog prijevoza putnika, Autotransport Karlovac d.d., ispostavlja račun naručitelju prijevoza Gradu Karlovcu, za izvršenu uslugu prijevoza učenika. </w:t>
      </w:r>
    </w:p>
    <w:p w14:paraId="03A85693"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b/>
          <w:sz w:val="18"/>
          <w:szCs w:val="18"/>
          <w:lang w:eastAsia="hr-HR"/>
        </w:rPr>
      </w:pPr>
    </w:p>
    <w:p w14:paraId="6C0DF2A8"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6F6A06">
        <w:rPr>
          <w:rFonts w:ascii="Arial" w:eastAsia="Times New Roman" w:hAnsi="Arial" w:cs="Arial"/>
          <w:b/>
          <w:sz w:val="18"/>
          <w:szCs w:val="18"/>
          <w:lang w:eastAsia="hr-HR"/>
        </w:rPr>
        <w:t>b) Usluge prijevoza djece s teškoćama u razvoju</w:t>
      </w:r>
      <w:r w:rsidRPr="006F6A06">
        <w:rPr>
          <w:rFonts w:ascii="Arial" w:eastAsia="Times New Roman" w:hAnsi="Arial" w:cs="Arial"/>
          <w:sz w:val="18"/>
          <w:szCs w:val="18"/>
          <w:lang w:eastAsia="hr-HR"/>
        </w:rPr>
        <w:t xml:space="preserve"> </w:t>
      </w:r>
    </w:p>
    <w:p w14:paraId="5195BDAF"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Temeljem Odluke Ministarstva znanosti i obrazovanja o kriterijima za financiranje povećanih troškova prijevoza i posebnih nastavnih sredstava i pomagala te sufinanciranje prehrane učenika s teškoćama u razvoju u osnovnoškolskim programima, utvrđeno je da se troškovi prijevoza učenika s teškoćama u razvoju koji se mogu organizirati javnim putničkim prijevozom, financiraju iz proračuna osnivača. </w:t>
      </w:r>
    </w:p>
    <w:p w14:paraId="789ABF1C"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i/>
          <w:sz w:val="18"/>
          <w:szCs w:val="18"/>
          <w:lang w:eastAsia="hr-HR"/>
        </w:rPr>
      </w:pPr>
      <w:r w:rsidRPr="006F6A06">
        <w:rPr>
          <w:rFonts w:ascii="Arial" w:eastAsia="Times New Roman" w:hAnsi="Arial" w:cs="Arial"/>
          <w:sz w:val="18"/>
          <w:szCs w:val="18"/>
          <w:lang w:eastAsia="hr-HR"/>
        </w:rPr>
        <w:t>Povećani troškovi odnose se na učenike s teškoćama u razvoju koji su učenici redovitih osnovnih škola i koji se školuju temeljem Rješenja Karlovačke županije o određivanju primjerenog oblika odgoja i obrazovanja po prilagođenom programu</w:t>
      </w:r>
      <w:r w:rsidRPr="006F6A06">
        <w:rPr>
          <w:rFonts w:ascii="Arial" w:eastAsia="Times New Roman" w:hAnsi="Arial" w:cs="Arial"/>
          <w:i/>
          <w:sz w:val="18"/>
          <w:szCs w:val="18"/>
          <w:lang w:eastAsia="hr-HR"/>
        </w:rPr>
        <w:t>.</w:t>
      </w:r>
      <w:r w:rsidRPr="006F6A06">
        <w:rPr>
          <w:rFonts w:ascii="Arial" w:eastAsia="Times New Roman" w:hAnsi="Arial" w:cs="Arial"/>
          <w:i/>
          <w:sz w:val="18"/>
          <w:szCs w:val="18"/>
          <w:lang w:eastAsia="hr-HR"/>
        </w:rPr>
        <w:tab/>
      </w:r>
      <w:r w:rsidRPr="006F6A06">
        <w:rPr>
          <w:rFonts w:ascii="Arial" w:eastAsia="Times New Roman" w:hAnsi="Arial" w:cs="Arial"/>
          <w:i/>
          <w:sz w:val="18"/>
          <w:szCs w:val="18"/>
          <w:lang w:eastAsia="hr-HR"/>
        </w:rPr>
        <w:tab/>
      </w:r>
      <w:r w:rsidRPr="006F6A06">
        <w:rPr>
          <w:rFonts w:ascii="Arial" w:eastAsia="Times New Roman" w:hAnsi="Arial" w:cs="Arial"/>
          <w:i/>
          <w:sz w:val="18"/>
          <w:szCs w:val="18"/>
          <w:lang w:eastAsia="hr-HR"/>
        </w:rPr>
        <w:tab/>
      </w:r>
      <w:r w:rsidRPr="006F6A06">
        <w:rPr>
          <w:rFonts w:ascii="Arial" w:eastAsia="Times New Roman" w:hAnsi="Arial" w:cs="Arial"/>
          <w:i/>
          <w:sz w:val="18"/>
          <w:szCs w:val="18"/>
          <w:lang w:eastAsia="hr-HR"/>
        </w:rPr>
        <w:tab/>
      </w:r>
      <w:r w:rsidRPr="006F6A06">
        <w:rPr>
          <w:rFonts w:ascii="Arial" w:eastAsia="Times New Roman" w:hAnsi="Arial" w:cs="Arial"/>
          <w:i/>
          <w:sz w:val="18"/>
          <w:szCs w:val="18"/>
          <w:lang w:eastAsia="hr-HR"/>
        </w:rPr>
        <w:tab/>
      </w:r>
      <w:r w:rsidRPr="006F6A06">
        <w:rPr>
          <w:rFonts w:ascii="Arial" w:eastAsia="Times New Roman" w:hAnsi="Arial" w:cs="Arial"/>
          <w:i/>
          <w:sz w:val="18"/>
          <w:szCs w:val="18"/>
          <w:lang w:eastAsia="hr-HR"/>
        </w:rPr>
        <w:tab/>
      </w:r>
      <w:r w:rsidRPr="006F6A06">
        <w:rPr>
          <w:rFonts w:ascii="Arial" w:eastAsia="Times New Roman" w:hAnsi="Arial" w:cs="Arial"/>
          <w:i/>
          <w:sz w:val="18"/>
          <w:szCs w:val="18"/>
          <w:lang w:eastAsia="hr-HR"/>
        </w:rPr>
        <w:tab/>
        <w:t xml:space="preserve"> </w:t>
      </w:r>
      <w:r w:rsidRPr="006F6A06">
        <w:rPr>
          <w:rFonts w:ascii="Arial" w:eastAsia="Times New Roman" w:hAnsi="Arial" w:cs="Arial"/>
          <w:sz w:val="18"/>
          <w:szCs w:val="18"/>
          <w:lang w:eastAsia="hr-HR"/>
        </w:rPr>
        <w:t xml:space="preserve">Sredstva će se doznačavati temeljem računa Autotransporta Karlovac d.d. prema popisima učenika kojeg dostave škole, a temeljem Ugovora o koncesiji za obavljanje djelatnosti javnog gradskog prijevoza putnika. </w:t>
      </w:r>
    </w:p>
    <w:p w14:paraId="63A27B86"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b/>
          <w:sz w:val="18"/>
          <w:szCs w:val="18"/>
          <w:lang w:eastAsia="hr-HR"/>
        </w:rPr>
      </w:pPr>
    </w:p>
    <w:p w14:paraId="6B69A250"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b/>
          <w:sz w:val="18"/>
          <w:szCs w:val="18"/>
          <w:lang w:eastAsia="hr-HR"/>
        </w:rPr>
      </w:pPr>
      <w:r w:rsidRPr="006F6A06">
        <w:rPr>
          <w:rFonts w:ascii="Arial" w:eastAsia="Times New Roman" w:hAnsi="Arial" w:cs="Arial"/>
          <w:b/>
          <w:sz w:val="18"/>
          <w:szCs w:val="18"/>
          <w:lang w:eastAsia="hr-HR"/>
        </w:rPr>
        <w:t>4.  RAD S DAROVITIM UČENICIMA</w:t>
      </w:r>
    </w:p>
    <w:p w14:paraId="4E84C0B6" w14:textId="77777777" w:rsidR="00E3409D" w:rsidRPr="006F6A06" w:rsidRDefault="00E3409D" w:rsidP="00E3409D">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Grad Karlovac osigurava sredstva za rad s darovitim učenicima u osnovnim školama grada Karlovca te sredstva za identifikaciju potencijalno  darovitih učenika za škole koje nemaju zaposlene psihologe. Identifikacija djece koja imaju potencijal vrlo je važna, jer dodatnim radom često se potiče njihovo sudjelovanje na natjecanjima, susretima i smotrama. Identifikaciju darovitih učenika provode psiholozi, a svaka škola koja prođe identifikaciju</w:t>
      </w:r>
      <w:r w:rsidRPr="006F6A06">
        <w:rPr>
          <w:rFonts w:ascii="Arial" w:eastAsia="Times New Roman" w:hAnsi="Arial" w:cs="Arial"/>
          <w:bCs/>
          <w:sz w:val="18"/>
          <w:szCs w:val="18"/>
          <w:lang w:eastAsia="hr-HR"/>
        </w:rPr>
        <w:t xml:space="preserve"> i formira grupu darovitih izrađuje program rada s darovitim učenicima.</w:t>
      </w:r>
      <w:r w:rsidRPr="006F6A06">
        <w:rPr>
          <w:rFonts w:ascii="Arial" w:eastAsia="Times New Roman" w:hAnsi="Arial" w:cs="Arial"/>
          <w:sz w:val="18"/>
          <w:szCs w:val="18"/>
          <w:lang w:eastAsia="hr-HR"/>
        </w:rPr>
        <w:t xml:space="preserve"> Bavljenje darovitima podrazumijeva praćenje potencijalno darovitih učenika do kraja osmog razreda radi pravilnog odabira daljnjeg školovanja. Rad s učenicima u školi treba počivati na individualnom  pristupu koji treba stvoriti preduvjete, kako za svu djecu u školskom sustavu, tako i za darovitu djecu  u odgojno obrazovnom sustavu. </w:t>
      </w:r>
    </w:p>
    <w:p w14:paraId="55E1E473" w14:textId="77777777" w:rsidR="00E3409D" w:rsidRPr="006F6A06" w:rsidRDefault="00E3409D" w:rsidP="00E3409D">
      <w:pPr>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Grad Karlovac donio je Odluku kojom su se utvrđeni uvjeti i mjerila za dodjelu novčanih nagrada učenicima osnovnih škola i njihovim mentorima za osvojeno prvo, drugo ili treće mjesto te sudjelovanja na državnim natjecanjima, a sukladno kriterijima Agencije za odgoj i obrazovanje, Ministarstva znanosti i obrazovanja i Hrvatskog školskog sportskog saveza. Novčanu nagradu dobivaju učenici i njihovi mentori iz osnovnih škola kojima je osnivač Grad Karlovac temeljem popisa učenika i mentora, područjem natjecanja, te osvojenim mjestom na državnom natjecanju ili sudjelovanjem na natjecanju za tekuću školsku godinu.  Visina novčane nagrade propisuje se  odlukom koju donosi gradonačelnik, a sukladno proračunskim mogućnostima. </w:t>
      </w:r>
    </w:p>
    <w:p w14:paraId="560603EA"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Cilj rada s darovitim učenicima je potaknuti organiziranu brigu za darovite učenike i poticati ih na kreativno mišljenje.</w:t>
      </w:r>
      <w:r w:rsidRPr="006F6A06">
        <w:rPr>
          <w:rFonts w:ascii="Arial" w:eastAsia="Times New Roman" w:hAnsi="Arial" w:cs="Arial"/>
          <w:bCs/>
          <w:sz w:val="18"/>
          <w:szCs w:val="18"/>
          <w:lang w:eastAsia="hr-HR"/>
        </w:rPr>
        <w:tab/>
      </w:r>
      <w:r w:rsidRPr="006F6A06">
        <w:rPr>
          <w:rFonts w:ascii="Arial" w:eastAsia="Times New Roman" w:hAnsi="Arial" w:cs="Arial"/>
          <w:bCs/>
          <w:sz w:val="18"/>
          <w:szCs w:val="18"/>
          <w:lang w:eastAsia="hr-HR"/>
        </w:rPr>
        <w:tab/>
      </w:r>
      <w:r w:rsidRPr="006F6A06">
        <w:rPr>
          <w:rFonts w:ascii="Arial" w:eastAsia="Times New Roman" w:hAnsi="Arial" w:cs="Arial"/>
          <w:bCs/>
          <w:sz w:val="18"/>
          <w:szCs w:val="18"/>
          <w:lang w:eastAsia="hr-HR"/>
        </w:rPr>
        <w:tab/>
      </w:r>
      <w:r w:rsidRPr="006F6A06">
        <w:rPr>
          <w:rFonts w:ascii="Arial" w:eastAsia="Times New Roman" w:hAnsi="Arial" w:cs="Arial"/>
          <w:bCs/>
          <w:sz w:val="18"/>
          <w:szCs w:val="18"/>
          <w:lang w:eastAsia="hr-HR"/>
        </w:rPr>
        <w:tab/>
      </w:r>
      <w:r w:rsidRPr="006F6A06">
        <w:rPr>
          <w:rFonts w:ascii="Arial" w:eastAsia="Times New Roman" w:hAnsi="Arial" w:cs="Arial"/>
          <w:bCs/>
          <w:sz w:val="18"/>
          <w:szCs w:val="18"/>
          <w:lang w:eastAsia="hr-HR"/>
        </w:rPr>
        <w:tab/>
      </w:r>
      <w:r w:rsidRPr="006F6A06">
        <w:rPr>
          <w:rFonts w:ascii="Arial" w:eastAsia="Times New Roman" w:hAnsi="Arial" w:cs="Arial"/>
          <w:bCs/>
          <w:sz w:val="18"/>
          <w:szCs w:val="18"/>
          <w:lang w:eastAsia="hr-HR"/>
        </w:rPr>
        <w:tab/>
      </w:r>
      <w:r w:rsidRPr="006F6A06">
        <w:rPr>
          <w:rFonts w:ascii="Arial" w:eastAsia="Times New Roman" w:hAnsi="Arial" w:cs="Arial"/>
          <w:bCs/>
          <w:sz w:val="18"/>
          <w:szCs w:val="18"/>
          <w:lang w:eastAsia="hr-HR"/>
        </w:rPr>
        <w:tab/>
        <w:t xml:space="preserve"> </w:t>
      </w:r>
      <w:bookmarkStart w:id="43" w:name="_Hlk89429151"/>
    </w:p>
    <w:p w14:paraId="3FD116AD"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Sredstva će se doznačiti prema zahtjevima škola putem interne pisane procedure-lokalne riznice.</w:t>
      </w:r>
    </w:p>
    <w:bookmarkEnd w:id="43"/>
    <w:p w14:paraId="535FCF8D" w14:textId="26E44DE3" w:rsidR="00E3409D" w:rsidRDefault="00E3409D" w:rsidP="00E3409D">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p>
    <w:p w14:paraId="1F8CC34D" w14:textId="762D368A" w:rsidR="00F60309" w:rsidRDefault="00F60309" w:rsidP="00E3409D">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p>
    <w:p w14:paraId="3F92369B" w14:textId="77777777" w:rsidR="00F60309" w:rsidRPr="006F6A06" w:rsidRDefault="00F60309" w:rsidP="00E3409D">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p>
    <w:p w14:paraId="1DAA32DC" w14:textId="77777777" w:rsidR="00E3409D" w:rsidRPr="006F6A06" w:rsidRDefault="00E3409D" w:rsidP="00E3409D">
      <w:pPr>
        <w:overflowPunct w:val="0"/>
        <w:autoSpaceDE w:val="0"/>
        <w:autoSpaceDN w:val="0"/>
        <w:adjustRightInd w:val="0"/>
        <w:spacing w:after="0" w:line="240" w:lineRule="auto"/>
        <w:jc w:val="both"/>
        <w:textAlignment w:val="baseline"/>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lastRenderedPageBreak/>
        <w:t xml:space="preserve">5.  PREVENCIJA OVISNOSTI </w:t>
      </w:r>
    </w:p>
    <w:p w14:paraId="256DE536" w14:textId="77777777" w:rsidR="00E3409D" w:rsidRPr="006F6A06" w:rsidRDefault="00E3409D" w:rsidP="00E3409D">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U školskim ustanovama izrađuje se i provodi školska preventivna strategija koja je dio godišnjih planova i programa škola radi zadovoljavanja različitih potreba učenika u skladu s njihovim sklonostima, sposobnostima i interesima, kao i poticanje razvoja dodatnih specifičnih oblika potpore učenicima. Školske preventivni programi se sastoje od različitih radionica i predavanja koji se prilagođavaju specifičnostima svake škole. Školski preventivni programi imaju za cilj jačati i razvijati osobne i socijalne kompetencije djece i mladih kako bi živjeli kvalitetnim životom i naučili različite strategije kako se nositi i adekvatno odgovoriti na životne okolnosti u kojima se nalaze te prevenirati sve oblike neprihvatljivog ponašanja i zaštitu mentalnog zdravlja učenika. </w:t>
      </w:r>
    </w:p>
    <w:p w14:paraId="03FF0071" w14:textId="77777777" w:rsidR="00E3409D" w:rsidRPr="006F6A06" w:rsidRDefault="00E3409D" w:rsidP="00E3409D">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Osnovne škole uključene su i u provođenje Preventivnog programa grada Karlovca koje je započelo 2006. godine. Učitelji i stručni suradnici koji su educirani za rad s roditeljima i učenicima provode aktivnosti čiji je cilj pružanje odgovarajuće podrške i pomoći u različitim životnim situacijama, usvajanje </w:t>
      </w:r>
      <w:r w:rsidRPr="006F6A06">
        <w:rPr>
          <w:rFonts w:ascii="Arial" w:eastAsia="Times New Roman" w:hAnsi="Arial" w:cs="Arial"/>
          <w:sz w:val="18"/>
          <w:szCs w:val="18"/>
          <w:lang w:eastAsia="hr-HR"/>
        </w:rPr>
        <w:t xml:space="preserve">vještina potrebnih za uspješno građenje odnosa s djecom/mladima i roditeljima, </w:t>
      </w:r>
      <w:r w:rsidRPr="006F6A06">
        <w:rPr>
          <w:rFonts w:ascii="Arial" w:eastAsia="Times New Roman" w:hAnsi="Arial" w:cs="Arial"/>
          <w:sz w:val="18"/>
          <w:szCs w:val="18"/>
        </w:rPr>
        <w:t xml:space="preserve"> </w:t>
      </w:r>
      <w:r w:rsidRPr="006F6A06">
        <w:rPr>
          <w:rFonts w:ascii="Arial" w:eastAsia="Times New Roman" w:hAnsi="Arial" w:cs="Arial"/>
          <w:sz w:val="18"/>
          <w:szCs w:val="18"/>
          <w:lang w:eastAsia="hr-HR"/>
        </w:rPr>
        <w:t>uspostava mreže podrške između škole, roditelja i institucija zaduženih za zaštitu djece i mladih,</w:t>
      </w:r>
    </w:p>
    <w:p w14:paraId="68C0AEE3"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Grad Karlovac za aktivnosti škola osigurava dio sredstava za provedbu radionica. </w:t>
      </w:r>
    </w:p>
    <w:p w14:paraId="43023160"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Sredstva će se doznačiti prema zahtjevima škola putem interne pisane procedure-lokalne riznice.</w:t>
      </w:r>
    </w:p>
    <w:p w14:paraId="462D13D4" w14:textId="77777777" w:rsidR="00E3409D" w:rsidRPr="006F6A06" w:rsidRDefault="00E3409D" w:rsidP="00E3409D">
      <w:pPr>
        <w:spacing w:after="0" w:line="240" w:lineRule="auto"/>
        <w:jc w:val="both"/>
        <w:rPr>
          <w:rFonts w:ascii="Arial" w:eastAsia="Times New Roman" w:hAnsi="Arial" w:cs="Arial"/>
          <w:sz w:val="18"/>
          <w:szCs w:val="18"/>
          <w:lang w:eastAsia="hr-HR"/>
        </w:rPr>
      </w:pPr>
    </w:p>
    <w:p w14:paraId="4A5E91B1"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bCs/>
          <w:sz w:val="18"/>
          <w:szCs w:val="18"/>
          <w:lang w:eastAsia="hr-HR"/>
        </w:rPr>
        <w:t xml:space="preserve">6. ŠKOLA U PRIRODI </w:t>
      </w:r>
    </w:p>
    <w:p w14:paraId="29081FCC" w14:textId="77777777" w:rsidR="00E3409D" w:rsidRPr="006F6A06" w:rsidRDefault="00E3409D" w:rsidP="00E3409D">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Škola u prirodi program je višednevne terenske nastave za učenike 4. razreda osnovnih škola koji se izvodi prema preporuci Ministarstva znanosti i obrazovanja. Svako odredište, odnosno mjesto u kojem se izvodi program škole u prirodi nudi, osim ugovorenih programskih sadržaja, i mogućnost odlazaka na poučne izlete koji upotpunjuju terensku nastavu.</w:t>
      </w:r>
      <w:r w:rsidRPr="006F6A06">
        <w:rPr>
          <w:rFonts w:ascii="Arial" w:hAnsi="Arial" w:cs="Arial"/>
          <w:sz w:val="18"/>
          <w:szCs w:val="18"/>
        </w:rPr>
        <w:t xml:space="preserve"> </w:t>
      </w:r>
      <w:r w:rsidRPr="006F6A06">
        <w:rPr>
          <w:rFonts w:ascii="Arial" w:eastAsia="Times New Roman" w:hAnsi="Arial" w:cs="Arial"/>
          <w:bCs/>
          <w:sz w:val="18"/>
          <w:szCs w:val="18"/>
          <w:lang w:eastAsia="hr-HR"/>
        </w:rPr>
        <w:t>Program škole u prirodi podijeljen je na četiri osnovna dijela i to obrazovni, odgojni, sportsko-rekreacijski i kulturno zabavni. Škola u prirodi u pravilu se provodi u Hostelu  Karlovac u Selcu  i idealan je način terenske nastave čija je funkcija upoznavanje prirodnog okoliša, otkrivanje novog svijeta i stjecanje iskustva u odnosu prema prirodi i ljudima, razvijanje ekološke svijesti, sportske igre i natjecanje te kreativne i umjetničke radionice</w:t>
      </w:r>
    </w:p>
    <w:p w14:paraId="37B8AF8C" w14:textId="77777777" w:rsidR="00E3409D" w:rsidRPr="006F6A06" w:rsidRDefault="00E3409D" w:rsidP="00E3409D">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 xml:space="preserve">Grad Karlovac osigurava besplatan organizirani  prijevoz za sve učenike, te besplatan smještaj djece čiji roditelji su korisnici gradskog socijalnog programa. </w:t>
      </w:r>
    </w:p>
    <w:p w14:paraId="433370EA" w14:textId="77777777" w:rsidR="00E3409D" w:rsidRPr="006F6A06" w:rsidRDefault="00E3409D" w:rsidP="00E3409D">
      <w:pPr>
        <w:spacing w:after="0" w:line="240" w:lineRule="auto"/>
        <w:jc w:val="both"/>
        <w:rPr>
          <w:rFonts w:ascii="Arial" w:eastAsia="Times New Roman" w:hAnsi="Arial" w:cs="Arial"/>
          <w:bCs/>
          <w:sz w:val="18"/>
          <w:szCs w:val="18"/>
          <w:lang w:eastAsia="hr-HR"/>
        </w:rPr>
      </w:pPr>
    </w:p>
    <w:p w14:paraId="277F9FCB" w14:textId="77777777" w:rsidR="00E3409D" w:rsidRPr="006F6A06" w:rsidRDefault="00E3409D" w:rsidP="00E3409D">
      <w:pPr>
        <w:tabs>
          <w:tab w:val="left" w:pos="0"/>
        </w:tabs>
        <w:spacing w:after="0" w:line="240" w:lineRule="auto"/>
        <w:ind w:hanging="360"/>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7. NABAVA OBRAZOVNOG MATERIJALA ZA UČENIKE OSNOVNIH ŠKOLA</w:t>
      </w:r>
    </w:p>
    <w:p w14:paraId="6621FFF7" w14:textId="77777777" w:rsidR="00E3409D" w:rsidRPr="006F6A06" w:rsidRDefault="00E3409D" w:rsidP="00E3409D">
      <w:pPr>
        <w:tabs>
          <w:tab w:val="left" w:pos="0"/>
        </w:tabs>
        <w:spacing w:after="0" w:line="240" w:lineRule="auto"/>
        <w:ind w:hanging="36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b/>
        <w:t>Sredstvima Državnoga proračuna nabavljaju se isključivo udžbenici za obvezne i izborne nastavne predmete sukladno Odluci o odabiru koju  škola donosi i objavljuje na svojim mrežnim stranicama.  Grad Karlovac kroz Program javnih potreba osigurava sredstva za nabavu obrazovnog materijala za učenike osnovnih škola budući ista nisu u Državnom proračunu osigurana za nabavu dopunskih i pomoćnih nastavnih sredstava (radne bilježnice, zbirke zadataka, kutije za tehničku kulturu, likovne mape, atlasi itd.). Osiguravanje obrazovnog materijala u cilju je unaprjeđenja podrške sustava djeci i njihovim obiteljima te  nadogradnje obrazovnog sustava, a najviše kao dodatna mjera odnosno financijska pomoć roditeljima na početku školske godine.</w:t>
      </w:r>
      <w:r w:rsidRPr="006F6A06">
        <w:rPr>
          <w:rFonts w:ascii="Arial" w:hAnsi="Arial" w:cs="Arial"/>
          <w:sz w:val="18"/>
          <w:szCs w:val="18"/>
        </w:rPr>
        <w:t xml:space="preserve"> </w:t>
      </w:r>
    </w:p>
    <w:p w14:paraId="4165A309" w14:textId="77777777" w:rsidR="00E3409D" w:rsidRPr="006F6A06" w:rsidRDefault="00E3409D" w:rsidP="00E3409D">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bCs/>
          <w:sz w:val="18"/>
          <w:szCs w:val="18"/>
          <w:lang w:eastAsia="hr-HR"/>
        </w:rPr>
        <w:t>Sredstva će se doznačiti prema zahtjevima škola putem interne pisane procedure-lokalne riznice</w:t>
      </w:r>
    </w:p>
    <w:p w14:paraId="732C7738" w14:textId="77777777" w:rsidR="00E3409D" w:rsidRPr="006F6A06" w:rsidRDefault="00E3409D" w:rsidP="00E3409D">
      <w:pPr>
        <w:spacing w:after="0" w:line="240" w:lineRule="auto"/>
        <w:jc w:val="both"/>
        <w:rPr>
          <w:rFonts w:ascii="Arial" w:eastAsia="Times New Roman" w:hAnsi="Arial" w:cs="Arial"/>
          <w:b/>
          <w:sz w:val="18"/>
          <w:szCs w:val="18"/>
          <w:lang w:eastAsia="hr-HR"/>
        </w:rPr>
      </w:pPr>
    </w:p>
    <w:p w14:paraId="0BE68F37" w14:textId="77777777" w:rsidR="00E3409D" w:rsidRPr="006F6A06" w:rsidRDefault="00E3409D" w:rsidP="00E3409D">
      <w:pPr>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8.  OSTALE AKTIVNOSTI</w:t>
      </w:r>
    </w:p>
    <w:p w14:paraId="2710EBCD" w14:textId="77777777" w:rsidR="00E3409D" w:rsidRPr="006F6A06" w:rsidRDefault="00E3409D" w:rsidP="00E3409D">
      <w:pPr>
        <w:spacing w:after="0" w:line="240" w:lineRule="auto"/>
        <w:jc w:val="both"/>
        <w:rPr>
          <w:rFonts w:ascii="Arial" w:eastAsia="Times New Roman" w:hAnsi="Arial" w:cs="Arial"/>
          <w:bCs/>
          <w:sz w:val="18"/>
          <w:szCs w:val="18"/>
          <w:lang w:eastAsia="hr-HR"/>
        </w:rPr>
      </w:pPr>
      <w:r w:rsidRPr="006F6A06">
        <w:rPr>
          <w:rFonts w:ascii="Arial" w:eastAsia="Times New Roman" w:hAnsi="Arial" w:cs="Arial"/>
          <w:sz w:val="18"/>
          <w:szCs w:val="18"/>
          <w:lang w:eastAsia="hr-HR"/>
        </w:rPr>
        <w:t xml:space="preserve"> Državni pedagoški standard osnovnoškolskog sustava odgoja i obrazovanja definira izvannastavnu aktivnost kao „oblik aktivnosti koji škola planira, programira, organizira i realizira, a u koju se učenik samostalno, neobvezno i dobrovoljno uključuje“. </w:t>
      </w:r>
      <w:r w:rsidRPr="006F6A06">
        <w:rPr>
          <w:rFonts w:ascii="Arial" w:eastAsia="Times New Roman" w:hAnsi="Arial" w:cs="Arial"/>
          <w:b/>
          <w:bCs/>
          <w:sz w:val="18"/>
          <w:szCs w:val="18"/>
          <w:lang w:eastAsia="hr-HR"/>
        </w:rPr>
        <w:t xml:space="preserve"> </w:t>
      </w:r>
      <w:r w:rsidRPr="006F6A06">
        <w:rPr>
          <w:rFonts w:ascii="Arial" w:eastAsia="Times New Roman" w:hAnsi="Arial" w:cs="Arial"/>
          <w:bCs/>
          <w:sz w:val="18"/>
          <w:szCs w:val="18"/>
          <w:lang w:eastAsia="hr-HR"/>
        </w:rPr>
        <w:t xml:space="preserve">Unutar škole i programa osnovno školskog obrazovanja koje je redovno, učenici osnovnih škola aktivni su i u izvannastavnim  aktivnostima. Njima učenici zadovoljavaju svoje stvaralačke i rekreativne potrebe, a posebice stječu kulturu slobodnog vremena. One omogućuju stvaralačko djelovanje učenika i nastavnika te značajno doprinose sveukupnom ostvarivanju odgojno-obrazovnih zadataka. Grad financira, stimulira i potiče angažman učenika u ovim oblicima aktivnosti. </w:t>
      </w:r>
    </w:p>
    <w:p w14:paraId="4F32E180"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bCs/>
          <w:sz w:val="18"/>
          <w:szCs w:val="18"/>
          <w:lang w:eastAsia="hr-HR"/>
        </w:rPr>
        <w:t>U izvannastavne aktivnosti ubrajaju se različiti sadržaji koji su od velike koristi za dječji svestrani razvoj kao što su sport, glazba, aktivnosti unutar Globe programa, škola plivanja za djecu s teškoćama u razvoju u Centru za odgoj i obrazovanje djece i mladeži i usvajanje novih vještina. Sredstva će se doznačiti prema zahtjevima škola putem interne pisane procedure-lokalne riznice</w:t>
      </w:r>
      <w:r w:rsidRPr="006F6A06">
        <w:rPr>
          <w:rFonts w:ascii="Arial" w:eastAsia="Times New Roman" w:hAnsi="Arial" w:cs="Arial"/>
          <w:sz w:val="18"/>
          <w:szCs w:val="18"/>
          <w:lang w:eastAsia="hr-HR"/>
        </w:rPr>
        <w:t xml:space="preserve">. </w:t>
      </w:r>
    </w:p>
    <w:p w14:paraId="6E01D705" w14:textId="77777777" w:rsidR="00E3409D" w:rsidRPr="006F6A06" w:rsidRDefault="00E3409D" w:rsidP="00E3409D">
      <w:pPr>
        <w:spacing w:after="0" w:line="240" w:lineRule="auto"/>
        <w:jc w:val="both"/>
        <w:rPr>
          <w:rFonts w:ascii="Arial" w:eastAsia="Times New Roman" w:hAnsi="Arial" w:cs="Arial"/>
          <w:b/>
          <w:sz w:val="18"/>
          <w:szCs w:val="18"/>
          <w:lang w:eastAsia="hr-HR"/>
        </w:rPr>
      </w:pPr>
    </w:p>
    <w:p w14:paraId="57A2CDC1"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IV</w:t>
      </w:r>
    </w:p>
    <w:p w14:paraId="2376BDE5" w14:textId="77777777" w:rsidR="00E3409D" w:rsidRPr="006F6A06" w:rsidRDefault="00E3409D" w:rsidP="00E3409D">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OSTALE ODREDBE</w:t>
      </w:r>
    </w:p>
    <w:p w14:paraId="1D5FCA98"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Zadužuju se gore navedeni korisnici za namjensko trošenje doznačenih sredstava. </w:t>
      </w:r>
    </w:p>
    <w:p w14:paraId="7EEBD8DF" w14:textId="77777777"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Zadužuje se Upravni odjel za društvene djelatnosti da podnese Izvješće Gradskom vijeću Grada Karlovca o realizaciji programa Javnih potreba u osnovnim  školama iznad zakonskog standarda za 2023. godinu.</w:t>
      </w:r>
    </w:p>
    <w:p w14:paraId="38EBD0EF" w14:textId="77777777" w:rsidR="00E3409D" w:rsidRPr="006F6A06" w:rsidRDefault="00E3409D" w:rsidP="00E3409D">
      <w:pPr>
        <w:tabs>
          <w:tab w:val="left" w:pos="0"/>
        </w:tabs>
        <w:spacing w:after="0" w:line="240" w:lineRule="auto"/>
        <w:jc w:val="both"/>
        <w:rPr>
          <w:rFonts w:ascii="Arial" w:eastAsia="Times New Roman" w:hAnsi="Arial" w:cs="Arial"/>
          <w:sz w:val="18"/>
          <w:szCs w:val="18"/>
          <w:lang w:eastAsia="hr-HR"/>
        </w:rPr>
      </w:pPr>
    </w:p>
    <w:p w14:paraId="602A9C17" w14:textId="77777777" w:rsidR="00E3409D" w:rsidRPr="006F6A06" w:rsidRDefault="00E3409D" w:rsidP="00E3409D">
      <w:pPr>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V</w:t>
      </w:r>
    </w:p>
    <w:p w14:paraId="363522EF" w14:textId="3448C828" w:rsidR="00E3409D" w:rsidRPr="006F6A06" w:rsidRDefault="00E3409D" w:rsidP="00E3409D">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 Ovaj program stupa na snagu osmog dana od dana objave u Glasniku Grada Karlovca.</w:t>
      </w:r>
    </w:p>
    <w:p w14:paraId="673376C7" w14:textId="3C609EBD" w:rsidR="00E3409D" w:rsidRPr="006F6A06" w:rsidRDefault="00E3409D" w:rsidP="00E3409D">
      <w:pPr>
        <w:spacing w:after="0" w:line="240" w:lineRule="auto"/>
        <w:jc w:val="both"/>
        <w:rPr>
          <w:rFonts w:ascii="Arial" w:eastAsia="Times New Roman" w:hAnsi="Arial" w:cs="Arial"/>
          <w:sz w:val="18"/>
          <w:szCs w:val="18"/>
          <w:lang w:eastAsia="hr-HR"/>
        </w:rPr>
      </w:pPr>
    </w:p>
    <w:p w14:paraId="329DDB81"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rPr>
        <w:t>GRADSKO VIJEĆE</w:t>
      </w:r>
    </w:p>
    <w:p w14:paraId="6CFAA606"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6C01CED"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 xml:space="preserve">URBROJ: 2133-1-01/01-22-17            </w:t>
      </w:r>
      <w:r w:rsidRPr="006F6A06">
        <w:rPr>
          <w:rFonts w:ascii="Arial" w:hAnsi="Arial" w:cs="Arial"/>
          <w:sz w:val="18"/>
          <w:szCs w:val="18"/>
        </w:rPr>
        <w:tab/>
      </w:r>
      <w:r w:rsidRPr="006F6A06">
        <w:rPr>
          <w:rFonts w:ascii="Arial" w:hAnsi="Arial" w:cs="Arial"/>
          <w:sz w:val="18"/>
          <w:szCs w:val="18"/>
        </w:rPr>
        <w:tab/>
      </w:r>
    </w:p>
    <w:p w14:paraId="7322ADE6"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773558C2"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49AEFDB"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56F07541" w14:textId="6FD7B361"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1F8B34F5" w14:textId="5B201D71"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lastRenderedPageBreak/>
        <w:t>314.</w:t>
      </w:r>
    </w:p>
    <w:p w14:paraId="6B5636A1" w14:textId="30BAC786" w:rsidR="00935E5B" w:rsidRDefault="00935E5B" w:rsidP="00935E5B">
      <w:pPr>
        <w:spacing w:after="0" w:line="240" w:lineRule="auto"/>
        <w:contextualSpacing/>
        <w:jc w:val="both"/>
        <w:rPr>
          <w:rFonts w:ascii="Arial" w:hAnsi="Arial" w:cs="Arial"/>
          <w:sz w:val="18"/>
          <w:szCs w:val="18"/>
        </w:rPr>
      </w:pPr>
    </w:p>
    <w:p w14:paraId="0885315B" w14:textId="77777777" w:rsidR="006F6A06" w:rsidRPr="006F6A06" w:rsidRDefault="006F6A06" w:rsidP="00935E5B">
      <w:pPr>
        <w:spacing w:after="0" w:line="240" w:lineRule="auto"/>
        <w:contextualSpacing/>
        <w:jc w:val="both"/>
        <w:rPr>
          <w:rFonts w:ascii="Arial" w:hAnsi="Arial" w:cs="Arial"/>
          <w:sz w:val="18"/>
          <w:szCs w:val="18"/>
        </w:rPr>
      </w:pPr>
    </w:p>
    <w:p w14:paraId="05D96187" w14:textId="77777777" w:rsidR="00935E5B" w:rsidRPr="006F6A06" w:rsidRDefault="00935E5B" w:rsidP="00935E5B">
      <w:pPr>
        <w:spacing w:after="0" w:line="240" w:lineRule="auto"/>
        <w:ind w:firstLine="708"/>
        <w:rPr>
          <w:rFonts w:ascii="Arial" w:eastAsia="Calibri" w:hAnsi="Arial" w:cs="Arial"/>
          <w:bCs/>
          <w:sz w:val="18"/>
          <w:szCs w:val="18"/>
        </w:rPr>
      </w:pPr>
      <w:r w:rsidRPr="006F6A06">
        <w:rPr>
          <w:rFonts w:ascii="Arial" w:eastAsia="Calibri" w:hAnsi="Arial" w:cs="Arial"/>
          <w:sz w:val="18"/>
          <w:szCs w:val="18"/>
        </w:rPr>
        <w:t xml:space="preserve">Na temelju članka 35. Zakona o lokalnoj i područnoj (regionalnoj) samoupravi („Narodne novine“ broj 33/01, 60/01, 129/05, 109/07, 125/08, 36/09, 36/09, 150/11, 144/12, 19/13, 137/15, 123/17, 98/19 i 144/20), članka 5. stavka 1. Zakona o kulturnim vijećima i financiranju javnih potreba u kulturi (NN br. 83/22) i </w:t>
      </w:r>
      <w:r w:rsidRPr="006F6A06">
        <w:rPr>
          <w:rFonts w:ascii="Arial" w:eastAsia="Calibri" w:hAnsi="Arial" w:cs="Arial"/>
          <w:bCs/>
          <w:sz w:val="18"/>
          <w:szCs w:val="18"/>
        </w:rPr>
        <w:t xml:space="preserve">članka 34. i 97. Statuta Grada Karlovca (Glasnik Grada Karlovca broj 9/21-potpuni tekst i 10/22), Gradsko vijeće grada Karlovca na 18. sjednici održanoj dana 15. prosinca 2022. godine donosi </w:t>
      </w:r>
    </w:p>
    <w:p w14:paraId="7F7F1F74" w14:textId="77777777" w:rsidR="00935E5B" w:rsidRPr="006F6A06" w:rsidRDefault="00935E5B" w:rsidP="00935E5B">
      <w:pPr>
        <w:spacing w:after="0" w:line="240" w:lineRule="auto"/>
        <w:rPr>
          <w:rFonts w:ascii="Arial" w:eastAsia="Calibri" w:hAnsi="Arial" w:cs="Arial"/>
          <w:bCs/>
          <w:sz w:val="18"/>
          <w:szCs w:val="18"/>
        </w:rPr>
      </w:pPr>
    </w:p>
    <w:p w14:paraId="0AC150FB"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P R O G R A M</w:t>
      </w:r>
    </w:p>
    <w:p w14:paraId="354C6C6D"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javnih potreba u kulturi Grada Karlovca za 2023. godinu</w:t>
      </w:r>
    </w:p>
    <w:p w14:paraId="1E6F2767" w14:textId="77777777" w:rsidR="00935E5B" w:rsidRPr="006F6A06" w:rsidRDefault="00935E5B" w:rsidP="00935E5B">
      <w:pPr>
        <w:spacing w:after="0" w:line="240" w:lineRule="auto"/>
        <w:rPr>
          <w:rFonts w:ascii="Arial" w:eastAsia="Calibri" w:hAnsi="Arial" w:cs="Arial"/>
          <w:b/>
          <w:bCs/>
          <w:sz w:val="18"/>
          <w:szCs w:val="18"/>
        </w:rPr>
      </w:pPr>
    </w:p>
    <w:p w14:paraId="294756BD"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w:t>
      </w:r>
    </w:p>
    <w:p w14:paraId="30D74C9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Programom javnih potreba u kulturi Grada Karlovca za 2023. godinu (u daljnjem tekstu: Program) utvrđuju se aktivnosti, poslovi i djelatnosti u kulturi od značenja za grad Karlovac, kao i za njegovu promociju na svim razinama međužupanijske i međunarodne suradnje.</w:t>
      </w:r>
    </w:p>
    <w:p w14:paraId="4EA295C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Programom javnih potreba u kulturi stvaraju se uvjeti za zadovoljavanje potreba u sljedećim područjima kulturnih djelatnosti:</w:t>
      </w:r>
    </w:p>
    <w:p w14:paraId="4E58A100" w14:textId="77777777" w:rsidR="00935E5B" w:rsidRPr="006F6A06" w:rsidRDefault="00935E5B" w:rsidP="00935E5B">
      <w:pPr>
        <w:spacing w:after="0" w:line="240" w:lineRule="auto"/>
        <w:rPr>
          <w:rFonts w:ascii="Arial" w:eastAsia="Calibri" w:hAnsi="Arial" w:cs="Arial"/>
          <w:sz w:val="18"/>
          <w:szCs w:val="18"/>
        </w:rPr>
      </w:pPr>
    </w:p>
    <w:p w14:paraId="39254F32"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w:t>
      </w:r>
      <w:r w:rsidRPr="006F6A06">
        <w:rPr>
          <w:rFonts w:ascii="Arial" w:eastAsia="Calibri" w:hAnsi="Arial" w:cs="Arial"/>
          <w:sz w:val="18"/>
          <w:szCs w:val="18"/>
        </w:rPr>
        <w:tab/>
        <w:t>glazbena i glazbeno-scenska djelatnost,</w:t>
      </w:r>
    </w:p>
    <w:p w14:paraId="675C14F7"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w:t>
      </w:r>
      <w:r w:rsidRPr="006F6A06">
        <w:rPr>
          <w:rFonts w:ascii="Arial" w:eastAsia="Calibri" w:hAnsi="Arial" w:cs="Arial"/>
          <w:sz w:val="18"/>
          <w:szCs w:val="18"/>
        </w:rPr>
        <w:tab/>
        <w:t>dramska i plesna umjetnost, te izvedbene umjetnosti,</w:t>
      </w:r>
    </w:p>
    <w:p w14:paraId="529D45D5"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w:t>
      </w:r>
      <w:r w:rsidRPr="006F6A06">
        <w:rPr>
          <w:rFonts w:ascii="Arial" w:eastAsia="Calibri" w:hAnsi="Arial" w:cs="Arial"/>
          <w:sz w:val="18"/>
          <w:szCs w:val="18"/>
        </w:rPr>
        <w:tab/>
        <w:t>knjižna, nakladnička i knjižarska djelatnost,</w:t>
      </w:r>
    </w:p>
    <w:p w14:paraId="768CF11D"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w:t>
      </w:r>
      <w:r w:rsidRPr="006F6A06">
        <w:rPr>
          <w:rFonts w:ascii="Arial" w:eastAsia="Calibri" w:hAnsi="Arial" w:cs="Arial"/>
          <w:sz w:val="18"/>
          <w:szCs w:val="18"/>
        </w:rPr>
        <w:tab/>
        <w:t>vizualne umjetnosti i zaštita i očuvanje kulturne baštine,</w:t>
      </w:r>
    </w:p>
    <w:p w14:paraId="180AE597"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w:t>
      </w:r>
      <w:r w:rsidRPr="006F6A06">
        <w:rPr>
          <w:rFonts w:ascii="Arial" w:eastAsia="Calibri" w:hAnsi="Arial" w:cs="Arial"/>
          <w:sz w:val="18"/>
          <w:szCs w:val="18"/>
        </w:rPr>
        <w:tab/>
        <w:t>inovativne umjetničke i kulturne prakse i međunarodna kulturna suradnja</w:t>
      </w:r>
    </w:p>
    <w:p w14:paraId="751695AA"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ab/>
      </w:r>
    </w:p>
    <w:p w14:paraId="7CBFACD6" w14:textId="77777777" w:rsidR="0069356C" w:rsidRDefault="0069356C" w:rsidP="00935E5B">
      <w:pPr>
        <w:spacing w:after="0" w:line="240" w:lineRule="auto"/>
        <w:jc w:val="center"/>
        <w:rPr>
          <w:rFonts w:ascii="Arial" w:eastAsia="Calibri" w:hAnsi="Arial" w:cs="Arial"/>
          <w:sz w:val="18"/>
          <w:szCs w:val="18"/>
        </w:rPr>
      </w:pPr>
    </w:p>
    <w:p w14:paraId="7E78835B" w14:textId="792ADF26"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2.</w:t>
      </w:r>
    </w:p>
    <w:p w14:paraId="705429C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 xml:space="preserve">Program čine programi udruga građana, vjerskih zajednica, te programi drugih pravnih i fizičkih osoba. </w:t>
      </w:r>
    </w:p>
    <w:p w14:paraId="67D38A89" w14:textId="77777777" w:rsidR="00935E5B" w:rsidRPr="006F6A06" w:rsidRDefault="00935E5B" w:rsidP="00935E5B">
      <w:pPr>
        <w:spacing w:after="0" w:line="240" w:lineRule="auto"/>
        <w:jc w:val="both"/>
        <w:rPr>
          <w:rFonts w:ascii="Arial" w:eastAsia="Calibri" w:hAnsi="Arial" w:cs="Arial"/>
          <w:sz w:val="18"/>
          <w:szCs w:val="18"/>
        </w:rPr>
      </w:pPr>
    </w:p>
    <w:p w14:paraId="3976A27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Ovim Programom u 2023. godini u Proračunu Grada Karlovca planirane su javne potrebe u kulturi u ukupnom iznosu od 145.995,00 €,  kako slijedi:</w:t>
      </w:r>
    </w:p>
    <w:p w14:paraId="29C2795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b/>
          <w:bCs/>
          <w:sz w:val="18"/>
          <w:szCs w:val="18"/>
        </w:rPr>
        <w:t>I. KULTURNI PROGRAMI USTANOVA I UDRUGA</w:t>
      </w:r>
      <w:r w:rsidRPr="006F6A06">
        <w:rPr>
          <w:rFonts w:ascii="Arial" w:eastAsia="Calibri" w:hAnsi="Arial" w:cs="Arial"/>
          <w:sz w:val="18"/>
          <w:szCs w:val="18"/>
        </w:rPr>
        <w:t xml:space="preserve"> – program 6006  aktivnost A600001, planiran u iznosu od 132.723,00 €,  koji se odnose  na  programe ustanova kojima Grad Karlovac nije osnivač,  udruga građana i drugih pravnih i fizičkih osoba.</w:t>
      </w:r>
    </w:p>
    <w:p w14:paraId="24B4C130" w14:textId="77777777" w:rsidR="00935E5B" w:rsidRPr="006F6A06" w:rsidRDefault="00935E5B" w:rsidP="00935E5B">
      <w:pPr>
        <w:spacing w:after="0" w:line="240" w:lineRule="auto"/>
        <w:jc w:val="both"/>
        <w:rPr>
          <w:rFonts w:ascii="Arial" w:eastAsia="Calibri" w:hAnsi="Arial" w:cs="Arial"/>
          <w:sz w:val="18"/>
          <w:szCs w:val="18"/>
        </w:rPr>
      </w:pPr>
    </w:p>
    <w:p w14:paraId="4564211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b/>
          <w:bCs/>
          <w:sz w:val="18"/>
          <w:szCs w:val="18"/>
        </w:rPr>
        <w:t>II. POMOĆI ZA SAKRALNE OBJEKTE</w:t>
      </w:r>
      <w:r w:rsidRPr="006F6A06">
        <w:rPr>
          <w:rFonts w:ascii="Arial" w:eastAsia="Calibri" w:hAnsi="Arial" w:cs="Arial"/>
          <w:sz w:val="18"/>
          <w:szCs w:val="18"/>
        </w:rPr>
        <w:t xml:space="preserve"> - PROGRAMI ZAŠTITE I OČUVANJA KULTURNE BAŠTINE –- program 6006 kapitalni projekt K600002 u iznosu od 13.272,00 €, koji se odnosi na projekte obnove i očuvanja lokalne baštine prema Programu.</w:t>
      </w:r>
    </w:p>
    <w:p w14:paraId="2D5609E2" w14:textId="77777777" w:rsidR="00935E5B" w:rsidRPr="006F6A06" w:rsidRDefault="00935E5B" w:rsidP="00935E5B">
      <w:pPr>
        <w:spacing w:after="0" w:line="240" w:lineRule="auto"/>
        <w:jc w:val="center"/>
        <w:rPr>
          <w:rFonts w:ascii="Arial" w:eastAsia="Calibri" w:hAnsi="Arial" w:cs="Arial"/>
          <w:sz w:val="18"/>
          <w:szCs w:val="18"/>
        </w:rPr>
      </w:pPr>
    </w:p>
    <w:p w14:paraId="58C5E21D"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3.</w:t>
      </w:r>
    </w:p>
    <w:p w14:paraId="3A80698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Financijska sredstva za ostvarivanje javnih potreba iz članka 1. ovog Programa osiguravaju se u Proračunu Grada Karlovac za 2023. godinu.</w:t>
      </w:r>
    </w:p>
    <w:p w14:paraId="6B5CFE3D" w14:textId="77777777" w:rsidR="00935E5B" w:rsidRPr="006F6A06" w:rsidRDefault="00935E5B" w:rsidP="00935E5B">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Raspodjelu financijskih sredstava iz prethodnog stavka ovog članka prema korisnicima obavlja Upravni odjel za društvene djelatnosti, sukladno Planu raspodjele sredstava za programe javnih potreba u kulturi Grada Karlovca za 2023. godinu (u daljnjem tekstu: Plan) i Odluci o izvršavanju Proračuna Grada Karlovca za 2023. godinu.</w:t>
      </w:r>
    </w:p>
    <w:p w14:paraId="69924BB7" w14:textId="77777777" w:rsidR="00935E5B" w:rsidRPr="006F6A06" w:rsidRDefault="00935E5B" w:rsidP="00935E5B">
      <w:pPr>
        <w:spacing w:after="0" w:line="240" w:lineRule="auto"/>
        <w:jc w:val="both"/>
        <w:rPr>
          <w:rFonts w:ascii="Arial" w:eastAsia="Calibri" w:hAnsi="Arial" w:cs="Arial"/>
          <w:sz w:val="18"/>
          <w:szCs w:val="18"/>
        </w:rPr>
      </w:pPr>
    </w:p>
    <w:p w14:paraId="2C6F988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Plan iz stavka 2. ovog članka glasi:</w:t>
      </w:r>
    </w:p>
    <w:p w14:paraId="503A4B5A" w14:textId="77777777" w:rsidR="00935E5B" w:rsidRPr="006F6A06" w:rsidRDefault="00935E5B" w:rsidP="00935E5B">
      <w:pPr>
        <w:spacing w:after="0" w:line="240" w:lineRule="auto"/>
        <w:jc w:val="both"/>
        <w:rPr>
          <w:rFonts w:ascii="Arial" w:eastAsia="Calibri" w:hAnsi="Arial" w:cs="Arial"/>
          <w:sz w:val="18"/>
          <w:szCs w:val="1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1"/>
        <w:gridCol w:w="2326"/>
      </w:tblGrid>
      <w:tr w:rsidR="00935E5B" w:rsidRPr="006F6A06" w14:paraId="5B691A1C" w14:textId="77777777" w:rsidTr="002D776A">
        <w:trPr>
          <w:jc w:val="center"/>
        </w:trPr>
        <w:tc>
          <w:tcPr>
            <w:tcW w:w="9067" w:type="dxa"/>
            <w:gridSpan w:val="2"/>
          </w:tcPr>
          <w:p w14:paraId="6769A844" w14:textId="77777777" w:rsidR="00935E5B" w:rsidRPr="006F6A06" w:rsidRDefault="00935E5B" w:rsidP="00935E5B">
            <w:pPr>
              <w:spacing w:after="0" w:line="240" w:lineRule="auto"/>
              <w:contextualSpacing/>
              <w:jc w:val="center"/>
              <w:rPr>
                <w:rFonts w:ascii="Arial" w:eastAsia="Calibri" w:hAnsi="Arial" w:cs="Arial"/>
                <w:b/>
                <w:noProof/>
                <w:sz w:val="18"/>
                <w:szCs w:val="18"/>
              </w:rPr>
            </w:pPr>
            <w:r w:rsidRPr="006F6A06">
              <w:rPr>
                <w:rFonts w:ascii="Arial" w:eastAsia="Calibri" w:hAnsi="Arial" w:cs="Arial"/>
                <w:b/>
                <w:noProof/>
                <w:sz w:val="18"/>
                <w:szCs w:val="18"/>
              </w:rPr>
              <w:t xml:space="preserve">                                     PLAN RASPODJELE SREDSTAVA                                         </w:t>
            </w:r>
            <w:r w:rsidRPr="006F6A06">
              <w:rPr>
                <w:rFonts w:ascii="Arial" w:eastAsia="Calibri" w:hAnsi="Arial" w:cs="Arial"/>
                <w:bCs/>
                <w:noProof/>
                <w:sz w:val="18"/>
                <w:szCs w:val="18"/>
              </w:rPr>
              <w:t>Iznosi u  €</w:t>
            </w:r>
          </w:p>
        </w:tc>
      </w:tr>
      <w:tr w:rsidR="00935E5B" w:rsidRPr="006F6A06" w14:paraId="3C8181F8" w14:textId="77777777" w:rsidTr="002D776A">
        <w:trPr>
          <w:jc w:val="center"/>
        </w:trPr>
        <w:tc>
          <w:tcPr>
            <w:tcW w:w="9067" w:type="dxa"/>
            <w:gridSpan w:val="2"/>
          </w:tcPr>
          <w:p w14:paraId="6A1B831B" w14:textId="77777777" w:rsidR="00935E5B" w:rsidRPr="006F6A06" w:rsidRDefault="00935E5B" w:rsidP="00935E5B">
            <w:pPr>
              <w:spacing w:after="0" w:line="240" w:lineRule="auto"/>
              <w:contextualSpacing/>
              <w:rPr>
                <w:rFonts w:ascii="Arial" w:eastAsia="Calibri" w:hAnsi="Arial" w:cs="Arial"/>
                <w:noProof/>
                <w:sz w:val="18"/>
                <w:szCs w:val="18"/>
              </w:rPr>
            </w:pPr>
            <w:r w:rsidRPr="006F6A06">
              <w:rPr>
                <w:rFonts w:ascii="Arial" w:eastAsia="Calibri" w:hAnsi="Arial" w:cs="Arial"/>
                <w:b/>
                <w:noProof/>
                <w:sz w:val="18"/>
                <w:szCs w:val="18"/>
              </w:rPr>
              <w:t>A)GLAZBENA I GLAZBENO-SCENSKA DJELATNOST</w:t>
            </w:r>
          </w:p>
        </w:tc>
      </w:tr>
      <w:tr w:rsidR="00935E5B" w:rsidRPr="006F6A06" w14:paraId="1D12993E" w14:textId="77777777" w:rsidTr="002D776A">
        <w:trPr>
          <w:jc w:val="center"/>
        </w:trPr>
        <w:tc>
          <w:tcPr>
            <w:tcW w:w="6741" w:type="dxa"/>
            <w:tcBorders>
              <w:right w:val="nil"/>
            </w:tcBorders>
          </w:tcPr>
          <w:p w14:paraId="4F63D4CB"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1. Zajednica organizacija amaterskih kulturnih djelatnosti Karlovac - ZOAKD</w:t>
            </w:r>
          </w:p>
        </w:tc>
        <w:tc>
          <w:tcPr>
            <w:tcW w:w="2326" w:type="dxa"/>
            <w:tcBorders>
              <w:left w:val="nil"/>
            </w:tcBorders>
          </w:tcPr>
          <w:p w14:paraId="43E75772"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76BE5F7F" w14:textId="77777777" w:rsidTr="002D776A">
        <w:trPr>
          <w:jc w:val="center"/>
        </w:trPr>
        <w:tc>
          <w:tcPr>
            <w:tcW w:w="6741" w:type="dxa"/>
            <w:tcBorders>
              <w:right w:val="nil"/>
            </w:tcBorders>
          </w:tcPr>
          <w:p w14:paraId="6D8D976B"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Očuvanje kulturne baštine - radionice</w:t>
            </w:r>
          </w:p>
        </w:tc>
        <w:tc>
          <w:tcPr>
            <w:tcW w:w="2326" w:type="dxa"/>
            <w:tcBorders>
              <w:left w:val="nil"/>
            </w:tcBorders>
          </w:tcPr>
          <w:p w14:paraId="6BF6D10A"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4C881173" w14:textId="77777777" w:rsidTr="002D776A">
        <w:trPr>
          <w:jc w:val="center"/>
        </w:trPr>
        <w:tc>
          <w:tcPr>
            <w:tcW w:w="6741" w:type="dxa"/>
            <w:tcBorders>
              <w:right w:val="nil"/>
            </w:tcBorders>
          </w:tcPr>
          <w:p w14:paraId="0062768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Organizacija smotri</w:t>
            </w:r>
          </w:p>
        </w:tc>
        <w:tc>
          <w:tcPr>
            <w:tcW w:w="2326" w:type="dxa"/>
            <w:tcBorders>
              <w:left w:val="nil"/>
            </w:tcBorders>
          </w:tcPr>
          <w:p w14:paraId="5C693E4E"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2.654,00</w:t>
            </w:r>
          </w:p>
        </w:tc>
      </w:tr>
      <w:tr w:rsidR="00935E5B" w:rsidRPr="006F6A06" w14:paraId="7F7072EE" w14:textId="77777777" w:rsidTr="002D776A">
        <w:trPr>
          <w:jc w:val="center"/>
        </w:trPr>
        <w:tc>
          <w:tcPr>
            <w:tcW w:w="6741" w:type="dxa"/>
            <w:tcBorders>
              <w:right w:val="nil"/>
            </w:tcBorders>
          </w:tcPr>
          <w:p w14:paraId="1B124C3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Tradicionalni koncerti</w:t>
            </w:r>
          </w:p>
        </w:tc>
        <w:tc>
          <w:tcPr>
            <w:tcW w:w="2326" w:type="dxa"/>
            <w:tcBorders>
              <w:left w:val="nil"/>
            </w:tcBorders>
          </w:tcPr>
          <w:p w14:paraId="28026885"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6EB51D4D" w14:textId="77777777" w:rsidTr="002D776A">
        <w:trPr>
          <w:jc w:val="center"/>
        </w:trPr>
        <w:tc>
          <w:tcPr>
            <w:tcW w:w="6741" w:type="dxa"/>
            <w:tcBorders>
              <w:right w:val="nil"/>
            </w:tcBorders>
          </w:tcPr>
          <w:p w14:paraId="17F612A5"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Sufinanciranje sudjelovanja članica ZOAKD-a na manifestacijama državnog značaja</w:t>
            </w:r>
          </w:p>
        </w:tc>
        <w:tc>
          <w:tcPr>
            <w:tcW w:w="2326" w:type="dxa"/>
            <w:tcBorders>
              <w:left w:val="nil"/>
            </w:tcBorders>
          </w:tcPr>
          <w:p w14:paraId="5635F2EC"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561FBFC8" w14:textId="77777777" w:rsidTr="002D776A">
        <w:trPr>
          <w:jc w:val="center"/>
        </w:trPr>
        <w:tc>
          <w:tcPr>
            <w:tcW w:w="6741" w:type="dxa"/>
            <w:tcBorders>
              <w:right w:val="nil"/>
            </w:tcBorders>
          </w:tcPr>
          <w:p w14:paraId="3531FD72"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UKUPNO                                                                                                                                   </w:t>
            </w:r>
          </w:p>
        </w:tc>
        <w:tc>
          <w:tcPr>
            <w:tcW w:w="2326" w:type="dxa"/>
            <w:tcBorders>
              <w:left w:val="nil"/>
            </w:tcBorders>
          </w:tcPr>
          <w:p w14:paraId="59D4DC99"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6.635,00</w:t>
            </w:r>
          </w:p>
        </w:tc>
      </w:tr>
      <w:tr w:rsidR="00935E5B" w:rsidRPr="006F6A06" w14:paraId="5B2BCE2A" w14:textId="77777777" w:rsidTr="002D776A">
        <w:trPr>
          <w:jc w:val="center"/>
        </w:trPr>
        <w:tc>
          <w:tcPr>
            <w:tcW w:w="6741" w:type="dxa"/>
            <w:tcBorders>
              <w:right w:val="nil"/>
            </w:tcBorders>
          </w:tcPr>
          <w:p w14:paraId="1B0D5292"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2.</w:t>
            </w:r>
            <w:r w:rsidRPr="006F6A06">
              <w:rPr>
                <w:rFonts w:ascii="Arial" w:eastAsia="Times New Roman" w:hAnsi="Arial" w:cs="Arial"/>
                <w:b/>
                <w:noProof/>
                <w:sz w:val="18"/>
                <w:szCs w:val="18"/>
              </w:rPr>
              <w:t xml:space="preserve"> </w:t>
            </w:r>
            <w:r w:rsidRPr="006F6A06">
              <w:rPr>
                <w:rFonts w:ascii="Arial" w:eastAsia="Calibri" w:hAnsi="Arial" w:cs="Arial"/>
                <w:b/>
                <w:noProof/>
                <w:sz w:val="18"/>
                <w:szCs w:val="18"/>
              </w:rPr>
              <w:t xml:space="preserve">Glazbena škola Karlovac </w:t>
            </w:r>
          </w:p>
        </w:tc>
        <w:tc>
          <w:tcPr>
            <w:tcW w:w="2326" w:type="dxa"/>
            <w:tcBorders>
              <w:left w:val="nil"/>
            </w:tcBorders>
          </w:tcPr>
          <w:p w14:paraId="692568A1"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722F2746" w14:textId="77777777" w:rsidTr="002D776A">
        <w:trPr>
          <w:jc w:val="center"/>
        </w:trPr>
        <w:tc>
          <w:tcPr>
            <w:tcW w:w="6741" w:type="dxa"/>
            <w:tcBorders>
              <w:right w:val="nil"/>
            </w:tcBorders>
          </w:tcPr>
          <w:p w14:paraId="3A910DC1"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Redovna djelatnost Karlovačkog komornog orkestra Glazbene škole Karlovac</w:t>
            </w:r>
          </w:p>
        </w:tc>
        <w:tc>
          <w:tcPr>
            <w:tcW w:w="2326" w:type="dxa"/>
            <w:tcBorders>
              <w:left w:val="nil"/>
            </w:tcBorders>
          </w:tcPr>
          <w:p w14:paraId="69C97F8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13.272,00</w:t>
            </w:r>
          </w:p>
        </w:tc>
      </w:tr>
      <w:tr w:rsidR="00935E5B" w:rsidRPr="006F6A06" w14:paraId="7D72BAB8" w14:textId="77777777" w:rsidTr="002D776A">
        <w:trPr>
          <w:jc w:val="center"/>
        </w:trPr>
        <w:tc>
          <w:tcPr>
            <w:tcW w:w="6741" w:type="dxa"/>
            <w:tcBorders>
              <w:right w:val="nil"/>
            </w:tcBorders>
          </w:tcPr>
          <w:p w14:paraId="1602AD95"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Koncerti „Božićna bajka“ i „Orašar“</w:t>
            </w:r>
          </w:p>
        </w:tc>
        <w:tc>
          <w:tcPr>
            <w:tcW w:w="2326" w:type="dxa"/>
            <w:tcBorders>
              <w:left w:val="nil"/>
            </w:tcBorders>
          </w:tcPr>
          <w:p w14:paraId="7FC9D80F"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1.991,00</w:t>
            </w:r>
          </w:p>
        </w:tc>
      </w:tr>
      <w:tr w:rsidR="00935E5B" w:rsidRPr="006F6A06" w14:paraId="22C6020C" w14:textId="77777777" w:rsidTr="002D776A">
        <w:trPr>
          <w:jc w:val="center"/>
        </w:trPr>
        <w:tc>
          <w:tcPr>
            <w:tcW w:w="6741" w:type="dxa"/>
            <w:tcBorders>
              <w:right w:val="nil"/>
            </w:tcBorders>
          </w:tcPr>
          <w:p w14:paraId="35722E0A"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Koncert „Klasika u parku“</w:t>
            </w:r>
          </w:p>
        </w:tc>
        <w:tc>
          <w:tcPr>
            <w:tcW w:w="2326" w:type="dxa"/>
            <w:tcBorders>
              <w:left w:val="nil"/>
            </w:tcBorders>
          </w:tcPr>
          <w:p w14:paraId="785CFF95"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w:t>
            </w:r>
          </w:p>
        </w:tc>
      </w:tr>
      <w:tr w:rsidR="00935E5B" w:rsidRPr="006F6A06" w14:paraId="3882190A" w14:textId="77777777" w:rsidTr="002D776A">
        <w:trPr>
          <w:jc w:val="center"/>
        </w:trPr>
        <w:tc>
          <w:tcPr>
            <w:tcW w:w="6741" w:type="dxa"/>
            <w:tcBorders>
              <w:right w:val="nil"/>
            </w:tcBorders>
          </w:tcPr>
          <w:p w14:paraId="2149573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15A365B9"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15.927,00</w:t>
            </w:r>
          </w:p>
        </w:tc>
      </w:tr>
      <w:tr w:rsidR="00935E5B" w:rsidRPr="006F6A06" w14:paraId="76AA1B85" w14:textId="77777777" w:rsidTr="002D776A">
        <w:trPr>
          <w:jc w:val="center"/>
        </w:trPr>
        <w:tc>
          <w:tcPr>
            <w:tcW w:w="6741" w:type="dxa"/>
            <w:tcBorders>
              <w:right w:val="nil"/>
            </w:tcBorders>
          </w:tcPr>
          <w:p w14:paraId="72075C4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3. Puhački orkestar grada Karlovca</w:t>
            </w:r>
          </w:p>
        </w:tc>
        <w:tc>
          <w:tcPr>
            <w:tcW w:w="2326" w:type="dxa"/>
            <w:tcBorders>
              <w:left w:val="nil"/>
            </w:tcBorders>
          </w:tcPr>
          <w:p w14:paraId="1F6B690F"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7CDCA4C6" w14:textId="77777777" w:rsidTr="002D776A">
        <w:trPr>
          <w:jc w:val="center"/>
        </w:trPr>
        <w:tc>
          <w:tcPr>
            <w:tcW w:w="6741" w:type="dxa"/>
            <w:tcBorders>
              <w:right w:val="nil"/>
            </w:tcBorders>
          </w:tcPr>
          <w:p w14:paraId="76EEAA8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Redovni program rada u 2023. godini</w:t>
            </w:r>
          </w:p>
        </w:tc>
        <w:tc>
          <w:tcPr>
            <w:tcW w:w="2326" w:type="dxa"/>
            <w:tcBorders>
              <w:left w:val="nil"/>
            </w:tcBorders>
          </w:tcPr>
          <w:p w14:paraId="3D1229DC"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6.640,00</w:t>
            </w:r>
          </w:p>
        </w:tc>
      </w:tr>
      <w:tr w:rsidR="00935E5B" w:rsidRPr="006F6A06" w14:paraId="6478B47C" w14:textId="77777777" w:rsidTr="002D776A">
        <w:trPr>
          <w:jc w:val="center"/>
        </w:trPr>
        <w:tc>
          <w:tcPr>
            <w:tcW w:w="6741" w:type="dxa"/>
            <w:tcBorders>
              <w:right w:val="nil"/>
            </w:tcBorders>
          </w:tcPr>
          <w:p w14:paraId="37AA478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1A87BD5F"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6.640,00</w:t>
            </w:r>
          </w:p>
        </w:tc>
      </w:tr>
      <w:tr w:rsidR="00935E5B" w:rsidRPr="006F6A06" w14:paraId="32FBDAF5" w14:textId="77777777" w:rsidTr="002D776A">
        <w:trPr>
          <w:jc w:val="center"/>
        </w:trPr>
        <w:tc>
          <w:tcPr>
            <w:tcW w:w="6741" w:type="dxa"/>
            <w:tcBorders>
              <w:right w:val="nil"/>
            </w:tcBorders>
          </w:tcPr>
          <w:p w14:paraId="05B0E420"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lastRenderedPageBreak/>
              <w:t>4. Karlovački tamburaški orkestar</w:t>
            </w:r>
          </w:p>
        </w:tc>
        <w:tc>
          <w:tcPr>
            <w:tcW w:w="2326" w:type="dxa"/>
            <w:tcBorders>
              <w:left w:val="nil"/>
            </w:tcBorders>
          </w:tcPr>
          <w:p w14:paraId="6E2C4264"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705E6B87" w14:textId="77777777" w:rsidTr="002D776A">
        <w:trPr>
          <w:jc w:val="center"/>
        </w:trPr>
        <w:tc>
          <w:tcPr>
            <w:tcW w:w="6741" w:type="dxa"/>
            <w:tcBorders>
              <w:right w:val="nil"/>
            </w:tcBorders>
          </w:tcPr>
          <w:p w14:paraId="030BC0C0"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Redovni rad orkestra</w:t>
            </w:r>
          </w:p>
        </w:tc>
        <w:tc>
          <w:tcPr>
            <w:tcW w:w="2326" w:type="dxa"/>
            <w:tcBorders>
              <w:left w:val="nil"/>
            </w:tcBorders>
          </w:tcPr>
          <w:p w14:paraId="74EE2DC2"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6C6A81F8" w14:textId="77777777" w:rsidTr="002D776A">
        <w:trPr>
          <w:jc w:val="center"/>
        </w:trPr>
        <w:tc>
          <w:tcPr>
            <w:tcW w:w="6741" w:type="dxa"/>
            <w:tcBorders>
              <w:right w:val="nil"/>
            </w:tcBorders>
          </w:tcPr>
          <w:p w14:paraId="71501B24"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Škola tambure</w:t>
            </w:r>
          </w:p>
        </w:tc>
        <w:tc>
          <w:tcPr>
            <w:tcW w:w="2326" w:type="dxa"/>
            <w:tcBorders>
              <w:left w:val="nil"/>
            </w:tcBorders>
          </w:tcPr>
          <w:p w14:paraId="292E3315"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5C5A8F85" w14:textId="77777777" w:rsidTr="002D776A">
        <w:trPr>
          <w:jc w:val="center"/>
        </w:trPr>
        <w:tc>
          <w:tcPr>
            <w:tcW w:w="6741" w:type="dxa"/>
            <w:tcBorders>
              <w:right w:val="nil"/>
            </w:tcBorders>
          </w:tcPr>
          <w:p w14:paraId="4D09030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Koncert – Umirovljenici svome gradu</w:t>
            </w:r>
          </w:p>
        </w:tc>
        <w:tc>
          <w:tcPr>
            <w:tcW w:w="2326" w:type="dxa"/>
            <w:tcBorders>
              <w:left w:val="nil"/>
            </w:tcBorders>
          </w:tcPr>
          <w:p w14:paraId="6DC5E7CD"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398,00</w:t>
            </w:r>
          </w:p>
        </w:tc>
      </w:tr>
      <w:tr w:rsidR="00935E5B" w:rsidRPr="006F6A06" w14:paraId="5CC52337" w14:textId="77777777" w:rsidTr="002D776A">
        <w:trPr>
          <w:jc w:val="center"/>
        </w:trPr>
        <w:tc>
          <w:tcPr>
            <w:tcW w:w="6741" w:type="dxa"/>
            <w:tcBorders>
              <w:right w:val="nil"/>
            </w:tcBorders>
          </w:tcPr>
          <w:p w14:paraId="1940B87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62F143DB"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3.052,00</w:t>
            </w:r>
          </w:p>
        </w:tc>
      </w:tr>
      <w:tr w:rsidR="00935E5B" w:rsidRPr="006F6A06" w14:paraId="76893067" w14:textId="77777777" w:rsidTr="002D776A">
        <w:trPr>
          <w:jc w:val="center"/>
        </w:trPr>
        <w:tc>
          <w:tcPr>
            <w:tcW w:w="6741" w:type="dxa"/>
            <w:tcBorders>
              <w:right w:val="nil"/>
            </w:tcBorders>
          </w:tcPr>
          <w:p w14:paraId="11E4DC1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5. FA „Matija Gubec“</w:t>
            </w:r>
          </w:p>
        </w:tc>
        <w:tc>
          <w:tcPr>
            <w:tcW w:w="2326" w:type="dxa"/>
            <w:tcBorders>
              <w:left w:val="nil"/>
            </w:tcBorders>
          </w:tcPr>
          <w:p w14:paraId="13DBE913"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6984C7BA" w14:textId="77777777" w:rsidTr="002D776A">
        <w:trPr>
          <w:jc w:val="center"/>
        </w:trPr>
        <w:tc>
          <w:tcPr>
            <w:tcW w:w="6741" w:type="dxa"/>
            <w:tcBorders>
              <w:right w:val="nil"/>
            </w:tcBorders>
          </w:tcPr>
          <w:p w14:paraId="0812C998"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Redovna djelatnost u 2023. godini</w:t>
            </w:r>
          </w:p>
        </w:tc>
        <w:tc>
          <w:tcPr>
            <w:tcW w:w="2326" w:type="dxa"/>
            <w:tcBorders>
              <w:left w:val="nil"/>
            </w:tcBorders>
          </w:tcPr>
          <w:p w14:paraId="53CC8E88"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4.646,00</w:t>
            </w:r>
          </w:p>
        </w:tc>
      </w:tr>
      <w:tr w:rsidR="00935E5B" w:rsidRPr="006F6A06" w14:paraId="714FC014" w14:textId="77777777" w:rsidTr="002D776A">
        <w:trPr>
          <w:jc w:val="center"/>
        </w:trPr>
        <w:tc>
          <w:tcPr>
            <w:tcW w:w="6741" w:type="dxa"/>
            <w:tcBorders>
              <w:right w:val="nil"/>
            </w:tcBorders>
          </w:tcPr>
          <w:p w14:paraId="25EF1FF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Koncertna aktivnost u 2023. godini</w:t>
            </w:r>
          </w:p>
        </w:tc>
        <w:tc>
          <w:tcPr>
            <w:tcW w:w="2326" w:type="dxa"/>
            <w:tcBorders>
              <w:left w:val="nil"/>
            </w:tcBorders>
          </w:tcPr>
          <w:p w14:paraId="61AAD239"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3E3E53C8" w14:textId="77777777" w:rsidTr="002D776A">
        <w:trPr>
          <w:jc w:val="center"/>
        </w:trPr>
        <w:tc>
          <w:tcPr>
            <w:tcW w:w="6741" w:type="dxa"/>
            <w:tcBorders>
              <w:right w:val="nil"/>
            </w:tcBorders>
          </w:tcPr>
          <w:p w14:paraId="1B88A44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6412BF36"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5.973,00</w:t>
            </w:r>
          </w:p>
        </w:tc>
      </w:tr>
      <w:tr w:rsidR="00935E5B" w:rsidRPr="006F6A06" w14:paraId="3A207810" w14:textId="77777777" w:rsidTr="002D776A">
        <w:trPr>
          <w:jc w:val="center"/>
        </w:trPr>
        <w:tc>
          <w:tcPr>
            <w:tcW w:w="6741" w:type="dxa"/>
            <w:tcBorders>
              <w:right w:val="nil"/>
            </w:tcBorders>
          </w:tcPr>
          <w:p w14:paraId="7820FF56"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6. Chorus Carolostadien</w:t>
            </w:r>
          </w:p>
        </w:tc>
        <w:tc>
          <w:tcPr>
            <w:tcW w:w="2326" w:type="dxa"/>
            <w:tcBorders>
              <w:left w:val="nil"/>
            </w:tcBorders>
          </w:tcPr>
          <w:p w14:paraId="24F084B9"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2D969648" w14:textId="77777777" w:rsidTr="002D776A">
        <w:trPr>
          <w:jc w:val="center"/>
        </w:trPr>
        <w:tc>
          <w:tcPr>
            <w:tcW w:w="6741" w:type="dxa"/>
            <w:tcBorders>
              <w:right w:val="nil"/>
            </w:tcBorders>
          </w:tcPr>
          <w:p w14:paraId="0AAAC2E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Redovna djelatnost</w:t>
            </w:r>
          </w:p>
        </w:tc>
        <w:tc>
          <w:tcPr>
            <w:tcW w:w="2326" w:type="dxa"/>
            <w:tcBorders>
              <w:left w:val="nil"/>
            </w:tcBorders>
          </w:tcPr>
          <w:p w14:paraId="5403B72A"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57BFD986" w14:textId="77777777" w:rsidTr="002D776A">
        <w:trPr>
          <w:jc w:val="center"/>
        </w:trPr>
        <w:tc>
          <w:tcPr>
            <w:tcW w:w="6741" w:type="dxa"/>
            <w:tcBorders>
              <w:right w:val="nil"/>
            </w:tcBorders>
          </w:tcPr>
          <w:p w14:paraId="051021B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Obilježavanje 25. obljetnice – Buđenje s pjesmom</w:t>
            </w:r>
          </w:p>
        </w:tc>
        <w:tc>
          <w:tcPr>
            <w:tcW w:w="2326" w:type="dxa"/>
            <w:tcBorders>
              <w:left w:val="nil"/>
            </w:tcBorders>
          </w:tcPr>
          <w:p w14:paraId="56E985D3"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1EFBA688" w14:textId="77777777" w:rsidTr="002D776A">
        <w:trPr>
          <w:jc w:val="center"/>
        </w:trPr>
        <w:tc>
          <w:tcPr>
            <w:tcW w:w="6741" w:type="dxa"/>
            <w:tcBorders>
              <w:right w:val="nil"/>
            </w:tcBorders>
          </w:tcPr>
          <w:p w14:paraId="7608DCC4" w14:textId="77777777" w:rsidR="00935E5B" w:rsidRPr="006F6A06" w:rsidRDefault="00935E5B" w:rsidP="00935E5B">
            <w:pPr>
              <w:tabs>
                <w:tab w:val="left" w:pos="2792"/>
              </w:tabs>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4D0A4B6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2.654,00</w:t>
            </w:r>
          </w:p>
        </w:tc>
      </w:tr>
      <w:tr w:rsidR="00935E5B" w:rsidRPr="006F6A06" w14:paraId="6E94FBA7" w14:textId="77777777" w:rsidTr="002D776A">
        <w:trPr>
          <w:jc w:val="center"/>
        </w:trPr>
        <w:tc>
          <w:tcPr>
            <w:tcW w:w="6741" w:type="dxa"/>
            <w:tcBorders>
              <w:right w:val="nil"/>
            </w:tcBorders>
          </w:tcPr>
          <w:p w14:paraId="37306967"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7. Dokumentacijsko-memorijalni centar hrvatskih branitelja</w:t>
            </w:r>
          </w:p>
          <w:p w14:paraId="57485E85"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„Damir Pintar“</w:t>
            </w:r>
          </w:p>
        </w:tc>
        <w:tc>
          <w:tcPr>
            <w:tcW w:w="2326" w:type="dxa"/>
            <w:tcBorders>
              <w:left w:val="nil"/>
            </w:tcBorders>
          </w:tcPr>
          <w:p w14:paraId="0E5F06CF"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2B615D7F" w14:textId="77777777" w:rsidTr="002D776A">
        <w:trPr>
          <w:jc w:val="center"/>
        </w:trPr>
        <w:tc>
          <w:tcPr>
            <w:tcW w:w="6741" w:type="dxa"/>
            <w:tcBorders>
              <w:right w:val="nil"/>
            </w:tcBorders>
          </w:tcPr>
          <w:p w14:paraId="6487284E"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15. siječnja  - Dan međunarodnog priznanja Republike Hrvatske</w:t>
            </w:r>
          </w:p>
        </w:tc>
        <w:tc>
          <w:tcPr>
            <w:tcW w:w="2326" w:type="dxa"/>
            <w:tcBorders>
              <w:left w:val="nil"/>
            </w:tcBorders>
          </w:tcPr>
          <w:p w14:paraId="3022353E"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w:t>
            </w:r>
          </w:p>
        </w:tc>
      </w:tr>
      <w:tr w:rsidR="00935E5B" w:rsidRPr="006F6A06" w14:paraId="539EF920" w14:textId="77777777" w:rsidTr="002D776A">
        <w:trPr>
          <w:jc w:val="center"/>
        </w:trPr>
        <w:tc>
          <w:tcPr>
            <w:tcW w:w="6741" w:type="dxa"/>
            <w:tcBorders>
              <w:right w:val="nil"/>
            </w:tcBorders>
          </w:tcPr>
          <w:p w14:paraId="514CA009"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03A45D61"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664,00</w:t>
            </w:r>
          </w:p>
        </w:tc>
      </w:tr>
      <w:tr w:rsidR="00935E5B" w:rsidRPr="006F6A06" w14:paraId="547FAE1C" w14:textId="77777777" w:rsidTr="002D776A">
        <w:trPr>
          <w:jc w:val="center"/>
        </w:trPr>
        <w:tc>
          <w:tcPr>
            <w:tcW w:w="6741" w:type="dxa"/>
            <w:tcBorders>
              <w:right w:val="nil"/>
            </w:tcBorders>
          </w:tcPr>
          <w:p w14:paraId="14C824E2"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8. FD „Vuga“</w:t>
            </w:r>
          </w:p>
        </w:tc>
        <w:tc>
          <w:tcPr>
            <w:tcW w:w="2326" w:type="dxa"/>
            <w:tcBorders>
              <w:left w:val="nil"/>
            </w:tcBorders>
          </w:tcPr>
          <w:p w14:paraId="5D3BA6ED"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11742D2C" w14:textId="77777777" w:rsidTr="002D776A">
        <w:trPr>
          <w:jc w:val="center"/>
        </w:trPr>
        <w:tc>
          <w:tcPr>
            <w:tcW w:w="6741" w:type="dxa"/>
            <w:tcBorders>
              <w:right w:val="nil"/>
            </w:tcBorders>
          </w:tcPr>
          <w:p w14:paraId="4147441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Cjelovečernji koncert</w:t>
            </w:r>
          </w:p>
        </w:tc>
        <w:tc>
          <w:tcPr>
            <w:tcW w:w="2326" w:type="dxa"/>
            <w:tcBorders>
              <w:left w:val="nil"/>
            </w:tcBorders>
          </w:tcPr>
          <w:p w14:paraId="660CBB23"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531,00</w:t>
            </w:r>
          </w:p>
        </w:tc>
      </w:tr>
      <w:tr w:rsidR="00935E5B" w:rsidRPr="006F6A06" w14:paraId="2D07972A" w14:textId="77777777" w:rsidTr="002D776A">
        <w:trPr>
          <w:jc w:val="center"/>
        </w:trPr>
        <w:tc>
          <w:tcPr>
            <w:tcW w:w="6741" w:type="dxa"/>
            <w:tcBorders>
              <w:right w:val="nil"/>
            </w:tcBorders>
          </w:tcPr>
          <w:p w14:paraId="30F5A35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5A87F67A"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531,00</w:t>
            </w:r>
          </w:p>
        </w:tc>
      </w:tr>
      <w:tr w:rsidR="00935E5B" w:rsidRPr="006F6A06" w14:paraId="15C1F2A7" w14:textId="77777777" w:rsidTr="002D776A">
        <w:trPr>
          <w:jc w:val="center"/>
        </w:trPr>
        <w:tc>
          <w:tcPr>
            <w:tcW w:w="6741" w:type="dxa"/>
            <w:tcBorders>
              <w:right w:val="nil"/>
            </w:tcBorders>
          </w:tcPr>
          <w:p w14:paraId="173EEEDE"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9. Karlovački vokalni oktet</w:t>
            </w:r>
          </w:p>
        </w:tc>
        <w:tc>
          <w:tcPr>
            <w:tcW w:w="2326" w:type="dxa"/>
            <w:tcBorders>
              <w:left w:val="nil"/>
            </w:tcBorders>
          </w:tcPr>
          <w:p w14:paraId="645E6E7F"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04DF4BAC" w14:textId="77777777" w:rsidTr="002D776A">
        <w:trPr>
          <w:jc w:val="center"/>
        </w:trPr>
        <w:tc>
          <w:tcPr>
            <w:tcW w:w="6741" w:type="dxa"/>
            <w:tcBorders>
              <w:right w:val="nil"/>
            </w:tcBorders>
          </w:tcPr>
          <w:p w14:paraId="4C86B574" w14:textId="77777777" w:rsidR="00935E5B" w:rsidRPr="006F6A06" w:rsidRDefault="00935E5B" w:rsidP="00935E5B">
            <w:pPr>
              <w:tabs>
                <w:tab w:val="left" w:pos="2228"/>
              </w:tabs>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Redovna djelatnost </w:t>
            </w:r>
            <w:r w:rsidRPr="006F6A06">
              <w:rPr>
                <w:rFonts w:ascii="Arial" w:eastAsia="Calibri" w:hAnsi="Arial" w:cs="Arial"/>
                <w:noProof/>
                <w:sz w:val="18"/>
                <w:szCs w:val="18"/>
              </w:rPr>
              <w:tab/>
              <w:t xml:space="preserve"> </w:t>
            </w:r>
          </w:p>
        </w:tc>
        <w:tc>
          <w:tcPr>
            <w:tcW w:w="2326" w:type="dxa"/>
            <w:tcBorders>
              <w:left w:val="nil"/>
            </w:tcBorders>
          </w:tcPr>
          <w:p w14:paraId="66EBF33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531,00</w:t>
            </w:r>
          </w:p>
        </w:tc>
      </w:tr>
      <w:tr w:rsidR="00935E5B" w:rsidRPr="006F6A06" w14:paraId="60F976A5" w14:textId="77777777" w:rsidTr="002D776A">
        <w:trPr>
          <w:jc w:val="center"/>
        </w:trPr>
        <w:tc>
          <w:tcPr>
            <w:tcW w:w="6741" w:type="dxa"/>
            <w:tcBorders>
              <w:right w:val="nil"/>
            </w:tcBorders>
          </w:tcPr>
          <w:p w14:paraId="0566B72A" w14:textId="77777777" w:rsidR="00935E5B" w:rsidRPr="006F6A06" w:rsidRDefault="00935E5B" w:rsidP="00935E5B">
            <w:pPr>
              <w:tabs>
                <w:tab w:val="left" w:pos="2228"/>
              </w:tabs>
              <w:spacing w:after="0" w:line="240" w:lineRule="auto"/>
              <w:rPr>
                <w:rFonts w:ascii="Arial" w:eastAsia="Calibri" w:hAnsi="Arial" w:cs="Arial"/>
                <w:noProof/>
                <w:sz w:val="18"/>
                <w:szCs w:val="18"/>
              </w:rPr>
            </w:pPr>
            <w:r w:rsidRPr="006F6A06">
              <w:rPr>
                <w:rFonts w:ascii="Arial" w:eastAsia="Calibri" w:hAnsi="Arial" w:cs="Arial"/>
                <w:noProof/>
                <w:sz w:val="18"/>
                <w:szCs w:val="18"/>
              </w:rPr>
              <w:t>Proslava 65. godišnjice</w:t>
            </w:r>
          </w:p>
        </w:tc>
        <w:tc>
          <w:tcPr>
            <w:tcW w:w="2326" w:type="dxa"/>
            <w:tcBorders>
              <w:left w:val="nil"/>
            </w:tcBorders>
          </w:tcPr>
          <w:p w14:paraId="508D8A24"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30E792FE" w14:textId="77777777" w:rsidTr="002D776A">
        <w:trPr>
          <w:jc w:val="center"/>
        </w:trPr>
        <w:tc>
          <w:tcPr>
            <w:tcW w:w="6741" w:type="dxa"/>
            <w:tcBorders>
              <w:right w:val="nil"/>
            </w:tcBorders>
          </w:tcPr>
          <w:p w14:paraId="5D498389"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684818AD"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1.858,00</w:t>
            </w:r>
          </w:p>
        </w:tc>
      </w:tr>
      <w:tr w:rsidR="00935E5B" w:rsidRPr="006F6A06" w14:paraId="4E851BFD" w14:textId="77777777" w:rsidTr="002D776A">
        <w:trPr>
          <w:jc w:val="center"/>
        </w:trPr>
        <w:tc>
          <w:tcPr>
            <w:tcW w:w="6741" w:type="dxa"/>
            <w:tcBorders>
              <w:right w:val="nil"/>
            </w:tcBorders>
          </w:tcPr>
          <w:p w14:paraId="3EFEF490"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 xml:space="preserve">10. KA–MATRIX  </w:t>
            </w:r>
          </w:p>
        </w:tc>
        <w:tc>
          <w:tcPr>
            <w:tcW w:w="2326" w:type="dxa"/>
            <w:tcBorders>
              <w:left w:val="nil"/>
            </w:tcBorders>
          </w:tcPr>
          <w:p w14:paraId="55F90D6E"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65C4D14A" w14:textId="77777777" w:rsidTr="002D776A">
        <w:trPr>
          <w:jc w:val="center"/>
        </w:trPr>
        <w:tc>
          <w:tcPr>
            <w:tcW w:w="6741" w:type="dxa"/>
            <w:tcBorders>
              <w:right w:val="nil"/>
            </w:tcBorders>
          </w:tcPr>
          <w:p w14:paraId="638F8962"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„Udar groma 2023“  – festival suvremene glazbe                                                                         </w:t>
            </w:r>
          </w:p>
        </w:tc>
        <w:tc>
          <w:tcPr>
            <w:tcW w:w="2326" w:type="dxa"/>
            <w:tcBorders>
              <w:left w:val="nil"/>
            </w:tcBorders>
          </w:tcPr>
          <w:p w14:paraId="14965197"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1D9D2574" w14:textId="77777777" w:rsidTr="002D776A">
        <w:trPr>
          <w:jc w:val="center"/>
        </w:trPr>
        <w:tc>
          <w:tcPr>
            <w:tcW w:w="6741" w:type="dxa"/>
            <w:tcBorders>
              <w:right w:val="nil"/>
            </w:tcBorders>
          </w:tcPr>
          <w:p w14:paraId="4A9DF001"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280D3453"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0E8BDA73" w14:textId="77777777" w:rsidTr="002D776A">
        <w:trPr>
          <w:trHeight w:val="332"/>
          <w:jc w:val="center"/>
        </w:trPr>
        <w:tc>
          <w:tcPr>
            <w:tcW w:w="6741" w:type="dxa"/>
            <w:tcBorders>
              <w:right w:val="nil"/>
            </w:tcBorders>
          </w:tcPr>
          <w:p w14:paraId="30B289B1"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11. Orpheus</w:t>
            </w:r>
          </w:p>
        </w:tc>
        <w:tc>
          <w:tcPr>
            <w:tcW w:w="2326" w:type="dxa"/>
            <w:tcBorders>
              <w:left w:val="nil"/>
            </w:tcBorders>
          </w:tcPr>
          <w:p w14:paraId="4C5907C4"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43435471" w14:textId="77777777" w:rsidTr="002D776A">
        <w:trPr>
          <w:jc w:val="center"/>
        </w:trPr>
        <w:tc>
          <w:tcPr>
            <w:tcW w:w="6741" w:type="dxa"/>
            <w:tcBorders>
              <w:right w:val="nil"/>
            </w:tcBorders>
          </w:tcPr>
          <w:p w14:paraId="26482500"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 xml:space="preserve">17. međunarodni etno jazz festival </w:t>
            </w:r>
          </w:p>
        </w:tc>
        <w:tc>
          <w:tcPr>
            <w:tcW w:w="2326" w:type="dxa"/>
            <w:tcBorders>
              <w:left w:val="nil"/>
            </w:tcBorders>
          </w:tcPr>
          <w:p w14:paraId="38C045D2"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3.982,00</w:t>
            </w:r>
          </w:p>
        </w:tc>
      </w:tr>
      <w:tr w:rsidR="00935E5B" w:rsidRPr="006F6A06" w14:paraId="05B58B82" w14:textId="77777777" w:rsidTr="002D776A">
        <w:trPr>
          <w:jc w:val="center"/>
        </w:trPr>
        <w:tc>
          <w:tcPr>
            <w:tcW w:w="6741" w:type="dxa"/>
            <w:tcBorders>
              <w:right w:val="nil"/>
            </w:tcBorders>
          </w:tcPr>
          <w:p w14:paraId="090B5403"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UKUPNO</w:t>
            </w:r>
          </w:p>
        </w:tc>
        <w:tc>
          <w:tcPr>
            <w:tcW w:w="2326" w:type="dxa"/>
            <w:tcBorders>
              <w:left w:val="nil"/>
            </w:tcBorders>
          </w:tcPr>
          <w:p w14:paraId="12A2AC3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3.982,00</w:t>
            </w:r>
          </w:p>
        </w:tc>
      </w:tr>
      <w:tr w:rsidR="00935E5B" w:rsidRPr="006F6A06" w14:paraId="0E346833" w14:textId="77777777" w:rsidTr="002D776A">
        <w:trPr>
          <w:jc w:val="center"/>
        </w:trPr>
        <w:tc>
          <w:tcPr>
            <w:tcW w:w="6741" w:type="dxa"/>
            <w:tcBorders>
              <w:right w:val="nil"/>
            </w:tcBorders>
          </w:tcPr>
          <w:p w14:paraId="20B59F51"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 xml:space="preserve">A)SVEUKUPNO                                                                                                                    </w:t>
            </w:r>
          </w:p>
        </w:tc>
        <w:tc>
          <w:tcPr>
            <w:tcW w:w="2326" w:type="dxa"/>
            <w:tcBorders>
              <w:left w:val="nil"/>
            </w:tcBorders>
          </w:tcPr>
          <w:p w14:paraId="72ADBCE4"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49.243,00</w:t>
            </w:r>
          </w:p>
        </w:tc>
      </w:tr>
      <w:tr w:rsidR="00935E5B" w:rsidRPr="006F6A06" w14:paraId="656BE3AC" w14:textId="77777777" w:rsidTr="002D776A">
        <w:trPr>
          <w:jc w:val="center"/>
        </w:trPr>
        <w:tc>
          <w:tcPr>
            <w:tcW w:w="9067" w:type="dxa"/>
            <w:gridSpan w:val="2"/>
            <w:tcBorders>
              <w:bottom w:val="single" w:sz="4" w:space="0" w:color="auto"/>
            </w:tcBorders>
            <w:shd w:val="clear" w:color="auto" w:fill="808080"/>
          </w:tcPr>
          <w:p w14:paraId="0B8E1943"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5CF3715F" w14:textId="77777777" w:rsidTr="002D776A">
        <w:trPr>
          <w:jc w:val="center"/>
        </w:trPr>
        <w:tc>
          <w:tcPr>
            <w:tcW w:w="9067" w:type="dxa"/>
            <w:gridSpan w:val="2"/>
            <w:tcBorders>
              <w:left w:val="single" w:sz="4" w:space="0" w:color="auto"/>
            </w:tcBorders>
          </w:tcPr>
          <w:p w14:paraId="770A307F"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B) DRAMSKA I PLESNA UMJETNOST, TE IZVEDBENE UMJETNOSTI</w:t>
            </w:r>
          </w:p>
        </w:tc>
      </w:tr>
      <w:tr w:rsidR="00935E5B" w:rsidRPr="006F6A06" w14:paraId="4A7B3E3A" w14:textId="77777777" w:rsidTr="002D776A">
        <w:trPr>
          <w:jc w:val="center"/>
        </w:trPr>
        <w:tc>
          <w:tcPr>
            <w:tcW w:w="6741" w:type="dxa"/>
            <w:tcBorders>
              <w:right w:val="nil"/>
            </w:tcBorders>
          </w:tcPr>
          <w:p w14:paraId="02511F75"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noProof/>
                <w:sz w:val="18"/>
                <w:szCs w:val="18"/>
              </w:rPr>
              <w:t>1.Tranzicijsko-fikcijsko kazalište/TRAFIK</w:t>
            </w:r>
          </w:p>
        </w:tc>
        <w:tc>
          <w:tcPr>
            <w:tcW w:w="2326" w:type="dxa"/>
            <w:tcBorders>
              <w:left w:val="nil"/>
            </w:tcBorders>
          </w:tcPr>
          <w:p w14:paraId="7D308C17"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03472CC7" w14:textId="77777777" w:rsidTr="002D776A">
        <w:trPr>
          <w:jc w:val="center"/>
        </w:trPr>
        <w:tc>
          <w:tcPr>
            <w:tcW w:w="6741" w:type="dxa"/>
            <w:tcBorders>
              <w:right w:val="nil"/>
            </w:tcBorders>
          </w:tcPr>
          <w:p w14:paraId="750F08D0"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 xml:space="preserve">Premijera predstave „Drago mi je, Dragojla“ </w:t>
            </w:r>
          </w:p>
        </w:tc>
        <w:tc>
          <w:tcPr>
            <w:tcW w:w="2326" w:type="dxa"/>
            <w:tcBorders>
              <w:left w:val="nil"/>
            </w:tcBorders>
          </w:tcPr>
          <w:p w14:paraId="5CD21A48"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1.593,00</w:t>
            </w:r>
          </w:p>
        </w:tc>
      </w:tr>
      <w:tr w:rsidR="00935E5B" w:rsidRPr="006F6A06" w14:paraId="6F8C3639" w14:textId="77777777" w:rsidTr="002D776A">
        <w:trPr>
          <w:jc w:val="center"/>
        </w:trPr>
        <w:tc>
          <w:tcPr>
            <w:tcW w:w="6741" w:type="dxa"/>
            <w:tcBorders>
              <w:right w:val="nil"/>
            </w:tcBorders>
          </w:tcPr>
          <w:p w14:paraId="5C8D81FE"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3BC0D3DA"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1.593,00</w:t>
            </w:r>
          </w:p>
        </w:tc>
      </w:tr>
      <w:tr w:rsidR="00935E5B" w:rsidRPr="006F6A06" w14:paraId="7E4C7B2A" w14:textId="77777777" w:rsidTr="002D776A">
        <w:trPr>
          <w:jc w:val="center"/>
        </w:trPr>
        <w:tc>
          <w:tcPr>
            <w:tcW w:w="6741" w:type="dxa"/>
            <w:tcBorders>
              <w:right w:val="nil"/>
            </w:tcBorders>
          </w:tcPr>
          <w:p w14:paraId="7109155A"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2.Umjetnička organizacija „Lepeza“</w:t>
            </w:r>
          </w:p>
        </w:tc>
        <w:tc>
          <w:tcPr>
            <w:tcW w:w="2326" w:type="dxa"/>
            <w:tcBorders>
              <w:left w:val="nil"/>
            </w:tcBorders>
          </w:tcPr>
          <w:p w14:paraId="04850639" w14:textId="77777777" w:rsidR="00935E5B" w:rsidRPr="006F6A06" w:rsidRDefault="00935E5B" w:rsidP="00935E5B">
            <w:pPr>
              <w:spacing w:after="0" w:line="240" w:lineRule="auto"/>
              <w:jc w:val="right"/>
              <w:rPr>
                <w:rFonts w:ascii="Arial" w:eastAsia="Calibri" w:hAnsi="Arial" w:cs="Arial"/>
                <w:bCs/>
                <w:noProof/>
                <w:sz w:val="18"/>
                <w:szCs w:val="18"/>
              </w:rPr>
            </w:pPr>
          </w:p>
        </w:tc>
      </w:tr>
      <w:tr w:rsidR="00935E5B" w:rsidRPr="006F6A06" w14:paraId="749178CF" w14:textId="77777777" w:rsidTr="002D776A">
        <w:trPr>
          <w:jc w:val="center"/>
        </w:trPr>
        <w:tc>
          <w:tcPr>
            <w:tcW w:w="6741" w:type="dxa"/>
            <w:tcBorders>
              <w:right w:val="nil"/>
            </w:tcBorders>
          </w:tcPr>
          <w:p w14:paraId="571DFEE1"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30 godina umjetničkog rada</w:t>
            </w:r>
          </w:p>
        </w:tc>
        <w:tc>
          <w:tcPr>
            <w:tcW w:w="2326" w:type="dxa"/>
            <w:tcBorders>
              <w:left w:val="nil"/>
            </w:tcBorders>
          </w:tcPr>
          <w:p w14:paraId="34C7EB0F"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1.593,00</w:t>
            </w:r>
          </w:p>
        </w:tc>
      </w:tr>
      <w:tr w:rsidR="00935E5B" w:rsidRPr="006F6A06" w14:paraId="77157655" w14:textId="77777777" w:rsidTr="002D776A">
        <w:trPr>
          <w:jc w:val="center"/>
        </w:trPr>
        <w:tc>
          <w:tcPr>
            <w:tcW w:w="6741" w:type="dxa"/>
            <w:tcBorders>
              <w:right w:val="nil"/>
            </w:tcBorders>
          </w:tcPr>
          <w:p w14:paraId="0BD49FA7"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76FD864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1.593,00</w:t>
            </w:r>
          </w:p>
        </w:tc>
      </w:tr>
      <w:tr w:rsidR="00935E5B" w:rsidRPr="006F6A06" w14:paraId="1A6ADFCC" w14:textId="77777777" w:rsidTr="002D776A">
        <w:trPr>
          <w:jc w:val="center"/>
        </w:trPr>
        <w:tc>
          <w:tcPr>
            <w:tcW w:w="6741" w:type="dxa"/>
            <w:tcBorders>
              <w:right w:val="nil"/>
            </w:tcBorders>
          </w:tcPr>
          <w:p w14:paraId="0D699697"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3. Studio 23</w:t>
            </w:r>
          </w:p>
        </w:tc>
        <w:tc>
          <w:tcPr>
            <w:tcW w:w="2326" w:type="dxa"/>
            <w:tcBorders>
              <w:left w:val="nil"/>
            </w:tcBorders>
          </w:tcPr>
          <w:p w14:paraId="26C2CE23"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21F31C6E" w14:textId="77777777" w:rsidTr="002D776A">
        <w:trPr>
          <w:jc w:val="center"/>
        </w:trPr>
        <w:tc>
          <w:tcPr>
            <w:tcW w:w="6741" w:type="dxa"/>
            <w:tcBorders>
              <w:right w:val="nil"/>
            </w:tcBorders>
          </w:tcPr>
          <w:p w14:paraId="111848B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Redovna djelatnost u 2023. godini</w:t>
            </w:r>
          </w:p>
        </w:tc>
        <w:tc>
          <w:tcPr>
            <w:tcW w:w="2326" w:type="dxa"/>
            <w:tcBorders>
              <w:left w:val="nil"/>
            </w:tcBorders>
          </w:tcPr>
          <w:p w14:paraId="6BAB33E7"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712C3F93" w14:textId="77777777" w:rsidTr="002D776A">
        <w:trPr>
          <w:jc w:val="center"/>
        </w:trPr>
        <w:tc>
          <w:tcPr>
            <w:tcW w:w="6741" w:type="dxa"/>
            <w:tcBorders>
              <w:right w:val="nil"/>
            </w:tcBorders>
          </w:tcPr>
          <w:p w14:paraId="06967704"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556079C4"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0AD50944" w14:textId="77777777" w:rsidTr="002D776A">
        <w:trPr>
          <w:jc w:val="center"/>
        </w:trPr>
        <w:tc>
          <w:tcPr>
            <w:tcW w:w="6741" w:type="dxa"/>
            <w:tcBorders>
              <w:right w:val="nil"/>
            </w:tcBorders>
          </w:tcPr>
          <w:p w14:paraId="498FCF68"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noProof/>
                <w:sz w:val="18"/>
                <w:szCs w:val="18"/>
              </w:rPr>
              <w:t>4. F.R.E.E.  D.A.N.C.E.</w:t>
            </w:r>
          </w:p>
        </w:tc>
        <w:tc>
          <w:tcPr>
            <w:tcW w:w="2326" w:type="dxa"/>
            <w:tcBorders>
              <w:left w:val="nil"/>
            </w:tcBorders>
          </w:tcPr>
          <w:p w14:paraId="2D149CED" w14:textId="77777777" w:rsidR="00935E5B" w:rsidRPr="006F6A06" w:rsidRDefault="00935E5B" w:rsidP="00935E5B">
            <w:pPr>
              <w:spacing w:after="0" w:line="240" w:lineRule="auto"/>
              <w:jc w:val="right"/>
              <w:rPr>
                <w:rFonts w:ascii="Arial" w:eastAsia="Calibri" w:hAnsi="Arial" w:cs="Arial"/>
                <w:b/>
                <w:bCs/>
                <w:noProof/>
                <w:sz w:val="18"/>
                <w:szCs w:val="18"/>
              </w:rPr>
            </w:pPr>
          </w:p>
        </w:tc>
      </w:tr>
      <w:tr w:rsidR="00935E5B" w:rsidRPr="006F6A06" w14:paraId="4F3B1B76" w14:textId="77777777" w:rsidTr="002D776A">
        <w:trPr>
          <w:jc w:val="center"/>
        </w:trPr>
        <w:tc>
          <w:tcPr>
            <w:tcW w:w="6741" w:type="dxa"/>
            <w:tcBorders>
              <w:right w:val="nil"/>
            </w:tcBorders>
          </w:tcPr>
          <w:p w14:paraId="29D12F0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Karlovac Dance Festival 013 – hrvatska gostovanja</w:t>
            </w:r>
          </w:p>
        </w:tc>
        <w:tc>
          <w:tcPr>
            <w:tcW w:w="2326" w:type="dxa"/>
            <w:tcBorders>
              <w:left w:val="nil"/>
            </w:tcBorders>
          </w:tcPr>
          <w:p w14:paraId="5905D14B"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1.991,00</w:t>
            </w:r>
          </w:p>
        </w:tc>
      </w:tr>
      <w:tr w:rsidR="00935E5B" w:rsidRPr="006F6A06" w14:paraId="68A93F4A" w14:textId="77777777" w:rsidTr="002D776A">
        <w:trPr>
          <w:jc w:val="center"/>
        </w:trPr>
        <w:tc>
          <w:tcPr>
            <w:tcW w:w="6741" w:type="dxa"/>
            <w:tcBorders>
              <w:right w:val="nil"/>
            </w:tcBorders>
          </w:tcPr>
          <w:p w14:paraId="29996951"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Tesla on the Beach                                                                                        </w:t>
            </w:r>
          </w:p>
        </w:tc>
        <w:tc>
          <w:tcPr>
            <w:tcW w:w="2326" w:type="dxa"/>
            <w:tcBorders>
              <w:left w:val="nil"/>
            </w:tcBorders>
          </w:tcPr>
          <w:p w14:paraId="7D6A0E08"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2.124,00</w:t>
            </w:r>
          </w:p>
        </w:tc>
      </w:tr>
      <w:tr w:rsidR="00935E5B" w:rsidRPr="006F6A06" w14:paraId="04A07E97" w14:textId="77777777" w:rsidTr="002D776A">
        <w:trPr>
          <w:jc w:val="center"/>
        </w:trPr>
        <w:tc>
          <w:tcPr>
            <w:tcW w:w="6741" w:type="dxa"/>
            <w:tcBorders>
              <w:right w:val="nil"/>
            </w:tcBorders>
          </w:tcPr>
          <w:p w14:paraId="3FEDF9C9" w14:textId="77777777" w:rsidR="00935E5B" w:rsidRPr="006F6A06" w:rsidRDefault="00935E5B" w:rsidP="00935E5B">
            <w:pPr>
              <w:spacing w:after="0" w:line="240" w:lineRule="auto"/>
              <w:rPr>
                <w:rFonts w:ascii="Arial" w:eastAsia="Times New Roman" w:hAnsi="Arial" w:cs="Arial"/>
                <w:noProof/>
                <w:sz w:val="18"/>
                <w:szCs w:val="18"/>
              </w:rPr>
            </w:pPr>
            <w:r w:rsidRPr="006F6A06">
              <w:rPr>
                <w:rFonts w:ascii="Arial" w:eastAsia="Times New Roman" w:hAnsi="Arial" w:cs="Arial"/>
                <w:noProof/>
                <w:sz w:val="18"/>
                <w:szCs w:val="18"/>
              </w:rPr>
              <w:t>UKUPNO</w:t>
            </w:r>
          </w:p>
        </w:tc>
        <w:tc>
          <w:tcPr>
            <w:tcW w:w="2326" w:type="dxa"/>
            <w:tcBorders>
              <w:left w:val="nil"/>
            </w:tcBorders>
          </w:tcPr>
          <w:p w14:paraId="2794702F"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4.115,00</w:t>
            </w:r>
          </w:p>
        </w:tc>
      </w:tr>
      <w:tr w:rsidR="00935E5B" w:rsidRPr="006F6A06" w14:paraId="3FAF97BF" w14:textId="77777777" w:rsidTr="002D776A">
        <w:trPr>
          <w:jc w:val="center"/>
        </w:trPr>
        <w:tc>
          <w:tcPr>
            <w:tcW w:w="6741" w:type="dxa"/>
            <w:tcBorders>
              <w:right w:val="nil"/>
            </w:tcBorders>
          </w:tcPr>
          <w:p w14:paraId="1C250D39"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Times New Roman" w:hAnsi="Arial" w:cs="Arial"/>
                <w:b/>
                <w:noProof/>
                <w:sz w:val="18"/>
                <w:szCs w:val="18"/>
              </w:rPr>
              <w:t>5. Bratstvo svetog Mihovila</w:t>
            </w:r>
          </w:p>
        </w:tc>
        <w:tc>
          <w:tcPr>
            <w:tcW w:w="2326" w:type="dxa"/>
            <w:tcBorders>
              <w:left w:val="nil"/>
            </w:tcBorders>
          </w:tcPr>
          <w:p w14:paraId="5478F72F"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27EA0512" w14:textId="77777777" w:rsidTr="002D776A">
        <w:trPr>
          <w:jc w:val="center"/>
        </w:trPr>
        <w:tc>
          <w:tcPr>
            <w:tcW w:w="6741" w:type="dxa"/>
            <w:tcBorders>
              <w:right w:val="nil"/>
            </w:tcBorders>
          </w:tcPr>
          <w:p w14:paraId="4E5D53C7"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„Sajam vlastelinstva Dubovac – Bitka za Karlovac“</w:t>
            </w:r>
          </w:p>
        </w:tc>
        <w:tc>
          <w:tcPr>
            <w:tcW w:w="2326" w:type="dxa"/>
            <w:tcBorders>
              <w:left w:val="nil"/>
            </w:tcBorders>
          </w:tcPr>
          <w:p w14:paraId="6D63C784"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3.318,00</w:t>
            </w:r>
          </w:p>
        </w:tc>
      </w:tr>
      <w:tr w:rsidR="00935E5B" w:rsidRPr="006F6A06" w14:paraId="28EA5F27" w14:textId="77777777" w:rsidTr="002D776A">
        <w:trPr>
          <w:jc w:val="center"/>
        </w:trPr>
        <w:tc>
          <w:tcPr>
            <w:tcW w:w="6741" w:type="dxa"/>
            <w:tcBorders>
              <w:right w:val="nil"/>
            </w:tcBorders>
          </w:tcPr>
          <w:p w14:paraId="57D14F97" w14:textId="77777777" w:rsidR="00935E5B" w:rsidRPr="006F6A06" w:rsidRDefault="00935E5B" w:rsidP="00935E5B">
            <w:pPr>
              <w:spacing w:after="0" w:line="240" w:lineRule="auto"/>
              <w:rPr>
                <w:rFonts w:ascii="Arial" w:eastAsia="Times New Roman" w:hAnsi="Arial" w:cs="Arial"/>
                <w:noProof/>
                <w:sz w:val="18"/>
                <w:szCs w:val="18"/>
              </w:rPr>
            </w:pPr>
            <w:r w:rsidRPr="006F6A06">
              <w:rPr>
                <w:rFonts w:ascii="Arial" w:eastAsia="Times New Roman" w:hAnsi="Arial" w:cs="Arial"/>
                <w:noProof/>
                <w:sz w:val="18"/>
                <w:szCs w:val="18"/>
              </w:rPr>
              <w:t>UKUPNO</w:t>
            </w:r>
          </w:p>
        </w:tc>
        <w:tc>
          <w:tcPr>
            <w:tcW w:w="2326" w:type="dxa"/>
            <w:tcBorders>
              <w:left w:val="nil"/>
            </w:tcBorders>
          </w:tcPr>
          <w:p w14:paraId="13E73BB6"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3.318,00</w:t>
            </w:r>
          </w:p>
        </w:tc>
      </w:tr>
      <w:tr w:rsidR="00935E5B" w:rsidRPr="006F6A06" w14:paraId="7A308D04" w14:textId="77777777" w:rsidTr="002D776A">
        <w:trPr>
          <w:jc w:val="center"/>
        </w:trPr>
        <w:tc>
          <w:tcPr>
            <w:tcW w:w="6741" w:type="dxa"/>
            <w:tcBorders>
              <w:right w:val="nil"/>
            </w:tcBorders>
          </w:tcPr>
          <w:p w14:paraId="42513130" w14:textId="77777777" w:rsidR="00935E5B" w:rsidRPr="006F6A06" w:rsidRDefault="00935E5B" w:rsidP="00935E5B">
            <w:pPr>
              <w:spacing w:after="0" w:line="240" w:lineRule="auto"/>
              <w:rPr>
                <w:rFonts w:ascii="Arial" w:eastAsia="Times New Roman" w:hAnsi="Arial" w:cs="Arial"/>
                <w:b/>
                <w:bCs/>
                <w:noProof/>
                <w:sz w:val="18"/>
                <w:szCs w:val="18"/>
              </w:rPr>
            </w:pPr>
            <w:r w:rsidRPr="006F6A06">
              <w:rPr>
                <w:rFonts w:ascii="Arial" w:eastAsia="Times New Roman" w:hAnsi="Arial" w:cs="Arial"/>
                <w:b/>
                <w:bCs/>
                <w:noProof/>
                <w:sz w:val="18"/>
                <w:szCs w:val="18"/>
              </w:rPr>
              <w:t>6. Kinoklub Karlovac</w:t>
            </w:r>
          </w:p>
        </w:tc>
        <w:tc>
          <w:tcPr>
            <w:tcW w:w="2326" w:type="dxa"/>
            <w:tcBorders>
              <w:left w:val="nil"/>
            </w:tcBorders>
          </w:tcPr>
          <w:p w14:paraId="3FD8C5FF"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02770B81" w14:textId="77777777" w:rsidTr="002D776A">
        <w:trPr>
          <w:jc w:val="center"/>
        </w:trPr>
        <w:tc>
          <w:tcPr>
            <w:tcW w:w="6741" w:type="dxa"/>
            <w:tcBorders>
              <w:right w:val="nil"/>
            </w:tcBorders>
          </w:tcPr>
          <w:p w14:paraId="339EDA4D" w14:textId="77777777" w:rsidR="00935E5B" w:rsidRPr="006F6A06" w:rsidRDefault="00935E5B" w:rsidP="00935E5B">
            <w:pPr>
              <w:spacing w:after="0" w:line="240" w:lineRule="auto"/>
              <w:rPr>
                <w:rFonts w:ascii="Arial" w:eastAsia="Times New Roman" w:hAnsi="Arial" w:cs="Arial"/>
                <w:noProof/>
                <w:sz w:val="18"/>
                <w:szCs w:val="18"/>
              </w:rPr>
            </w:pPr>
            <w:r w:rsidRPr="006F6A06">
              <w:rPr>
                <w:rFonts w:ascii="Arial" w:eastAsia="Times New Roman" w:hAnsi="Arial" w:cs="Arial"/>
                <w:noProof/>
                <w:sz w:val="18"/>
                <w:szCs w:val="18"/>
              </w:rPr>
              <w:t>Stop Motion Scena 2023.</w:t>
            </w:r>
          </w:p>
        </w:tc>
        <w:tc>
          <w:tcPr>
            <w:tcW w:w="2326" w:type="dxa"/>
            <w:tcBorders>
              <w:left w:val="nil"/>
            </w:tcBorders>
          </w:tcPr>
          <w:p w14:paraId="70297B96"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7FA7F15C" w14:textId="77777777" w:rsidTr="002D776A">
        <w:trPr>
          <w:jc w:val="center"/>
        </w:trPr>
        <w:tc>
          <w:tcPr>
            <w:tcW w:w="6741" w:type="dxa"/>
            <w:tcBorders>
              <w:right w:val="nil"/>
            </w:tcBorders>
          </w:tcPr>
          <w:p w14:paraId="2C00F775" w14:textId="77777777" w:rsidR="00935E5B" w:rsidRPr="006F6A06" w:rsidRDefault="00935E5B" w:rsidP="00935E5B">
            <w:pPr>
              <w:spacing w:after="0" w:line="240" w:lineRule="auto"/>
              <w:rPr>
                <w:rFonts w:ascii="Arial" w:eastAsia="Times New Roman" w:hAnsi="Arial" w:cs="Arial"/>
                <w:noProof/>
                <w:sz w:val="18"/>
                <w:szCs w:val="18"/>
              </w:rPr>
            </w:pPr>
            <w:r w:rsidRPr="006F6A06">
              <w:rPr>
                <w:rFonts w:ascii="Arial" w:eastAsia="Times New Roman" w:hAnsi="Arial" w:cs="Arial"/>
                <w:noProof/>
                <w:sz w:val="18"/>
                <w:szCs w:val="18"/>
              </w:rPr>
              <w:t>UKUPNO</w:t>
            </w:r>
          </w:p>
        </w:tc>
        <w:tc>
          <w:tcPr>
            <w:tcW w:w="2326" w:type="dxa"/>
            <w:tcBorders>
              <w:left w:val="nil"/>
            </w:tcBorders>
          </w:tcPr>
          <w:p w14:paraId="3C2201B3"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6FAD4A80" w14:textId="77777777" w:rsidTr="002D776A">
        <w:trPr>
          <w:jc w:val="center"/>
        </w:trPr>
        <w:tc>
          <w:tcPr>
            <w:tcW w:w="6741" w:type="dxa"/>
            <w:tcBorders>
              <w:right w:val="nil"/>
            </w:tcBorders>
          </w:tcPr>
          <w:p w14:paraId="68E3659C" w14:textId="77777777" w:rsidR="00935E5B" w:rsidRPr="006F6A06" w:rsidRDefault="00935E5B" w:rsidP="00935E5B">
            <w:pPr>
              <w:spacing w:after="0" w:line="240" w:lineRule="auto"/>
              <w:rPr>
                <w:rFonts w:ascii="Arial" w:eastAsia="Times New Roman" w:hAnsi="Arial" w:cs="Arial"/>
                <w:b/>
                <w:bCs/>
                <w:noProof/>
                <w:sz w:val="18"/>
                <w:szCs w:val="18"/>
              </w:rPr>
            </w:pPr>
            <w:r w:rsidRPr="006F6A06">
              <w:rPr>
                <w:rFonts w:ascii="Arial" w:eastAsia="Times New Roman" w:hAnsi="Arial" w:cs="Arial"/>
                <w:b/>
                <w:bCs/>
                <w:noProof/>
                <w:sz w:val="18"/>
                <w:szCs w:val="18"/>
              </w:rPr>
              <w:t>7.Plesni klub st.Art</w:t>
            </w:r>
          </w:p>
        </w:tc>
        <w:tc>
          <w:tcPr>
            <w:tcW w:w="2326" w:type="dxa"/>
            <w:tcBorders>
              <w:left w:val="nil"/>
            </w:tcBorders>
          </w:tcPr>
          <w:p w14:paraId="76BDF001"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5F457770" w14:textId="77777777" w:rsidTr="002D776A">
        <w:trPr>
          <w:jc w:val="center"/>
        </w:trPr>
        <w:tc>
          <w:tcPr>
            <w:tcW w:w="6741" w:type="dxa"/>
            <w:tcBorders>
              <w:right w:val="nil"/>
            </w:tcBorders>
          </w:tcPr>
          <w:p w14:paraId="660FFF51" w14:textId="77777777" w:rsidR="00935E5B" w:rsidRPr="006F6A06" w:rsidRDefault="00935E5B" w:rsidP="00935E5B">
            <w:pPr>
              <w:spacing w:after="0" w:line="240" w:lineRule="auto"/>
              <w:rPr>
                <w:rFonts w:ascii="Arial" w:eastAsia="Times New Roman" w:hAnsi="Arial" w:cs="Arial"/>
                <w:noProof/>
                <w:sz w:val="18"/>
                <w:szCs w:val="18"/>
              </w:rPr>
            </w:pPr>
            <w:r w:rsidRPr="006F6A06">
              <w:rPr>
                <w:rFonts w:ascii="Arial" w:eastAsia="Times New Roman" w:hAnsi="Arial" w:cs="Arial"/>
                <w:noProof/>
                <w:sz w:val="18"/>
                <w:szCs w:val="18"/>
              </w:rPr>
              <w:t>Završna produkcija Plesnog kluba st.Art</w:t>
            </w:r>
          </w:p>
        </w:tc>
        <w:tc>
          <w:tcPr>
            <w:tcW w:w="2326" w:type="dxa"/>
            <w:tcBorders>
              <w:left w:val="nil"/>
            </w:tcBorders>
          </w:tcPr>
          <w:p w14:paraId="0EC2B925"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1ECBD0B9" w14:textId="77777777" w:rsidTr="002D776A">
        <w:trPr>
          <w:jc w:val="center"/>
        </w:trPr>
        <w:tc>
          <w:tcPr>
            <w:tcW w:w="6741" w:type="dxa"/>
            <w:tcBorders>
              <w:right w:val="nil"/>
            </w:tcBorders>
          </w:tcPr>
          <w:p w14:paraId="0703E9F8" w14:textId="77777777" w:rsidR="00935E5B" w:rsidRPr="006F6A06" w:rsidRDefault="00935E5B" w:rsidP="00935E5B">
            <w:pPr>
              <w:spacing w:after="0" w:line="240" w:lineRule="auto"/>
              <w:rPr>
                <w:rFonts w:ascii="Arial" w:eastAsia="Times New Roman" w:hAnsi="Arial" w:cs="Arial"/>
                <w:noProof/>
                <w:sz w:val="18"/>
                <w:szCs w:val="18"/>
              </w:rPr>
            </w:pPr>
            <w:r w:rsidRPr="006F6A06">
              <w:rPr>
                <w:rFonts w:ascii="Arial" w:eastAsia="Times New Roman" w:hAnsi="Arial" w:cs="Arial"/>
                <w:noProof/>
                <w:sz w:val="18"/>
                <w:szCs w:val="18"/>
              </w:rPr>
              <w:t>UKUPNO</w:t>
            </w:r>
          </w:p>
        </w:tc>
        <w:tc>
          <w:tcPr>
            <w:tcW w:w="2326" w:type="dxa"/>
            <w:tcBorders>
              <w:left w:val="nil"/>
            </w:tcBorders>
          </w:tcPr>
          <w:p w14:paraId="3C33803F"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7DB09173" w14:textId="77777777" w:rsidTr="002D776A">
        <w:trPr>
          <w:jc w:val="center"/>
        </w:trPr>
        <w:tc>
          <w:tcPr>
            <w:tcW w:w="6741" w:type="dxa"/>
            <w:tcBorders>
              <w:right w:val="nil"/>
            </w:tcBorders>
          </w:tcPr>
          <w:p w14:paraId="0C1308E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 xml:space="preserve">B)SVEUKUPNO                                                                                                                    </w:t>
            </w:r>
          </w:p>
        </w:tc>
        <w:tc>
          <w:tcPr>
            <w:tcW w:w="2326" w:type="dxa"/>
            <w:tcBorders>
              <w:left w:val="nil"/>
            </w:tcBorders>
          </w:tcPr>
          <w:p w14:paraId="5149222A"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14.600,00</w:t>
            </w:r>
          </w:p>
        </w:tc>
      </w:tr>
      <w:tr w:rsidR="00935E5B" w:rsidRPr="006F6A06" w14:paraId="2D4823CB" w14:textId="77777777" w:rsidTr="002D776A">
        <w:trPr>
          <w:jc w:val="center"/>
        </w:trPr>
        <w:tc>
          <w:tcPr>
            <w:tcW w:w="9067" w:type="dxa"/>
            <w:gridSpan w:val="2"/>
            <w:tcBorders>
              <w:bottom w:val="single" w:sz="4" w:space="0" w:color="auto"/>
            </w:tcBorders>
            <w:shd w:val="clear" w:color="auto" w:fill="808080"/>
          </w:tcPr>
          <w:p w14:paraId="79C8F411"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4E668846" w14:textId="77777777" w:rsidTr="002D776A">
        <w:trPr>
          <w:jc w:val="center"/>
        </w:trPr>
        <w:tc>
          <w:tcPr>
            <w:tcW w:w="9067" w:type="dxa"/>
            <w:gridSpan w:val="2"/>
            <w:tcBorders>
              <w:left w:val="single" w:sz="4" w:space="0" w:color="auto"/>
            </w:tcBorders>
          </w:tcPr>
          <w:p w14:paraId="4391E0B6"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C)KNJIŽNA,  NAKLADNIČKA I KNJIŽARSKA  DJELATNOST</w:t>
            </w:r>
          </w:p>
        </w:tc>
      </w:tr>
      <w:tr w:rsidR="00935E5B" w:rsidRPr="006F6A06" w14:paraId="532AE9E4" w14:textId="77777777" w:rsidTr="002D776A">
        <w:trPr>
          <w:jc w:val="center"/>
        </w:trPr>
        <w:tc>
          <w:tcPr>
            <w:tcW w:w="6741" w:type="dxa"/>
            <w:tcBorders>
              <w:right w:val="nil"/>
            </w:tcBorders>
          </w:tcPr>
          <w:p w14:paraId="4E86BD52"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1. Glazbena škola Karlovac</w:t>
            </w:r>
          </w:p>
        </w:tc>
        <w:tc>
          <w:tcPr>
            <w:tcW w:w="2326" w:type="dxa"/>
            <w:tcBorders>
              <w:left w:val="nil"/>
            </w:tcBorders>
          </w:tcPr>
          <w:p w14:paraId="2219CF1A"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3014E851" w14:textId="77777777" w:rsidTr="002D776A">
        <w:trPr>
          <w:jc w:val="center"/>
        </w:trPr>
        <w:tc>
          <w:tcPr>
            <w:tcW w:w="6741" w:type="dxa"/>
            <w:tcBorders>
              <w:right w:val="nil"/>
            </w:tcBorders>
          </w:tcPr>
          <w:p w14:paraId="305BBAAD"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Digitalizacija arhivske građe „Glazbeni Karlovac“ – treća faza</w:t>
            </w:r>
          </w:p>
        </w:tc>
        <w:tc>
          <w:tcPr>
            <w:tcW w:w="2326" w:type="dxa"/>
            <w:tcBorders>
              <w:left w:val="nil"/>
            </w:tcBorders>
          </w:tcPr>
          <w:p w14:paraId="4A155970"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w:t>
            </w:r>
          </w:p>
        </w:tc>
      </w:tr>
      <w:tr w:rsidR="00935E5B" w:rsidRPr="006F6A06" w14:paraId="62B8F013" w14:textId="77777777" w:rsidTr="002D776A">
        <w:trPr>
          <w:jc w:val="center"/>
        </w:trPr>
        <w:tc>
          <w:tcPr>
            <w:tcW w:w="6741" w:type="dxa"/>
            <w:tcBorders>
              <w:right w:val="nil"/>
            </w:tcBorders>
          </w:tcPr>
          <w:p w14:paraId="2D2141F8"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6FEC9910" w14:textId="77777777" w:rsidR="00935E5B" w:rsidRPr="006F6A06" w:rsidRDefault="00935E5B" w:rsidP="00935E5B">
            <w:pPr>
              <w:spacing w:after="0" w:line="240" w:lineRule="auto"/>
              <w:jc w:val="right"/>
              <w:rPr>
                <w:rFonts w:ascii="Arial" w:eastAsia="Calibri" w:hAnsi="Arial" w:cs="Arial"/>
                <w:b/>
                <w:bCs/>
                <w:noProof/>
                <w:sz w:val="18"/>
                <w:szCs w:val="18"/>
              </w:rPr>
            </w:pPr>
            <w:r w:rsidRPr="006F6A06">
              <w:rPr>
                <w:rFonts w:ascii="Arial" w:eastAsia="Calibri" w:hAnsi="Arial" w:cs="Arial"/>
                <w:b/>
                <w:bCs/>
                <w:noProof/>
                <w:sz w:val="18"/>
                <w:szCs w:val="18"/>
              </w:rPr>
              <w:t>664,00</w:t>
            </w:r>
          </w:p>
        </w:tc>
      </w:tr>
      <w:tr w:rsidR="00935E5B" w:rsidRPr="006F6A06" w14:paraId="68F1EEF6" w14:textId="77777777" w:rsidTr="002D776A">
        <w:trPr>
          <w:jc w:val="center"/>
        </w:trPr>
        <w:tc>
          <w:tcPr>
            <w:tcW w:w="6741" w:type="dxa"/>
            <w:tcBorders>
              <w:right w:val="nil"/>
            </w:tcBorders>
          </w:tcPr>
          <w:p w14:paraId="6BDEED14"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2. KALOMA d.o.o.</w:t>
            </w:r>
          </w:p>
        </w:tc>
        <w:tc>
          <w:tcPr>
            <w:tcW w:w="2326" w:type="dxa"/>
            <w:tcBorders>
              <w:left w:val="nil"/>
            </w:tcBorders>
          </w:tcPr>
          <w:p w14:paraId="623A12D9"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4B7B77FE" w14:textId="77777777" w:rsidTr="002D776A">
        <w:trPr>
          <w:jc w:val="center"/>
        </w:trPr>
        <w:tc>
          <w:tcPr>
            <w:tcW w:w="6741" w:type="dxa"/>
            <w:tcBorders>
              <w:right w:val="nil"/>
            </w:tcBorders>
          </w:tcPr>
          <w:p w14:paraId="2469554B"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Glazbokaz</w:t>
            </w:r>
          </w:p>
        </w:tc>
        <w:tc>
          <w:tcPr>
            <w:tcW w:w="2326" w:type="dxa"/>
            <w:tcBorders>
              <w:left w:val="nil"/>
            </w:tcBorders>
          </w:tcPr>
          <w:p w14:paraId="77F9F6BC"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265,00</w:t>
            </w:r>
          </w:p>
        </w:tc>
      </w:tr>
      <w:tr w:rsidR="00935E5B" w:rsidRPr="006F6A06" w14:paraId="4CA98E04" w14:textId="77777777" w:rsidTr="002D776A">
        <w:trPr>
          <w:jc w:val="center"/>
        </w:trPr>
        <w:tc>
          <w:tcPr>
            <w:tcW w:w="6741" w:type="dxa"/>
            <w:tcBorders>
              <w:right w:val="nil"/>
            </w:tcBorders>
          </w:tcPr>
          <w:p w14:paraId="5AB7221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lastRenderedPageBreak/>
              <w:t>Pričam ti priču nešto drugačije</w:t>
            </w:r>
          </w:p>
        </w:tc>
        <w:tc>
          <w:tcPr>
            <w:tcW w:w="2326" w:type="dxa"/>
            <w:tcBorders>
              <w:left w:val="nil"/>
            </w:tcBorders>
          </w:tcPr>
          <w:p w14:paraId="3EA4A061"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w:t>
            </w:r>
          </w:p>
        </w:tc>
      </w:tr>
      <w:tr w:rsidR="00935E5B" w:rsidRPr="006F6A06" w14:paraId="1EE62899" w14:textId="77777777" w:rsidTr="002D776A">
        <w:trPr>
          <w:jc w:val="center"/>
        </w:trPr>
        <w:tc>
          <w:tcPr>
            <w:tcW w:w="6741" w:type="dxa"/>
            <w:tcBorders>
              <w:right w:val="nil"/>
            </w:tcBorders>
          </w:tcPr>
          <w:p w14:paraId="1FBA150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Susreti s dječjim književnicima</w:t>
            </w:r>
          </w:p>
        </w:tc>
        <w:tc>
          <w:tcPr>
            <w:tcW w:w="2326" w:type="dxa"/>
            <w:tcBorders>
              <w:left w:val="nil"/>
            </w:tcBorders>
          </w:tcPr>
          <w:p w14:paraId="40C69F9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398,00</w:t>
            </w:r>
          </w:p>
        </w:tc>
      </w:tr>
      <w:tr w:rsidR="00935E5B" w:rsidRPr="006F6A06" w14:paraId="1E1AABC0" w14:textId="77777777" w:rsidTr="002D776A">
        <w:trPr>
          <w:jc w:val="center"/>
        </w:trPr>
        <w:tc>
          <w:tcPr>
            <w:tcW w:w="6741" w:type="dxa"/>
            <w:tcBorders>
              <w:right w:val="nil"/>
            </w:tcBorders>
          </w:tcPr>
          <w:p w14:paraId="7EB031E5"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487726DC"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1AEDD2DB" w14:textId="77777777" w:rsidTr="002D776A">
        <w:trPr>
          <w:jc w:val="center"/>
        </w:trPr>
        <w:tc>
          <w:tcPr>
            <w:tcW w:w="6741" w:type="dxa"/>
            <w:tcBorders>
              <w:right w:val="nil"/>
            </w:tcBorders>
          </w:tcPr>
          <w:p w14:paraId="003BB8D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3. Ogranak Matice hrvatske u Karlovcu</w:t>
            </w:r>
          </w:p>
        </w:tc>
        <w:tc>
          <w:tcPr>
            <w:tcW w:w="2326" w:type="dxa"/>
            <w:tcBorders>
              <w:left w:val="nil"/>
            </w:tcBorders>
          </w:tcPr>
          <w:p w14:paraId="0E2E227D"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28C0B381" w14:textId="77777777" w:rsidTr="002D776A">
        <w:trPr>
          <w:jc w:val="center"/>
        </w:trPr>
        <w:tc>
          <w:tcPr>
            <w:tcW w:w="6741" w:type="dxa"/>
            <w:tcBorders>
              <w:right w:val="nil"/>
            </w:tcBorders>
          </w:tcPr>
          <w:p w14:paraId="30BEDB4E"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Izdavanje časopisa „Svjetlo“                                                                                                      </w:t>
            </w:r>
          </w:p>
        </w:tc>
        <w:tc>
          <w:tcPr>
            <w:tcW w:w="2326" w:type="dxa"/>
            <w:tcBorders>
              <w:left w:val="nil"/>
            </w:tcBorders>
          </w:tcPr>
          <w:p w14:paraId="24F010C9"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5.309,00</w:t>
            </w:r>
          </w:p>
        </w:tc>
      </w:tr>
      <w:tr w:rsidR="00935E5B" w:rsidRPr="006F6A06" w14:paraId="703BBE1B" w14:textId="77777777" w:rsidTr="002D776A">
        <w:trPr>
          <w:jc w:val="center"/>
        </w:trPr>
        <w:tc>
          <w:tcPr>
            <w:tcW w:w="6741" w:type="dxa"/>
            <w:tcBorders>
              <w:right w:val="nil"/>
            </w:tcBorders>
          </w:tcPr>
          <w:p w14:paraId="03B33675"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HKN GK „Zdravko Pucak“                   </w:t>
            </w:r>
          </w:p>
        </w:tc>
        <w:tc>
          <w:tcPr>
            <w:tcW w:w="2326" w:type="dxa"/>
            <w:tcBorders>
              <w:left w:val="nil"/>
            </w:tcBorders>
          </w:tcPr>
          <w:p w14:paraId="0D3CCAC6"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2.654,00</w:t>
            </w:r>
          </w:p>
        </w:tc>
      </w:tr>
      <w:tr w:rsidR="00935E5B" w:rsidRPr="006F6A06" w14:paraId="6E113973" w14:textId="77777777" w:rsidTr="002D776A">
        <w:trPr>
          <w:jc w:val="center"/>
        </w:trPr>
        <w:tc>
          <w:tcPr>
            <w:tcW w:w="6741" w:type="dxa"/>
            <w:tcBorders>
              <w:right w:val="nil"/>
            </w:tcBorders>
          </w:tcPr>
          <w:p w14:paraId="3EF90A25"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Obilježavanje 70. rođendana  dr. sc. Irene Lukšić </w:t>
            </w:r>
          </w:p>
        </w:tc>
        <w:tc>
          <w:tcPr>
            <w:tcW w:w="2326" w:type="dxa"/>
            <w:tcBorders>
              <w:left w:val="nil"/>
            </w:tcBorders>
          </w:tcPr>
          <w:p w14:paraId="7306FC7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4C15C6FF" w14:textId="77777777" w:rsidTr="002D776A">
        <w:trPr>
          <w:jc w:val="center"/>
        </w:trPr>
        <w:tc>
          <w:tcPr>
            <w:tcW w:w="6741" w:type="dxa"/>
            <w:tcBorders>
              <w:right w:val="nil"/>
            </w:tcBorders>
          </w:tcPr>
          <w:p w14:paraId="25D5DC4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Okrugli stol u čast dr. sc. Milana Kruheka</w:t>
            </w:r>
          </w:p>
        </w:tc>
        <w:tc>
          <w:tcPr>
            <w:tcW w:w="2326" w:type="dxa"/>
            <w:tcBorders>
              <w:left w:val="nil"/>
            </w:tcBorders>
          </w:tcPr>
          <w:p w14:paraId="187142A1"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7F5F1690" w14:textId="77777777" w:rsidTr="002D776A">
        <w:trPr>
          <w:jc w:val="center"/>
        </w:trPr>
        <w:tc>
          <w:tcPr>
            <w:tcW w:w="6741" w:type="dxa"/>
            <w:tcBorders>
              <w:right w:val="nil"/>
            </w:tcBorders>
          </w:tcPr>
          <w:p w14:paraId="7A7FFA6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UKUPNO                                                                                                                                   </w:t>
            </w:r>
          </w:p>
        </w:tc>
        <w:tc>
          <w:tcPr>
            <w:tcW w:w="2326" w:type="dxa"/>
            <w:tcBorders>
              <w:left w:val="nil"/>
            </w:tcBorders>
          </w:tcPr>
          <w:p w14:paraId="1AB726FA"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10.617,00</w:t>
            </w:r>
          </w:p>
        </w:tc>
      </w:tr>
      <w:tr w:rsidR="00935E5B" w:rsidRPr="006F6A06" w14:paraId="701BC6D1" w14:textId="77777777" w:rsidTr="002D776A">
        <w:trPr>
          <w:jc w:val="center"/>
        </w:trPr>
        <w:tc>
          <w:tcPr>
            <w:tcW w:w="6741" w:type="dxa"/>
            <w:tcBorders>
              <w:right w:val="nil"/>
            </w:tcBorders>
          </w:tcPr>
          <w:p w14:paraId="7DF19908"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4. Književni krug Karlovac</w:t>
            </w:r>
          </w:p>
        </w:tc>
        <w:tc>
          <w:tcPr>
            <w:tcW w:w="2326" w:type="dxa"/>
            <w:tcBorders>
              <w:left w:val="nil"/>
            </w:tcBorders>
          </w:tcPr>
          <w:p w14:paraId="3888B886"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22A604D4" w14:textId="77777777" w:rsidTr="002D776A">
        <w:trPr>
          <w:jc w:val="center"/>
        </w:trPr>
        <w:tc>
          <w:tcPr>
            <w:tcW w:w="6741" w:type="dxa"/>
            <w:tcBorders>
              <w:right w:val="nil"/>
            </w:tcBorders>
          </w:tcPr>
          <w:p w14:paraId="74A72D78"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24. natječaj za kratku priču „Zlatko Tomičić“</w:t>
            </w:r>
          </w:p>
        </w:tc>
        <w:tc>
          <w:tcPr>
            <w:tcW w:w="2326" w:type="dxa"/>
            <w:tcBorders>
              <w:left w:val="nil"/>
            </w:tcBorders>
          </w:tcPr>
          <w:p w14:paraId="4C884403"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796,00</w:t>
            </w:r>
          </w:p>
        </w:tc>
      </w:tr>
      <w:tr w:rsidR="00935E5B" w:rsidRPr="006F6A06" w14:paraId="4BCF7ACB" w14:textId="77777777" w:rsidTr="002D776A">
        <w:trPr>
          <w:jc w:val="center"/>
        </w:trPr>
        <w:tc>
          <w:tcPr>
            <w:tcW w:w="6741" w:type="dxa"/>
            <w:tcBorders>
              <w:right w:val="nil"/>
            </w:tcBorders>
          </w:tcPr>
          <w:p w14:paraId="5613F568"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56BA800E"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796,00</w:t>
            </w:r>
          </w:p>
        </w:tc>
      </w:tr>
      <w:tr w:rsidR="00935E5B" w:rsidRPr="006F6A06" w14:paraId="12A787AC" w14:textId="77777777" w:rsidTr="002D776A">
        <w:trPr>
          <w:jc w:val="center"/>
        </w:trPr>
        <w:tc>
          <w:tcPr>
            <w:tcW w:w="6741" w:type="dxa"/>
            <w:tcBorders>
              <w:right w:val="nil"/>
            </w:tcBorders>
          </w:tcPr>
          <w:p w14:paraId="71A69230"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noProof/>
                <w:sz w:val="18"/>
                <w:szCs w:val="18"/>
              </w:rPr>
              <w:t>5.</w:t>
            </w:r>
            <w:r w:rsidRPr="006F6A06">
              <w:rPr>
                <w:rFonts w:ascii="Arial" w:eastAsia="Calibri" w:hAnsi="Arial" w:cs="Arial"/>
                <w:sz w:val="18"/>
                <w:szCs w:val="18"/>
              </w:rPr>
              <w:t xml:space="preserve"> </w:t>
            </w:r>
            <w:r w:rsidRPr="006F6A06">
              <w:rPr>
                <w:rFonts w:ascii="Arial" w:eastAsia="Calibri" w:hAnsi="Arial" w:cs="Arial"/>
                <w:b/>
                <w:bCs/>
                <w:noProof/>
                <w:sz w:val="18"/>
                <w:szCs w:val="18"/>
              </w:rPr>
              <w:t>Umjetnička organizacija „Lepeza“</w:t>
            </w:r>
          </w:p>
        </w:tc>
        <w:tc>
          <w:tcPr>
            <w:tcW w:w="2326" w:type="dxa"/>
            <w:tcBorders>
              <w:left w:val="nil"/>
            </w:tcBorders>
          </w:tcPr>
          <w:p w14:paraId="1E43307A"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33B24204" w14:textId="77777777" w:rsidTr="002D776A">
        <w:trPr>
          <w:jc w:val="center"/>
        </w:trPr>
        <w:tc>
          <w:tcPr>
            <w:tcW w:w="6741" w:type="dxa"/>
            <w:tcBorders>
              <w:right w:val="nil"/>
            </w:tcBorders>
          </w:tcPr>
          <w:p w14:paraId="400C92A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Tko šiša miša - slikovnica</w:t>
            </w:r>
          </w:p>
        </w:tc>
        <w:tc>
          <w:tcPr>
            <w:tcW w:w="2326" w:type="dxa"/>
            <w:tcBorders>
              <w:left w:val="nil"/>
            </w:tcBorders>
          </w:tcPr>
          <w:p w14:paraId="3D63AB5F"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w:t>
            </w:r>
          </w:p>
        </w:tc>
      </w:tr>
      <w:tr w:rsidR="00935E5B" w:rsidRPr="006F6A06" w14:paraId="70E5889F" w14:textId="77777777" w:rsidTr="002D776A">
        <w:trPr>
          <w:jc w:val="center"/>
        </w:trPr>
        <w:tc>
          <w:tcPr>
            <w:tcW w:w="6741" w:type="dxa"/>
            <w:tcBorders>
              <w:right w:val="nil"/>
            </w:tcBorders>
          </w:tcPr>
          <w:p w14:paraId="589B598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5AC5CA0F"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664,00</w:t>
            </w:r>
          </w:p>
        </w:tc>
      </w:tr>
      <w:tr w:rsidR="00935E5B" w:rsidRPr="006F6A06" w14:paraId="34083824" w14:textId="77777777" w:rsidTr="002D776A">
        <w:trPr>
          <w:jc w:val="center"/>
        </w:trPr>
        <w:tc>
          <w:tcPr>
            <w:tcW w:w="6741" w:type="dxa"/>
            <w:tcBorders>
              <w:right w:val="nil"/>
            </w:tcBorders>
          </w:tcPr>
          <w:p w14:paraId="30B74089"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6. Udruga slijepih Karlovačke županije</w:t>
            </w:r>
          </w:p>
        </w:tc>
        <w:tc>
          <w:tcPr>
            <w:tcW w:w="2326" w:type="dxa"/>
            <w:tcBorders>
              <w:left w:val="nil"/>
            </w:tcBorders>
          </w:tcPr>
          <w:p w14:paraId="01339C85" w14:textId="77777777" w:rsidR="00935E5B" w:rsidRPr="006F6A06" w:rsidRDefault="00935E5B" w:rsidP="00935E5B">
            <w:pPr>
              <w:spacing w:after="0" w:line="240" w:lineRule="auto"/>
              <w:jc w:val="right"/>
              <w:rPr>
                <w:rFonts w:ascii="Arial" w:eastAsia="Calibri" w:hAnsi="Arial" w:cs="Arial"/>
                <w:bCs/>
                <w:noProof/>
                <w:sz w:val="18"/>
                <w:szCs w:val="18"/>
              </w:rPr>
            </w:pPr>
          </w:p>
        </w:tc>
      </w:tr>
      <w:tr w:rsidR="00935E5B" w:rsidRPr="006F6A06" w14:paraId="42010A14" w14:textId="77777777" w:rsidTr="002D776A">
        <w:trPr>
          <w:jc w:val="center"/>
        </w:trPr>
        <w:tc>
          <w:tcPr>
            <w:tcW w:w="6741" w:type="dxa"/>
            <w:tcBorders>
              <w:right w:val="nil"/>
            </w:tcBorders>
          </w:tcPr>
          <w:p w14:paraId="3A5E7BCC"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 xml:space="preserve">Izdavanje časopisa „Život slijepih“  </w:t>
            </w:r>
          </w:p>
        </w:tc>
        <w:tc>
          <w:tcPr>
            <w:tcW w:w="2326" w:type="dxa"/>
            <w:tcBorders>
              <w:left w:val="nil"/>
            </w:tcBorders>
          </w:tcPr>
          <w:p w14:paraId="55C0015C"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929,00</w:t>
            </w:r>
          </w:p>
        </w:tc>
      </w:tr>
      <w:tr w:rsidR="00935E5B" w:rsidRPr="006F6A06" w14:paraId="73AC9F78" w14:textId="77777777" w:rsidTr="002D776A">
        <w:trPr>
          <w:jc w:val="center"/>
        </w:trPr>
        <w:tc>
          <w:tcPr>
            <w:tcW w:w="6741" w:type="dxa"/>
            <w:tcBorders>
              <w:right w:val="nil"/>
            </w:tcBorders>
          </w:tcPr>
          <w:p w14:paraId="3CEC6B12"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54D4682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929,00</w:t>
            </w:r>
          </w:p>
        </w:tc>
      </w:tr>
      <w:tr w:rsidR="00935E5B" w:rsidRPr="006F6A06" w14:paraId="709592C3" w14:textId="77777777" w:rsidTr="002D776A">
        <w:trPr>
          <w:jc w:val="center"/>
        </w:trPr>
        <w:tc>
          <w:tcPr>
            <w:tcW w:w="6741" w:type="dxa"/>
            <w:tcBorders>
              <w:right w:val="nil"/>
            </w:tcBorders>
          </w:tcPr>
          <w:p w14:paraId="406EAFBC"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7.Arheološka udruga „Kremen“</w:t>
            </w:r>
          </w:p>
        </w:tc>
        <w:tc>
          <w:tcPr>
            <w:tcW w:w="2326" w:type="dxa"/>
            <w:tcBorders>
              <w:left w:val="nil"/>
            </w:tcBorders>
          </w:tcPr>
          <w:p w14:paraId="7158A3EC"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642F420F" w14:textId="77777777" w:rsidTr="002D776A">
        <w:trPr>
          <w:jc w:val="center"/>
        </w:trPr>
        <w:tc>
          <w:tcPr>
            <w:tcW w:w="6741" w:type="dxa"/>
            <w:tcBorders>
              <w:right w:val="nil"/>
            </w:tcBorders>
          </w:tcPr>
          <w:p w14:paraId="352C30C3"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Karlovačko arheološko blago</w:t>
            </w:r>
          </w:p>
        </w:tc>
        <w:tc>
          <w:tcPr>
            <w:tcW w:w="2326" w:type="dxa"/>
            <w:tcBorders>
              <w:left w:val="nil"/>
            </w:tcBorders>
          </w:tcPr>
          <w:p w14:paraId="7B576E4C"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56C2002A" w14:textId="77777777" w:rsidTr="002D776A">
        <w:trPr>
          <w:jc w:val="center"/>
        </w:trPr>
        <w:tc>
          <w:tcPr>
            <w:tcW w:w="6741" w:type="dxa"/>
            <w:tcBorders>
              <w:right w:val="nil"/>
            </w:tcBorders>
          </w:tcPr>
          <w:p w14:paraId="04061B62"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79554196"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6CDCCC4C" w14:textId="77777777" w:rsidTr="002D776A">
        <w:trPr>
          <w:jc w:val="center"/>
        </w:trPr>
        <w:tc>
          <w:tcPr>
            <w:tcW w:w="6741" w:type="dxa"/>
            <w:tcBorders>
              <w:right w:val="nil"/>
            </w:tcBorders>
          </w:tcPr>
          <w:p w14:paraId="6B8D4204"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8.Mojca Rapo</w:t>
            </w:r>
          </w:p>
        </w:tc>
        <w:tc>
          <w:tcPr>
            <w:tcW w:w="2326" w:type="dxa"/>
            <w:tcBorders>
              <w:left w:val="nil"/>
            </w:tcBorders>
          </w:tcPr>
          <w:p w14:paraId="252A8FD6"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507A4ADA" w14:textId="77777777" w:rsidTr="002D776A">
        <w:trPr>
          <w:jc w:val="center"/>
        </w:trPr>
        <w:tc>
          <w:tcPr>
            <w:tcW w:w="6741" w:type="dxa"/>
            <w:tcBorders>
              <w:right w:val="nil"/>
            </w:tcBorders>
          </w:tcPr>
          <w:p w14:paraId="6D966B5B"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 xml:space="preserve">Izdavanje pjesničke zbirke „Šaptačica vodama“ </w:t>
            </w:r>
          </w:p>
        </w:tc>
        <w:tc>
          <w:tcPr>
            <w:tcW w:w="2326" w:type="dxa"/>
            <w:tcBorders>
              <w:left w:val="nil"/>
            </w:tcBorders>
          </w:tcPr>
          <w:p w14:paraId="3EA163B1"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626DAE1F" w14:textId="77777777" w:rsidTr="002D776A">
        <w:trPr>
          <w:jc w:val="center"/>
        </w:trPr>
        <w:tc>
          <w:tcPr>
            <w:tcW w:w="6741" w:type="dxa"/>
            <w:tcBorders>
              <w:right w:val="nil"/>
            </w:tcBorders>
          </w:tcPr>
          <w:p w14:paraId="7E9666F5"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6AF8B612"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7C8E6B85" w14:textId="77777777" w:rsidTr="002D776A">
        <w:trPr>
          <w:jc w:val="center"/>
        </w:trPr>
        <w:tc>
          <w:tcPr>
            <w:tcW w:w="6741" w:type="dxa"/>
            <w:tcBorders>
              <w:right w:val="nil"/>
            </w:tcBorders>
          </w:tcPr>
          <w:p w14:paraId="24BDD685"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9.Tomislav Domović</w:t>
            </w:r>
          </w:p>
        </w:tc>
        <w:tc>
          <w:tcPr>
            <w:tcW w:w="2326" w:type="dxa"/>
            <w:tcBorders>
              <w:left w:val="nil"/>
            </w:tcBorders>
          </w:tcPr>
          <w:p w14:paraId="21DB7E71"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05D6062B" w14:textId="77777777" w:rsidTr="002D776A">
        <w:trPr>
          <w:jc w:val="center"/>
        </w:trPr>
        <w:tc>
          <w:tcPr>
            <w:tcW w:w="6741" w:type="dxa"/>
            <w:tcBorders>
              <w:right w:val="nil"/>
            </w:tcBorders>
          </w:tcPr>
          <w:p w14:paraId="7EBFCF8A"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Antologija „Cvrčci u trubi“</w:t>
            </w:r>
          </w:p>
        </w:tc>
        <w:tc>
          <w:tcPr>
            <w:tcW w:w="2326" w:type="dxa"/>
            <w:tcBorders>
              <w:left w:val="nil"/>
            </w:tcBorders>
          </w:tcPr>
          <w:p w14:paraId="1F89D5A6"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3897F2A0" w14:textId="77777777" w:rsidTr="002D776A">
        <w:trPr>
          <w:jc w:val="center"/>
        </w:trPr>
        <w:tc>
          <w:tcPr>
            <w:tcW w:w="6741" w:type="dxa"/>
            <w:tcBorders>
              <w:right w:val="nil"/>
            </w:tcBorders>
          </w:tcPr>
          <w:p w14:paraId="7EB75052"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59915C8A"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2E9CE3D1" w14:textId="77777777" w:rsidTr="002D776A">
        <w:trPr>
          <w:jc w:val="center"/>
        </w:trPr>
        <w:tc>
          <w:tcPr>
            <w:tcW w:w="6741" w:type="dxa"/>
            <w:tcBorders>
              <w:right w:val="nil"/>
            </w:tcBorders>
          </w:tcPr>
          <w:p w14:paraId="3843AB75"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10.Kulturno umjetničko društvo „Rečica“</w:t>
            </w:r>
          </w:p>
        </w:tc>
        <w:tc>
          <w:tcPr>
            <w:tcW w:w="2326" w:type="dxa"/>
            <w:tcBorders>
              <w:left w:val="nil"/>
            </w:tcBorders>
          </w:tcPr>
          <w:p w14:paraId="17157E59"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2DCBA8C8" w14:textId="77777777" w:rsidTr="002D776A">
        <w:trPr>
          <w:jc w:val="center"/>
        </w:trPr>
        <w:tc>
          <w:tcPr>
            <w:tcW w:w="6741" w:type="dxa"/>
            <w:tcBorders>
              <w:right w:val="nil"/>
            </w:tcBorders>
          </w:tcPr>
          <w:p w14:paraId="53DC8757"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Izdavanje monografije KUD-a „Rečica“ povodom 100. obljetnice</w:t>
            </w:r>
          </w:p>
        </w:tc>
        <w:tc>
          <w:tcPr>
            <w:tcW w:w="2326" w:type="dxa"/>
            <w:tcBorders>
              <w:left w:val="nil"/>
            </w:tcBorders>
          </w:tcPr>
          <w:p w14:paraId="4E40FA35"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3.584,00</w:t>
            </w:r>
          </w:p>
        </w:tc>
      </w:tr>
      <w:tr w:rsidR="00935E5B" w:rsidRPr="006F6A06" w14:paraId="6B2AECC6" w14:textId="77777777" w:rsidTr="002D776A">
        <w:trPr>
          <w:jc w:val="center"/>
        </w:trPr>
        <w:tc>
          <w:tcPr>
            <w:tcW w:w="6741" w:type="dxa"/>
            <w:tcBorders>
              <w:right w:val="nil"/>
            </w:tcBorders>
          </w:tcPr>
          <w:p w14:paraId="7916DF36"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7D7E23A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3.584,00</w:t>
            </w:r>
          </w:p>
        </w:tc>
      </w:tr>
      <w:tr w:rsidR="00935E5B" w:rsidRPr="006F6A06" w14:paraId="440B91A6" w14:textId="77777777" w:rsidTr="002D776A">
        <w:trPr>
          <w:jc w:val="center"/>
        </w:trPr>
        <w:tc>
          <w:tcPr>
            <w:tcW w:w="6741" w:type="dxa"/>
            <w:tcBorders>
              <w:right w:val="nil"/>
            </w:tcBorders>
          </w:tcPr>
          <w:p w14:paraId="68CA54CC"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11.Kulturno umjetničko društvo „Mostanje“</w:t>
            </w:r>
          </w:p>
        </w:tc>
        <w:tc>
          <w:tcPr>
            <w:tcW w:w="2326" w:type="dxa"/>
            <w:tcBorders>
              <w:left w:val="nil"/>
            </w:tcBorders>
          </w:tcPr>
          <w:p w14:paraId="35241377" w14:textId="77777777" w:rsidR="00935E5B" w:rsidRPr="006F6A06" w:rsidRDefault="00935E5B" w:rsidP="00935E5B">
            <w:pPr>
              <w:spacing w:after="0" w:line="240" w:lineRule="auto"/>
              <w:jc w:val="right"/>
              <w:rPr>
                <w:rFonts w:ascii="Arial" w:eastAsia="Calibri" w:hAnsi="Arial" w:cs="Arial"/>
                <w:b/>
                <w:noProof/>
                <w:sz w:val="18"/>
                <w:szCs w:val="18"/>
              </w:rPr>
            </w:pPr>
          </w:p>
        </w:tc>
      </w:tr>
      <w:tr w:rsidR="00935E5B" w:rsidRPr="006F6A06" w14:paraId="7DE4BDFC" w14:textId="77777777" w:rsidTr="002D776A">
        <w:trPr>
          <w:jc w:val="center"/>
        </w:trPr>
        <w:tc>
          <w:tcPr>
            <w:tcW w:w="6741" w:type="dxa"/>
            <w:tcBorders>
              <w:right w:val="nil"/>
            </w:tcBorders>
          </w:tcPr>
          <w:p w14:paraId="0ADF69D8"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Izdavanje monografije „Mostanje kroz vrijeme i običaje“</w:t>
            </w:r>
          </w:p>
        </w:tc>
        <w:tc>
          <w:tcPr>
            <w:tcW w:w="2326" w:type="dxa"/>
            <w:tcBorders>
              <w:left w:val="nil"/>
            </w:tcBorders>
          </w:tcPr>
          <w:p w14:paraId="37EC4375"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2C7506E4" w14:textId="77777777" w:rsidTr="002D776A">
        <w:trPr>
          <w:jc w:val="center"/>
        </w:trPr>
        <w:tc>
          <w:tcPr>
            <w:tcW w:w="6741" w:type="dxa"/>
            <w:tcBorders>
              <w:right w:val="nil"/>
            </w:tcBorders>
          </w:tcPr>
          <w:p w14:paraId="4B596E9F"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40F5B030"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077F2B6B" w14:textId="77777777" w:rsidTr="002D776A">
        <w:trPr>
          <w:jc w:val="center"/>
        </w:trPr>
        <w:tc>
          <w:tcPr>
            <w:tcW w:w="6741" w:type="dxa"/>
            <w:tcBorders>
              <w:right w:val="nil"/>
            </w:tcBorders>
          </w:tcPr>
          <w:p w14:paraId="2096306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 xml:space="preserve">C)SVEUKUPNO                                                                                                                     </w:t>
            </w:r>
          </w:p>
        </w:tc>
        <w:tc>
          <w:tcPr>
            <w:tcW w:w="2326" w:type="dxa"/>
            <w:tcBorders>
              <w:left w:val="nil"/>
            </w:tcBorders>
          </w:tcPr>
          <w:p w14:paraId="3CCC5FAC"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23.889,00</w:t>
            </w:r>
          </w:p>
        </w:tc>
      </w:tr>
      <w:tr w:rsidR="00935E5B" w:rsidRPr="006F6A06" w14:paraId="155D3C3D" w14:textId="77777777" w:rsidTr="002D776A">
        <w:trPr>
          <w:jc w:val="center"/>
        </w:trPr>
        <w:tc>
          <w:tcPr>
            <w:tcW w:w="9067" w:type="dxa"/>
            <w:gridSpan w:val="2"/>
            <w:tcBorders>
              <w:bottom w:val="single" w:sz="4" w:space="0" w:color="auto"/>
            </w:tcBorders>
            <w:shd w:val="clear" w:color="auto" w:fill="808080"/>
          </w:tcPr>
          <w:p w14:paraId="34B16ADC"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0E116650" w14:textId="77777777" w:rsidTr="002D776A">
        <w:trPr>
          <w:jc w:val="center"/>
        </w:trPr>
        <w:tc>
          <w:tcPr>
            <w:tcW w:w="9067" w:type="dxa"/>
            <w:gridSpan w:val="2"/>
            <w:tcBorders>
              <w:left w:val="single" w:sz="4" w:space="0" w:color="auto"/>
            </w:tcBorders>
          </w:tcPr>
          <w:p w14:paraId="34DC9A1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D)VIZUALNE UMJETNOSTI</w:t>
            </w:r>
          </w:p>
        </w:tc>
      </w:tr>
      <w:tr w:rsidR="00935E5B" w:rsidRPr="006F6A06" w14:paraId="5261A3E9" w14:textId="77777777" w:rsidTr="002D776A">
        <w:trPr>
          <w:jc w:val="center"/>
        </w:trPr>
        <w:tc>
          <w:tcPr>
            <w:tcW w:w="6741" w:type="dxa"/>
            <w:tcBorders>
              <w:right w:val="nil"/>
            </w:tcBorders>
          </w:tcPr>
          <w:p w14:paraId="4C8ED6BD"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sz w:val="18"/>
                <w:szCs w:val="18"/>
              </w:rPr>
              <w:t>1. Centar za pružanje usluga u zajednici „Vladimir Nazor“</w:t>
            </w:r>
          </w:p>
        </w:tc>
        <w:tc>
          <w:tcPr>
            <w:tcW w:w="2326" w:type="dxa"/>
            <w:tcBorders>
              <w:left w:val="nil"/>
            </w:tcBorders>
          </w:tcPr>
          <w:p w14:paraId="1ED0FC09"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76421D8A" w14:textId="77777777" w:rsidTr="002D776A">
        <w:trPr>
          <w:jc w:val="center"/>
        </w:trPr>
        <w:tc>
          <w:tcPr>
            <w:tcW w:w="6741" w:type="dxa"/>
            <w:tcBorders>
              <w:right w:val="nil"/>
            </w:tcBorders>
          </w:tcPr>
          <w:p w14:paraId="06D9F5CB"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sz w:val="18"/>
                <w:szCs w:val="18"/>
              </w:rPr>
              <w:t xml:space="preserve">49. zimska likovna kolonija ZILIK 2023. i izložbe u Galeriji ZILIK </w:t>
            </w:r>
          </w:p>
        </w:tc>
        <w:tc>
          <w:tcPr>
            <w:tcW w:w="2326" w:type="dxa"/>
            <w:tcBorders>
              <w:left w:val="nil"/>
            </w:tcBorders>
          </w:tcPr>
          <w:p w14:paraId="72B71F8B"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sz w:val="18"/>
                <w:szCs w:val="18"/>
              </w:rPr>
              <w:t>2.654,00</w:t>
            </w:r>
          </w:p>
        </w:tc>
      </w:tr>
      <w:tr w:rsidR="00935E5B" w:rsidRPr="006F6A06" w14:paraId="240E43AD" w14:textId="77777777" w:rsidTr="002D776A">
        <w:trPr>
          <w:trHeight w:val="200"/>
          <w:jc w:val="center"/>
        </w:trPr>
        <w:tc>
          <w:tcPr>
            <w:tcW w:w="6741" w:type="dxa"/>
            <w:tcBorders>
              <w:right w:val="nil"/>
            </w:tcBorders>
          </w:tcPr>
          <w:p w14:paraId="617435A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423C72D6" w14:textId="77777777" w:rsidR="00935E5B" w:rsidRPr="006F6A06" w:rsidRDefault="00935E5B" w:rsidP="00935E5B">
            <w:pPr>
              <w:spacing w:after="0" w:line="240" w:lineRule="auto"/>
              <w:jc w:val="right"/>
              <w:rPr>
                <w:rFonts w:ascii="Arial" w:eastAsia="Calibri" w:hAnsi="Arial" w:cs="Arial"/>
                <w:b/>
                <w:bCs/>
                <w:noProof/>
                <w:sz w:val="18"/>
                <w:szCs w:val="18"/>
              </w:rPr>
            </w:pPr>
            <w:r w:rsidRPr="006F6A06">
              <w:rPr>
                <w:rFonts w:ascii="Arial" w:eastAsia="Calibri" w:hAnsi="Arial" w:cs="Arial"/>
                <w:b/>
                <w:bCs/>
                <w:noProof/>
                <w:sz w:val="18"/>
                <w:szCs w:val="18"/>
              </w:rPr>
              <w:t>2.654,00</w:t>
            </w:r>
          </w:p>
        </w:tc>
      </w:tr>
      <w:tr w:rsidR="00935E5B" w:rsidRPr="006F6A06" w14:paraId="2EE16F0D" w14:textId="77777777" w:rsidTr="002D776A">
        <w:trPr>
          <w:jc w:val="center"/>
        </w:trPr>
        <w:tc>
          <w:tcPr>
            <w:tcW w:w="6741" w:type="dxa"/>
            <w:tcBorders>
              <w:right w:val="nil"/>
            </w:tcBorders>
          </w:tcPr>
          <w:p w14:paraId="524705B5"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sz w:val="18"/>
                <w:szCs w:val="18"/>
              </w:rPr>
              <w:t>2. Udruga likovnih autora Karlovac</w:t>
            </w:r>
          </w:p>
        </w:tc>
        <w:tc>
          <w:tcPr>
            <w:tcW w:w="2326" w:type="dxa"/>
            <w:tcBorders>
              <w:left w:val="nil"/>
            </w:tcBorders>
          </w:tcPr>
          <w:p w14:paraId="09B2E3FF"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20CC0EE2" w14:textId="77777777" w:rsidTr="002D776A">
        <w:trPr>
          <w:jc w:val="center"/>
        </w:trPr>
        <w:tc>
          <w:tcPr>
            <w:tcW w:w="6741" w:type="dxa"/>
            <w:tcBorders>
              <w:right w:val="nil"/>
            </w:tcBorders>
          </w:tcPr>
          <w:p w14:paraId="196E0F28"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sz w:val="18"/>
                <w:szCs w:val="18"/>
              </w:rPr>
              <w:t>Izložbeni program 2023.</w:t>
            </w:r>
          </w:p>
        </w:tc>
        <w:tc>
          <w:tcPr>
            <w:tcW w:w="2326" w:type="dxa"/>
            <w:tcBorders>
              <w:left w:val="nil"/>
            </w:tcBorders>
          </w:tcPr>
          <w:p w14:paraId="2E48254F"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sz w:val="18"/>
                <w:szCs w:val="18"/>
              </w:rPr>
              <w:t>1.327,00</w:t>
            </w:r>
          </w:p>
        </w:tc>
      </w:tr>
      <w:tr w:rsidR="00935E5B" w:rsidRPr="006F6A06" w14:paraId="5BE1B0CE" w14:textId="77777777" w:rsidTr="002D776A">
        <w:trPr>
          <w:jc w:val="center"/>
        </w:trPr>
        <w:tc>
          <w:tcPr>
            <w:tcW w:w="6741" w:type="dxa"/>
            <w:tcBorders>
              <w:right w:val="nil"/>
            </w:tcBorders>
          </w:tcPr>
          <w:p w14:paraId="4F63BD02"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sz w:val="18"/>
                <w:szCs w:val="18"/>
              </w:rPr>
              <w:t>UKUPNO</w:t>
            </w:r>
          </w:p>
        </w:tc>
        <w:tc>
          <w:tcPr>
            <w:tcW w:w="2326" w:type="dxa"/>
            <w:tcBorders>
              <w:left w:val="nil"/>
            </w:tcBorders>
          </w:tcPr>
          <w:p w14:paraId="4056C573" w14:textId="77777777" w:rsidR="00935E5B" w:rsidRPr="006F6A06" w:rsidRDefault="00935E5B" w:rsidP="00935E5B">
            <w:pPr>
              <w:spacing w:after="0" w:line="240" w:lineRule="auto"/>
              <w:jc w:val="right"/>
              <w:rPr>
                <w:rFonts w:ascii="Arial" w:eastAsia="Calibri" w:hAnsi="Arial" w:cs="Arial"/>
                <w:b/>
                <w:bCs/>
                <w:noProof/>
                <w:sz w:val="18"/>
                <w:szCs w:val="18"/>
              </w:rPr>
            </w:pPr>
            <w:r w:rsidRPr="006F6A06">
              <w:rPr>
                <w:rFonts w:ascii="Arial" w:eastAsia="Calibri" w:hAnsi="Arial" w:cs="Arial"/>
                <w:b/>
                <w:bCs/>
                <w:sz w:val="18"/>
                <w:szCs w:val="18"/>
              </w:rPr>
              <w:t>1.327,00</w:t>
            </w:r>
          </w:p>
        </w:tc>
      </w:tr>
      <w:tr w:rsidR="00935E5B" w:rsidRPr="006F6A06" w14:paraId="68858856" w14:textId="77777777" w:rsidTr="002D776A">
        <w:trPr>
          <w:jc w:val="center"/>
        </w:trPr>
        <w:tc>
          <w:tcPr>
            <w:tcW w:w="6741" w:type="dxa"/>
            <w:tcBorders>
              <w:right w:val="nil"/>
            </w:tcBorders>
          </w:tcPr>
          <w:p w14:paraId="7C48BB7B"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 xml:space="preserve">D) SVEUKUPNO                                                                                                                   </w:t>
            </w:r>
          </w:p>
        </w:tc>
        <w:tc>
          <w:tcPr>
            <w:tcW w:w="2326" w:type="dxa"/>
            <w:tcBorders>
              <w:left w:val="nil"/>
            </w:tcBorders>
          </w:tcPr>
          <w:p w14:paraId="0D4D4610"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3.981,00</w:t>
            </w:r>
          </w:p>
        </w:tc>
      </w:tr>
      <w:tr w:rsidR="00935E5B" w:rsidRPr="006F6A06" w14:paraId="659D3271" w14:textId="77777777" w:rsidTr="002D776A">
        <w:trPr>
          <w:jc w:val="center"/>
        </w:trPr>
        <w:tc>
          <w:tcPr>
            <w:tcW w:w="9067" w:type="dxa"/>
            <w:gridSpan w:val="2"/>
            <w:tcBorders>
              <w:bottom w:val="single" w:sz="4" w:space="0" w:color="auto"/>
            </w:tcBorders>
            <w:shd w:val="clear" w:color="auto" w:fill="808080"/>
          </w:tcPr>
          <w:p w14:paraId="65CC31BE"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09D24F48" w14:textId="77777777" w:rsidTr="002D776A">
        <w:trPr>
          <w:jc w:val="center"/>
        </w:trPr>
        <w:tc>
          <w:tcPr>
            <w:tcW w:w="9067" w:type="dxa"/>
            <w:gridSpan w:val="2"/>
            <w:tcBorders>
              <w:left w:val="single" w:sz="4" w:space="0" w:color="auto"/>
            </w:tcBorders>
          </w:tcPr>
          <w:p w14:paraId="5AA512E2"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 xml:space="preserve">E) INOVATIVNE UMJETNIČKE I KULTURNE PRAKSE I MEĐUNARODNA  KULTURNA SURADNJA </w:t>
            </w:r>
          </w:p>
        </w:tc>
      </w:tr>
      <w:tr w:rsidR="00935E5B" w:rsidRPr="006F6A06" w14:paraId="3B7F9166" w14:textId="77777777" w:rsidTr="002D776A">
        <w:trPr>
          <w:jc w:val="center"/>
        </w:trPr>
        <w:tc>
          <w:tcPr>
            <w:tcW w:w="6741" w:type="dxa"/>
            <w:tcBorders>
              <w:right w:val="nil"/>
            </w:tcBorders>
          </w:tcPr>
          <w:p w14:paraId="64383533"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1. Glazbena škola Karlovac</w:t>
            </w:r>
          </w:p>
        </w:tc>
        <w:tc>
          <w:tcPr>
            <w:tcW w:w="2326" w:type="dxa"/>
            <w:tcBorders>
              <w:left w:val="nil"/>
            </w:tcBorders>
          </w:tcPr>
          <w:p w14:paraId="5B5DE0A2"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5991E446" w14:textId="77777777" w:rsidTr="002D776A">
        <w:trPr>
          <w:jc w:val="center"/>
        </w:trPr>
        <w:tc>
          <w:tcPr>
            <w:tcW w:w="6741" w:type="dxa"/>
            <w:tcBorders>
              <w:right w:val="nil"/>
            </w:tcBorders>
          </w:tcPr>
          <w:p w14:paraId="27F9DB22"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Edukacija publike kroz programe „Noć glazbe“ i „Kava s Bachom“</w:t>
            </w:r>
          </w:p>
        </w:tc>
        <w:tc>
          <w:tcPr>
            <w:tcW w:w="2326" w:type="dxa"/>
            <w:tcBorders>
              <w:left w:val="nil"/>
            </w:tcBorders>
          </w:tcPr>
          <w:p w14:paraId="37588277"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664,00</w:t>
            </w:r>
          </w:p>
        </w:tc>
      </w:tr>
      <w:tr w:rsidR="00935E5B" w:rsidRPr="006F6A06" w14:paraId="32DECBFA" w14:textId="77777777" w:rsidTr="002D776A">
        <w:trPr>
          <w:jc w:val="center"/>
        </w:trPr>
        <w:tc>
          <w:tcPr>
            <w:tcW w:w="6741" w:type="dxa"/>
            <w:tcBorders>
              <w:right w:val="nil"/>
            </w:tcBorders>
          </w:tcPr>
          <w:p w14:paraId="4CEF317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24. međunarodna ljetna škola gitare</w:t>
            </w:r>
          </w:p>
        </w:tc>
        <w:tc>
          <w:tcPr>
            <w:tcW w:w="2326" w:type="dxa"/>
            <w:tcBorders>
              <w:left w:val="nil"/>
            </w:tcBorders>
          </w:tcPr>
          <w:p w14:paraId="0F4A5D02"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1.991,00</w:t>
            </w:r>
          </w:p>
        </w:tc>
      </w:tr>
      <w:tr w:rsidR="00935E5B" w:rsidRPr="006F6A06" w14:paraId="219B611F" w14:textId="77777777" w:rsidTr="002D776A">
        <w:trPr>
          <w:jc w:val="center"/>
        </w:trPr>
        <w:tc>
          <w:tcPr>
            <w:tcW w:w="6741" w:type="dxa"/>
            <w:tcBorders>
              <w:right w:val="nil"/>
            </w:tcBorders>
          </w:tcPr>
          <w:p w14:paraId="2843FCC7"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11. Karlovac piano festival </w:t>
            </w:r>
          </w:p>
        </w:tc>
        <w:tc>
          <w:tcPr>
            <w:tcW w:w="2326" w:type="dxa"/>
            <w:tcBorders>
              <w:left w:val="nil"/>
            </w:tcBorders>
          </w:tcPr>
          <w:p w14:paraId="534538A8"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796,00</w:t>
            </w:r>
          </w:p>
        </w:tc>
      </w:tr>
      <w:tr w:rsidR="00935E5B" w:rsidRPr="006F6A06" w14:paraId="6912B409" w14:textId="77777777" w:rsidTr="002D776A">
        <w:trPr>
          <w:jc w:val="center"/>
        </w:trPr>
        <w:tc>
          <w:tcPr>
            <w:tcW w:w="6741" w:type="dxa"/>
            <w:tcBorders>
              <w:right w:val="nil"/>
            </w:tcBorders>
          </w:tcPr>
          <w:p w14:paraId="60E99EC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7D7E15AE"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3.451,00</w:t>
            </w:r>
          </w:p>
        </w:tc>
      </w:tr>
      <w:tr w:rsidR="00935E5B" w:rsidRPr="006F6A06" w14:paraId="77EAD46F" w14:textId="77777777" w:rsidTr="002D776A">
        <w:trPr>
          <w:jc w:val="center"/>
        </w:trPr>
        <w:tc>
          <w:tcPr>
            <w:tcW w:w="6741" w:type="dxa"/>
            <w:tcBorders>
              <w:right w:val="nil"/>
            </w:tcBorders>
          </w:tcPr>
          <w:p w14:paraId="0D91B8FB"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2.Folklorni ansambl „Matija Gubec“</w:t>
            </w:r>
          </w:p>
        </w:tc>
        <w:tc>
          <w:tcPr>
            <w:tcW w:w="2326" w:type="dxa"/>
            <w:tcBorders>
              <w:left w:val="nil"/>
            </w:tcBorders>
          </w:tcPr>
          <w:p w14:paraId="2A722464"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7DB38BA2" w14:textId="77777777" w:rsidTr="002D776A">
        <w:trPr>
          <w:jc w:val="center"/>
        </w:trPr>
        <w:tc>
          <w:tcPr>
            <w:tcW w:w="6741" w:type="dxa"/>
            <w:tcBorders>
              <w:right w:val="nil"/>
            </w:tcBorders>
          </w:tcPr>
          <w:p w14:paraId="06E4AACD"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Sudjelovanje na CIOFF festivalu na Cipru</w:t>
            </w:r>
          </w:p>
        </w:tc>
        <w:tc>
          <w:tcPr>
            <w:tcW w:w="2326" w:type="dxa"/>
            <w:tcBorders>
              <w:left w:val="nil"/>
            </w:tcBorders>
          </w:tcPr>
          <w:p w14:paraId="0D793359"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1.327,00</w:t>
            </w:r>
          </w:p>
        </w:tc>
      </w:tr>
      <w:tr w:rsidR="00935E5B" w:rsidRPr="006F6A06" w14:paraId="3EDF0999" w14:textId="77777777" w:rsidTr="002D776A">
        <w:trPr>
          <w:jc w:val="center"/>
        </w:trPr>
        <w:tc>
          <w:tcPr>
            <w:tcW w:w="6741" w:type="dxa"/>
            <w:tcBorders>
              <w:right w:val="nil"/>
            </w:tcBorders>
          </w:tcPr>
          <w:p w14:paraId="6C00CFCB"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UKUPNO</w:t>
            </w:r>
          </w:p>
        </w:tc>
        <w:tc>
          <w:tcPr>
            <w:tcW w:w="2326" w:type="dxa"/>
            <w:tcBorders>
              <w:left w:val="nil"/>
            </w:tcBorders>
          </w:tcPr>
          <w:p w14:paraId="76308804"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532B2344" w14:textId="77777777" w:rsidTr="002D776A">
        <w:trPr>
          <w:jc w:val="center"/>
        </w:trPr>
        <w:tc>
          <w:tcPr>
            <w:tcW w:w="6741" w:type="dxa"/>
            <w:tcBorders>
              <w:right w:val="nil"/>
            </w:tcBorders>
          </w:tcPr>
          <w:p w14:paraId="0D800E1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3. KA-MATRIX</w:t>
            </w:r>
          </w:p>
        </w:tc>
        <w:tc>
          <w:tcPr>
            <w:tcW w:w="2326" w:type="dxa"/>
            <w:tcBorders>
              <w:left w:val="nil"/>
            </w:tcBorders>
          </w:tcPr>
          <w:p w14:paraId="04A89A11"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7C3884ED" w14:textId="77777777" w:rsidTr="002D776A">
        <w:trPr>
          <w:jc w:val="center"/>
        </w:trPr>
        <w:tc>
          <w:tcPr>
            <w:tcW w:w="6741" w:type="dxa"/>
            <w:tcBorders>
              <w:right w:val="nil"/>
            </w:tcBorders>
          </w:tcPr>
          <w:p w14:paraId="38F4BE2C" w14:textId="77777777" w:rsidR="00935E5B" w:rsidRPr="006F6A06" w:rsidRDefault="00935E5B" w:rsidP="00935E5B">
            <w:pPr>
              <w:overflowPunct w:val="0"/>
              <w:autoSpaceDE w:val="0"/>
              <w:autoSpaceDN w:val="0"/>
              <w:adjustRightInd w:val="0"/>
              <w:spacing w:after="0" w:line="240" w:lineRule="auto"/>
              <w:textAlignment w:val="baseline"/>
              <w:rPr>
                <w:rFonts w:ascii="Arial" w:eastAsia="Calibri" w:hAnsi="Arial" w:cs="Arial"/>
                <w:noProof/>
                <w:sz w:val="18"/>
                <w:szCs w:val="18"/>
              </w:rPr>
            </w:pPr>
            <w:r w:rsidRPr="006F6A06">
              <w:rPr>
                <w:rFonts w:ascii="Arial" w:eastAsia="Calibri" w:hAnsi="Arial" w:cs="Arial"/>
                <w:noProof/>
                <w:sz w:val="18"/>
                <w:szCs w:val="18"/>
              </w:rPr>
              <w:t xml:space="preserve">Nova kultura_Hibridni grad 023                                                                                              </w:t>
            </w:r>
          </w:p>
        </w:tc>
        <w:tc>
          <w:tcPr>
            <w:tcW w:w="2326" w:type="dxa"/>
            <w:tcBorders>
              <w:left w:val="nil"/>
            </w:tcBorders>
          </w:tcPr>
          <w:p w14:paraId="203068F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929,00</w:t>
            </w:r>
          </w:p>
        </w:tc>
      </w:tr>
      <w:tr w:rsidR="00935E5B" w:rsidRPr="006F6A06" w14:paraId="739853C4" w14:textId="77777777" w:rsidTr="002D776A">
        <w:trPr>
          <w:jc w:val="center"/>
        </w:trPr>
        <w:tc>
          <w:tcPr>
            <w:tcW w:w="6741" w:type="dxa"/>
            <w:tcBorders>
              <w:right w:val="nil"/>
            </w:tcBorders>
          </w:tcPr>
          <w:p w14:paraId="1F508231" w14:textId="77777777" w:rsidR="00935E5B" w:rsidRPr="006F6A06" w:rsidRDefault="00935E5B" w:rsidP="00935E5B">
            <w:pPr>
              <w:overflowPunct w:val="0"/>
              <w:autoSpaceDE w:val="0"/>
              <w:autoSpaceDN w:val="0"/>
              <w:adjustRightInd w:val="0"/>
              <w:spacing w:after="0" w:line="240" w:lineRule="auto"/>
              <w:textAlignment w:val="baseline"/>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6E9F62A5"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929,00</w:t>
            </w:r>
          </w:p>
        </w:tc>
      </w:tr>
      <w:tr w:rsidR="00935E5B" w:rsidRPr="006F6A06" w14:paraId="7C74EAF5" w14:textId="77777777" w:rsidTr="002D776A">
        <w:trPr>
          <w:jc w:val="center"/>
        </w:trPr>
        <w:tc>
          <w:tcPr>
            <w:tcW w:w="6741" w:type="dxa"/>
            <w:tcBorders>
              <w:right w:val="nil"/>
            </w:tcBorders>
          </w:tcPr>
          <w:p w14:paraId="35D281E9"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noProof/>
                <w:sz w:val="18"/>
                <w:szCs w:val="18"/>
              </w:rPr>
              <w:t>4. F.R.E.E.  D.A.N.C.E.</w:t>
            </w:r>
          </w:p>
        </w:tc>
        <w:tc>
          <w:tcPr>
            <w:tcW w:w="2326" w:type="dxa"/>
            <w:tcBorders>
              <w:left w:val="nil"/>
            </w:tcBorders>
          </w:tcPr>
          <w:p w14:paraId="67CE9D49"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1D52CC24" w14:textId="77777777" w:rsidTr="002D776A">
        <w:trPr>
          <w:jc w:val="center"/>
        </w:trPr>
        <w:tc>
          <w:tcPr>
            <w:tcW w:w="6741" w:type="dxa"/>
            <w:tcBorders>
              <w:right w:val="nil"/>
            </w:tcBorders>
          </w:tcPr>
          <w:p w14:paraId="2C66B95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Karlovac Dance Festival 013 – međunarodna gostovanja</w:t>
            </w:r>
          </w:p>
        </w:tc>
        <w:tc>
          <w:tcPr>
            <w:tcW w:w="2326" w:type="dxa"/>
            <w:tcBorders>
              <w:left w:val="nil"/>
            </w:tcBorders>
          </w:tcPr>
          <w:p w14:paraId="7BE1B7B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56EBB440" w14:textId="77777777" w:rsidTr="002D776A">
        <w:trPr>
          <w:jc w:val="center"/>
        </w:trPr>
        <w:tc>
          <w:tcPr>
            <w:tcW w:w="6741" w:type="dxa"/>
            <w:tcBorders>
              <w:right w:val="nil"/>
            </w:tcBorders>
          </w:tcPr>
          <w:p w14:paraId="0C6E4BE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7E63D4E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3F66D92B" w14:textId="77777777" w:rsidTr="002D776A">
        <w:trPr>
          <w:jc w:val="center"/>
        </w:trPr>
        <w:tc>
          <w:tcPr>
            <w:tcW w:w="6741" w:type="dxa"/>
            <w:tcBorders>
              <w:right w:val="nil"/>
            </w:tcBorders>
          </w:tcPr>
          <w:p w14:paraId="2B6EF1B7"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5. Međunarodni festival folklora</w:t>
            </w:r>
          </w:p>
        </w:tc>
        <w:tc>
          <w:tcPr>
            <w:tcW w:w="2326" w:type="dxa"/>
            <w:tcBorders>
              <w:left w:val="nil"/>
            </w:tcBorders>
          </w:tcPr>
          <w:p w14:paraId="5A3BB3A0"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2CADF58F" w14:textId="77777777" w:rsidTr="002D776A">
        <w:trPr>
          <w:jc w:val="center"/>
        </w:trPr>
        <w:tc>
          <w:tcPr>
            <w:tcW w:w="6741" w:type="dxa"/>
            <w:tcBorders>
              <w:right w:val="nil"/>
            </w:tcBorders>
          </w:tcPr>
          <w:p w14:paraId="67A60A81"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24. međunarodni festival folklora i 4. okusi svijeta                                                                                          </w:t>
            </w:r>
          </w:p>
        </w:tc>
        <w:tc>
          <w:tcPr>
            <w:tcW w:w="2326" w:type="dxa"/>
            <w:tcBorders>
              <w:left w:val="nil"/>
            </w:tcBorders>
          </w:tcPr>
          <w:p w14:paraId="67EDE66E"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19.908,00</w:t>
            </w:r>
          </w:p>
        </w:tc>
      </w:tr>
      <w:tr w:rsidR="00935E5B" w:rsidRPr="006F6A06" w14:paraId="7B2816A8" w14:textId="77777777" w:rsidTr="002D776A">
        <w:trPr>
          <w:jc w:val="center"/>
        </w:trPr>
        <w:tc>
          <w:tcPr>
            <w:tcW w:w="6741" w:type="dxa"/>
            <w:tcBorders>
              <w:right w:val="nil"/>
            </w:tcBorders>
          </w:tcPr>
          <w:p w14:paraId="28B2427F" w14:textId="77777777" w:rsidR="00935E5B" w:rsidRPr="006F6A06" w:rsidRDefault="00935E5B" w:rsidP="00935E5B">
            <w:pPr>
              <w:overflowPunct w:val="0"/>
              <w:autoSpaceDE w:val="0"/>
              <w:autoSpaceDN w:val="0"/>
              <w:adjustRightInd w:val="0"/>
              <w:spacing w:after="0" w:line="240" w:lineRule="auto"/>
              <w:textAlignment w:val="baseline"/>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59ADC9EB"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19.908,00</w:t>
            </w:r>
          </w:p>
        </w:tc>
      </w:tr>
      <w:tr w:rsidR="00935E5B" w:rsidRPr="006F6A06" w14:paraId="799BBBDE" w14:textId="77777777" w:rsidTr="002D776A">
        <w:trPr>
          <w:jc w:val="center"/>
        </w:trPr>
        <w:tc>
          <w:tcPr>
            <w:tcW w:w="6741" w:type="dxa"/>
            <w:tcBorders>
              <w:right w:val="nil"/>
            </w:tcBorders>
          </w:tcPr>
          <w:p w14:paraId="4BFA2683"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 xml:space="preserve">6. </w:t>
            </w:r>
            <w:r w:rsidRPr="006F6A06">
              <w:rPr>
                <w:rFonts w:ascii="Arial" w:eastAsia="Calibri" w:hAnsi="Arial" w:cs="Arial"/>
                <w:noProof/>
                <w:sz w:val="18"/>
                <w:szCs w:val="18"/>
              </w:rPr>
              <w:t xml:space="preserve"> </w:t>
            </w:r>
            <w:r w:rsidRPr="006F6A06">
              <w:rPr>
                <w:rFonts w:ascii="Arial" w:eastAsia="Calibri" w:hAnsi="Arial" w:cs="Arial"/>
                <w:b/>
                <w:noProof/>
                <w:sz w:val="18"/>
                <w:szCs w:val="18"/>
              </w:rPr>
              <w:t>Kinoklub Karlovac</w:t>
            </w:r>
          </w:p>
        </w:tc>
        <w:tc>
          <w:tcPr>
            <w:tcW w:w="2326" w:type="dxa"/>
            <w:tcBorders>
              <w:left w:val="nil"/>
            </w:tcBorders>
          </w:tcPr>
          <w:p w14:paraId="56A4569D"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39567451" w14:textId="77777777" w:rsidTr="002D776A">
        <w:trPr>
          <w:jc w:val="center"/>
        </w:trPr>
        <w:tc>
          <w:tcPr>
            <w:tcW w:w="6741" w:type="dxa"/>
            <w:tcBorders>
              <w:right w:val="nil"/>
            </w:tcBorders>
          </w:tcPr>
          <w:p w14:paraId="668336F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FUSE – Film Under Severe Experiment 2023.</w:t>
            </w:r>
          </w:p>
        </w:tc>
        <w:tc>
          <w:tcPr>
            <w:tcW w:w="2326" w:type="dxa"/>
            <w:tcBorders>
              <w:left w:val="nil"/>
            </w:tcBorders>
          </w:tcPr>
          <w:p w14:paraId="52E1BE82"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1E7ADF44" w14:textId="77777777" w:rsidTr="002D776A">
        <w:trPr>
          <w:jc w:val="center"/>
        </w:trPr>
        <w:tc>
          <w:tcPr>
            <w:tcW w:w="6741" w:type="dxa"/>
            <w:tcBorders>
              <w:right w:val="nil"/>
            </w:tcBorders>
          </w:tcPr>
          <w:p w14:paraId="44B92144"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lastRenderedPageBreak/>
              <w:t>28. filmska revija mladeži i 16. Four River Film Festival</w:t>
            </w:r>
          </w:p>
        </w:tc>
        <w:tc>
          <w:tcPr>
            <w:tcW w:w="2326" w:type="dxa"/>
            <w:tcBorders>
              <w:left w:val="nil"/>
            </w:tcBorders>
          </w:tcPr>
          <w:p w14:paraId="0D3DFF61"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10.618,00</w:t>
            </w:r>
          </w:p>
        </w:tc>
      </w:tr>
      <w:tr w:rsidR="00935E5B" w:rsidRPr="006F6A06" w14:paraId="5165B108" w14:textId="77777777" w:rsidTr="002D776A">
        <w:trPr>
          <w:jc w:val="center"/>
        </w:trPr>
        <w:tc>
          <w:tcPr>
            <w:tcW w:w="6741" w:type="dxa"/>
            <w:tcBorders>
              <w:right w:val="nil"/>
            </w:tcBorders>
          </w:tcPr>
          <w:p w14:paraId="6AD401ED"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625AD336"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11.945,00</w:t>
            </w:r>
          </w:p>
        </w:tc>
      </w:tr>
      <w:tr w:rsidR="00935E5B" w:rsidRPr="006F6A06" w14:paraId="2A7A6065" w14:textId="77777777" w:rsidTr="002D776A">
        <w:trPr>
          <w:jc w:val="center"/>
        </w:trPr>
        <w:tc>
          <w:tcPr>
            <w:tcW w:w="6741" w:type="dxa"/>
            <w:tcBorders>
              <w:right w:val="nil"/>
            </w:tcBorders>
          </w:tcPr>
          <w:p w14:paraId="454567C2"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7. Savez udruga Kaoperativa</w:t>
            </w:r>
          </w:p>
        </w:tc>
        <w:tc>
          <w:tcPr>
            <w:tcW w:w="2326" w:type="dxa"/>
            <w:tcBorders>
              <w:left w:val="nil"/>
            </w:tcBorders>
          </w:tcPr>
          <w:p w14:paraId="12AA4DE1"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4DFD2E55" w14:textId="77777777" w:rsidTr="002D776A">
        <w:trPr>
          <w:jc w:val="center"/>
        </w:trPr>
        <w:tc>
          <w:tcPr>
            <w:tcW w:w="6741" w:type="dxa"/>
            <w:tcBorders>
              <w:right w:val="nil"/>
            </w:tcBorders>
          </w:tcPr>
          <w:p w14:paraId="33D0CA40"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Mala scena i Urbani park 2023.</w:t>
            </w:r>
          </w:p>
        </w:tc>
        <w:tc>
          <w:tcPr>
            <w:tcW w:w="2326" w:type="dxa"/>
            <w:tcBorders>
              <w:left w:val="nil"/>
            </w:tcBorders>
          </w:tcPr>
          <w:p w14:paraId="6BEBBEA2"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1.327,00</w:t>
            </w:r>
          </w:p>
        </w:tc>
      </w:tr>
      <w:tr w:rsidR="00935E5B" w:rsidRPr="006F6A06" w14:paraId="10EAA3A2" w14:textId="77777777" w:rsidTr="002D776A">
        <w:trPr>
          <w:jc w:val="center"/>
        </w:trPr>
        <w:tc>
          <w:tcPr>
            <w:tcW w:w="6741" w:type="dxa"/>
            <w:tcBorders>
              <w:right w:val="nil"/>
            </w:tcBorders>
          </w:tcPr>
          <w:p w14:paraId="04E758D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3A48AB91"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1.327,00</w:t>
            </w:r>
          </w:p>
        </w:tc>
      </w:tr>
      <w:tr w:rsidR="00935E5B" w:rsidRPr="006F6A06" w14:paraId="719B7230" w14:textId="77777777" w:rsidTr="002D776A">
        <w:trPr>
          <w:jc w:val="center"/>
        </w:trPr>
        <w:tc>
          <w:tcPr>
            <w:tcW w:w="6741" w:type="dxa"/>
            <w:tcBorders>
              <w:right w:val="nil"/>
            </w:tcBorders>
          </w:tcPr>
          <w:p w14:paraId="14943C0C" w14:textId="77777777" w:rsidR="00935E5B" w:rsidRPr="006F6A06" w:rsidRDefault="00935E5B" w:rsidP="00935E5B">
            <w:pPr>
              <w:spacing w:after="0" w:line="240" w:lineRule="auto"/>
              <w:rPr>
                <w:rFonts w:ascii="Arial" w:eastAsia="Calibri" w:hAnsi="Arial" w:cs="Arial"/>
                <w:b/>
                <w:bCs/>
                <w:noProof/>
                <w:sz w:val="18"/>
                <w:szCs w:val="18"/>
              </w:rPr>
            </w:pPr>
            <w:r w:rsidRPr="006F6A06">
              <w:rPr>
                <w:rFonts w:ascii="Arial" w:eastAsia="Calibri" w:hAnsi="Arial" w:cs="Arial"/>
                <w:b/>
                <w:bCs/>
                <w:noProof/>
                <w:sz w:val="18"/>
                <w:szCs w:val="18"/>
              </w:rPr>
              <w:t>8. Studio 23</w:t>
            </w:r>
          </w:p>
        </w:tc>
        <w:tc>
          <w:tcPr>
            <w:tcW w:w="2326" w:type="dxa"/>
            <w:tcBorders>
              <w:left w:val="nil"/>
            </w:tcBorders>
          </w:tcPr>
          <w:p w14:paraId="15D042B2"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0B018F57" w14:textId="77777777" w:rsidTr="002D776A">
        <w:trPr>
          <w:jc w:val="center"/>
        </w:trPr>
        <w:tc>
          <w:tcPr>
            <w:tcW w:w="6741" w:type="dxa"/>
            <w:tcBorders>
              <w:right w:val="nil"/>
            </w:tcBorders>
          </w:tcPr>
          <w:p w14:paraId="73789F3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Performing PICNIC PARK festival #4</w:t>
            </w:r>
          </w:p>
        </w:tc>
        <w:tc>
          <w:tcPr>
            <w:tcW w:w="2326" w:type="dxa"/>
            <w:tcBorders>
              <w:left w:val="nil"/>
            </w:tcBorders>
          </w:tcPr>
          <w:p w14:paraId="7581AE1D"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796,00</w:t>
            </w:r>
          </w:p>
        </w:tc>
      </w:tr>
      <w:tr w:rsidR="00935E5B" w:rsidRPr="006F6A06" w14:paraId="4F2898CE" w14:textId="77777777" w:rsidTr="002D776A">
        <w:trPr>
          <w:jc w:val="center"/>
        </w:trPr>
        <w:tc>
          <w:tcPr>
            <w:tcW w:w="6741" w:type="dxa"/>
            <w:tcBorders>
              <w:right w:val="nil"/>
            </w:tcBorders>
          </w:tcPr>
          <w:p w14:paraId="55E4B95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UKUPNO</w:t>
            </w:r>
          </w:p>
        </w:tc>
        <w:tc>
          <w:tcPr>
            <w:tcW w:w="2326" w:type="dxa"/>
            <w:tcBorders>
              <w:left w:val="nil"/>
            </w:tcBorders>
          </w:tcPr>
          <w:p w14:paraId="42A85744"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796,00</w:t>
            </w:r>
          </w:p>
        </w:tc>
      </w:tr>
      <w:tr w:rsidR="00935E5B" w:rsidRPr="006F6A06" w14:paraId="6830CCD8" w14:textId="77777777" w:rsidTr="002D776A">
        <w:trPr>
          <w:jc w:val="center"/>
        </w:trPr>
        <w:tc>
          <w:tcPr>
            <w:tcW w:w="6741" w:type="dxa"/>
            <w:tcBorders>
              <w:right w:val="nil"/>
            </w:tcBorders>
          </w:tcPr>
          <w:p w14:paraId="637AED27"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 xml:space="preserve">E)SVEUKUPNO                                                                                                                    </w:t>
            </w:r>
          </w:p>
        </w:tc>
        <w:tc>
          <w:tcPr>
            <w:tcW w:w="2326" w:type="dxa"/>
            <w:tcBorders>
              <w:left w:val="nil"/>
            </w:tcBorders>
          </w:tcPr>
          <w:p w14:paraId="7DE8D498"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41.010,00</w:t>
            </w:r>
          </w:p>
        </w:tc>
      </w:tr>
      <w:tr w:rsidR="00935E5B" w:rsidRPr="006F6A06" w14:paraId="3B269C56" w14:textId="77777777" w:rsidTr="002D776A">
        <w:trPr>
          <w:jc w:val="center"/>
        </w:trPr>
        <w:tc>
          <w:tcPr>
            <w:tcW w:w="9067" w:type="dxa"/>
            <w:gridSpan w:val="2"/>
            <w:shd w:val="clear" w:color="auto" w:fill="808080"/>
          </w:tcPr>
          <w:p w14:paraId="332F5D9A"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1A0B724A" w14:textId="77777777" w:rsidTr="002D776A">
        <w:trPr>
          <w:jc w:val="center"/>
        </w:trPr>
        <w:tc>
          <w:tcPr>
            <w:tcW w:w="9067" w:type="dxa"/>
            <w:gridSpan w:val="2"/>
          </w:tcPr>
          <w:p w14:paraId="53485C58" w14:textId="77777777"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
                <w:noProof/>
                <w:sz w:val="18"/>
                <w:szCs w:val="18"/>
              </w:rPr>
              <w:t>F) ZAŠTITA I OČUVANJE KULTURNE BAŠTINE</w:t>
            </w:r>
          </w:p>
        </w:tc>
      </w:tr>
      <w:tr w:rsidR="00935E5B" w:rsidRPr="006F6A06" w14:paraId="70516E8A" w14:textId="77777777" w:rsidTr="002D776A">
        <w:trPr>
          <w:jc w:val="center"/>
        </w:trPr>
        <w:tc>
          <w:tcPr>
            <w:tcW w:w="9067" w:type="dxa"/>
            <w:gridSpan w:val="2"/>
          </w:tcPr>
          <w:p w14:paraId="442C3DF3" w14:textId="77777777"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
                <w:noProof/>
                <w:sz w:val="18"/>
                <w:szCs w:val="18"/>
              </w:rPr>
              <w:t>1.Župa Sveta Tri Kralja, Banija</w:t>
            </w:r>
          </w:p>
        </w:tc>
      </w:tr>
      <w:tr w:rsidR="00935E5B" w:rsidRPr="006F6A06" w14:paraId="51EE3B6D" w14:textId="77777777" w:rsidTr="002D776A">
        <w:trPr>
          <w:jc w:val="center"/>
        </w:trPr>
        <w:tc>
          <w:tcPr>
            <w:tcW w:w="9067" w:type="dxa"/>
            <w:gridSpan w:val="2"/>
          </w:tcPr>
          <w:p w14:paraId="7F0A871C" w14:textId="0BED7F1B" w:rsidR="00935E5B" w:rsidRPr="006F6A06" w:rsidRDefault="00935E5B" w:rsidP="006F6A06">
            <w:pPr>
              <w:spacing w:after="0" w:line="240" w:lineRule="auto"/>
              <w:jc w:val="both"/>
              <w:rPr>
                <w:rFonts w:ascii="Arial" w:eastAsia="Calibri" w:hAnsi="Arial" w:cs="Arial"/>
                <w:bCs/>
                <w:noProof/>
                <w:sz w:val="18"/>
                <w:szCs w:val="18"/>
              </w:rPr>
            </w:pPr>
            <w:r w:rsidRPr="006F6A06">
              <w:rPr>
                <w:rFonts w:ascii="Arial" w:eastAsia="Calibri" w:hAnsi="Arial" w:cs="Arial"/>
                <w:bCs/>
                <w:noProof/>
                <w:sz w:val="18"/>
                <w:szCs w:val="18"/>
              </w:rPr>
              <w:t xml:space="preserve">Nastavak građevinske sanacije župne crkve                                                                         </w:t>
            </w:r>
            <w:r w:rsidR="006F6A06">
              <w:rPr>
                <w:rFonts w:ascii="Arial" w:eastAsia="Calibri" w:hAnsi="Arial" w:cs="Arial"/>
                <w:bCs/>
                <w:noProof/>
                <w:sz w:val="18"/>
                <w:szCs w:val="18"/>
              </w:rPr>
              <w:t xml:space="preserve">                 </w:t>
            </w:r>
            <w:r w:rsidRPr="006F6A06">
              <w:rPr>
                <w:rFonts w:ascii="Arial" w:eastAsia="Calibri" w:hAnsi="Arial" w:cs="Arial"/>
                <w:bCs/>
                <w:noProof/>
                <w:sz w:val="18"/>
                <w:szCs w:val="18"/>
              </w:rPr>
              <w:t xml:space="preserve">    5.309,00</w:t>
            </w:r>
          </w:p>
        </w:tc>
      </w:tr>
      <w:tr w:rsidR="00935E5B" w:rsidRPr="006F6A06" w14:paraId="04AEBBF7" w14:textId="77777777" w:rsidTr="002D776A">
        <w:trPr>
          <w:jc w:val="center"/>
        </w:trPr>
        <w:tc>
          <w:tcPr>
            <w:tcW w:w="9067" w:type="dxa"/>
            <w:gridSpan w:val="2"/>
          </w:tcPr>
          <w:p w14:paraId="3B6AA0FC" w14:textId="5BF0E58D"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Cs/>
                <w:noProof/>
                <w:sz w:val="18"/>
                <w:szCs w:val="18"/>
              </w:rPr>
              <w:t xml:space="preserve">UKUPNO  </w:t>
            </w:r>
            <w:r w:rsidRPr="006F6A06">
              <w:rPr>
                <w:rFonts w:ascii="Arial" w:eastAsia="Calibri" w:hAnsi="Arial" w:cs="Arial"/>
                <w:b/>
                <w:noProof/>
                <w:sz w:val="18"/>
                <w:szCs w:val="18"/>
              </w:rPr>
              <w:t xml:space="preserve">                                                                                                                               </w:t>
            </w:r>
            <w:r w:rsidR="006F6A06">
              <w:rPr>
                <w:rFonts w:ascii="Arial" w:eastAsia="Calibri" w:hAnsi="Arial" w:cs="Arial"/>
                <w:b/>
                <w:noProof/>
                <w:sz w:val="18"/>
                <w:szCs w:val="18"/>
              </w:rPr>
              <w:t xml:space="preserve">                   </w:t>
            </w:r>
            <w:r w:rsidRPr="006F6A06">
              <w:rPr>
                <w:rFonts w:ascii="Arial" w:eastAsia="Calibri" w:hAnsi="Arial" w:cs="Arial"/>
                <w:b/>
                <w:noProof/>
                <w:sz w:val="18"/>
                <w:szCs w:val="18"/>
              </w:rPr>
              <w:t>5.309,00</w:t>
            </w:r>
          </w:p>
        </w:tc>
      </w:tr>
      <w:tr w:rsidR="00935E5B" w:rsidRPr="006F6A06" w14:paraId="117C7AAF" w14:textId="77777777" w:rsidTr="002D776A">
        <w:trPr>
          <w:jc w:val="center"/>
        </w:trPr>
        <w:tc>
          <w:tcPr>
            <w:tcW w:w="9067" w:type="dxa"/>
            <w:gridSpan w:val="2"/>
          </w:tcPr>
          <w:p w14:paraId="3E6DB318" w14:textId="77777777"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
                <w:noProof/>
                <w:sz w:val="18"/>
                <w:szCs w:val="18"/>
              </w:rPr>
              <w:t>2.Eparhija gornjokarlovačka – Crkvena općina Karlovac</w:t>
            </w:r>
          </w:p>
        </w:tc>
      </w:tr>
      <w:tr w:rsidR="00935E5B" w:rsidRPr="006F6A06" w14:paraId="691FC582" w14:textId="77777777" w:rsidTr="002D776A">
        <w:trPr>
          <w:jc w:val="center"/>
        </w:trPr>
        <w:tc>
          <w:tcPr>
            <w:tcW w:w="9067" w:type="dxa"/>
            <w:gridSpan w:val="2"/>
          </w:tcPr>
          <w:p w14:paraId="6F7B52AE" w14:textId="3106E3E1" w:rsidR="00935E5B" w:rsidRPr="006F6A06" w:rsidRDefault="00935E5B" w:rsidP="006F6A06">
            <w:pPr>
              <w:spacing w:after="0" w:line="240" w:lineRule="auto"/>
              <w:jc w:val="both"/>
              <w:rPr>
                <w:rFonts w:ascii="Arial" w:eastAsia="Calibri" w:hAnsi="Arial" w:cs="Arial"/>
                <w:bCs/>
                <w:noProof/>
                <w:sz w:val="18"/>
                <w:szCs w:val="18"/>
              </w:rPr>
            </w:pPr>
            <w:r w:rsidRPr="006F6A06">
              <w:rPr>
                <w:rFonts w:ascii="Arial" w:eastAsia="Calibri" w:hAnsi="Arial" w:cs="Arial"/>
                <w:bCs/>
                <w:noProof/>
                <w:sz w:val="18"/>
                <w:szCs w:val="18"/>
              </w:rPr>
              <w:t xml:space="preserve">Izrada stolarije na zgradi Parohijskog i  Eparhijskog dvora                                                    </w:t>
            </w:r>
            <w:r w:rsidR="006F6A06">
              <w:rPr>
                <w:rFonts w:ascii="Arial" w:eastAsia="Calibri" w:hAnsi="Arial" w:cs="Arial"/>
                <w:bCs/>
                <w:noProof/>
                <w:sz w:val="18"/>
                <w:szCs w:val="18"/>
              </w:rPr>
              <w:t xml:space="preserve">                    </w:t>
            </w:r>
            <w:r w:rsidRPr="006F6A06">
              <w:rPr>
                <w:rFonts w:ascii="Arial" w:eastAsia="Calibri" w:hAnsi="Arial" w:cs="Arial"/>
                <w:bCs/>
                <w:noProof/>
                <w:sz w:val="18"/>
                <w:szCs w:val="18"/>
              </w:rPr>
              <w:t xml:space="preserve"> 5.309,00</w:t>
            </w:r>
          </w:p>
        </w:tc>
      </w:tr>
      <w:tr w:rsidR="00935E5B" w:rsidRPr="006F6A06" w14:paraId="40A8B3FB" w14:textId="77777777" w:rsidTr="002D776A">
        <w:trPr>
          <w:jc w:val="center"/>
        </w:trPr>
        <w:tc>
          <w:tcPr>
            <w:tcW w:w="9067" w:type="dxa"/>
            <w:gridSpan w:val="2"/>
          </w:tcPr>
          <w:p w14:paraId="02E90670" w14:textId="1EFA87F6"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Cs/>
                <w:noProof/>
                <w:sz w:val="18"/>
                <w:szCs w:val="18"/>
              </w:rPr>
              <w:t>UKUPNO</w:t>
            </w:r>
            <w:r w:rsidRPr="006F6A06">
              <w:rPr>
                <w:rFonts w:ascii="Arial" w:eastAsia="Calibri" w:hAnsi="Arial" w:cs="Arial"/>
                <w:b/>
                <w:noProof/>
                <w:sz w:val="18"/>
                <w:szCs w:val="18"/>
              </w:rPr>
              <w:t xml:space="preserve">                                                                                                                               </w:t>
            </w:r>
            <w:r w:rsidR="006F6A06">
              <w:rPr>
                <w:rFonts w:ascii="Arial" w:eastAsia="Calibri" w:hAnsi="Arial" w:cs="Arial"/>
                <w:b/>
                <w:noProof/>
                <w:sz w:val="18"/>
                <w:szCs w:val="18"/>
              </w:rPr>
              <w:t xml:space="preserve">                   </w:t>
            </w:r>
            <w:r w:rsidRPr="006F6A06">
              <w:rPr>
                <w:rFonts w:ascii="Arial" w:eastAsia="Calibri" w:hAnsi="Arial" w:cs="Arial"/>
                <w:b/>
                <w:noProof/>
                <w:sz w:val="18"/>
                <w:szCs w:val="18"/>
              </w:rPr>
              <w:t xml:space="preserve">   5.309,00</w:t>
            </w:r>
          </w:p>
        </w:tc>
      </w:tr>
      <w:tr w:rsidR="00935E5B" w:rsidRPr="006F6A06" w14:paraId="55417087" w14:textId="77777777" w:rsidTr="002D776A">
        <w:trPr>
          <w:jc w:val="center"/>
        </w:trPr>
        <w:tc>
          <w:tcPr>
            <w:tcW w:w="9067" w:type="dxa"/>
            <w:gridSpan w:val="2"/>
          </w:tcPr>
          <w:p w14:paraId="230D6DFE" w14:textId="77777777"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
                <w:noProof/>
                <w:sz w:val="18"/>
                <w:szCs w:val="18"/>
              </w:rPr>
              <w:t>3.Župa Uzvišenja Svetog Križa, Završje Netretičko</w:t>
            </w:r>
          </w:p>
        </w:tc>
      </w:tr>
      <w:tr w:rsidR="00935E5B" w:rsidRPr="006F6A06" w14:paraId="337D52C3" w14:textId="77777777" w:rsidTr="002D776A">
        <w:trPr>
          <w:jc w:val="center"/>
        </w:trPr>
        <w:tc>
          <w:tcPr>
            <w:tcW w:w="9067" w:type="dxa"/>
            <w:gridSpan w:val="2"/>
          </w:tcPr>
          <w:p w14:paraId="4A86E148" w14:textId="45C58766" w:rsidR="00935E5B" w:rsidRPr="006F6A06" w:rsidRDefault="00935E5B" w:rsidP="006F6A06">
            <w:pPr>
              <w:spacing w:after="0" w:line="240" w:lineRule="auto"/>
              <w:jc w:val="both"/>
              <w:rPr>
                <w:rFonts w:ascii="Arial" w:eastAsia="Calibri" w:hAnsi="Arial" w:cs="Arial"/>
                <w:bCs/>
                <w:noProof/>
                <w:sz w:val="18"/>
                <w:szCs w:val="18"/>
              </w:rPr>
            </w:pPr>
            <w:r w:rsidRPr="006F6A06">
              <w:rPr>
                <w:rFonts w:ascii="Arial" w:eastAsia="Calibri" w:hAnsi="Arial" w:cs="Arial"/>
                <w:bCs/>
                <w:noProof/>
                <w:sz w:val="18"/>
                <w:szCs w:val="18"/>
              </w:rPr>
              <w:t xml:space="preserve">Nastavak građevinske sanacije kapele Svetog Antuna Pustinjaka, Zadobarje                       </w:t>
            </w:r>
            <w:r w:rsidR="006F6A06">
              <w:rPr>
                <w:rFonts w:ascii="Arial" w:eastAsia="Calibri" w:hAnsi="Arial" w:cs="Arial"/>
                <w:bCs/>
                <w:noProof/>
                <w:sz w:val="18"/>
                <w:szCs w:val="18"/>
              </w:rPr>
              <w:t xml:space="preserve">                  </w:t>
            </w:r>
            <w:r w:rsidRPr="006F6A06">
              <w:rPr>
                <w:rFonts w:ascii="Arial" w:eastAsia="Calibri" w:hAnsi="Arial" w:cs="Arial"/>
                <w:bCs/>
                <w:noProof/>
                <w:sz w:val="18"/>
                <w:szCs w:val="18"/>
              </w:rPr>
              <w:t xml:space="preserve">  2.654,00</w:t>
            </w:r>
          </w:p>
        </w:tc>
      </w:tr>
      <w:tr w:rsidR="00935E5B" w:rsidRPr="006F6A06" w14:paraId="54E060DD" w14:textId="77777777" w:rsidTr="002D776A">
        <w:trPr>
          <w:jc w:val="center"/>
        </w:trPr>
        <w:tc>
          <w:tcPr>
            <w:tcW w:w="9067" w:type="dxa"/>
            <w:gridSpan w:val="2"/>
          </w:tcPr>
          <w:p w14:paraId="69DCC0E1" w14:textId="1B86687C"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Cs/>
                <w:noProof/>
                <w:sz w:val="18"/>
                <w:szCs w:val="18"/>
              </w:rPr>
              <w:t>UKUPNO</w:t>
            </w:r>
            <w:r w:rsidRPr="006F6A06">
              <w:rPr>
                <w:rFonts w:ascii="Arial" w:eastAsia="Calibri" w:hAnsi="Arial" w:cs="Arial"/>
                <w:b/>
                <w:noProof/>
                <w:sz w:val="18"/>
                <w:szCs w:val="18"/>
              </w:rPr>
              <w:t xml:space="preserve">                                                                                                                                </w:t>
            </w:r>
            <w:r w:rsidR="006F6A06">
              <w:rPr>
                <w:rFonts w:ascii="Arial" w:eastAsia="Calibri" w:hAnsi="Arial" w:cs="Arial"/>
                <w:b/>
                <w:noProof/>
                <w:sz w:val="18"/>
                <w:szCs w:val="18"/>
              </w:rPr>
              <w:t xml:space="preserve">                   </w:t>
            </w:r>
            <w:r w:rsidRPr="006F6A06">
              <w:rPr>
                <w:rFonts w:ascii="Arial" w:eastAsia="Calibri" w:hAnsi="Arial" w:cs="Arial"/>
                <w:b/>
                <w:noProof/>
                <w:sz w:val="18"/>
                <w:szCs w:val="18"/>
              </w:rPr>
              <w:t xml:space="preserve">  2.654,00   </w:t>
            </w:r>
          </w:p>
        </w:tc>
      </w:tr>
      <w:tr w:rsidR="00935E5B" w:rsidRPr="006F6A06" w14:paraId="37B73FC6" w14:textId="77777777" w:rsidTr="002D776A">
        <w:trPr>
          <w:jc w:val="center"/>
        </w:trPr>
        <w:tc>
          <w:tcPr>
            <w:tcW w:w="9067" w:type="dxa"/>
            <w:gridSpan w:val="2"/>
          </w:tcPr>
          <w:p w14:paraId="3EF0D20E" w14:textId="4F507B9B" w:rsidR="00935E5B" w:rsidRPr="006F6A06" w:rsidRDefault="00935E5B" w:rsidP="006F6A06">
            <w:pPr>
              <w:spacing w:after="0" w:line="240" w:lineRule="auto"/>
              <w:jc w:val="both"/>
              <w:rPr>
                <w:rFonts w:ascii="Arial" w:eastAsia="Calibri" w:hAnsi="Arial" w:cs="Arial"/>
                <w:b/>
                <w:noProof/>
                <w:sz w:val="18"/>
                <w:szCs w:val="18"/>
              </w:rPr>
            </w:pPr>
            <w:r w:rsidRPr="006F6A06">
              <w:rPr>
                <w:rFonts w:ascii="Arial" w:eastAsia="Calibri" w:hAnsi="Arial" w:cs="Arial"/>
                <w:b/>
                <w:noProof/>
                <w:sz w:val="18"/>
                <w:szCs w:val="18"/>
              </w:rPr>
              <w:t xml:space="preserve">F) SVEUKUPNO                                                                                                               </w:t>
            </w:r>
            <w:r w:rsidR="006F6A06">
              <w:rPr>
                <w:rFonts w:ascii="Arial" w:eastAsia="Calibri" w:hAnsi="Arial" w:cs="Arial"/>
                <w:b/>
                <w:noProof/>
                <w:sz w:val="18"/>
                <w:szCs w:val="18"/>
              </w:rPr>
              <w:t xml:space="preserve">                   </w:t>
            </w:r>
            <w:r w:rsidRPr="006F6A06">
              <w:rPr>
                <w:rFonts w:ascii="Arial" w:eastAsia="Calibri" w:hAnsi="Arial" w:cs="Arial"/>
                <w:b/>
                <w:noProof/>
                <w:sz w:val="18"/>
                <w:szCs w:val="18"/>
              </w:rPr>
              <w:t xml:space="preserve">    13.272,00</w:t>
            </w:r>
          </w:p>
        </w:tc>
      </w:tr>
      <w:tr w:rsidR="00935E5B" w:rsidRPr="006F6A06" w14:paraId="50F513CD" w14:textId="77777777" w:rsidTr="002D776A">
        <w:trPr>
          <w:jc w:val="center"/>
        </w:trPr>
        <w:tc>
          <w:tcPr>
            <w:tcW w:w="9067" w:type="dxa"/>
            <w:gridSpan w:val="2"/>
            <w:shd w:val="clear" w:color="auto" w:fill="808080"/>
          </w:tcPr>
          <w:p w14:paraId="0C165CDC" w14:textId="77777777" w:rsidR="00935E5B" w:rsidRPr="006F6A06" w:rsidRDefault="00935E5B" w:rsidP="00935E5B">
            <w:pPr>
              <w:spacing w:after="0" w:line="240" w:lineRule="auto"/>
              <w:rPr>
                <w:rFonts w:ascii="Arial" w:eastAsia="Calibri" w:hAnsi="Arial" w:cs="Arial"/>
                <w:b/>
                <w:noProof/>
                <w:sz w:val="18"/>
                <w:szCs w:val="18"/>
              </w:rPr>
            </w:pPr>
          </w:p>
        </w:tc>
      </w:tr>
      <w:tr w:rsidR="00935E5B" w:rsidRPr="006F6A06" w14:paraId="1E705F36" w14:textId="77777777" w:rsidTr="002D776A">
        <w:trPr>
          <w:jc w:val="center"/>
        </w:trPr>
        <w:tc>
          <w:tcPr>
            <w:tcW w:w="9067" w:type="dxa"/>
            <w:gridSpan w:val="2"/>
          </w:tcPr>
          <w:p w14:paraId="65057BEF"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b/>
                <w:noProof/>
                <w:sz w:val="18"/>
                <w:szCs w:val="18"/>
              </w:rPr>
              <w:t>REKAPITULACIJA - Djelatnosti</w:t>
            </w:r>
          </w:p>
        </w:tc>
      </w:tr>
      <w:tr w:rsidR="00935E5B" w:rsidRPr="006F6A06" w14:paraId="0798FAEE" w14:textId="77777777" w:rsidTr="002D776A">
        <w:trPr>
          <w:jc w:val="center"/>
        </w:trPr>
        <w:tc>
          <w:tcPr>
            <w:tcW w:w="6741" w:type="dxa"/>
            <w:tcBorders>
              <w:right w:val="nil"/>
            </w:tcBorders>
          </w:tcPr>
          <w:p w14:paraId="580156DC"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A) Glazbena i glazbeno-scenska djelatnost                            </w:t>
            </w:r>
          </w:p>
        </w:tc>
        <w:tc>
          <w:tcPr>
            <w:tcW w:w="2326" w:type="dxa"/>
            <w:tcBorders>
              <w:left w:val="nil"/>
            </w:tcBorders>
          </w:tcPr>
          <w:p w14:paraId="466E1142"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49.243,00</w:t>
            </w:r>
          </w:p>
        </w:tc>
      </w:tr>
      <w:tr w:rsidR="00935E5B" w:rsidRPr="006F6A06" w14:paraId="0EF77548" w14:textId="77777777" w:rsidTr="002D776A">
        <w:trPr>
          <w:jc w:val="center"/>
        </w:trPr>
        <w:tc>
          <w:tcPr>
            <w:tcW w:w="6741" w:type="dxa"/>
            <w:tcBorders>
              <w:right w:val="nil"/>
            </w:tcBorders>
          </w:tcPr>
          <w:p w14:paraId="12DF29CC"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noProof/>
                <w:sz w:val="18"/>
                <w:szCs w:val="18"/>
              </w:rPr>
              <w:t xml:space="preserve">B) Dramska i plesna umjetnost, te izvedbene umjetnosti                                                          </w:t>
            </w:r>
          </w:p>
        </w:tc>
        <w:tc>
          <w:tcPr>
            <w:tcW w:w="2326" w:type="dxa"/>
            <w:tcBorders>
              <w:left w:val="nil"/>
            </w:tcBorders>
          </w:tcPr>
          <w:p w14:paraId="16532678"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14.600,00</w:t>
            </w:r>
          </w:p>
        </w:tc>
      </w:tr>
      <w:tr w:rsidR="00935E5B" w:rsidRPr="006F6A06" w14:paraId="118E27DE" w14:textId="77777777" w:rsidTr="002D776A">
        <w:trPr>
          <w:jc w:val="center"/>
        </w:trPr>
        <w:tc>
          <w:tcPr>
            <w:tcW w:w="6741" w:type="dxa"/>
            <w:tcBorders>
              <w:right w:val="nil"/>
            </w:tcBorders>
          </w:tcPr>
          <w:p w14:paraId="465AFAA9"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C) Knjižna, nakladnička i knjižarska djelatnost                                                                        </w:t>
            </w:r>
          </w:p>
        </w:tc>
        <w:tc>
          <w:tcPr>
            <w:tcW w:w="2326" w:type="dxa"/>
            <w:tcBorders>
              <w:left w:val="nil"/>
            </w:tcBorders>
          </w:tcPr>
          <w:p w14:paraId="2B4F0561"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23.889,00</w:t>
            </w:r>
          </w:p>
        </w:tc>
      </w:tr>
      <w:tr w:rsidR="00935E5B" w:rsidRPr="006F6A06" w14:paraId="0988CEF2" w14:textId="77777777" w:rsidTr="002D776A">
        <w:trPr>
          <w:jc w:val="center"/>
        </w:trPr>
        <w:tc>
          <w:tcPr>
            <w:tcW w:w="6741" w:type="dxa"/>
            <w:tcBorders>
              <w:right w:val="nil"/>
            </w:tcBorders>
          </w:tcPr>
          <w:p w14:paraId="159C2A05"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noProof/>
                <w:sz w:val="18"/>
                <w:szCs w:val="18"/>
              </w:rPr>
              <w:t xml:space="preserve">D) Vizualne umjetnosti                                                                                                              </w:t>
            </w:r>
          </w:p>
        </w:tc>
        <w:tc>
          <w:tcPr>
            <w:tcW w:w="2326" w:type="dxa"/>
            <w:tcBorders>
              <w:left w:val="nil"/>
            </w:tcBorders>
          </w:tcPr>
          <w:p w14:paraId="2304C867"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3.981,00</w:t>
            </w:r>
          </w:p>
        </w:tc>
      </w:tr>
      <w:tr w:rsidR="00935E5B" w:rsidRPr="006F6A06" w14:paraId="0D340507" w14:textId="77777777" w:rsidTr="002D776A">
        <w:trPr>
          <w:jc w:val="center"/>
        </w:trPr>
        <w:tc>
          <w:tcPr>
            <w:tcW w:w="6741" w:type="dxa"/>
            <w:tcBorders>
              <w:right w:val="nil"/>
            </w:tcBorders>
          </w:tcPr>
          <w:p w14:paraId="6077BDE1"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 xml:space="preserve">E) Inovativne umjetničke i kulturne prakse i međunarodna kulturna suradnja                         </w:t>
            </w:r>
          </w:p>
        </w:tc>
        <w:tc>
          <w:tcPr>
            <w:tcW w:w="2326" w:type="dxa"/>
            <w:tcBorders>
              <w:left w:val="nil"/>
            </w:tcBorders>
          </w:tcPr>
          <w:p w14:paraId="6CBC41C5"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41.010,00</w:t>
            </w:r>
          </w:p>
        </w:tc>
      </w:tr>
      <w:tr w:rsidR="00935E5B" w:rsidRPr="006F6A06" w14:paraId="76EF44BA" w14:textId="77777777" w:rsidTr="002D776A">
        <w:trPr>
          <w:jc w:val="center"/>
        </w:trPr>
        <w:tc>
          <w:tcPr>
            <w:tcW w:w="6741" w:type="dxa"/>
            <w:tcBorders>
              <w:right w:val="nil"/>
            </w:tcBorders>
          </w:tcPr>
          <w:p w14:paraId="1FB184BC"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F) Zaštita i očuvanje kulturne baštine</w:t>
            </w:r>
          </w:p>
        </w:tc>
        <w:tc>
          <w:tcPr>
            <w:tcW w:w="2326" w:type="dxa"/>
            <w:tcBorders>
              <w:left w:val="nil"/>
            </w:tcBorders>
          </w:tcPr>
          <w:p w14:paraId="783DD3B2" w14:textId="77777777" w:rsidR="00935E5B" w:rsidRPr="006F6A06" w:rsidRDefault="00935E5B" w:rsidP="00935E5B">
            <w:pPr>
              <w:spacing w:after="0" w:line="240" w:lineRule="auto"/>
              <w:jc w:val="right"/>
              <w:rPr>
                <w:rFonts w:ascii="Arial" w:eastAsia="Calibri" w:hAnsi="Arial" w:cs="Arial"/>
                <w:bCs/>
                <w:noProof/>
                <w:sz w:val="18"/>
                <w:szCs w:val="18"/>
              </w:rPr>
            </w:pPr>
            <w:r w:rsidRPr="006F6A06">
              <w:rPr>
                <w:rFonts w:ascii="Arial" w:eastAsia="Calibri" w:hAnsi="Arial" w:cs="Arial"/>
                <w:bCs/>
                <w:noProof/>
                <w:sz w:val="18"/>
                <w:szCs w:val="18"/>
              </w:rPr>
              <w:t>13.272,00</w:t>
            </w:r>
          </w:p>
        </w:tc>
      </w:tr>
      <w:tr w:rsidR="00935E5B" w:rsidRPr="006F6A06" w14:paraId="7E6B4FBC" w14:textId="77777777" w:rsidTr="002D776A">
        <w:trPr>
          <w:jc w:val="center"/>
        </w:trPr>
        <w:tc>
          <w:tcPr>
            <w:tcW w:w="6741" w:type="dxa"/>
            <w:tcBorders>
              <w:right w:val="nil"/>
            </w:tcBorders>
          </w:tcPr>
          <w:p w14:paraId="542C9785"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 xml:space="preserve">UKUPNO                                                                                                                              </w:t>
            </w:r>
          </w:p>
        </w:tc>
        <w:tc>
          <w:tcPr>
            <w:tcW w:w="2326" w:type="dxa"/>
            <w:tcBorders>
              <w:left w:val="nil"/>
            </w:tcBorders>
          </w:tcPr>
          <w:p w14:paraId="4DBD9E36"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145.995,00</w:t>
            </w:r>
          </w:p>
        </w:tc>
      </w:tr>
      <w:tr w:rsidR="00935E5B" w:rsidRPr="006F6A06" w14:paraId="02A3FE14" w14:textId="77777777" w:rsidTr="002D776A">
        <w:trPr>
          <w:jc w:val="center"/>
        </w:trPr>
        <w:tc>
          <w:tcPr>
            <w:tcW w:w="9067" w:type="dxa"/>
            <w:gridSpan w:val="2"/>
            <w:tcBorders>
              <w:top w:val="single" w:sz="4" w:space="0" w:color="auto"/>
              <w:left w:val="single" w:sz="4" w:space="0" w:color="auto"/>
              <w:bottom w:val="single" w:sz="4" w:space="0" w:color="auto"/>
            </w:tcBorders>
            <w:shd w:val="clear" w:color="auto" w:fill="808080"/>
          </w:tcPr>
          <w:p w14:paraId="75DEE27E" w14:textId="77777777" w:rsidR="00935E5B" w:rsidRPr="006F6A06" w:rsidRDefault="00935E5B" w:rsidP="00935E5B">
            <w:pPr>
              <w:spacing w:after="0" w:line="240" w:lineRule="auto"/>
              <w:jc w:val="right"/>
              <w:rPr>
                <w:rFonts w:ascii="Arial" w:eastAsia="Calibri" w:hAnsi="Arial" w:cs="Arial"/>
                <w:noProof/>
                <w:sz w:val="18"/>
                <w:szCs w:val="18"/>
              </w:rPr>
            </w:pPr>
          </w:p>
        </w:tc>
      </w:tr>
      <w:tr w:rsidR="00935E5B" w:rsidRPr="006F6A06" w14:paraId="6AD96AF9" w14:textId="77777777" w:rsidTr="002D776A">
        <w:trPr>
          <w:jc w:val="center"/>
        </w:trPr>
        <w:tc>
          <w:tcPr>
            <w:tcW w:w="9067" w:type="dxa"/>
            <w:gridSpan w:val="2"/>
          </w:tcPr>
          <w:p w14:paraId="6856F3F2"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REKAPITULACIJA – Korisnici</w:t>
            </w:r>
          </w:p>
        </w:tc>
      </w:tr>
      <w:tr w:rsidR="00935E5B" w:rsidRPr="006F6A06" w14:paraId="2A64F8A2" w14:textId="77777777" w:rsidTr="002D776A">
        <w:trPr>
          <w:jc w:val="center"/>
        </w:trPr>
        <w:tc>
          <w:tcPr>
            <w:tcW w:w="6741" w:type="dxa"/>
            <w:tcBorders>
              <w:right w:val="nil"/>
            </w:tcBorders>
          </w:tcPr>
          <w:p w14:paraId="31E9BE0E" w14:textId="77777777" w:rsidR="00935E5B" w:rsidRPr="006F6A06" w:rsidRDefault="00935E5B" w:rsidP="00935E5B">
            <w:pPr>
              <w:spacing w:after="0" w:line="240" w:lineRule="auto"/>
              <w:rPr>
                <w:rFonts w:ascii="Arial" w:eastAsia="Calibri" w:hAnsi="Arial" w:cs="Arial"/>
                <w:noProof/>
                <w:sz w:val="18"/>
                <w:szCs w:val="18"/>
              </w:rPr>
            </w:pPr>
            <w:r w:rsidRPr="006F6A06">
              <w:rPr>
                <w:rFonts w:ascii="Arial" w:eastAsia="Calibri" w:hAnsi="Arial" w:cs="Arial"/>
                <w:noProof/>
                <w:sz w:val="18"/>
                <w:szCs w:val="18"/>
              </w:rPr>
              <w:t>1.</w:t>
            </w:r>
            <w:r w:rsidRPr="006F6A06">
              <w:rPr>
                <w:rFonts w:ascii="Arial" w:eastAsia="Calibri" w:hAnsi="Arial" w:cs="Arial"/>
                <w:sz w:val="18"/>
                <w:szCs w:val="18"/>
              </w:rPr>
              <w:t xml:space="preserve"> K</w:t>
            </w:r>
            <w:r w:rsidRPr="006F6A06">
              <w:rPr>
                <w:rFonts w:ascii="Arial" w:eastAsia="Calibri" w:hAnsi="Arial" w:cs="Arial"/>
                <w:noProof/>
                <w:sz w:val="18"/>
                <w:szCs w:val="18"/>
              </w:rPr>
              <w:t>ulturni programi ustanova i udruga</w:t>
            </w:r>
          </w:p>
        </w:tc>
        <w:tc>
          <w:tcPr>
            <w:tcW w:w="2326" w:type="dxa"/>
            <w:tcBorders>
              <w:left w:val="nil"/>
            </w:tcBorders>
          </w:tcPr>
          <w:p w14:paraId="6F2CF2A1"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132.723,00</w:t>
            </w:r>
          </w:p>
        </w:tc>
      </w:tr>
      <w:tr w:rsidR="00935E5B" w:rsidRPr="006F6A06" w14:paraId="78190C1E" w14:textId="77777777" w:rsidTr="002D776A">
        <w:trPr>
          <w:jc w:val="center"/>
        </w:trPr>
        <w:tc>
          <w:tcPr>
            <w:tcW w:w="6741" w:type="dxa"/>
            <w:tcBorders>
              <w:bottom w:val="single" w:sz="4" w:space="0" w:color="auto"/>
              <w:right w:val="nil"/>
            </w:tcBorders>
          </w:tcPr>
          <w:p w14:paraId="7EA33949" w14:textId="77777777" w:rsidR="00935E5B" w:rsidRPr="006F6A06" w:rsidRDefault="00935E5B" w:rsidP="00935E5B">
            <w:pPr>
              <w:spacing w:after="0" w:line="240" w:lineRule="auto"/>
              <w:rPr>
                <w:rFonts w:ascii="Arial" w:eastAsia="Calibri" w:hAnsi="Arial" w:cs="Arial"/>
                <w:bCs/>
                <w:noProof/>
                <w:sz w:val="18"/>
                <w:szCs w:val="18"/>
              </w:rPr>
            </w:pPr>
            <w:r w:rsidRPr="006F6A06">
              <w:rPr>
                <w:rFonts w:ascii="Arial" w:eastAsia="Calibri" w:hAnsi="Arial" w:cs="Arial"/>
                <w:bCs/>
                <w:noProof/>
                <w:sz w:val="18"/>
                <w:szCs w:val="18"/>
              </w:rPr>
              <w:t>2. Pomoći za sakralne objekte</w:t>
            </w:r>
          </w:p>
        </w:tc>
        <w:tc>
          <w:tcPr>
            <w:tcW w:w="2326" w:type="dxa"/>
            <w:tcBorders>
              <w:left w:val="nil"/>
              <w:bottom w:val="single" w:sz="4" w:space="0" w:color="auto"/>
            </w:tcBorders>
          </w:tcPr>
          <w:p w14:paraId="56D9AEF0" w14:textId="77777777" w:rsidR="00935E5B" w:rsidRPr="006F6A06" w:rsidRDefault="00935E5B" w:rsidP="00935E5B">
            <w:pPr>
              <w:spacing w:after="0" w:line="240" w:lineRule="auto"/>
              <w:jc w:val="right"/>
              <w:rPr>
                <w:rFonts w:ascii="Arial" w:eastAsia="Calibri" w:hAnsi="Arial" w:cs="Arial"/>
                <w:noProof/>
                <w:sz w:val="18"/>
                <w:szCs w:val="18"/>
              </w:rPr>
            </w:pPr>
            <w:r w:rsidRPr="006F6A06">
              <w:rPr>
                <w:rFonts w:ascii="Arial" w:eastAsia="Calibri" w:hAnsi="Arial" w:cs="Arial"/>
                <w:noProof/>
                <w:sz w:val="18"/>
                <w:szCs w:val="18"/>
              </w:rPr>
              <w:t>13.272,00</w:t>
            </w:r>
          </w:p>
        </w:tc>
      </w:tr>
      <w:tr w:rsidR="00935E5B" w:rsidRPr="006F6A06" w14:paraId="3B37E458" w14:textId="77777777" w:rsidTr="002D776A">
        <w:trPr>
          <w:jc w:val="center"/>
        </w:trPr>
        <w:tc>
          <w:tcPr>
            <w:tcW w:w="6741" w:type="dxa"/>
            <w:tcBorders>
              <w:right w:val="nil"/>
            </w:tcBorders>
          </w:tcPr>
          <w:p w14:paraId="73F2E06B" w14:textId="77777777" w:rsidR="00935E5B" w:rsidRPr="006F6A06" w:rsidRDefault="00935E5B" w:rsidP="00935E5B">
            <w:pPr>
              <w:spacing w:after="0" w:line="240" w:lineRule="auto"/>
              <w:rPr>
                <w:rFonts w:ascii="Arial" w:eastAsia="Calibri" w:hAnsi="Arial" w:cs="Arial"/>
                <w:b/>
                <w:noProof/>
                <w:sz w:val="18"/>
                <w:szCs w:val="18"/>
              </w:rPr>
            </w:pPr>
            <w:r w:rsidRPr="006F6A06">
              <w:rPr>
                <w:rFonts w:ascii="Arial" w:eastAsia="Calibri" w:hAnsi="Arial" w:cs="Arial"/>
                <w:b/>
                <w:noProof/>
                <w:sz w:val="18"/>
                <w:szCs w:val="18"/>
              </w:rPr>
              <w:t xml:space="preserve">SVEUKUPNO                                                                                                                     </w:t>
            </w:r>
          </w:p>
        </w:tc>
        <w:tc>
          <w:tcPr>
            <w:tcW w:w="2326" w:type="dxa"/>
            <w:tcBorders>
              <w:left w:val="nil"/>
            </w:tcBorders>
          </w:tcPr>
          <w:p w14:paraId="47985D16" w14:textId="77777777" w:rsidR="00935E5B" w:rsidRPr="006F6A06" w:rsidRDefault="00935E5B" w:rsidP="00935E5B">
            <w:pPr>
              <w:spacing w:after="0" w:line="240" w:lineRule="auto"/>
              <w:jc w:val="right"/>
              <w:rPr>
                <w:rFonts w:ascii="Arial" w:eastAsia="Calibri" w:hAnsi="Arial" w:cs="Arial"/>
                <w:b/>
                <w:noProof/>
                <w:sz w:val="18"/>
                <w:szCs w:val="18"/>
              </w:rPr>
            </w:pPr>
            <w:r w:rsidRPr="006F6A06">
              <w:rPr>
                <w:rFonts w:ascii="Arial" w:eastAsia="Calibri" w:hAnsi="Arial" w:cs="Arial"/>
                <w:b/>
                <w:noProof/>
                <w:sz w:val="18"/>
                <w:szCs w:val="18"/>
              </w:rPr>
              <w:t>145.995,00</w:t>
            </w:r>
          </w:p>
        </w:tc>
      </w:tr>
    </w:tbl>
    <w:p w14:paraId="6A3FC527" w14:textId="77777777" w:rsidR="00935E5B" w:rsidRPr="006F6A06" w:rsidRDefault="00935E5B" w:rsidP="00935E5B">
      <w:pPr>
        <w:spacing w:after="0" w:line="240" w:lineRule="auto"/>
        <w:jc w:val="center"/>
        <w:rPr>
          <w:rFonts w:ascii="Arial" w:eastAsia="Calibri" w:hAnsi="Arial" w:cs="Arial"/>
          <w:sz w:val="18"/>
          <w:szCs w:val="18"/>
        </w:rPr>
      </w:pPr>
    </w:p>
    <w:p w14:paraId="2B7B6A6C"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4.</w:t>
      </w:r>
    </w:p>
    <w:p w14:paraId="38AE716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Upravni odjel za društvene djelatnosti prati namjensko korištenje sredstava iz članka 3. ovog Programa i podnosi izvješće o izvršenju Programa Gradskom vijeću Grada Karlovca.</w:t>
      </w:r>
    </w:p>
    <w:p w14:paraId="174035F0" w14:textId="77777777" w:rsidR="00935E5B" w:rsidRPr="006F6A06" w:rsidRDefault="00935E5B" w:rsidP="00935E5B">
      <w:pPr>
        <w:spacing w:after="0" w:line="240" w:lineRule="auto"/>
        <w:jc w:val="center"/>
        <w:rPr>
          <w:rFonts w:ascii="Arial" w:eastAsia="Calibri" w:hAnsi="Arial" w:cs="Arial"/>
          <w:sz w:val="18"/>
          <w:szCs w:val="18"/>
        </w:rPr>
      </w:pPr>
    </w:p>
    <w:p w14:paraId="1561E54C"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5.</w:t>
      </w:r>
    </w:p>
    <w:p w14:paraId="75B1754A" w14:textId="1999908C"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ab/>
        <w:t xml:space="preserve">Ovaj Program stupa na snagu  8. dan od objave u Glasniku Grada Karlovca, a primjenjivat će se od 1. siječnja 2023. godine. </w:t>
      </w:r>
    </w:p>
    <w:p w14:paraId="334B1916" w14:textId="630E2CBE" w:rsidR="00935E5B" w:rsidRPr="006F6A06" w:rsidRDefault="00935E5B" w:rsidP="00935E5B">
      <w:pPr>
        <w:spacing w:after="0" w:line="240" w:lineRule="auto"/>
        <w:jc w:val="both"/>
        <w:rPr>
          <w:rFonts w:ascii="Arial" w:eastAsia="Calibri" w:hAnsi="Arial" w:cs="Arial"/>
          <w:sz w:val="18"/>
          <w:szCs w:val="18"/>
        </w:rPr>
      </w:pPr>
    </w:p>
    <w:p w14:paraId="2FA53BAB"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70EEE3A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179FE03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2133-1-01/01-22-18            </w:t>
      </w:r>
      <w:r w:rsidRPr="006F6A06">
        <w:rPr>
          <w:rFonts w:ascii="Arial" w:eastAsia="Calibri" w:hAnsi="Arial" w:cs="Arial"/>
          <w:sz w:val="18"/>
          <w:szCs w:val="18"/>
        </w:rPr>
        <w:tab/>
      </w:r>
      <w:r w:rsidRPr="006F6A06">
        <w:rPr>
          <w:rFonts w:ascii="Arial" w:eastAsia="Calibri" w:hAnsi="Arial" w:cs="Arial"/>
          <w:sz w:val="18"/>
          <w:szCs w:val="18"/>
        </w:rPr>
        <w:tab/>
      </w:r>
    </w:p>
    <w:p w14:paraId="6B69B5DC"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Karlovac, 15. prosinca 2022. godine</w:t>
      </w:r>
    </w:p>
    <w:p w14:paraId="4F532ADB"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449FE6F4"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456BFED9" w14:textId="1810A1C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511B1068" w14:textId="165139B4" w:rsidR="00935E5B" w:rsidRPr="006F6A06" w:rsidRDefault="00935E5B" w:rsidP="00935E5B">
      <w:pPr>
        <w:spacing w:after="0" w:line="240" w:lineRule="auto"/>
        <w:contextualSpacing/>
        <w:jc w:val="both"/>
        <w:rPr>
          <w:rFonts w:ascii="Arial" w:hAnsi="Arial" w:cs="Arial"/>
          <w:sz w:val="18"/>
          <w:szCs w:val="18"/>
        </w:rPr>
      </w:pPr>
    </w:p>
    <w:p w14:paraId="451F72A6" w14:textId="627E3659" w:rsidR="00935E5B" w:rsidRPr="006F6A06" w:rsidRDefault="00935E5B" w:rsidP="00935E5B">
      <w:pPr>
        <w:spacing w:after="0" w:line="240" w:lineRule="auto"/>
        <w:contextualSpacing/>
        <w:jc w:val="both"/>
        <w:rPr>
          <w:rFonts w:ascii="Arial" w:hAnsi="Arial" w:cs="Arial"/>
          <w:sz w:val="18"/>
          <w:szCs w:val="18"/>
        </w:rPr>
      </w:pPr>
    </w:p>
    <w:p w14:paraId="2867B902" w14:textId="05D83182" w:rsidR="00935E5B" w:rsidRDefault="00935E5B" w:rsidP="00935E5B">
      <w:pPr>
        <w:spacing w:after="0" w:line="240" w:lineRule="auto"/>
        <w:contextualSpacing/>
        <w:jc w:val="both"/>
        <w:rPr>
          <w:rFonts w:ascii="Arial" w:hAnsi="Arial" w:cs="Arial"/>
          <w:sz w:val="18"/>
          <w:szCs w:val="18"/>
        </w:rPr>
      </w:pPr>
    </w:p>
    <w:p w14:paraId="51EFF4F5" w14:textId="7D9545B3" w:rsidR="00F60309" w:rsidRDefault="00F60309" w:rsidP="00935E5B">
      <w:pPr>
        <w:spacing w:after="0" w:line="240" w:lineRule="auto"/>
        <w:contextualSpacing/>
        <w:jc w:val="both"/>
        <w:rPr>
          <w:rFonts w:ascii="Arial" w:hAnsi="Arial" w:cs="Arial"/>
          <w:sz w:val="18"/>
          <w:szCs w:val="18"/>
        </w:rPr>
      </w:pPr>
    </w:p>
    <w:p w14:paraId="629FD70A" w14:textId="290993F2" w:rsidR="00F60309" w:rsidRDefault="00F60309" w:rsidP="00935E5B">
      <w:pPr>
        <w:spacing w:after="0" w:line="240" w:lineRule="auto"/>
        <w:contextualSpacing/>
        <w:jc w:val="both"/>
        <w:rPr>
          <w:rFonts w:ascii="Arial" w:hAnsi="Arial" w:cs="Arial"/>
          <w:sz w:val="18"/>
          <w:szCs w:val="18"/>
        </w:rPr>
      </w:pPr>
    </w:p>
    <w:p w14:paraId="6F7D614F" w14:textId="380B0EF5" w:rsidR="00F60309" w:rsidRDefault="00F60309" w:rsidP="00935E5B">
      <w:pPr>
        <w:spacing w:after="0" w:line="240" w:lineRule="auto"/>
        <w:contextualSpacing/>
        <w:jc w:val="both"/>
        <w:rPr>
          <w:rFonts w:ascii="Arial" w:hAnsi="Arial" w:cs="Arial"/>
          <w:sz w:val="18"/>
          <w:szCs w:val="18"/>
        </w:rPr>
      </w:pPr>
    </w:p>
    <w:p w14:paraId="1B499F34" w14:textId="726D4B54" w:rsidR="00F60309" w:rsidRDefault="00F60309" w:rsidP="00935E5B">
      <w:pPr>
        <w:spacing w:after="0" w:line="240" w:lineRule="auto"/>
        <w:contextualSpacing/>
        <w:jc w:val="both"/>
        <w:rPr>
          <w:rFonts w:ascii="Arial" w:hAnsi="Arial" w:cs="Arial"/>
          <w:sz w:val="18"/>
          <w:szCs w:val="18"/>
        </w:rPr>
      </w:pPr>
    </w:p>
    <w:p w14:paraId="65EFD39E" w14:textId="3C964936" w:rsidR="00F60309" w:rsidRDefault="00F60309" w:rsidP="00935E5B">
      <w:pPr>
        <w:spacing w:after="0" w:line="240" w:lineRule="auto"/>
        <w:contextualSpacing/>
        <w:jc w:val="both"/>
        <w:rPr>
          <w:rFonts w:ascii="Arial" w:hAnsi="Arial" w:cs="Arial"/>
          <w:sz w:val="18"/>
          <w:szCs w:val="18"/>
        </w:rPr>
      </w:pPr>
    </w:p>
    <w:p w14:paraId="6C837D46" w14:textId="0B69CC69" w:rsidR="00F60309" w:rsidRDefault="00F60309" w:rsidP="00935E5B">
      <w:pPr>
        <w:spacing w:after="0" w:line="240" w:lineRule="auto"/>
        <w:contextualSpacing/>
        <w:jc w:val="both"/>
        <w:rPr>
          <w:rFonts w:ascii="Arial" w:hAnsi="Arial" w:cs="Arial"/>
          <w:sz w:val="18"/>
          <w:szCs w:val="18"/>
        </w:rPr>
      </w:pPr>
    </w:p>
    <w:p w14:paraId="74D393DC" w14:textId="73DC5634" w:rsidR="00F60309" w:rsidRDefault="00F60309" w:rsidP="00935E5B">
      <w:pPr>
        <w:spacing w:after="0" w:line="240" w:lineRule="auto"/>
        <w:contextualSpacing/>
        <w:jc w:val="both"/>
        <w:rPr>
          <w:rFonts w:ascii="Arial" w:hAnsi="Arial" w:cs="Arial"/>
          <w:sz w:val="18"/>
          <w:szCs w:val="18"/>
        </w:rPr>
      </w:pPr>
    </w:p>
    <w:p w14:paraId="66E40FAF" w14:textId="563AA415" w:rsidR="00F60309" w:rsidRDefault="00F60309" w:rsidP="00935E5B">
      <w:pPr>
        <w:spacing w:after="0" w:line="240" w:lineRule="auto"/>
        <w:contextualSpacing/>
        <w:jc w:val="both"/>
        <w:rPr>
          <w:rFonts w:ascii="Arial" w:hAnsi="Arial" w:cs="Arial"/>
          <w:sz w:val="18"/>
          <w:szCs w:val="18"/>
        </w:rPr>
      </w:pPr>
    </w:p>
    <w:p w14:paraId="22B5AEF8" w14:textId="2F0624CE" w:rsidR="00F60309" w:rsidRDefault="00F60309" w:rsidP="00935E5B">
      <w:pPr>
        <w:spacing w:after="0" w:line="240" w:lineRule="auto"/>
        <w:contextualSpacing/>
        <w:jc w:val="both"/>
        <w:rPr>
          <w:rFonts w:ascii="Arial" w:hAnsi="Arial" w:cs="Arial"/>
          <w:sz w:val="18"/>
          <w:szCs w:val="18"/>
        </w:rPr>
      </w:pPr>
    </w:p>
    <w:p w14:paraId="19BEBBF8" w14:textId="453DD75C" w:rsidR="00F60309" w:rsidRDefault="00F60309" w:rsidP="00935E5B">
      <w:pPr>
        <w:spacing w:after="0" w:line="240" w:lineRule="auto"/>
        <w:contextualSpacing/>
        <w:jc w:val="both"/>
        <w:rPr>
          <w:rFonts w:ascii="Arial" w:hAnsi="Arial" w:cs="Arial"/>
          <w:sz w:val="18"/>
          <w:szCs w:val="18"/>
        </w:rPr>
      </w:pPr>
    </w:p>
    <w:p w14:paraId="707BBC16" w14:textId="77777777" w:rsidR="00F60309" w:rsidRPr="006F6A06" w:rsidRDefault="00F60309" w:rsidP="00935E5B">
      <w:pPr>
        <w:spacing w:after="0" w:line="240" w:lineRule="auto"/>
        <w:contextualSpacing/>
        <w:jc w:val="both"/>
        <w:rPr>
          <w:rFonts w:ascii="Arial" w:hAnsi="Arial" w:cs="Arial"/>
          <w:sz w:val="18"/>
          <w:szCs w:val="18"/>
        </w:rPr>
      </w:pPr>
    </w:p>
    <w:p w14:paraId="76CFF998" w14:textId="2E313F52"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lastRenderedPageBreak/>
        <w:t>315.</w:t>
      </w:r>
    </w:p>
    <w:p w14:paraId="3256F79B" w14:textId="4D65CA17" w:rsidR="00935E5B" w:rsidRPr="006F6A06" w:rsidRDefault="00935E5B" w:rsidP="00935E5B">
      <w:pPr>
        <w:spacing w:after="0" w:line="240" w:lineRule="auto"/>
        <w:contextualSpacing/>
        <w:jc w:val="both"/>
        <w:rPr>
          <w:rFonts w:ascii="Arial" w:hAnsi="Arial" w:cs="Arial"/>
          <w:sz w:val="18"/>
          <w:szCs w:val="18"/>
        </w:rPr>
      </w:pPr>
    </w:p>
    <w:p w14:paraId="5C842017" w14:textId="77777777" w:rsidR="00935E5B" w:rsidRPr="006F6A06" w:rsidRDefault="00935E5B" w:rsidP="00935E5B">
      <w:pPr>
        <w:spacing w:after="0" w:line="240" w:lineRule="auto"/>
        <w:jc w:val="both"/>
        <w:rPr>
          <w:rFonts w:ascii="Arial" w:hAnsi="Arial" w:cs="Arial"/>
          <w:sz w:val="18"/>
          <w:szCs w:val="18"/>
        </w:rPr>
      </w:pPr>
    </w:p>
    <w:p w14:paraId="53D009CA" w14:textId="77777777" w:rsidR="00935E5B" w:rsidRPr="006F6A06"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20. i 22. Zakona o tehničkoj kulturi (NN 76/93, 11/94, 38/09)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7F694CF1" w14:textId="77777777" w:rsidR="00935E5B" w:rsidRPr="006F6A06" w:rsidRDefault="00935E5B" w:rsidP="00935E5B">
      <w:pPr>
        <w:spacing w:after="0" w:line="240" w:lineRule="auto"/>
        <w:jc w:val="both"/>
        <w:rPr>
          <w:rFonts w:ascii="Arial" w:hAnsi="Arial" w:cs="Arial"/>
          <w:bCs/>
          <w:sz w:val="18"/>
          <w:szCs w:val="18"/>
        </w:rPr>
      </w:pPr>
    </w:p>
    <w:p w14:paraId="05B9A8AC"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PROGRAM JAVNIH POTREBA</w:t>
      </w:r>
    </w:p>
    <w:p w14:paraId="3E889059"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U TEHNIČKOJ KULTURI GRADA KARLOVCA ZA 2023. GODINU</w:t>
      </w:r>
    </w:p>
    <w:p w14:paraId="18167336" w14:textId="77777777" w:rsidR="00935E5B" w:rsidRPr="006F6A06" w:rsidRDefault="00935E5B" w:rsidP="00935E5B">
      <w:pPr>
        <w:spacing w:after="0" w:line="240" w:lineRule="auto"/>
        <w:jc w:val="both"/>
        <w:rPr>
          <w:rFonts w:ascii="Arial" w:eastAsia="Times New Roman" w:hAnsi="Arial" w:cs="Arial"/>
          <w:b/>
          <w:sz w:val="18"/>
          <w:szCs w:val="18"/>
        </w:rPr>
      </w:pPr>
    </w:p>
    <w:p w14:paraId="304EA008" w14:textId="77777777" w:rsidR="00935E5B" w:rsidRPr="006F6A06" w:rsidRDefault="00935E5B" w:rsidP="00935E5B">
      <w:pPr>
        <w:widowControl w:val="0"/>
        <w:overflowPunct w:val="0"/>
        <w:autoSpaceDE w:val="0"/>
        <w:autoSpaceDN w:val="0"/>
        <w:adjustRightInd w:val="0"/>
        <w:spacing w:after="0" w:line="240" w:lineRule="auto"/>
        <w:ind w:right="4"/>
        <w:jc w:val="center"/>
        <w:textAlignment w:val="baseline"/>
        <w:rPr>
          <w:rFonts w:ascii="Arial" w:eastAsia="Times New Roman" w:hAnsi="Arial" w:cs="Arial"/>
          <w:b/>
          <w:bCs/>
          <w:sz w:val="18"/>
          <w:szCs w:val="18"/>
        </w:rPr>
      </w:pPr>
      <w:r w:rsidRPr="006F6A06">
        <w:rPr>
          <w:rFonts w:ascii="Arial" w:eastAsia="Times New Roman" w:hAnsi="Arial" w:cs="Arial"/>
          <w:b/>
          <w:bCs/>
          <w:sz w:val="18"/>
          <w:szCs w:val="18"/>
        </w:rPr>
        <w:t>I</w:t>
      </w:r>
    </w:p>
    <w:p w14:paraId="535E1C56" w14:textId="77777777" w:rsidR="00935E5B" w:rsidRPr="006F6A06" w:rsidRDefault="00935E5B" w:rsidP="00935E5B">
      <w:pPr>
        <w:overflowPunct w:val="0"/>
        <w:autoSpaceDE w:val="0"/>
        <w:autoSpaceDN w:val="0"/>
        <w:adjustRightInd w:val="0"/>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UVOD</w:t>
      </w:r>
    </w:p>
    <w:p w14:paraId="5C71E961"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Program javnih potreba u tehničkoj kulturi grada Karlovca za 2023. godinu (u daljnjem tekstu Program), donosi se kao provedbeni akt u skladu s Proračunom Grada Karlovca za 2023. godinu. Programom su obuhvaćene aktivnosti, poslovi i djelatnosti od značaja za razvoj tehničke kulture u gradu Karlovcu, kao i za njegovu promociju na svim razinama.</w:t>
      </w:r>
    </w:p>
    <w:p w14:paraId="19131BC9" w14:textId="77777777" w:rsidR="00935E5B" w:rsidRPr="006F6A06" w:rsidRDefault="00935E5B" w:rsidP="00935E5B">
      <w:pPr>
        <w:widowControl w:val="0"/>
        <w:overflowPunct w:val="0"/>
        <w:autoSpaceDE w:val="0"/>
        <w:autoSpaceDN w:val="0"/>
        <w:adjustRightInd w:val="0"/>
        <w:spacing w:after="0" w:line="240" w:lineRule="auto"/>
        <w:ind w:right="4"/>
        <w:jc w:val="center"/>
        <w:textAlignment w:val="baseline"/>
        <w:rPr>
          <w:rFonts w:ascii="Arial" w:eastAsia="Times New Roman" w:hAnsi="Arial" w:cs="Arial"/>
          <w:b/>
          <w:bCs/>
          <w:sz w:val="18"/>
          <w:szCs w:val="18"/>
        </w:rPr>
      </w:pPr>
    </w:p>
    <w:p w14:paraId="0D1DB6EE" w14:textId="77777777" w:rsidR="00935E5B" w:rsidRPr="006F6A06" w:rsidRDefault="00935E5B" w:rsidP="00935E5B">
      <w:pPr>
        <w:widowControl w:val="0"/>
        <w:overflowPunct w:val="0"/>
        <w:autoSpaceDE w:val="0"/>
        <w:autoSpaceDN w:val="0"/>
        <w:adjustRightInd w:val="0"/>
        <w:spacing w:after="0" w:line="240" w:lineRule="auto"/>
        <w:ind w:right="4"/>
        <w:jc w:val="center"/>
        <w:textAlignment w:val="baseline"/>
        <w:rPr>
          <w:rFonts w:ascii="Arial" w:eastAsia="Times New Roman" w:hAnsi="Arial" w:cs="Arial"/>
          <w:b/>
          <w:bCs/>
          <w:sz w:val="18"/>
          <w:szCs w:val="18"/>
        </w:rPr>
      </w:pPr>
      <w:r w:rsidRPr="006F6A06">
        <w:rPr>
          <w:rFonts w:ascii="Arial" w:eastAsia="Times New Roman" w:hAnsi="Arial" w:cs="Arial"/>
          <w:b/>
          <w:bCs/>
          <w:sz w:val="18"/>
          <w:szCs w:val="18"/>
        </w:rPr>
        <w:t>II</w:t>
      </w:r>
    </w:p>
    <w:p w14:paraId="47FF71D2" w14:textId="77777777"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Temeljem članka 20. Zakona o tehničkoj kulturi (NN </w:t>
      </w:r>
      <w:bookmarkStart w:id="44" w:name="_Hlk120625065"/>
      <w:r w:rsidRPr="006F6A06">
        <w:rPr>
          <w:rFonts w:ascii="Arial" w:eastAsia="Times New Roman" w:hAnsi="Arial" w:cs="Arial"/>
          <w:sz w:val="18"/>
          <w:szCs w:val="18"/>
        </w:rPr>
        <w:t>76/93, 11/94, 38/09</w:t>
      </w:r>
      <w:bookmarkEnd w:id="44"/>
      <w:r w:rsidRPr="006F6A06">
        <w:rPr>
          <w:rFonts w:ascii="Arial" w:eastAsia="Times New Roman" w:hAnsi="Arial" w:cs="Arial"/>
          <w:sz w:val="18"/>
          <w:szCs w:val="18"/>
        </w:rPr>
        <w:t>) Upravni odjel za društvene djelatnosti na prijedlog Zajednice tehničke kulture Karlovac izradio je Program javnih potreba u tehničkoj kulturi grada Karlovca za 2023. godinu. Svrha programa je da se putem programskog cilja sustavno usmjerava razvoj tehničke kulture u gradu Karlovcu.</w:t>
      </w:r>
    </w:p>
    <w:p w14:paraId="2DBE6952" w14:textId="77777777"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7CDB3512" w14:textId="77777777" w:rsidR="00935E5B" w:rsidRPr="006F6A06" w:rsidRDefault="00935E5B" w:rsidP="00935E5B">
      <w:pPr>
        <w:widowControl w:val="0"/>
        <w:overflowPunct w:val="0"/>
        <w:autoSpaceDE w:val="0"/>
        <w:autoSpaceDN w:val="0"/>
        <w:adjustRightInd w:val="0"/>
        <w:spacing w:after="0" w:line="240" w:lineRule="auto"/>
        <w:ind w:right="6"/>
        <w:textAlignment w:val="baseline"/>
        <w:rPr>
          <w:rFonts w:ascii="Arial" w:eastAsia="Times New Roman" w:hAnsi="Arial" w:cs="Arial"/>
          <w:b/>
          <w:sz w:val="18"/>
          <w:szCs w:val="18"/>
        </w:rPr>
      </w:pPr>
      <w:r w:rsidRPr="006F6A06">
        <w:rPr>
          <w:rFonts w:ascii="Arial" w:eastAsia="Times New Roman" w:hAnsi="Arial" w:cs="Arial"/>
          <w:b/>
          <w:sz w:val="18"/>
          <w:szCs w:val="18"/>
        </w:rPr>
        <w:t>Opći cilj Programa</w:t>
      </w:r>
    </w:p>
    <w:p w14:paraId="008FDBEB"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Razvitak i promidžba tehničke kulture, poticanje na stvaralački i znanstveni rad, tehnički odgoj i obrazovanje, znanstveno i tehničko opismenjavanje,</w:t>
      </w:r>
      <w:r w:rsidRPr="006F6A06">
        <w:rPr>
          <w:rFonts w:ascii="Arial" w:eastAsia="Times New Roman" w:hAnsi="Arial" w:cs="Arial"/>
          <w:color w:val="FF0000"/>
          <w:sz w:val="18"/>
          <w:szCs w:val="18"/>
        </w:rPr>
        <w:t xml:space="preserve"> </w:t>
      </w:r>
      <w:r w:rsidRPr="006F6A06">
        <w:rPr>
          <w:rFonts w:ascii="Arial" w:eastAsia="Times New Roman" w:hAnsi="Arial" w:cs="Arial"/>
          <w:sz w:val="18"/>
          <w:szCs w:val="18"/>
        </w:rPr>
        <w:t>s naglaskom na inovatorstvo, posebno djece i mladih.</w:t>
      </w:r>
    </w:p>
    <w:p w14:paraId="29F47AE6" w14:textId="77777777"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231B89B2" w14:textId="77777777" w:rsidR="00935E5B" w:rsidRPr="006F6A06" w:rsidRDefault="00935E5B" w:rsidP="00935E5B">
      <w:pPr>
        <w:widowControl w:val="0"/>
        <w:overflowPunct w:val="0"/>
        <w:autoSpaceDE w:val="0"/>
        <w:autoSpaceDN w:val="0"/>
        <w:adjustRightInd w:val="0"/>
        <w:spacing w:after="0" w:line="240" w:lineRule="auto"/>
        <w:ind w:right="6"/>
        <w:textAlignment w:val="baseline"/>
        <w:rPr>
          <w:rFonts w:ascii="Arial" w:eastAsia="Times New Roman" w:hAnsi="Arial" w:cs="Arial"/>
          <w:b/>
          <w:sz w:val="18"/>
          <w:szCs w:val="18"/>
        </w:rPr>
      </w:pPr>
      <w:r w:rsidRPr="006F6A06">
        <w:rPr>
          <w:rFonts w:ascii="Arial" w:eastAsia="Times New Roman" w:hAnsi="Arial" w:cs="Arial"/>
          <w:b/>
          <w:sz w:val="18"/>
          <w:szCs w:val="18"/>
        </w:rPr>
        <w:t>Specifični ciljevi Programa</w:t>
      </w:r>
    </w:p>
    <w:p w14:paraId="727E4339" w14:textId="77777777" w:rsidR="00935E5B" w:rsidRPr="006F6A06" w:rsidRDefault="00935E5B" w:rsidP="00935E5B">
      <w:pPr>
        <w:widowControl w:val="0"/>
        <w:overflowPunct w:val="0"/>
        <w:autoSpaceDE w:val="0"/>
        <w:autoSpaceDN w:val="0"/>
        <w:adjustRightInd w:val="0"/>
        <w:spacing w:after="0" w:line="240" w:lineRule="auto"/>
        <w:ind w:left="709" w:right="4"/>
        <w:jc w:val="both"/>
        <w:textAlignment w:val="baseline"/>
        <w:rPr>
          <w:rFonts w:ascii="Arial" w:eastAsia="Times New Roman" w:hAnsi="Arial" w:cs="Arial"/>
          <w:sz w:val="18"/>
          <w:szCs w:val="18"/>
        </w:rPr>
      </w:pPr>
      <w:r w:rsidRPr="006F6A06">
        <w:rPr>
          <w:rFonts w:ascii="Arial" w:eastAsia="Times New Roman" w:hAnsi="Arial" w:cs="Arial"/>
          <w:sz w:val="18"/>
          <w:szCs w:val="18"/>
        </w:rPr>
        <w:t>1. Podržati odgoj, obrazovanje i osposobljavanje za stjecanje tehničkih, tehnoloških i informatičkih znanja i vještina</w:t>
      </w:r>
    </w:p>
    <w:p w14:paraId="70E5C3D3" w14:textId="77777777" w:rsidR="00935E5B" w:rsidRPr="006F6A06" w:rsidRDefault="00935E5B" w:rsidP="00935E5B">
      <w:pPr>
        <w:widowControl w:val="0"/>
        <w:overflowPunct w:val="0"/>
        <w:autoSpaceDE w:val="0"/>
        <w:autoSpaceDN w:val="0"/>
        <w:adjustRightInd w:val="0"/>
        <w:spacing w:after="0" w:line="240" w:lineRule="auto"/>
        <w:ind w:left="709" w:right="4"/>
        <w:jc w:val="both"/>
        <w:textAlignment w:val="baseline"/>
        <w:rPr>
          <w:rFonts w:ascii="Arial" w:eastAsia="Times New Roman" w:hAnsi="Arial" w:cs="Arial"/>
          <w:sz w:val="18"/>
          <w:szCs w:val="18"/>
        </w:rPr>
      </w:pPr>
      <w:r w:rsidRPr="006F6A06">
        <w:rPr>
          <w:rFonts w:ascii="Arial" w:eastAsia="Times New Roman" w:hAnsi="Arial" w:cs="Arial"/>
          <w:sz w:val="18"/>
          <w:szCs w:val="18"/>
        </w:rPr>
        <w:t>2. Podržati inventivni rad i stvaralačke radnje usmjerene na razvitak i uvođenje novih proizvoda, materijala, proizvodnih postupaka, metoda i usluga</w:t>
      </w:r>
    </w:p>
    <w:p w14:paraId="39965D47" w14:textId="77777777" w:rsidR="00935E5B" w:rsidRPr="006F6A06" w:rsidRDefault="00935E5B" w:rsidP="00935E5B">
      <w:pPr>
        <w:widowControl w:val="0"/>
        <w:overflowPunct w:val="0"/>
        <w:autoSpaceDE w:val="0"/>
        <w:autoSpaceDN w:val="0"/>
        <w:adjustRightInd w:val="0"/>
        <w:spacing w:after="0" w:line="240" w:lineRule="auto"/>
        <w:ind w:left="709" w:right="4"/>
        <w:jc w:val="both"/>
        <w:textAlignment w:val="baseline"/>
        <w:rPr>
          <w:rFonts w:ascii="Arial" w:eastAsia="Times New Roman" w:hAnsi="Arial" w:cs="Arial"/>
          <w:sz w:val="18"/>
          <w:szCs w:val="18"/>
        </w:rPr>
      </w:pPr>
      <w:r w:rsidRPr="006F6A06">
        <w:rPr>
          <w:rFonts w:ascii="Arial" w:eastAsia="Times New Roman" w:hAnsi="Arial" w:cs="Arial"/>
          <w:sz w:val="18"/>
          <w:szCs w:val="18"/>
        </w:rPr>
        <w:t>3. Promovirati praktičnu primjenu tehničke kulture osobito u spoju s inovatorstvom i poduzetništvom</w:t>
      </w:r>
    </w:p>
    <w:p w14:paraId="58854EB9" w14:textId="77777777" w:rsidR="00935E5B" w:rsidRPr="006F6A06" w:rsidRDefault="00935E5B" w:rsidP="00935E5B">
      <w:pPr>
        <w:widowControl w:val="0"/>
        <w:overflowPunct w:val="0"/>
        <w:autoSpaceDE w:val="0"/>
        <w:autoSpaceDN w:val="0"/>
        <w:adjustRightInd w:val="0"/>
        <w:spacing w:after="0" w:line="240" w:lineRule="auto"/>
        <w:ind w:right="4" w:firstLine="709"/>
        <w:jc w:val="both"/>
        <w:textAlignment w:val="baseline"/>
        <w:rPr>
          <w:rFonts w:ascii="Arial" w:eastAsia="Times New Roman" w:hAnsi="Arial" w:cs="Arial"/>
          <w:sz w:val="18"/>
          <w:szCs w:val="18"/>
        </w:rPr>
      </w:pPr>
      <w:r w:rsidRPr="006F6A06">
        <w:rPr>
          <w:rFonts w:ascii="Arial" w:eastAsia="Times New Roman" w:hAnsi="Arial" w:cs="Arial"/>
          <w:sz w:val="18"/>
          <w:szCs w:val="18"/>
        </w:rPr>
        <w:t>4. Podržati i promovirati rad stručnih službi Zajednice tehničke kulture</w:t>
      </w:r>
    </w:p>
    <w:p w14:paraId="0D29F88F" w14:textId="77777777" w:rsidR="00935E5B" w:rsidRPr="006F6A06" w:rsidRDefault="00935E5B" w:rsidP="00935E5B">
      <w:pPr>
        <w:widowControl w:val="0"/>
        <w:overflowPunct w:val="0"/>
        <w:autoSpaceDE w:val="0"/>
        <w:autoSpaceDN w:val="0"/>
        <w:adjustRightInd w:val="0"/>
        <w:spacing w:after="0" w:line="240" w:lineRule="auto"/>
        <w:ind w:right="4" w:firstLine="709"/>
        <w:jc w:val="both"/>
        <w:textAlignment w:val="baseline"/>
        <w:rPr>
          <w:rFonts w:ascii="Arial" w:eastAsia="Times New Roman" w:hAnsi="Arial" w:cs="Arial"/>
          <w:sz w:val="18"/>
          <w:szCs w:val="18"/>
        </w:rPr>
      </w:pPr>
      <w:r w:rsidRPr="006F6A06">
        <w:rPr>
          <w:rFonts w:ascii="Arial" w:eastAsia="Times New Roman" w:hAnsi="Arial" w:cs="Arial"/>
          <w:sz w:val="18"/>
          <w:szCs w:val="18"/>
        </w:rPr>
        <w:t>5. Podržati razvoj i ojačati kapacitete udruga u tehničkoj kulturi</w:t>
      </w:r>
    </w:p>
    <w:p w14:paraId="1E314843" w14:textId="77777777" w:rsidR="00935E5B" w:rsidRPr="006F6A06" w:rsidRDefault="00935E5B" w:rsidP="00935E5B">
      <w:pPr>
        <w:widowControl w:val="0"/>
        <w:overflowPunct w:val="0"/>
        <w:autoSpaceDE w:val="0"/>
        <w:autoSpaceDN w:val="0"/>
        <w:adjustRightInd w:val="0"/>
        <w:spacing w:after="0" w:line="240" w:lineRule="auto"/>
        <w:ind w:right="4" w:firstLine="709"/>
        <w:jc w:val="both"/>
        <w:textAlignment w:val="baseline"/>
        <w:rPr>
          <w:rFonts w:ascii="Arial" w:eastAsia="Times New Roman" w:hAnsi="Arial" w:cs="Arial"/>
          <w:sz w:val="18"/>
          <w:szCs w:val="18"/>
        </w:rPr>
      </w:pPr>
      <w:r w:rsidRPr="006F6A06">
        <w:rPr>
          <w:rFonts w:ascii="Arial" w:eastAsia="Times New Roman" w:hAnsi="Arial" w:cs="Arial"/>
          <w:sz w:val="18"/>
          <w:szCs w:val="18"/>
        </w:rPr>
        <w:t>6. Poboljšati suradnju obrazovnih institucija, Zajednice tehničke kulture i njenih članica.</w:t>
      </w:r>
    </w:p>
    <w:p w14:paraId="3C957B8F" w14:textId="77777777" w:rsidR="006F6A06" w:rsidRDefault="006F6A06"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25A902CF" w14:textId="7BF68D3E"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III</w:t>
      </w:r>
    </w:p>
    <w:p w14:paraId="5FDD8AE0"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51259EBF"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p w14:paraId="2B47EA64"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 xml:space="preserve">U Proračunu Grada Karlovca za 2023. godinu za Program javnih potreba u tehničkoj kulturi planiran je iznos od </w:t>
      </w:r>
      <w:r w:rsidRPr="006F6A06">
        <w:rPr>
          <w:rFonts w:ascii="Arial" w:eastAsia="Times New Roman" w:hAnsi="Arial" w:cs="Arial"/>
          <w:b/>
          <w:bCs/>
          <w:sz w:val="18"/>
          <w:szCs w:val="18"/>
        </w:rPr>
        <w:t>86.270,00 €</w:t>
      </w:r>
      <w:r w:rsidRPr="006F6A06">
        <w:rPr>
          <w:rFonts w:ascii="Arial" w:eastAsia="Times New Roman" w:hAnsi="Arial" w:cs="Arial"/>
          <w:sz w:val="18"/>
          <w:szCs w:val="18"/>
        </w:rPr>
        <w:t xml:space="preserve"> te se raspoređuje na sljedeći način:</w:t>
      </w:r>
    </w:p>
    <w:p w14:paraId="00F7D27A"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tbl>
      <w:tblPr>
        <w:tblStyle w:val="Reetkatablice"/>
        <w:tblW w:w="9209" w:type="dxa"/>
        <w:tblLayout w:type="fixed"/>
        <w:tblLook w:val="04A0" w:firstRow="1" w:lastRow="0" w:firstColumn="1" w:lastColumn="0" w:noHBand="0" w:noVBand="1"/>
      </w:tblPr>
      <w:tblGrid>
        <w:gridCol w:w="7083"/>
        <w:gridCol w:w="2126"/>
      </w:tblGrid>
      <w:tr w:rsidR="00935E5B" w:rsidRPr="006F6A06" w14:paraId="30AF487F" w14:textId="77777777" w:rsidTr="002D776A">
        <w:trPr>
          <w:trHeight w:val="362"/>
        </w:trPr>
        <w:tc>
          <w:tcPr>
            <w:tcW w:w="7083" w:type="dxa"/>
            <w:vAlign w:val="center"/>
          </w:tcPr>
          <w:p w14:paraId="3E52451F" w14:textId="77777777" w:rsidR="00935E5B" w:rsidRPr="006F6A06" w:rsidRDefault="00935E5B" w:rsidP="002D776A">
            <w:pPr>
              <w:widowControl w:val="0"/>
              <w:overflowPunct w:val="0"/>
              <w:autoSpaceDE w:val="0"/>
              <w:autoSpaceDN w:val="0"/>
              <w:adjustRightInd w:val="0"/>
              <w:ind w:right="4"/>
              <w:jc w:val="center"/>
              <w:textAlignment w:val="baseline"/>
              <w:rPr>
                <w:rFonts w:ascii="Arial" w:eastAsia="Times New Roman" w:hAnsi="Arial" w:cs="Arial"/>
                <w:b/>
                <w:sz w:val="18"/>
                <w:szCs w:val="18"/>
              </w:rPr>
            </w:pPr>
            <w:r w:rsidRPr="006F6A06">
              <w:rPr>
                <w:rFonts w:ascii="Arial" w:eastAsia="Times New Roman" w:hAnsi="Arial" w:cs="Arial"/>
                <w:b/>
                <w:sz w:val="18"/>
                <w:szCs w:val="18"/>
              </w:rPr>
              <w:t>Opis aktivnosti</w:t>
            </w:r>
          </w:p>
        </w:tc>
        <w:tc>
          <w:tcPr>
            <w:tcW w:w="2126" w:type="dxa"/>
            <w:vAlign w:val="center"/>
          </w:tcPr>
          <w:p w14:paraId="753295F2" w14:textId="77777777" w:rsidR="00935E5B" w:rsidRPr="006F6A06" w:rsidRDefault="00935E5B" w:rsidP="002D776A">
            <w:pPr>
              <w:widowControl w:val="0"/>
              <w:overflowPunct w:val="0"/>
              <w:autoSpaceDE w:val="0"/>
              <w:autoSpaceDN w:val="0"/>
              <w:adjustRightInd w:val="0"/>
              <w:ind w:right="4"/>
              <w:jc w:val="center"/>
              <w:textAlignment w:val="baseline"/>
              <w:rPr>
                <w:rFonts w:ascii="Arial" w:eastAsia="Times New Roman" w:hAnsi="Arial" w:cs="Arial"/>
                <w:b/>
                <w:sz w:val="18"/>
                <w:szCs w:val="18"/>
              </w:rPr>
            </w:pPr>
            <w:r w:rsidRPr="006F6A06">
              <w:rPr>
                <w:rFonts w:ascii="Arial" w:eastAsia="Times New Roman" w:hAnsi="Arial" w:cs="Arial"/>
                <w:b/>
                <w:sz w:val="18"/>
                <w:szCs w:val="18"/>
              </w:rPr>
              <w:t>Planirana sredstva</w:t>
            </w:r>
          </w:p>
        </w:tc>
      </w:tr>
      <w:tr w:rsidR="00935E5B" w:rsidRPr="006F6A06" w14:paraId="133FDF71" w14:textId="77777777" w:rsidTr="002D776A">
        <w:trPr>
          <w:trHeight w:val="425"/>
        </w:trPr>
        <w:tc>
          <w:tcPr>
            <w:tcW w:w="7083" w:type="dxa"/>
            <w:vAlign w:val="center"/>
          </w:tcPr>
          <w:p w14:paraId="4F7CF30C" w14:textId="77777777" w:rsidR="00935E5B" w:rsidRPr="006F6A06" w:rsidRDefault="00935E5B" w:rsidP="00A615EF">
            <w:pPr>
              <w:widowControl w:val="0"/>
              <w:numPr>
                <w:ilvl w:val="0"/>
                <w:numId w:val="49"/>
              </w:numPr>
              <w:overflowPunct w:val="0"/>
              <w:autoSpaceDE w:val="0"/>
              <w:autoSpaceDN w:val="0"/>
              <w:adjustRightInd w:val="0"/>
              <w:ind w:right="4"/>
              <w:textAlignment w:val="baseline"/>
              <w:rPr>
                <w:rFonts w:ascii="Arial" w:eastAsia="Times New Roman" w:hAnsi="Arial" w:cs="Arial"/>
                <w:b/>
                <w:sz w:val="18"/>
                <w:szCs w:val="18"/>
              </w:rPr>
            </w:pPr>
            <w:r w:rsidRPr="006F6A06">
              <w:rPr>
                <w:rFonts w:ascii="Arial" w:eastAsia="Times New Roman" w:hAnsi="Arial" w:cs="Arial"/>
                <w:b/>
                <w:sz w:val="18"/>
                <w:szCs w:val="18"/>
              </w:rPr>
              <w:t>PRIHODI</w:t>
            </w:r>
          </w:p>
          <w:p w14:paraId="0784F512"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b/>
                <w:sz w:val="18"/>
                <w:szCs w:val="18"/>
              </w:rPr>
            </w:pPr>
            <w:r w:rsidRPr="006F6A06">
              <w:rPr>
                <w:rFonts w:ascii="Arial" w:eastAsia="Times New Roman" w:hAnsi="Arial" w:cs="Arial"/>
                <w:b/>
                <w:sz w:val="18"/>
                <w:szCs w:val="18"/>
              </w:rPr>
              <w:t>SREDSTVA PRORAČUNA GRADA KARLOVCA</w:t>
            </w:r>
          </w:p>
        </w:tc>
        <w:tc>
          <w:tcPr>
            <w:tcW w:w="2126" w:type="dxa"/>
            <w:vAlign w:val="bottom"/>
          </w:tcPr>
          <w:p w14:paraId="12BA61A0"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b/>
                <w:sz w:val="18"/>
                <w:szCs w:val="18"/>
              </w:rPr>
            </w:pPr>
            <w:r w:rsidRPr="006F6A06">
              <w:rPr>
                <w:rFonts w:ascii="Arial" w:eastAsia="Times New Roman" w:hAnsi="Arial" w:cs="Arial"/>
                <w:b/>
                <w:sz w:val="18"/>
                <w:szCs w:val="18"/>
              </w:rPr>
              <w:t>86.270,00</w:t>
            </w:r>
          </w:p>
        </w:tc>
      </w:tr>
      <w:tr w:rsidR="00935E5B" w:rsidRPr="006F6A06" w14:paraId="43897285" w14:textId="77777777" w:rsidTr="002D776A">
        <w:trPr>
          <w:trHeight w:val="425"/>
        </w:trPr>
        <w:tc>
          <w:tcPr>
            <w:tcW w:w="7083" w:type="dxa"/>
            <w:vAlign w:val="center"/>
          </w:tcPr>
          <w:p w14:paraId="146B9AE4" w14:textId="77777777" w:rsidR="00935E5B" w:rsidRPr="006F6A06" w:rsidRDefault="00935E5B" w:rsidP="00A615EF">
            <w:pPr>
              <w:widowControl w:val="0"/>
              <w:numPr>
                <w:ilvl w:val="0"/>
                <w:numId w:val="49"/>
              </w:numPr>
              <w:overflowPunct w:val="0"/>
              <w:autoSpaceDE w:val="0"/>
              <w:autoSpaceDN w:val="0"/>
              <w:adjustRightInd w:val="0"/>
              <w:ind w:right="4"/>
              <w:textAlignment w:val="baseline"/>
              <w:rPr>
                <w:rFonts w:ascii="Arial" w:eastAsia="Times New Roman" w:hAnsi="Arial" w:cs="Arial"/>
                <w:b/>
                <w:sz w:val="18"/>
                <w:szCs w:val="18"/>
              </w:rPr>
            </w:pPr>
            <w:r w:rsidRPr="006F6A06">
              <w:rPr>
                <w:rFonts w:ascii="Arial" w:eastAsia="Times New Roman" w:hAnsi="Arial" w:cs="Arial"/>
                <w:b/>
                <w:sz w:val="18"/>
                <w:szCs w:val="18"/>
              </w:rPr>
              <w:t>RASHODI</w:t>
            </w:r>
          </w:p>
          <w:p w14:paraId="7F21D013"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b/>
                <w:sz w:val="18"/>
                <w:szCs w:val="18"/>
              </w:rPr>
            </w:pPr>
            <w:r w:rsidRPr="006F6A06">
              <w:rPr>
                <w:rFonts w:ascii="Arial" w:eastAsia="Times New Roman" w:hAnsi="Arial" w:cs="Arial"/>
                <w:b/>
                <w:sz w:val="18"/>
                <w:szCs w:val="18"/>
              </w:rPr>
              <w:t>JAVNE POTREBE U TEHNIČKOJ KULTURI GRADA KARLOVCA</w:t>
            </w:r>
          </w:p>
        </w:tc>
        <w:tc>
          <w:tcPr>
            <w:tcW w:w="2126" w:type="dxa"/>
            <w:vAlign w:val="bottom"/>
          </w:tcPr>
          <w:p w14:paraId="4F387265"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b/>
                <w:sz w:val="18"/>
                <w:szCs w:val="18"/>
              </w:rPr>
            </w:pPr>
            <w:r w:rsidRPr="006F6A06">
              <w:rPr>
                <w:rFonts w:ascii="Arial" w:eastAsia="Times New Roman" w:hAnsi="Arial" w:cs="Arial"/>
                <w:b/>
                <w:sz w:val="18"/>
                <w:szCs w:val="18"/>
              </w:rPr>
              <w:t>86.270,00</w:t>
            </w:r>
          </w:p>
        </w:tc>
      </w:tr>
      <w:tr w:rsidR="00935E5B" w:rsidRPr="006F6A06" w14:paraId="71C09CB2" w14:textId="77777777" w:rsidTr="002D776A">
        <w:trPr>
          <w:trHeight w:val="454"/>
        </w:trPr>
        <w:tc>
          <w:tcPr>
            <w:tcW w:w="7083" w:type="dxa"/>
            <w:vAlign w:val="center"/>
          </w:tcPr>
          <w:p w14:paraId="0AFB2C64"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b/>
                <w:sz w:val="18"/>
                <w:szCs w:val="18"/>
              </w:rPr>
            </w:pPr>
            <w:r w:rsidRPr="006F6A06">
              <w:rPr>
                <w:rFonts w:ascii="Arial" w:eastAsia="Times New Roman" w:hAnsi="Arial" w:cs="Arial"/>
                <w:b/>
                <w:sz w:val="18"/>
                <w:szCs w:val="18"/>
              </w:rPr>
              <w:t>1. DJELOVANJE ZAJEDNICE TEHNIČKE KULTURE</w:t>
            </w:r>
          </w:p>
        </w:tc>
        <w:tc>
          <w:tcPr>
            <w:tcW w:w="2126" w:type="dxa"/>
            <w:vAlign w:val="center"/>
          </w:tcPr>
          <w:p w14:paraId="60E2A429"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b/>
                <w:sz w:val="18"/>
                <w:szCs w:val="18"/>
              </w:rPr>
            </w:pPr>
            <w:r w:rsidRPr="006F6A06">
              <w:rPr>
                <w:rFonts w:ascii="Arial" w:eastAsia="Times New Roman" w:hAnsi="Arial" w:cs="Arial"/>
                <w:b/>
                <w:sz w:val="18"/>
                <w:szCs w:val="18"/>
              </w:rPr>
              <w:t>68.270,00</w:t>
            </w:r>
          </w:p>
        </w:tc>
      </w:tr>
      <w:tr w:rsidR="00935E5B" w:rsidRPr="006F6A06" w14:paraId="792F841C" w14:textId="77777777" w:rsidTr="002D776A">
        <w:trPr>
          <w:trHeight w:val="320"/>
        </w:trPr>
        <w:tc>
          <w:tcPr>
            <w:tcW w:w="7083" w:type="dxa"/>
            <w:vAlign w:val="center"/>
          </w:tcPr>
          <w:p w14:paraId="054856C6"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   1.1. Rashodi za zaposlene </w:t>
            </w:r>
          </w:p>
        </w:tc>
        <w:tc>
          <w:tcPr>
            <w:tcW w:w="2126" w:type="dxa"/>
            <w:vAlign w:val="center"/>
          </w:tcPr>
          <w:p w14:paraId="43359204"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6F6A06">
              <w:rPr>
                <w:rFonts w:ascii="Arial" w:eastAsia="Times New Roman" w:hAnsi="Arial" w:cs="Arial"/>
                <w:sz w:val="18"/>
                <w:szCs w:val="18"/>
              </w:rPr>
              <w:t>40.746,00</w:t>
            </w:r>
          </w:p>
        </w:tc>
      </w:tr>
      <w:tr w:rsidR="00935E5B" w:rsidRPr="006F6A06" w14:paraId="42F1A863" w14:textId="77777777" w:rsidTr="002D776A">
        <w:trPr>
          <w:trHeight w:val="317"/>
        </w:trPr>
        <w:tc>
          <w:tcPr>
            <w:tcW w:w="7083" w:type="dxa"/>
            <w:vAlign w:val="center"/>
          </w:tcPr>
          <w:p w14:paraId="2EEC0C27"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   1.2. Materijalni rashodi</w:t>
            </w:r>
          </w:p>
        </w:tc>
        <w:tc>
          <w:tcPr>
            <w:tcW w:w="2126" w:type="dxa"/>
            <w:vAlign w:val="center"/>
          </w:tcPr>
          <w:p w14:paraId="309AEFE3"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6F6A06">
              <w:rPr>
                <w:rFonts w:ascii="Arial" w:eastAsia="Times New Roman" w:hAnsi="Arial" w:cs="Arial"/>
                <w:sz w:val="18"/>
                <w:szCs w:val="18"/>
              </w:rPr>
              <w:t>27.524,00</w:t>
            </w:r>
          </w:p>
        </w:tc>
      </w:tr>
      <w:tr w:rsidR="00935E5B" w:rsidRPr="006F6A06" w14:paraId="3A3B59FF" w14:textId="77777777" w:rsidTr="002D776A">
        <w:trPr>
          <w:trHeight w:val="285"/>
        </w:trPr>
        <w:tc>
          <w:tcPr>
            <w:tcW w:w="7083" w:type="dxa"/>
            <w:vAlign w:val="center"/>
          </w:tcPr>
          <w:p w14:paraId="4BD5BE66"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          1.2.1. Naknada troškova zaposlenima za prijevoz</w:t>
            </w:r>
          </w:p>
        </w:tc>
        <w:tc>
          <w:tcPr>
            <w:tcW w:w="2126" w:type="dxa"/>
            <w:vAlign w:val="center"/>
          </w:tcPr>
          <w:p w14:paraId="61F62020"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6F6A06">
              <w:rPr>
                <w:rFonts w:ascii="Arial" w:eastAsia="Times New Roman" w:hAnsi="Arial" w:cs="Arial"/>
                <w:sz w:val="18"/>
                <w:szCs w:val="18"/>
              </w:rPr>
              <w:t>1.208,00</w:t>
            </w:r>
          </w:p>
        </w:tc>
      </w:tr>
      <w:tr w:rsidR="00935E5B" w:rsidRPr="006F6A06" w14:paraId="245D667C" w14:textId="77777777" w:rsidTr="002D776A">
        <w:trPr>
          <w:trHeight w:val="304"/>
        </w:trPr>
        <w:tc>
          <w:tcPr>
            <w:tcW w:w="7083" w:type="dxa"/>
            <w:vAlign w:val="center"/>
          </w:tcPr>
          <w:p w14:paraId="11F85478"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          1.2.2. Rashodi za materijal i energiju </w:t>
            </w:r>
          </w:p>
        </w:tc>
        <w:tc>
          <w:tcPr>
            <w:tcW w:w="2126" w:type="dxa"/>
            <w:vAlign w:val="center"/>
          </w:tcPr>
          <w:p w14:paraId="7ECD4858"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6F6A06">
              <w:rPr>
                <w:rFonts w:ascii="Arial" w:eastAsia="Times New Roman" w:hAnsi="Arial" w:cs="Arial"/>
                <w:sz w:val="18"/>
                <w:szCs w:val="18"/>
              </w:rPr>
              <w:t>8.490,00</w:t>
            </w:r>
          </w:p>
        </w:tc>
      </w:tr>
      <w:tr w:rsidR="00935E5B" w:rsidRPr="006F6A06" w14:paraId="07A2FEF9" w14:textId="77777777" w:rsidTr="002D776A">
        <w:trPr>
          <w:trHeight w:val="266"/>
        </w:trPr>
        <w:tc>
          <w:tcPr>
            <w:tcW w:w="7083" w:type="dxa"/>
            <w:vAlign w:val="center"/>
          </w:tcPr>
          <w:p w14:paraId="2E31691B"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          1.2.3.Rashodi za usluge </w:t>
            </w:r>
          </w:p>
        </w:tc>
        <w:tc>
          <w:tcPr>
            <w:tcW w:w="2126" w:type="dxa"/>
            <w:vAlign w:val="center"/>
          </w:tcPr>
          <w:p w14:paraId="389A0448"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6F6A06">
              <w:rPr>
                <w:rFonts w:ascii="Arial" w:eastAsia="Times New Roman" w:hAnsi="Arial" w:cs="Arial"/>
                <w:sz w:val="18"/>
                <w:szCs w:val="18"/>
              </w:rPr>
              <w:t>5.168,00</w:t>
            </w:r>
          </w:p>
        </w:tc>
      </w:tr>
      <w:tr w:rsidR="00935E5B" w:rsidRPr="006F6A06" w14:paraId="54B847DB" w14:textId="77777777" w:rsidTr="002D776A">
        <w:trPr>
          <w:trHeight w:val="434"/>
        </w:trPr>
        <w:tc>
          <w:tcPr>
            <w:tcW w:w="7083" w:type="dxa"/>
            <w:vAlign w:val="center"/>
          </w:tcPr>
          <w:p w14:paraId="131C4E82"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sz w:val="18"/>
                <w:szCs w:val="18"/>
              </w:rPr>
            </w:pPr>
            <w:r w:rsidRPr="006F6A06">
              <w:rPr>
                <w:rFonts w:ascii="Arial" w:eastAsia="Times New Roman" w:hAnsi="Arial" w:cs="Arial"/>
                <w:sz w:val="18"/>
                <w:szCs w:val="18"/>
              </w:rPr>
              <w:t xml:space="preserve">          1.2.4.Ostali nespomenuti rashodi - troškovi organizacije natjecanja, financiranje projekata usmjerenih inovativnom radu i stvaralaštvu  i dr.</w:t>
            </w:r>
          </w:p>
        </w:tc>
        <w:tc>
          <w:tcPr>
            <w:tcW w:w="2126" w:type="dxa"/>
            <w:vAlign w:val="center"/>
          </w:tcPr>
          <w:p w14:paraId="3FFC7F9C"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6F6A06">
              <w:rPr>
                <w:rFonts w:ascii="Arial" w:eastAsia="Times New Roman" w:hAnsi="Arial" w:cs="Arial"/>
                <w:sz w:val="18"/>
                <w:szCs w:val="18"/>
              </w:rPr>
              <w:t>12.658,00</w:t>
            </w:r>
          </w:p>
        </w:tc>
      </w:tr>
      <w:tr w:rsidR="00935E5B" w:rsidRPr="006F6A06" w14:paraId="04A7DC90" w14:textId="77777777" w:rsidTr="002D776A">
        <w:trPr>
          <w:trHeight w:val="454"/>
        </w:trPr>
        <w:tc>
          <w:tcPr>
            <w:tcW w:w="7083" w:type="dxa"/>
            <w:vAlign w:val="center"/>
          </w:tcPr>
          <w:p w14:paraId="3CA981A3" w14:textId="77777777" w:rsidR="00935E5B" w:rsidRPr="006F6A06" w:rsidRDefault="00935E5B" w:rsidP="002D776A">
            <w:pPr>
              <w:widowControl w:val="0"/>
              <w:overflowPunct w:val="0"/>
              <w:autoSpaceDE w:val="0"/>
              <w:autoSpaceDN w:val="0"/>
              <w:adjustRightInd w:val="0"/>
              <w:ind w:right="4"/>
              <w:textAlignment w:val="baseline"/>
              <w:rPr>
                <w:rFonts w:ascii="Arial" w:eastAsia="Times New Roman" w:hAnsi="Arial" w:cs="Arial"/>
                <w:b/>
                <w:sz w:val="18"/>
                <w:szCs w:val="18"/>
              </w:rPr>
            </w:pPr>
            <w:r w:rsidRPr="006F6A06">
              <w:rPr>
                <w:rFonts w:ascii="Arial" w:eastAsia="Times New Roman" w:hAnsi="Arial" w:cs="Arial"/>
                <w:b/>
                <w:sz w:val="18"/>
                <w:szCs w:val="18"/>
              </w:rPr>
              <w:t>2. RAD UDRUGA - ČLANICA ZAJEDNICE TEHNIČKE KULTURE</w:t>
            </w:r>
          </w:p>
        </w:tc>
        <w:tc>
          <w:tcPr>
            <w:tcW w:w="2126" w:type="dxa"/>
            <w:vAlign w:val="center"/>
          </w:tcPr>
          <w:p w14:paraId="4DDF2554" w14:textId="77777777" w:rsidR="00935E5B" w:rsidRPr="006F6A06" w:rsidRDefault="00935E5B" w:rsidP="002D776A">
            <w:pPr>
              <w:widowControl w:val="0"/>
              <w:overflowPunct w:val="0"/>
              <w:autoSpaceDE w:val="0"/>
              <w:autoSpaceDN w:val="0"/>
              <w:adjustRightInd w:val="0"/>
              <w:ind w:right="4"/>
              <w:jc w:val="right"/>
              <w:textAlignment w:val="baseline"/>
              <w:rPr>
                <w:rFonts w:ascii="Arial" w:eastAsia="Times New Roman" w:hAnsi="Arial" w:cs="Arial"/>
                <w:b/>
                <w:sz w:val="18"/>
                <w:szCs w:val="18"/>
              </w:rPr>
            </w:pPr>
            <w:r w:rsidRPr="006F6A06">
              <w:rPr>
                <w:rFonts w:ascii="Arial" w:eastAsia="Times New Roman" w:hAnsi="Arial" w:cs="Arial"/>
                <w:b/>
                <w:sz w:val="18"/>
                <w:szCs w:val="18"/>
              </w:rPr>
              <w:t>18.000,00</w:t>
            </w:r>
          </w:p>
        </w:tc>
      </w:tr>
    </w:tbl>
    <w:p w14:paraId="36C53A02"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6E6111EA" w14:textId="77777777" w:rsidR="00647492" w:rsidRDefault="00647492"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474F3352" w14:textId="4359FD8E"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lastRenderedPageBreak/>
        <w:t>IV</w:t>
      </w:r>
    </w:p>
    <w:p w14:paraId="4470AD67"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31B90F60"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OPIS AKTIVNOSTI I OPERATIVNA PROVEDBA PROGRAMA</w:t>
      </w:r>
    </w:p>
    <w:p w14:paraId="238FB03E"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
          <w:sz w:val="18"/>
          <w:szCs w:val="18"/>
          <w:lang w:eastAsia="hr-HR"/>
        </w:rPr>
      </w:pPr>
    </w:p>
    <w:p w14:paraId="5A68F03F"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 xml:space="preserve">Programom se stvaraju uvjeti za zadovoljavanje potreba u obrazovanju u području tehničke kulture, promociji tehničke kulture, poticanju izvrsnosti u tehničkoj kulturi, funkcioniranju sustava tehničke kulture, te nagrađivanju i davanju priznanja za tehnička postignuća. </w:t>
      </w:r>
    </w:p>
    <w:p w14:paraId="06D583CC"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p w14:paraId="482DD398" w14:textId="77777777" w:rsidR="00935E5B" w:rsidRPr="006F6A06" w:rsidRDefault="00935E5B" w:rsidP="00935E5B">
      <w:pPr>
        <w:widowControl w:val="0"/>
        <w:overflowPunct w:val="0"/>
        <w:autoSpaceDE w:val="0"/>
        <w:autoSpaceDN w:val="0"/>
        <w:adjustRightInd w:val="0"/>
        <w:spacing w:after="0" w:line="240" w:lineRule="auto"/>
        <w:ind w:right="4"/>
        <w:jc w:val="center"/>
        <w:textAlignment w:val="baseline"/>
        <w:rPr>
          <w:rFonts w:ascii="Arial" w:eastAsia="Times New Roman" w:hAnsi="Arial" w:cs="Arial"/>
          <w:b/>
          <w:bCs/>
          <w:sz w:val="18"/>
          <w:szCs w:val="18"/>
        </w:rPr>
      </w:pPr>
      <w:r w:rsidRPr="006F6A06">
        <w:rPr>
          <w:rFonts w:ascii="Arial" w:eastAsia="Times New Roman" w:hAnsi="Arial" w:cs="Arial"/>
          <w:b/>
          <w:bCs/>
          <w:sz w:val="18"/>
          <w:szCs w:val="18"/>
        </w:rPr>
        <w:t>V</w:t>
      </w:r>
    </w:p>
    <w:p w14:paraId="211B47AF"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Sredstva za provedbu Programa javnih potreba u tehničkoj kulturi grada Karlovca za 2023. godinu u iznosu od 86.270,00 € izdvajat će se iz Proračuna Grada Karlovca za 2023. godinu na račun Zajednice tehničke kulture Karlovac, u mjesečnim isplatama prema stvarnim potrebama, sukladno podnesenim zahtjevima i ostvarenju Proračuna.</w:t>
      </w:r>
    </w:p>
    <w:p w14:paraId="2E99D9C5"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p w14:paraId="5F442232" w14:textId="77777777" w:rsidR="00935E5B" w:rsidRPr="006F6A06" w:rsidRDefault="00935E5B" w:rsidP="00A615EF">
      <w:pPr>
        <w:numPr>
          <w:ilvl w:val="0"/>
          <w:numId w:val="48"/>
        </w:numPr>
        <w:overflowPunct w:val="0"/>
        <w:autoSpaceDE w:val="0"/>
        <w:autoSpaceDN w:val="0"/>
        <w:adjustRightInd w:val="0"/>
        <w:spacing w:after="0" w:line="240" w:lineRule="auto"/>
        <w:ind w:left="714" w:hanging="357"/>
        <w:contextualSpacing/>
        <w:rPr>
          <w:rFonts w:ascii="Arial" w:hAnsi="Arial" w:cs="Arial"/>
          <w:b/>
          <w:sz w:val="18"/>
          <w:szCs w:val="18"/>
          <w:u w:val="single"/>
        </w:rPr>
      </w:pPr>
      <w:r w:rsidRPr="006F6A06">
        <w:rPr>
          <w:rFonts w:ascii="Arial" w:hAnsi="Arial" w:cs="Arial"/>
          <w:b/>
          <w:sz w:val="18"/>
          <w:szCs w:val="18"/>
          <w:u w:val="single"/>
        </w:rPr>
        <w:t>Djelovanje Zajednice tehničke kulture</w:t>
      </w:r>
    </w:p>
    <w:p w14:paraId="53E0CAE1" w14:textId="77777777" w:rsidR="00935E5B" w:rsidRPr="006F6A06" w:rsidRDefault="00935E5B" w:rsidP="00935E5B">
      <w:pPr>
        <w:spacing w:after="0" w:line="240" w:lineRule="auto"/>
        <w:ind w:left="714"/>
        <w:contextualSpacing/>
        <w:rPr>
          <w:rFonts w:ascii="Arial" w:hAnsi="Arial" w:cs="Arial"/>
          <w:b/>
          <w:sz w:val="18"/>
          <w:szCs w:val="18"/>
          <w:u w:val="single"/>
        </w:rPr>
      </w:pPr>
    </w:p>
    <w:p w14:paraId="71D3F719"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 xml:space="preserve">Zajednica tehničke kulture Karlovac (u daljnjem tekstu Zajednica), koordinira i usmjerava rad udruga, daje stručnu i organizacijsku potporu radu udruga. </w:t>
      </w:r>
    </w:p>
    <w:p w14:paraId="6BBB605B"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Programom su planirana sredstva za sufinanciranje bruto plaće stručne službe (tajnica, voditeljica filmskih projekata), troškova prijevoza zaposlenika, materijalnih troškova, režijskih troškova, tekućeg održavanja inventara i opreme kao i ostalih troškova nastalih u radu Zajednice.</w:t>
      </w:r>
    </w:p>
    <w:p w14:paraId="0E6C8104"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Sredstva za plaću stručne službe osigurana su temeljem Odluke gradonačelnika o osnovici i koeficijentima za obračun plaće zaposlenika u zajednicama udruga korisnicama Proračuna Grada Karlovca (KLASA 024-02/22-01/119, URBROJ: 2133-1/01-08-02-22-1).</w:t>
      </w:r>
    </w:p>
    <w:p w14:paraId="739E36F7"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Materijalni troškovi financirani u okviru ovog Programa, sastoje se od naknade prijevoza za zaposlene, rashode za materijal i energiju (rashodi za energiju, usluge telefona, pošte i prijevoza i komunalne usluge). Također Zajednica podmiruje rashode za usluge (knjigovodstvo i čišćenje prostora te ostale usluge). Ostali nespomenuti rashodi poslovanja odnose se na kotizacije za natjecanja,</w:t>
      </w:r>
      <w:r w:rsidRPr="006F6A06">
        <w:rPr>
          <w:rFonts w:ascii="Arial" w:eastAsia="Times New Roman" w:hAnsi="Arial" w:cs="Arial"/>
          <w:color w:val="FF0000"/>
          <w:sz w:val="18"/>
          <w:szCs w:val="18"/>
        </w:rPr>
        <w:t xml:space="preserve"> </w:t>
      </w:r>
      <w:r w:rsidRPr="006F6A06">
        <w:rPr>
          <w:rFonts w:ascii="Arial" w:eastAsia="Times New Roman" w:hAnsi="Arial" w:cs="Arial"/>
          <w:color w:val="000000" w:themeColor="text1"/>
          <w:sz w:val="18"/>
          <w:szCs w:val="18"/>
        </w:rPr>
        <w:t xml:space="preserve">financiranje projekata usmjerenih inovativnom radu i stvaralaštvu, </w:t>
      </w:r>
      <w:r w:rsidRPr="006F6A06">
        <w:rPr>
          <w:rFonts w:ascii="Arial" w:eastAsia="Times New Roman" w:hAnsi="Arial" w:cs="Arial"/>
          <w:sz w:val="18"/>
          <w:szCs w:val="18"/>
        </w:rPr>
        <w:t>uredski materijal, materijal i dijelove za tekuće i investicijsko održavanje i nabavu opreme za rad.</w:t>
      </w:r>
    </w:p>
    <w:p w14:paraId="17AF8AA2" w14:textId="77777777" w:rsidR="00935E5B" w:rsidRPr="006F6A06" w:rsidRDefault="00935E5B" w:rsidP="00935E5B">
      <w:pPr>
        <w:widowControl w:val="0"/>
        <w:overflowPunct w:val="0"/>
        <w:autoSpaceDE w:val="0"/>
        <w:autoSpaceDN w:val="0"/>
        <w:adjustRightInd w:val="0"/>
        <w:spacing w:after="0" w:line="240" w:lineRule="auto"/>
        <w:ind w:right="4" w:firstLine="720"/>
        <w:jc w:val="both"/>
        <w:textAlignment w:val="baseline"/>
        <w:rPr>
          <w:rFonts w:ascii="Arial" w:eastAsia="Times New Roman" w:hAnsi="Arial" w:cs="Arial"/>
          <w:sz w:val="18"/>
          <w:szCs w:val="18"/>
        </w:rPr>
      </w:pPr>
    </w:p>
    <w:p w14:paraId="446627B7" w14:textId="77777777" w:rsidR="00935E5B" w:rsidRPr="006F6A06" w:rsidRDefault="00935E5B" w:rsidP="00A615EF">
      <w:pPr>
        <w:numPr>
          <w:ilvl w:val="0"/>
          <w:numId w:val="48"/>
        </w:numPr>
        <w:overflowPunct w:val="0"/>
        <w:autoSpaceDE w:val="0"/>
        <w:autoSpaceDN w:val="0"/>
        <w:adjustRightInd w:val="0"/>
        <w:spacing w:after="0" w:line="240" w:lineRule="auto"/>
        <w:ind w:left="714" w:hanging="357"/>
        <w:contextualSpacing/>
        <w:rPr>
          <w:rFonts w:ascii="Arial" w:hAnsi="Arial" w:cs="Arial"/>
          <w:b/>
          <w:sz w:val="18"/>
          <w:szCs w:val="18"/>
          <w:u w:val="single"/>
        </w:rPr>
      </w:pPr>
      <w:r w:rsidRPr="006F6A06">
        <w:rPr>
          <w:rFonts w:ascii="Arial" w:hAnsi="Arial" w:cs="Arial"/>
          <w:b/>
          <w:sz w:val="18"/>
          <w:szCs w:val="18"/>
          <w:u w:val="single"/>
        </w:rPr>
        <w:t>Rad udruga članica Zajednice tehničke kulture Karlovac</w:t>
      </w:r>
    </w:p>
    <w:p w14:paraId="1E0E8088" w14:textId="77777777" w:rsidR="00935E5B" w:rsidRPr="006F6A06" w:rsidRDefault="00935E5B" w:rsidP="00935E5B">
      <w:pPr>
        <w:spacing w:after="0" w:line="240" w:lineRule="auto"/>
        <w:ind w:left="714"/>
        <w:contextualSpacing/>
        <w:rPr>
          <w:rFonts w:ascii="Arial" w:hAnsi="Arial" w:cs="Arial"/>
          <w:b/>
          <w:sz w:val="18"/>
          <w:szCs w:val="18"/>
          <w:u w:val="single"/>
        </w:rPr>
      </w:pPr>
    </w:p>
    <w:p w14:paraId="2D65AE36" w14:textId="77777777" w:rsidR="00935E5B" w:rsidRPr="006F6A06" w:rsidRDefault="00935E5B" w:rsidP="00935E5B">
      <w:pPr>
        <w:widowControl w:val="0"/>
        <w:overflowPunct w:val="0"/>
        <w:autoSpaceDE w:val="0"/>
        <w:autoSpaceDN w:val="0"/>
        <w:adjustRightInd w:val="0"/>
        <w:spacing w:after="0" w:line="240" w:lineRule="auto"/>
        <w:ind w:right="6"/>
        <w:textAlignment w:val="baseline"/>
        <w:rPr>
          <w:rFonts w:ascii="Arial" w:eastAsia="Times New Roman" w:hAnsi="Arial" w:cs="Arial"/>
          <w:sz w:val="18"/>
          <w:szCs w:val="18"/>
        </w:rPr>
      </w:pPr>
      <w:r w:rsidRPr="006F6A06">
        <w:rPr>
          <w:rFonts w:ascii="Arial" w:eastAsia="Times New Roman" w:hAnsi="Arial" w:cs="Arial"/>
          <w:sz w:val="18"/>
          <w:szCs w:val="18"/>
        </w:rPr>
        <w:t>Zajednica tehničke kulture Karlovac okuplja sljedeće udruge:</w:t>
      </w:r>
    </w:p>
    <w:p w14:paraId="30D90810" w14:textId="77777777" w:rsidR="00935E5B" w:rsidRPr="006F6A06" w:rsidRDefault="00935E5B" w:rsidP="00A615EF">
      <w:pPr>
        <w:numPr>
          <w:ilvl w:val="0"/>
          <w:numId w:val="47"/>
        </w:numPr>
        <w:overflowPunct w:val="0"/>
        <w:autoSpaceDE w:val="0"/>
        <w:autoSpaceDN w:val="0"/>
        <w:adjustRightInd w:val="0"/>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Aeroklub „Karlovac“</w:t>
      </w:r>
    </w:p>
    <w:p w14:paraId="11171B5E"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Autoklub „Karlovac“ Karlovac</w:t>
      </w:r>
    </w:p>
    <w:p w14:paraId="3E81988D"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Društvo arhitekata, građevinara i geodeta Karlovac</w:t>
      </w:r>
    </w:p>
    <w:p w14:paraId="0CC623EE"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Društvo pedagoga tehničke kulture Karlovačke županije</w:t>
      </w:r>
    </w:p>
    <w:p w14:paraId="285D189C"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Hrvatska gorska služba spašavanja-stanica Karlovac</w:t>
      </w:r>
    </w:p>
    <w:p w14:paraId="1685E686"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Kinoklub Karlovac</w:t>
      </w:r>
    </w:p>
    <w:p w14:paraId="29E971F5"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Klub spasioca na vodama Karlovac</w:t>
      </w:r>
    </w:p>
    <w:p w14:paraId="7BC57E38"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Klub za podvodne aktivnosti Karlovac</w:t>
      </w:r>
    </w:p>
    <w:p w14:paraId="62882FB7"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Odred izviđača „Vladimir Nazor“ Karlovac</w:t>
      </w:r>
    </w:p>
    <w:p w14:paraId="1D9B659C"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Old timer moto klub Karlovac</w:t>
      </w:r>
    </w:p>
    <w:p w14:paraId="6D95DB40"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Radioklub Karlovac</w:t>
      </w:r>
    </w:p>
    <w:p w14:paraId="29090E54"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Roniteljski klub "Zrinski"</w:t>
      </w:r>
    </w:p>
    <w:p w14:paraId="5B776B87" w14:textId="77777777" w:rsidR="00935E5B" w:rsidRPr="006F6A06" w:rsidRDefault="00935E5B" w:rsidP="00A615EF">
      <w:pPr>
        <w:numPr>
          <w:ilvl w:val="0"/>
          <w:numId w:val="47"/>
        </w:numPr>
        <w:overflowPunct w:val="0"/>
        <w:autoSpaceDE w:val="0"/>
        <w:autoSpaceDN w:val="0"/>
        <w:adjustRightInd w:val="0"/>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Speleološko društvo Karlovac</w:t>
      </w:r>
    </w:p>
    <w:p w14:paraId="0F651108" w14:textId="77777777" w:rsidR="00935E5B" w:rsidRPr="006F6A06" w:rsidRDefault="00935E5B" w:rsidP="00A615EF">
      <w:pPr>
        <w:numPr>
          <w:ilvl w:val="0"/>
          <w:numId w:val="47"/>
        </w:numPr>
        <w:overflowPunct w:val="0"/>
        <w:autoSpaceDE w:val="0"/>
        <w:autoSpaceDN w:val="0"/>
        <w:adjustRightInd w:val="0"/>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Sportski moto klub Karlovac</w:t>
      </w:r>
    </w:p>
    <w:p w14:paraId="334B2477" w14:textId="77777777" w:rsidR="00935E5B" w:rsidRPr="006F6A06" w:rsidRDefault="00935E5B" w:rsidP="00A615EF">
      <w:pPr>
        <w:numPr>
          <w:ilvl w:val="0"/>
          <w:numId w:val="47"/>
        </w:numPr>
        <w:overflowPunct w:val="0"/>
        <w:autoSpaceDE w:val="0"/>
        <w:autoSpaceDN w:val="0"/>
        <w:adjustRightInd w:val="0"/>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Udruga informatičara Karlovačke županije</w:t>
      </w:r>
    </w:p>
    <w:p w14:paraId="64C2CAC9" w14:textId="77777777" w:rsidR="00935E5B" w:rsidRPr="006F6A06" w:rsidRDefault="00935E5B" w:rsidP="00A615EF">
      <w:pPr>
        <w:numPr>
          <w:ilvl w:val="0"/>
          <w:numId w:val="47"/>
        </w:numPr>
        <w:overflowPunct w:val="0"/>
        <w:autoSpaceDE w:val="0"/>
        <w:autoSpaceDN w:val="0"/>
        <w:adjustRightInd w:val="0"/>
        <w:spacing w:after="0" w:line="240" w:lineRule="auto"/>
        <w:ind w:left="714" w:hanging="357"/>
        <w:jc w:val="both"/>
        <w:rPr>
          <w:rFonts w:ascii="Arial" w:eastAsia="Times New Roman" w:hAnsi="Arial" w:cs="Arial"/>
          <w:sz w:val="18"/>
          <w:szCs w:val="18"/>
        </w:rPr>
      </w:pPr>
      <w:r w:rsidRPr="006F6A06">
        <w:rPr>
          <w:rFonts w:ascii="Arial" w:eastAsia="Times New Roman" w:hAnsi="Arial" w:cs="Arial"/>
          <w:sz w:val="18"/>
          <w:szCs w:val="18"/>
        </w:rPr>
        <w:t>Udruga inovatora Karlovačke županije</w:t>
      </w:r>
    </w:p>
    <w:p w14:paraId="1FEA6DE5" w14:textId="77777777"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7F869ABE"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Pri Zajednici kao sekcije djeluju i Klubovi mladih tehničara. Oni obuhvaćaju djecu osnovnoškolskog i srednjoškolskog uzrasta i predstavljaju jedini oblik neformalnog obrazovanja i osposobljavanja u Karlovcu i Karlovačkoj županiji.</w:t>
      </w:r>
    </w:p>
    <w:p w14:paraId="69EB5FD6"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Zajednica i udruge članice koje okuplja imaju preko 5.500 članova. Udruge u svome radu postižu vrhunske rezultate na domaćim i međunarodnim natjecanjima i izložbama na kojima sudjeluju.</w:t>
      </w:r>
    </w:p>
    <w:p w14:paraId="05C8757A"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Program rada udruga obuhvaća troškove organizacije i sudjelovanja udruga na raznim natjecanjima, smotrama i izložbama, programe stručnih osposobljavanja, nabavu opreme kao i održavanje opreme, troškove provođenja radionica za pomladak, troškove vezane za uređenje prostora i sl.</w:t>
      </w:r>
    </w:p>
    <w:p w14:paraId="764F8FE6"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U udrugama se velika pažnja stavlja na rad s djecom i mladima (klubovi mladih tehničara) što obuhvaća razna područja tehničke kulture kao što su: promet, informatika, digitalna fotografija, maketarstvo, zrakoplovno modelarstvo, strojarske konstrukcije, elektronika, elektrotehnika, mikrokontroleri, radiogoniometrija, robotika, 3D modeliranje, strojarstvo i slično.</w:t>
      </w:r>
    </w:p>
    <w:p w14:paraId="65506ECD" w14:textId="77777777" w:rsidR="00935E5B" w:rsidRPr="006F6A06" w:rsidRDefault="00935E5B" w:rsidP="00935E5B">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6F6A06">
        <w:rPr>
          <w:rFonts w:ascii="Arial" w:eastAsia="Times New Roman" w:hAnsi="Arial" w:cs="Arial"/>
          <w:sz w:val="18"/>
          <w:szCs w:val="18"/>
        </w:rPr>
        <w:t>Sredstva planirana za rad udruga članica Zajednice, raspoređuje Izvršni odbor temeljem odluke Povjerenstva za procjenu prihvatljivosti programa prema Javnom pozivu za podnošenje programa tehničke kulture u 2023. godini koje udruge podnose Zajednici tehničke kulture Karlovac.</w:t>
      </w:r>
    </w:p>
    <w:p w14:paraId="59B79F3D" w14:textId="1CF93C57" w:rsidR="00935E5B" w:rsidRDefault="00935E5B" w:rsidP="00935E5B">
      <w:pPr>
        <w:overflowPunct w:val="0"/>
        <w:autoSpaceDE w:val="0"/>
        <w:autoSpaceDN w:val="0"/>
        <w:adjustRightInd w:val="0"/>
        <w:spacing w:after="0" w:line="240" w:lineRule="auto"/>
        <w:rPr>
          <w:rFonts w:ascii="Arial" w:eastAsia="Times New Roman" w:hAnsi="Arial" w:cs="Arial"/>
          <w:b/>
          <w:sz w:val="18"/>
          <w:szCs w:val="18"/>
          <w:lang w:eastAsia="hr-HR"/>
        </w:rPr>
      </w:pPr>
    </w:p>
    <w:p w14:paraId="208C92AD" w14:textId="77777777" w:rsidR="00647492" w:rsidRPr="006F6A06" w:rsidRDefault="00647492" w:rsidP="00935E5B">
      <w:pPr>
        <w:overflowPunct w:val="0"/>
        <w:autoSpaceDE w:val="0"/>
        <w:autoSpaceDN w:val="0"/>
        <w:adjustRightInd w:val="0"/>
        <w:spacing w:after="0" w:line="240" w:lineRule="auto"/>
        <w:rPr>
          <w:rFonts w:ascii="Arial" w:eastAsia="Times New Roman" w:hAnsi="Arial" w:cs="Arial"/>
          <w:b/>
          <w:sz w:val="18"/>
          <w:szCs w:val="18"/>
          <w:lang w:eastAsia="hr-HR"/>
        </w:rPr>
      </w:pPr>
    </w:p>
    <w:p w14:paraId="7464CF28" w14:textId="77777777" w:rsidR="00935E5B" w:rsidRPr="006F6A06" w:rsidRDefault="00935E5B" w:rsidP="00935E5B">
      <w:pPr>
        <w:overflowPunct w:val="0"/>
        <w:autoSpaceDE w:val="0"/>
        <w:autoSpaceDN w:val="0"/>
        <w:adjustRightInd w:val="0"/>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lastRenderedPageBreak/>
        <w:t>Promocija Programa javnih potreba u tehničkoj kulturi</w:t>
      </w:r>
    </w:p>
    <w:p w14:paraId="5A6C363A" w14:textId="77777777"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0469434A"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Promocija Programa javnih potreba u tehničkoj kulturi provoditi će se tijekom cijele 2023. godine i to kroz najave u tiskovnim konferencijama, postavljanjem Programa na web stranicu Zajednice i Grada Karlovca i u suradnji sa Zajednicom tehničke kulture podnošenjem Izvješća o provedbi .</w:t>
      </w:r>
    </w:p>
    <w:p w14:paraId="554716CB" w14:textId="77777777" w:rsidR="00935E5B" w:rsidRPr="006F6A06" w:rsidRDefault="00935E5B" w:rsidP="00935E5B">
      <w:pPr>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OSTALE ODREDBE</w:t>
      </w:r>
    </w:p>
    <w:p w14:paraId="23424A55"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p w14:paraId="412A5786" w14:textId="77777777" w:rsidR="00935E5B" w:rsidRPr="006F6A06" w:rsidRDefault="00935E5B" w:rsidP="00935E5B">
      <w:pPr>
        <w:widowControl w:val="0"/>
        <w:overflowPunct w:val="0"/>
        <w:autoSpaceDE w:val="0"/>
        <w:autoSpaceDN w:val="0"/>
        <w:adjustRightInd w:val="0"/>
        <w:spacing w:after="0" w:line="240" w:lineRule="auto"/>
        <w:ind w:right="4"/>
        <w:jc w:val="center"/>
        <w:textAlignment w:val="baseline"/>
        <w:rPr>
          <w:rFonts w:ascii="Arial" w:eastAsia="Times New Roman" w:hAnsi="Arial" w:cs="Arial"/>
          <w:b/>
          <w:bCs/>
          <w:sz w:val="18"/>
          <w:szCs w:val="18"/>
        </w:rPr>
      </w:pPr>
      <w:r w:rsidRPr="006F6A06">
        <w:rPr>
          <w:rFonts w:ascii="Arial" w:eastAsia="Times New Roman" w:hAnsi="Arial" w:cs="Arial"/>
          <w:b/>
          <w:bCs/>
          <w:sz w:val="18"/>
          <w:szCs w:val="18"/>
        </w:rPr>
        <w:t>VI</w:t>
      </w:r>
    </w:p>
    <w:p w14:paraId="106C95CF" w14:textId="77777777" w:rsidR="00935E5B" w:rsidRPr="006F6A06" w:rsidRDefault="00935E5B" w:rsidP="00935E5B">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r w:rsidRPr="006F6A06">
        <w:rPr>
          <w:rFonts w:ascii="Arial" w:eastAsia="Times New Roman" w:hAnsi="Arial" w:cs="Arial"/>
          <w:sz w:val="18"/>
          <w:szCs w:val="18"/>
        </w:rPr>
        <w:t>Zadužuje se Zajednica tehničke kulture Karlovac da po realizaciji Programa javnih potreba u tehničkoj kulturi za 2023. godinu podnese narativno i financijsko izvješće Gradskom vijeću Grada Karlovca.</w:t>
      </w:r>
    </w:p>
    <w:p w14:paraId="30BBEFC8" w14:textId="77777777"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34EA8D5F" w14:textId="77777777" w:rsidR="00935E5B" w:rsidRPr="006F6A06" w:rsidRDefault="00935E5B" w:rsidP="00935E5B">
      <w:pPr>
        <w:widowControl w:val="0"/>
        <w:overflowPunct w:val="0"/>
        <w:autoSpaceDE w:val="0"/>
        <w:autoSpaceDN w:val="0"/>
        <w:adjustRightInd w:val="0"/>
        <w:spacing w:after="0" w:line="240" w:lineRule="auto"/>
        <w:ind w:right="4"/>
        <w:jc w:val="center"/>
        <w:textAlignment w:val="baseline"/>
        <w:rPr>
          <w:rFonts w:ascii="Arial" w:eastAsia="Times New Roman" w:hAnsi="Arial" w:cs="Arial"/>
          <w:b/>
          <w:bCs/>
          <w:sz w:val="18"/>
          <w:szCs w:val="18"/>
        </w:rPr>
      </w:pPr>
      <w:r w:rsidRPr="006F6A06">
        <w:rPr>
          <w:rFonts w:ascii="Arial" w:eastAsia="Times New Roman" w:hAnsi="Arial" w:cs="Arial"/>
          <w:b/>
          <w:bCs/>
          <w:sz w:val="18"/>
          <w:szCs w:val="18"/>
        </w:rPr>
        <w:t>VIII</w:t>
      </w:r>
    </w:p>
    <w:p w14:paraId="253E3474" w14:textId="1B0221AD"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r w:rsidRPr="006F6A06">
        <w:rPr>
          <w:rFonts w:ascii="Arial" w:eastAsia="Times New Roman" w:hAnsi="Arial" w:cs="Arial"/>
          <w:sz w:val="18"/>
          <w:szCs w:val="18"/>
        </w:rPr>
        <w:t>Ovaj Program stupa na snagu osmog dana od dana objave u „Glasniku“ Grada Karlovca.</w:t>
      </w:r>
    </w:p>
    <w:p w14:paraId="3BD2A8DD" w14:textId="1BA4F6E9" w:rsidR="00935E5B" w:rsidRPr="006F6A06" w:rsidRDefault="00935E5B" w:rsidP="00935E5B">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1784657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4D34B34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79CECE6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2133-1-01/01-22-19            </w:t>
      </w:r>
      <w:r w:rsidRPr="006F6A06">
        <w:rPr>
          <w:rFonts w:ascii="Arial" w:hAnsi="Arial" w:cs="Arial"/>
          <w:sz w:val="18"/>
          <w:szCs w:val="18"/>
        </w:rPr>
        <w:tab/>
      </w:r>
      <w:r w:rsidRPr="006F6A06">
        <w:rPr>
          <w:rFonts w:ascii="Arial" w:hAnsi="Arial" w:cs="Arial"/>
          <w:sz w:val="18"/>
          <w:szCs w:val="18"/>
        </w:rPr>
        <w:tab/>
      </w:r>
    </w:p>
    <w:p w14:paraId="0DD26D24"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155C69CC"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15537348"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3D7A3F2A"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7A07BD3E" w14:textId="763875E1" w:rsidR="00935E5B" w:rsidRPr="006F6A06" w:rsidRDefault="00935E5B" w:rsidP="00935E5B">
      <w:pPr>
        <w:spacing w:after="0" w:line="240" w:lineRule="auto"/>
        <w:contextualSpacing/>
        <w:jc w:val="both"/>
        <w:rPr>
          <w:rFonts w:ascii="Arial" w:hAnsi="Arial" w:cs="Arial"/>
          <w:sz w:val="18"/>
          <w:szCs w:val="18"/>
        </w:rPr>
      </w:pPr>
    </w:p>
    <w:p w14:paraId="6F0F2C80" w14:textId="342B1CC4" w:rsidR="00935E5B" w:rsidRPr="006F6A06" w:rsidRDefault="00935E5B" w:rsidP="00935E5B">
      <w:pPr>
        <w:spacing w:after="0" w:line="240" w:lineRule="auto"/>
        <w:contextualSpacing/>
        <w:jc w:val="both"/>
        <w:rPr>
          <w:rFonts w:ascii="Arial" w:hAnsi="Arial" w:cs="Arial"/>
          <w:sz w:val="18"/>
          <w:szCs w:val="18"/>
        </w:rPr>
      </w:pPr>
    </w:p>
    <w:p w14:paraId="74FB6530" w14:textId="3FD983E4"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316.</w:t>
      </w:r>
    </w:p>
    <w:p w14:paraId="16A5A6D6" w14:textId="6BFE0D85" w:rsidR="00935E5B" w:rsidRPr="006F6A06" w:rsidRDefault="00935E5B" w:rsidP="00935E5B">
      <w:pPr>
        <w:spacing w:after="0" w:line="240" w:lineRule="auto"/>
        <w:contextualSpacing/>
        <w:jc w:val="both"/>
        <w:rPr>
          <w:rFonts w:ascii="Arial" w:hAnsi="Arial" w:cs="Arial"/>
          <w:b/>
          <w:bCs/>
          <w:sz w:val="18"/>
          <w:szCs w:val="18"/>
        </w:rPr>
      </w:pPr>
    </w:p>
    <w:p w14:paraId="709F10A4" w14:textId="77777777" w:rsidR="00935E5B" w:rsidRPr="006F6A06" w:rsidRDefault="00935E5B" w:rsidP="00935E5B">
      <w:pPr>
        <w:spacing w:after="0" w:line="240" w:lineRule="auto"/>
        <w:rPr>
          <w:rFonts w:ascii="Arial" w:hAnsi="Arial" w:cs="Arial"/>
          <w:sz w:val="18"/>
          <w:szCs w:val="18"/>
        </w:rPr>
      </w:pPr>
    </w:p>
    <w:p w14:paraId="214E4510"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lang w:eastAsia="hr-HR"/>
        </w:rPr>
        <w:t xml:space="preserve">članka 76. Zakona o sportu (NN 71/06, 150/08, 124/10, 124/11, 86/12, 94/13, 85/15, 19/16, 98/19, 47/20, 77/20.) </w:t>
      </w:r>
      <w:r w:rsidRPr="006F6A06">
        <w:rPr>
          <w:rFonts w:ascii="Arial" w:hAnsi="Arial" w:cs="Arial"/>
          <w:sz w:val="18"/>
          <w:szCs w:val="18"/>
        </w:rPr>
        <w:t xml:space="preserve">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2BC366D" w14:textId="77777777" w:rsidR="00935E5B" w:rsidRPr="006F6A06" w:rsidRDefault="00935E5B" w:rsidP="00935E5B">
      <w:pPr>
        <w:spacing w:after="0" w:line="240" w:lineRule="auto"/>
        <w:rPr>
          <w:rFonts w:ascii="Arial" w:hAnsi="Arial" w:cs="Arial"/>
          <w:bCs/>
          <w:sz w:val="18"/>
          <w:szCs w:val="18"/>
        </w:rPr>
      </w:pPr>
    </w:p>
    <w:p w14:paraId="1980D59B"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PROGRAM JAVNIH POTREBA U SPORTU</w:t>
      </w:r>
    </w:p>
    <w:p w14:paraId="7E8F6542"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GRADA KARLOVCA ZA 2023. GODINU</w:t>
      </w:r>
    </w:p>
    <w:p w14:paraId="5E2C9FE4" w14:textId="77777777" w:rsidR="00935E5B" w:rsidRPr="006F6A06" w:rsidRDefault="00935E5B" w:rsidP="00935E5B">
      <w:pPr>
        <w:spacing w:after="0" w:line="240" w:lineRule="auto"/>
        <w:jc w:val="center"/>
        <w:rPr>
          <w:rFonts w:ascii="Arial" w:eastAsia="Times New Roman" w:hAnsi="Arial" w:cs="Arial"/>
          <w:i/>
          <w:sz w:val="18"/>
          <w:szCs w:val="18"/>
        </w:rPr>
      </w:pPr>
    </w:p>
    <w:p w14:paraId="70FEE509"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I</w:t>
      </w:r>
    </w:p>
    <w:p w14:paraId="7DA58A18" w14:textId="77777777" w:rsidR="00935E5B" w:rsidRPr="006F6A06" w:rsidRDefault="00935E5B" w:rsidP="00935E5B">
      <w:pPr>
        <w:spacing w:after="0" w:line="240" w:lineRule="auto"/>
        <w:rPr>
          <w:rFonts w:ascii="Arial" w:eastAsia="Times New Roman" w:hAnsi="Arial" w:cs="Arial"/>
          <w:b/>
          <w:sz w:val="18"/>
          <w:szCs w:val="18"/>
          <w:lang w:eastAsia="hr-HR"/>
        </w:rPr>
      </w:pPr>
      <w:r w:rsidRPr="006F6A06">
        <w:rPr>
          <w:rFonts w:ascii="Arial" w:eastAsia="Times New Roman" w:hAnsi="Arial" w:cs="Arial"/>
          <w:b/>
          <w:sz w:val="18"/>
          <w:szCs w:val="18"/>
          <w:lang w:eastAsia="hr-HR"/>
        </w:rPr>
        <w:t>UVOD</w:t>
      </w:r>
    </w:p>
    <w:p w14:paraId="52AFB66D"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Program javnih potreba u sportu grada Karlovca za 2023. godinu </w:t>
      </w:r>
      <w:r w:rsidRPr="006F6A06">
        <w:rPr>
          <w:rFonts w:ascii="Arial" w:eastAsia="Times New Roman" w:hAnsi="Arial" w:cs="Arial"/>
          <w:sz w:val="18"/>
          <w:szCs w:val="18"/>
          <w:lang w:eastAsia="hr-HR"/>
        </w:rPr>
        <w:t xml:space="preserve">(u daljnjem tekstu Program) </w:t>
      </w:r>
      <w:r w:rsidRPr="006F6A06">
        <w:rPr>
          <w:rFonts w:ascii="Arial" w:eastAsia="Times New Roman" w:hAnsi="Arial" w:cs="Arial"/>
          <w:sz w:val="18"/>
          <w:szCs w:val="18"/>
        </w:rPr>
        <w:t xml:space="preserve">donosi se kao provedbeni akt sukladno Proračunu Grada Karlovca za 2023. godinu. </w:t>
      </w:r>
    </w:p>
    <w:p w14:paraId="38649A9A" w14:textId="4DB1F67D"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II</w:t>
      </w:r>
    </w:p>
    <w:p w14:paraId="068BDFF0"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Temeljem članka 76. Zakona o sportu (NN 71/06, 150/08, 124/10, 124/11, 86/12, 94/13, 85/15, 19/16, </w:t>
      </w:r>
      <w:hyperlink r:id="rId178" w:tgtFrame="_blank" w:history="1">
        <w:r w:rsidRPr="006F6A06">
          <w:rPr>
            <w:rFonts w:ascii="Arial" w:eastAsia="Times New Roman" w:hAnsi="Arial" w:cs="Arial"/>
            <w:sz w:val="18"/>
            <w:szCs w:val="18"/>
          </w:rPr>
          <w:t>98/19</w:t>
        </w:r>
      </w:hyperlink>
      <w:r w:rsidRPr="006F6A06">
        <w:rPr>
          <w:rFonts w:ascii="Arial" w:eastAsia="Times New Roman" w:hAnsi="Arial" w:cs="Arial"/>
          <w:sz w:val="18"/>
          <w:szCs w:val="18"/>
        </w:rPr>
        <w:t>,</w:t>
      </w:r>
      <w:hyperlink r:id="rId179" w:history="1">
        <w:r w:rsidRPr="006F6A06">
          <w:rPr>
            <w:rFonts w:ascii="Arial" w:eastAsia="Times New Roman" w:hAnsi="Arial" w:cs="Arial"/>
            <w:sz w:val="18"/>
            <w:szCs w:val="18"/>
          </w:rPr>
          <w:t>47/20</w:t>
        </w:r>
      </w:hyperlink>
      <w:r w:rsidRPr="006F6A06">
        <w:rPr>
          <w:rFonts w:ascii="Arial" w:eastAsia="Times New Roman" w:hAnsi="Arial" w:cs="Arial"/>
          <w:sz w:val="18"/>
          <w:szCs w:val="18"/>
        </w:rPr>
        <w:t>,</w:t>
      </w:r>
      <w:hyperlink r:id="rId180" w:history="1">
        <w:r w:rsidRPr="006F6A06">
          <w:rPr>
            <w:rFonts w:ascii="Arial" w:eastAsia="Times New Roman" w:hAnsi="Arial" w:cs="Arial"/>
            <w:sz w:val="18"/>
            <w:szCs w:val="18"/>
          </w:rPr>
          <w:t>77/20</w:t>
        </w:r>
      </w:hyperlink>
      <w:r w:rsidRPr="006F6A06">
        <w:rPr>
          <w:rFonts w:ascii="Arial" w:eastAsia="Times New Roman" w:hAnsi="Arial" w:cs="Arial"/>
          <w:sz w:val="18"/>
          <w:szCs w:val="18"/>
        </w:rPr>
        <w:t>.) te sukladno provedbi Strategije razvoja sporta grada Karlovca 2021.- 2028. (dalje u tekstu Strategija) Upravni odjel za društvene djelatnosti na prijedlog Karlovačke športske zajednice izradio je Program javnih potreba u sportu grada Karlovca za 2023. godinu. Programom su obuhvaćene aktivnosti, poslovi i djelatnosti od značaja za razvoj sporta u gradu Karlovcu.</w:t>
      </w:r>
    </w:p>
    <w:p w14:paraId="3F1AB36F" w14:textId="77777777" w:rsidR="00935E5B" w:rsidRPr="006F6A06" w:rsidRDefault="00935E5B" w:rsidP="00935E5B">
      <w:pPr>
        <w:keepNext/>
        <w:spacing w:after="0" w:line="240" w:lineRule="auto"/>
        <w:jc w:val="both"/>
        <w:outlineLvl w:val="0"/>
        <w:rPr>
          <w:rFonts w:ascii="Arial" w:eastAsia="Times New Roman" w:hAnsi="Arial" w:cs="Arial"/>
          <w:b/>
          <w:bCs/>
          <w:kern w:val="32"/>
          <w:sz w:val="18"/>
          <w:szCs w:val="18"/>
        </w:rPr>
      </w:pPr>
      <w:r w:rsidRPr="006F6A06">
        <w:rPr>
          <w:rFonts w:ascii="Arial" w:eastAsia="Times New Roman" w:hAnsi="Arial" w:cs="Arial"/>
          <w:b/>
          <w:bCs/>
          <w:kern w:val="32"/>
          <w:sz w:val="18"/>
          <w:szCs w:val="18"/>
        </w:rPr>
        <w:t>Opći cilj Programa</w:t>
      </w:r>
    </w:p>
    <w:p w14:paraId="7E627A78"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Calibri" w:hAnsi="Arial" w:cs="Arial"/>
          <w:sz w:val="18"/>
          <w:szCs w:val="18"/>
        </w:rPr>
        <w:t xml:space="preserve">Opći cilj Programa jest učiniti sport </w:t>
      </w:r>
      <w:r w:rsidRPr="006F6A06">
        <w:rPr>
          <w:rFonts w:ascii="Arial" w:eastAsia="Times New Roman" w:hAnsi="Arial" w:cs="Arial"/>
          <w:sz w:val="18"/>
          <w:szCs w:val="18"/>
        </w:rPr>
        <w:t>jednako dostupan svima bez obzira na dob, rasu, spol, spolnu orijentaciju, vjeru, nacionalnost, društveni položaj, političko ili drugo uvjerenje.</w:t>
      </w:r>
    </w:p>
    <w:p w14:paraId="230142EF" w14:textId="77777777" w:rsidR="00935E5B" w:rsidRPr="006F6A06" w:rsidRDefault="00935E5B" w:rsidP="00935E5B">
      <w:pPr>
        <w:spacing w:after="0" w:line="240" w:lineRule="auto"/>
        <w:ind w:firstLine="567"/>
        <w:rPr>
          <w:rFonts w:ascii="Arial" w:eastAsia="Times New Roman" w:hAnsi="Arial" w:cs="Arial"/>
          <w:sz w:val="18"/>
          <w:szCs w:val="18"/>
        </w:rPr>
      </w:pPr>
    </w:p>
    <w:p w14:paraId="02718FB0" w14:textId="77777777" w:rsidR="00935E5B" w:rsidRPr="006F6A06" w:rsidRDefault="00935E5B" w:rsidP="00935E5B">
      <w:pPr>
        <w:keepNext/>
        <w:spacing w:after="0" w:line="240" w:lineRule="auto"/>
        <w:jc w:val="both"/>
        <w:outlineLvl w:val="0"/>
        <w:rPr>
          <w:rFonts w:ascii="Arial" w:eastAsia="Times New Roman" w:hAnsi="Arial" w:cs="Arial"/>
          <w:b/>
          <w:bCs/>
          <w:kern w:val="32"/>
          <w:sz w:val="18"/>
          <w:szCs w:val="18"/>
        </w:rPr>
      </w:pPr>
      <w:r w:rsidRPr="006F6A06">
        <w:rPr>
          <w:rFonts w:ascii="Arial" w:eastAsia="Times New Roman" w:hAnsi="Arial" w:cs="Arial"/>
          <w:b/>
          <w:bCs/>
          <w:kern w:val="32"/>
          <w:sz w:val="18"/>
          <w:szCs w:val="18"/>
        </w:rPr>
        <w:t>Specifični ciljevi Programa</w:t>
      </w:r>
    </w:p>
    <w:p w14:paraId="59A203A4"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1. poticati i promicati sport,</w:t>
      </w:r>
    </w:p>
    <w:p w14:paraId="377286F8"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2. provoditi sportske aktivnosti djece, mladih i studenata,</w:t>
      </w:r>
    </w:p>
    <w:p w14:paraId="3FB0A126"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3. podržati djelovanje sportskih udruga i Karlovačke športske zajednice</w:t>
      </w:r>
    </w:p>
    <w:p w14:paraId="76230C76"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4. osigurati sportsku pripremu, domaća i međunarodna natjecanja, te opću i posebnu zdravstvenu zaštitu sportaša,</w:t>
      </w:r>
    </w:p>
    <w:p w14:paraId="39A20D05"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5. osigurati zapošljavanje osoba za obavljanje stručnih poslova u sportu,</w:t>
      </w:r>
    </w:p>
    <w:p w14:paraId="18DA3FED"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6. podržati i promovirati sportsko-rekreacijske aktivnosti građana,</w:t>
      </w:r>
    </w:p>
    <w:p w14:paraId="07D3290A"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7. podržati i promovirati sportske aktivnosti osoba s teškoćama u razvoju i osoba s invaliditetom,</w:t>
      </w:r>
    </w:p>
    <w:p w14:paraId="4ADA121D" w14:textId="77777777" w:rsidR="00935E5B" w:rsidRPr="006F6A06" w:rsidRDefault="00935E5B" w:rsidP="00935E5B">
      <w:pPr>
        <w:spacing w:after="0" w:line="240" w:lineRule="auto"/>
        <w:ind w:left="567"/>
        <w:jc w:val="both"/>
        <w:rPr>
          <w:rFonts w:ascii="Arial" w:eastAsia="Calibri" w:hAnsi="Arial" w:cs="Arial"/>
          <w:sz w:val="18"/>
          <w:szCs w:val="18"/>
        </w:rPr>
      </w:pPr>
      <w:r w:rsidRPr="006F6A06">
        <w:rPr>
          <w:rFonts w:ascii="Arial" w:eastAsia="Calibri" w:hAnsi="Arial" w:cs="Arial"/>
          <w:sz w:val="18"/>
          <w:szCs w:val="18"/>
        </w:rPr>
        <w:t>8. osigurati planiranje, izgradnju, održavanje i korištenje sportskih građevina značajnih za grad Karlovac</w:t>
      </w:r>
    </w:p>
    <w:p w14:paraId="36C19CBC" w14:textId="77777777" w:rsidR="006F6A06" w:rsidRDefault="006F6A06" w:rsidP="00935E5B">
      <w:pPr>
        <w:keepNext/>
        <w:spacing w:after="0" w:line="240" w:lineRule="auto"/>
        <w:jc w:val="both"/>
        <w:outlineLvl w:val="0"/>
        <w:rPr>
          <w:rFonts w:ascii="Arial" w:eastAsia="Times New Roman" w:hAnsi="Arial" w:cs="Arial"/>
          <w:b/>
          <w:bCs/>
          <w:kern w:val="32"/>
          <w:sz w:val="18"/>
          <w:szCs w:val="18"/>
        </w:rPr>
      </w:pPr>
    </w:p>
    <w:p w14:paraId="2AF5C631" w14:textId="135ECBEA" w:rsidR="00935E5B" w:rsidRPr="006F6A06" w:rsidRDefault="00935E5B" w:rsidP="00935E5B">
      <w:pPr>
        <w:keepNext/>
        <w:spacing w:after="0" w:line="240" w:lineRule="auto"/>
        <w:jc w:val="both"/>
        <w:outlineLvl w:val="0"/>
        <w:rPr>
          <w:rFonts w:ascii="Arial" w:eastAsia="Times New Roman" w:hAnsi="Arial" w:cs="Arial"/>
          <w:b/>
          <w:bCs/>
          <w:kern w:val="32"/>
          <w:sz w:val="18"/>
          <w:szCs w:val="18"/>
        </w:rPr>
      </w:pPr>
      <w:r w:rsidRPr="006F6A06">
        <w:rPr>
          <w:rFonts w:ascii="Arial" w:eastAsia="Times New Roman" w:hAnsi="Arial" w:cs="Arial"/>
          <w:b/>
          <w:bCs/>
          <w:kern w:val="32"/>
          <w:sz w:val="18"/>
          <w:szCs w:val="18"/>
        </w:rPr>
        <w:t>Opis, struktura i broj korisnika</w:t>
      </w:r>
    </w:p>
    <w:p w14:paraId="31C10F9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Korisnici Programa javnih potreba u sportu su široka skupina građana svih dobi različitih potreba koje ovaj Program kroz ostvarivanje ciljeva zadovoljava. Prije svega to je 132 sportske udruge aktivne pri Karlovačkoj športskoj zajednici te je kroz njih uključeno oko 5.000 članova prema popisu članova u registrima tih klubova. </w:t>
      </w:r>
    </w:p>
    <w:p w14:paraId="568083E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Korisnici su u program uključeni kroz korištenje termina u sportskim dvoranama i na sportskim terenima koje organizira Karlovačka športska zajednica za svoje članice.</w:t>
      </w:r>
    </w:p>
    <w:p w14:paraId="1B51F40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lastRenderedPageBreak/>
        <w:t xml:space="preserve">Profesionalno zaposleni sportski treneri u Programu aktivno djeluju na području razvoja sporta, ali i na unapređivanju vlastitih stručnih kompetencija i kvalifikacija. </w:t>
      </w:r>
    </w:p>
    <w:p w14:paraId="320BEE6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Poseban naglasak stavljen je na sport osoba s invaliditetom te rad sportskih klubova osoba s invaliditetom.</w:t>
      </w:r>
    </w:p>
    <w:p w14:paraId="0EC616A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 najširem smislu korisnici programa su svi građani grada Karlovca kroz podizanje kvalitete sporta u gradu i kroz promociju rekreacije i zdravih stilova života.</w:t>
      </w:r>
    </w:p>
    <w:p w14:paraId="605EC1DA" w14:textId="77777777" w:rsidR="00935E5B" w:rsidRPr="006F6A06" w:rsidRDefault="00935E5B" w:rsidP="00935E5B">
      <w:pPr>
        <w:spacing w:after="0" w:line="240" w:lineRule="auto"/>
        <w:ind w:firstLine="567"/>
        <w:jc w:val="both"/>
        <w:rPr>
          <w:rFonts w:ascii="Arial" w:eastAsia="Calibri" w:hAnsi="Arial" w:cs="Arial"/>
          <w:sz w:val="18"/>
          <w:szCs w:val="18"/>
        </w:rPr>
      </w:pPr>
    </w:p>
    <w:p w14:paraId="2E3FBE35"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III</w:t>
      </w:r>
    </w:p>
    <w:p w14:paraId="5E70D450" w14:textId="77777777" w:rsidR="00935E5B" w:rsidRPr="006F6A06" w:rsidRDefault="00935E5B" w:rsidP="00935E5B">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PLANIRANA SREDSTVA</w:t>
      </w:r>
    </w:p>
    <w:p w14:paraId="298DF1D5" w14:textId="77777777" w:rsidR="00935E5B" w:rsidRPr="006F6A06" w:rsidRDefault="00935E5B" w:rsidP="00935E5B">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 xml:space="preserve">U Proračunu Grada Karlovca za 2023. godinu planiran je iznos od </w:t>
      </w:r>
      <w:r w:rsidRPr="006F6A06">
        <w:rPr>
          <w:rFonts w:ascii="Arial" w:eastAsia="Times New Roman" w:hAnsi="Arial" w:cs="Arial"/>
          <w:b/>
          <w:sz w:val="18"/>
          <w:szCs w:val="18"/>
        </w:rPr>
        <w:t xml:space="preserve">1.380.981,00 </w:t>
      </w:r>
      <w:r w:rsidRPr="006F6A06">
        <w:rPr>
          <w:rFonts w:ascii="Arial" w:eastAsia="Times New Roman" w:hAnsi="Arial" w:cs="Arial"/>
          <w:b/>
          <w:bCs/>
          <w:sz w:val="18"/>
          <w:szCs w:val="18"/>
        </w:rPr>
        <w:t>€</w:t>
      </w:r>
      <w:r w:rsidRPr="006F6A06">
        <w:rPr>
          <w:rFonts w:ascii="Arial" w:eastAsia="Times New Roman" w:hAnsi="Arial" w:cs="Arial"/>
          <w:sz w:val="18"/>
          <w:szCs w:val="18"/>
        </w:rPr>
        <w:t xml:space="preserve"> za Program javnih potreba u sportu koji se raspoređuje na sljedeći način: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5"/>
        <w:gridCol w:w="2067"/>
      </w:tblGrid>
      <w:tr w:rsidR="00935E5B" w:rsidRPr="006F6A06" w14:paraId="2A93D829" w14:textId="77777777" w:rsidTr="002D776A">
        <w:trPr>
          <w:trHeight w:val="323"/>
        </w:trPr>
        <w:tc>
          <w:tcPr>
            <w:tcW w:w="7243" w:type="dxa"/>
            <w:shd w:val="clear" w:color="auto" w:fill="auto"/>
            <w:vAlign w:val="center"/>
          </w:tcPr>
          <w:p w14:paraId="45833A04" w14:textId="77777777" w:rsidR="00935E5B" w:rsidRPr="006F6A06" w:rsidRDefault="00935E5B" w:rsidP="002D776A">
            <w:pPr>
              <w:spacing w:after="0" w:line="240" w:lineRule="auto"/>
              <w:ind w:left="720"/>
              <w:jc w:val="center"/>
              <w:rPr>
                <w:rFonts w:ascii="Arial" w:eastAsia="Times New Roman" w:hAnsi="Arial" w:cs="Arial"/>
                <w:b/>
                <w:sz w:val="18"/>
                <w:szCs w:val="18"/>
              </w:rPr>
            </w:pPr>
            <w:r w:rsidRPr="006F6A06">
              <w:rPr>
                <w:rFonts w:ascii="Arial" w:eastAsia="Times New Roman" w:hAnsi="Arial" w:cs="Arial"/>
                <w:b/>
                <w:sz w:val="18"/>
                <w:szCs w:val="18"/>
              </w:rPr>
              <w:t>Opis aktivnosti</w:t>
            </w:r>
          </w:p>
        </w:tc>
        <w:tc>
          <w:tcPr>
            <w:tcW w:w="2105" w:type="dxa"/>
            <w:vAlign w:val="center"/>
          </w:tcPr>
          <w:p w14:paraId="565589C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Planirana sredstva</w:t>
            </w:r>
          </w:p>
        </w:tc>
      </w:tr>
      <w:tr w:rsidR="00935E5B" w:rsidRPr="006F6A06" w14:paraId="7350E5B4" w14:textId="77777777" w:rsidTr="002D776A">
        <w:trPr>
          <w:trHeight w:val="427"/>
        </w:trPr>
        <w:tc>
          <w:tcPr>
            <w:tcW w:w="7243" w:type="dxa"/>
            <w:shd w:val="clear" w:color="auto" w:fill="auto"/>
            <w:vAlign w:val="center"/>
          </w:tcPr>
          <w:p w14:paraId="04D86534" w14:textId="77777777" w:rsidR="00935E5B" w:rsidRPr="006F6A06" w:rsidRDefault="00935E5B" w:rsidP="00A615EF">
            <w:pPr>
              <w:numPr>
                <w:ilvl w:val="0"/>
                <w:numId w:val="51"/>
              </w:numPr>
              <w:spacing w:after="0" w:line="240" w:lineRule="auto"/>
              <w:rPr>
                <w:rFonts w:ascii="Arial" w:eastAsia="Times New Roman" w:hAnsi="Arial" w:cs="Arial"/>
                <w:b/>
                <w:sz w:val="18"/>
                <w:szCs w:val="18"/>
              </w:rPr>
            </w:pPr>
            <w:r w:rsidRPr="006F6A06">
              <w:rPr>
                <w:rFonts w:ascii="Arial" w:eastAsia="Times New Roman" w:hAnsi="Arial" w:cs="Arial"/>
                <w:b/>
                <w:sz w:val="18"/>
                <w:szCs w:val="18"/>
              </w:rPr>
              <w:t>PRIHODI</w:t>
            </w:r>
          </w:p>
          <w:p w14:paraId="7CAF3A3A"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SREDSTVA PRORAČUNA GRADA KARLOVCA</w:t>
            </w:r>
          </w:p>
        </w:tc>
        <w:tc>
          <w:tcPr>
            <w:tcW w:w="2105" w:type="dxa"/>
            <w:vAlign w:val="center"/>
          </w:tcPr>
          <w:p w14:paraId="6959C811" w14:textId="77777777" w:rsidR="00935E5B" w:rsidRPr="006F6A06" w:rsidRDefault="00935E5B" w:rsidP="002D776A">
            <w:pPr>
              <w:spacing w:after="0" w:line="240" w:lineRule="auto"/>
              <w:jc w:val="right"/>
              <w:rPr>
                <w:rFonts w:ascii="Arial" w:eastAsia="Times New Roman" w:hAnsi="Arial" w:cs="Arial"/>
                <w:b/>
                <w:sz w:val="18"/>
                <w:szCs w:val="18"/>
              </w:rPr>
            </w:pPr>
          </w:p>
          <w:p w14:paraId="345D1DE7"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1.380.981,00</w:t>
            </w:r>
          </w:p>
        </w:tc>
      </w:tr>
      <w:tr w:rsidR="00935E5B" w:rsidRPr="006F6A06" w14:paraId="4E9553D8" w14:textId="77777777" w:rsidTr="002D776A">
        <w:trPr>
          <w:trHeight w:val="425"/>
        </w:trPr>
        <w:tc>
          <w:tcPr>
            <w:tcW w:w="7243" w:type="dxa"/>
            <w:shd w:val="clear" w:color="auto" w:fill="auto"/>
            <w:vAlign w:val="center"/>
          </w:tcPr>
          <w:p w14:paraId="018932D7" w14:textId="77777777" w:rsidR="00935E5B" w:rsidRPr="006F6A06" w:rsidRDefault="00935E5B" w:rsidP="00A615EF">
            <w:pPr>
              <w:numPr>
                <w:ilvl w:val="0"/>
                <w:numId w:val="51"/>
              </w:numPr>
              <w:spacing w:after="0" w:line="240" w:lineRule="auto"/>
              <w:rPr>
                <w:rFonts w:ascii="Arial" w:eastAsia="Times New Roman" w:hAnsi="Arial" w:cs="Arial"/>
                <w:b/>
                <w:sz w:val="18"/>
                <w:szCs w:val="18"/>
              </w:rPr>
            </w:pPr>
            <w:r w:rsidRPr="006F6A06">
              <w:rPr>
                <w:rFonts w:ascii="Arial" w:eastAsia="Times New Roman" w:hAnsi="Arial" w:cs="Arial"/>
                <w:b/>
                <w:sz w:val="18"/>
                <w:szCs w:val="18"/>
              </w:rPr>
              <w:t>RASHODI</w:t>
            </w:r>
          </w:p>
          <w:p w14:paraId="07700CBE"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JAVNE POTREBE U SPORTU GRADA KARLOVCA</w:t>
            </w:r>
          </w:p>
        </w:tc>
        <w:tc>
          <w:tcPr>
            <w:tcW w:w="2105" w:type="dxa"/>
            <w:vAlign w:val="center"/>
          </w:tcPr>
          <w:p w14:paraId="70A5960F" w14:textId="77777777" w:rsidR="00935E5B" w:rsidRPr="006F6A06" w:rsidRDefault="00935E5B" w:rsidP="002D776A">
            <w:pPr>
              <w:spacing w:after="0" w:line="240" w:lineRule="auto"/>
              <w:jc w:val="right"/>
              <w:rPr>
                <w:rFonts w:ascii="Arial" w:eastAsia="Times New Roman" w:hAnsi="Arial" w:cs="Arial"/>
                <w:b/>
                <w:sz w:val="18"/>
                <w:szCs w:val="18"/>
              </w:rPr>
            </w:pPr>
          </w:p>
          <w:p w14:paraId="1B7ABC45"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1.380.981,00</w:t>
            </w:r>
          </w:p>
        </w:tc>
      </w:tr>
      <w:tr w:rsidR="00935E5B" w:rsidRPr="006F6A06" w14:paraId="6C8A3D03" w14:textId="77777777" w:rsidTr="002D776A">
        <w:trPr>
          <w:trHeight w:val="507"/>
        </w:trPr>
        <w:tc>
          <w:tcPr>
            <w:tcW w:w="7243" w:type="dxa"/>
            <w:shd w:val="clear" w:color="auto" w:fill="auto"/>
            <w:vAlign w:val="center"/>
          </w:tcPr>
          <w:p w14:paraId="51BE68D3"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1. TEKUĆE DONACIJE U NOVCU - SPORTSKE UDRUGE ČLANICE KARLOVAČKE ŠPORTSKE ZAJEDNICE</w:t>
            </w:r>
          </w:p>
        </w:tc>
        <w:tc>
          <w:tcPr>
            <w:tcW w:w="2105" w:type="dxa"/>
            <w:vAlign w:val="center"/>
          </w:tcPr>
          <w:p w14:paraId="10C83AF3"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490.000,00</w:t>
            </w:r>
          </w:p>
        </w:tc>
      </w:tr>
      <w:tr w:rsidR="00935E5B" w:rsidRPr="006F6A06" w14:paraId="1A084622" w14:textId="77777777" w:rsidTr="002D776A">
        <w:trPr>
          <w:trHeight w:val="284"/>
        </w:trPr>
        <w:tc>
          <w:tcPr>
            <w:tcW w:w="7243" w:type="dxa"/>
            <w:shd w:val="clear" w:color="auto" w:fill="auto"/>
            <w:vAlign w:val="center"/>
          </w:tcPr>
          <w:p w14:paraId="0E5399E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1.1. Tekuće donacije sportskim udrugama članicama KŠZ-a:</w:t>
            </w:r>
          </w:p>
        </w:tc>
        <w:tc>
          <w:tcPr>
            <w:tcW w:w="2105" w:type="dxa"/>
            <w:vAlign w:val="center"/>
          </w:tcPr>
          <w:p w14:paraId="3843BF2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410.000,00</w:t>
            </w:r>
          </w:p>
        </w:tc>
      </w:tr>
      <w:tr w:rsidR="00935E5B" w:rsidRPr="006F6A06" w14:paraId="475D34CD" w14:textId="77777777" w:rsidTr="002D776A">
        <w:trPr>
          <w:trHeight w:val="281"/>
        </w:trPr>
        <w:tc>
          <w:tcPr>
            <w:tcW w:w="7243" w:type="dxa"/>
            <w:shd w:val="clear" w:color="auto" w:fill="auto"/>
            <w:vAlign w:val="center"/>
          </w:tcPr>
          <w:p w14:paraId="4A77447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1.1.1. Osnovne ekipne sportske udruge</w:t>
            </w:r>
          </w:p>
        </w:tc>
        <w:tc>
          <w:tcPr>
            <w:tcW w:w="2105" w:type="dxa"/>
            <w:vAlign w:val="center"/>
          </w:tcPr>
          <w:p w14:paraId="5C8A795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178.000,00</w:t>
            </w:r>
          </w:p>
        </w:tc>
      </w:tr>
      <w:tr w:rsidR="00935E5B" w:rsidRPr="006F6A06" w14:paraId="27054AFD" w14:textId="77777777" w:rsidTr="002D776A">
        <w:trPr>
          <w:trHeight w:val="281"/>
        </w:trPr>
        <w:tc>
          <w:tcPr>
            <w:tcW w:w="7243" w:type="dxa"/>
            <w:shd w:val="clear" w:color="auto" w:fill="auto"/>
            <w:vAlign w:val="center"/>
          </w:tcPr>
          <w:p w14:paraId="5DBF798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1.1.2. Ekipne sportske udruge nositelji kvalitete</w:t>
            </w:r>
          </w:p>
        </w:tc>
        <w:tc>
          <w:tcPr>
            <w:tcW w:w="2105" w:type="dxa"/>
            <w:vAlign w:val="center"/>
          </w:tcPr>
          <w:p w14:paraId="15A6472D"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40.000,00</w:t>
            </w:r>
          </w:p>
        </w:tc>
      </w:tr>
      <w:tr w:rsidR="00935E5B" w:rsidRPr="006F6A06" w14:paraId="260C7A0C" w14:textId="77777777" w:rsidTr="002D776A">
        <w:trPr>
          <w:trHeight w:val="281"/>
        </w:trPr>
        <w:tc>
          <w:tcPr>
            <w:tcW w:w="7243" w:type="dxa"/>
            <w:shd w:val="clear" w:color="auto" w:fill="auto"/>
            <w:vAlign w:val="center"/>
          </w:tcPr>
          <w:p w14:paraId="111A83E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1.1.3. Individualne sportske udruge nositelji kvalitete</w:t>
            </w:r>
          </w:p>
        </w:tc>
        <w:tc>
          <w:tcPr>
            <w:tcW w:w="2105" w:type="dxa"/>
            <w:vAlign w:val="center"/>
          </w:tcPr>
          <w:p w14:paraId="414242E1"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145.000,00</w:t>
            </w:r>
          </w:p>
        </w:tc>
      </w:tr>
      <w:tr w:rsidR="00935E5B" w:rsidRPr="006F6A06" w14:paraId="58B2460B" w14:textId="77777777" w:rsidTr="002D776A">
        <w:trPr>
          <w:trHeight w:val="281"/>
        </w:trPr>
        <w:tc>
          <w:tcPr>
            <w:tcW w:w="7243" w:type="dxa"/>
            <w:shd w:val="clear" w:color="auto" w:fill="auto"/>
            <w:vAlign w:val="center"/>
          </w:tcPr>
          <w:p w14:paraId="47B2DCB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1.1.4. Programski fond</w:t>
            </w:r>
          </w:p>
        </w:tc>
        <w:tc>
          <w:tcPr>
            <w:tcW w:w="2105" w:type="dxa"/>
            <w:vAlign w:val="center"/>
          </w:tcPr>
          <w:p w14:paraId="33C99DAA"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47.000,00</w:t>
            </w:r>
          </w:p>
        </w:tc>
      </w:tr>
      <w:tr w:rsidR="00935E5B" w:rsidRPr="006F6A06" w14:paraId="0761458F" w14:textId="77777777" w:rsidTr="002D776A">
        <w:trPr>
          <w:trHeight w:val="284"/>
        </w:trPr>
        <w:tc>
          <w:tcPr>
            <w:tcW w:w="7243" w:type="dxa"/>
            <w:shd w:val="clear" w:color="auto" w:fill="auto"/>
            <w:vAlign w:val="center"/>
          </w:tcPr>
          <w:p w14:paraId="4A35F22E"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1.2. Režijski troškovi</w:t>
            </w:r>
          </w:p>
        </w:tc>
        <w:tc>
          <w:tcPr>
            <w:tcW w:w="2105" w:type="dxa"/>
            <w:vAlign w:val="center"/>
          </w:tcPr>
          <w:p w14:paraId="1298B4E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33.000,00</w:t>
            </w:r>
          </w:p>
        </w:tc>
      </w:tr>
      <w:tr w:rsidR="00935E5B" w:rsidRPr="006F6A06" w14:paraId="109174B3" w14:textId="77777777" w:rsidTr="002D776A">
        <w:trPr>
          <w:trHeight w:val="284"/>
        </w:trPr>
        <w:tc>
          <w:tcPr>
            <w:tcW w:w="7243" w:type="dxa"/>
            <w:shd w:val="clear" w:color="auto" w:fill="auto"/>
            <w:vAlign w:val="center"/>
          </w:tcPr>
          <w:p w14:paraId="39B63C8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1.3. Sufinanciranje sportskih manifestacija</w:t>
            </w:r>
          </w:p>
        </w:tc>
        <w:tc>
          <w:tcPr>
            <w:tcW w:w="2105" w:type="dxa"/>
            <w:vAlign w:val="center"/>
          </w:tcPr>
          <w:p w14:paraId="1F3D5FD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13.000,00</w:t>
            </w:r>
          </w:p>
        </w:tc>
      </w:tr>
      <w:tr w:rsidR="00935E5B" w:rsidRPr="006F6A06" w14:paraId="3913F849" w14:textId="77777777" w:rsidTr="002D776A">
        <w:trPr>
          <w:trHeight w:val="284"/>
        </w:trPr>
        <w:tc>
          <w:tcPr>
            <w:tcW w:w="7243" w:type="dxa"/>
            <w:shd w:val="clear" w:color="auto" w:fill="auto"/>
            <w:vAlign w:val="center"/>
          </w:tcPr>
          <w:p w14:paraId="3736AB1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1.4. Neraspoređena sredstva</w:t>
            </w:r>
          </w:p>
        </w:tc>
        <w:tc>
          <w:tcPr>
            <w:tcW w:w="2105" w:type="dxa"/>
            <w:vAlign w:val="center"/>
          </w:tcPr>
          <w:p w14:paraId="474EE78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13.000,00</w:t>
            </w:r>
          </w:p>
        </w:tc>
      </w:tr>
      <w:tr w:rsidR="00935E5B" w:rsidRPr="006F6A06" w14:paraId="080EA1B0" w14:textId="77777777" w:rsidTr="002D776A">
        <w:trPr>
          <w:trHeight w:val="284"/>
        </w:trPr>
        <w:tc>
          <w:tcPr>
            <w:tcW w:w="7243" w:type="dxa"/>
            <w:shd w:val="clear" w:color="auto" w:fill="auto"/>
            <w:vAlign w:val="center"/>
          </w:tcPr>
          <w:p w14:paraId="4E28D9BE"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1.5. Sufinanciranje troškova prijevoza</w:t>
            </w:r>
          </w:p>
        </w:tc>
        <w:tc>
          <w:tcPr>
            <w:tcW w:w="2105" w:type="dxa"/>
            <w:vAlign w:val="center"/>
          </w:tcPr>
          <w:p w14:paraId="103623F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21.000,00</w:t>
            </w:r>
          </w:p>
        </w:tc>
      </w:tr>
      <w:tr w:rsidR="00935E5B" w:rsidRPr="006F6A06" w14:paraId="700905EF" w14:textId="77777777" w:rsidTr="002D776A">
        <w:trPr>
          <w:trHeight w:val="507"/>
        </w:trPr>
        <w:tc>
          <w:tcPr>
            <w:tcW w:w="7243" w:type="dxa"/>
            <w:shd w:val="clear" w:color="auto" w:fill="auto"/>
            <w:vAlign w:val="center"/>
          </w:tcPr>
          <w:p w14:paraId="345D8014"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2. PROVOĐENJE DIJELA PROGRAMA SPORTSKE KULTURE UČENIKA</w:t>
            </w:r>
          </w:p>
        </w:tc>
        <w:tc>
          <w:tcPr>
            <w:tcW w:w="2105" w:type="dxa"/>
            <w:vAlign w:val="center"/>
          </w:tcPr>
          <w:p w14:paraId="0207606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10.618,00</w:t>
            </w:r>
          </w:p>
        </w:tc>
      </w:tr>
      <w:tr w:rsidR="00935E5B" w:rsidRPr="006F6A06" w14:paraId="7C74DDB3" w14:textId="77777777" w:rsidTr="002D776A">
        <w:trPr>
          <w:trHeight w:val="281"/>
        </w:trPr>
        <w:tc>
          <w:tcPr>
            <w:tcW w:w="7243" w:type="dxa"/>
            <w:shd w:val="clear" w:color="auto" w:fill="auto"/>
            <w:vAlign w:val="center"/>
          </w:tcPr>
          <w:p w14:paraId="25359179"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2.1. Programske aktivnosti</w:t>
            </w:r>
          </w:p>
        </w:tc>
        <w:tc>
          <w:tcPr>
            <w:tcW w:w="2105" w:type="dxa"/>
            <w:vAlign w:val="center"/>
          </w:tcPr>
          <w:p w14:paraId="131A8BE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10.618,00</w:t>
            </w:r>
          </w:p>
        </w:tc>
      </w:tr>
      <w:tr w:rsidR="00935E5B" w:rsidRPr="006F6A06" w14:paraId="140054B0" w14:textId="77777777" w:rsidTr="002D776A">
        <w:trPr>
          <w:trHeight w:val="507"/>
        </w:trPr>
        <w:tc>
          <w:tcPr>
            <w:tcW w:w="7243" w:type="dxa"/>
            <w:shd w:val="clear" w:color="auto" w:fill="auto"/>
            <w:vAlign w:val="center"/>
          </w:tcPr>
          <w:p w14:paraId="2A6A0740"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3. TEKUĆE DONACIJE U NOVCU - ZA DJELATNOST KŠZ</w:t>
            </w:r>
          </w:p>
        </w:tc>
        <w:tc>
          <w:tcPr>
            <w:tcW w:w="2105" w:type="dxa"/>
            <w:vAlign w:val="center"/>
          </w:tcPr>
          <w:p w14:paraId="40A4F96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391.665,00</w:t>
            </w:r>
          </w:p>
        </w:tc>
      </w:tr>
      <w:tr w:rsidR="00935E5B" w:rsidRPr="006F6A06" w14:paraId="10351532" w14:textId="77777777" w:rsidTr="002D776A">
        <w:trPr>
          <w:trHeight w:val="281"/>
        </w:trPr>
        <w:tc>
          <w:tcPr>
            <w:tcW w:w="7243" w:type="dxa"/>
            <w:shd w:val="clear" w:color="auto" w:fill="auto"/>
            <w:vAlign w:val="center"/>
          </w:tcPr>
          <w:p w14:paraId="6BBD91DE"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3.1. Plaće za redoviti rad</w:t>
            </w:r>
          </w:p>
        </w:tc>
        <w:tc>
          <w:tcPr>
            <w:tcW w:w="2105" w:type="dxa"/>
            <w:vAlign w:val="center"/>
          </w:tcPr>
          <w:p w14:paraId="6291D8BF"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336.851,00</w:t>
            </w:r>
          </w:p>
        </w:tc>
      </w:tr>
      <w:tr w:rsidR="00935E5B" w:rsidRPr="006F6A06" w14:paraId="3D8FA310" w14:textId="77777777" w:rsidTr="002D776A">
        <w:trPr>
          <w:trHeight w:val="281"/>
        </w:trPr>
        <w:tc>
          <w:tcPr>
            <w:tcW w:w="7243" w:type="dxa"/>
            <w:shd w:val="clear" w:color="auto" w:fill="auto"/>
            <w:vAlign w:val="center"/>
          </w:tcPr>
          <w:p w14:paraId="5F7AD1A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3.1.1. Zaposlenici Karlovačke športske zajednice-stručna služba</w:t>
            </w:r>
          </w:p>
        </w:tc>
        <w:tc>
          <w:tcPr>
            <w:tcW w:w="2105" w:type="dxa"/>
            <w:vAlign w:val="center"/>
          </w:tcPr>
          <w:p w14:paraId="05CA50EF"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78.440,00</w:t>
            </w:r>
          </w:p>
        </w:tc>
      </w:tr>
      <w:tr w:rsidR="00935E5B" w:rsidRPr="006F6A06" w14:paraId="1708010D" w14:textId="77777777" w:rsidTr="002D776A">
        <w:trPr>
          <w:trHeight w:val="281"/>
        </w:trPr>
        <w:tc>
          <w:tcPr>
            <w:tcW w:w="7243" w:type="dxa"/>
            <w:shd w:val="clear" w:color="auto" w:fill="auto"/>
            <w:vAlign w:val="center"/>
          </w:tcPr>
          <w:p w14:paraId="4A6F662B"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3.1.2. Zaposlenici-profesionalni treneri</w:t>
            </w:r>
          </w:p>
        </w:tc>
        <w:tc>
          <w:tcPr>
            <w:tcW w:w="2105" w:type="dxa"/>
            <w:vAlign w:val="center"/>
          </w:tcPr>
          <w:p w14:paraId="2EAF52C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218.860,00</w:t>
            </w:r>
          </w:p>
        </w:tc>
      </w:tr>
      <w:tr w:rsidR="00935E5B" w:rsidRPr="006F6A06" w14:paraId="764FF231" w14:textId="77777777" w:rsidTr="002D776A">
        <w:trPr>
          <w:trHeight w:val="281"/>
        </w:trPr>
        <w:tc>
          <w:tcPr>
            <w:tcW w:w="7243" w:type="dxa"/>
            <w:shd w:val="clear" w:color="auto" w:fill="auto"/>
            <w:vAlign w:val="center"/>
          </w:tcPr>
          <w:p w14:paraId="291D1841"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3.1.3. Treneri </w:t>
            </w:r>
          </w:p>
        </w:tc>
        <w:tc>
          <w:tcPr>
            <w:tcW w:w="2105" w:type="dxa"/>
            <w:vAlign w:val="center"/>
          </w:tcPr>
          <w:p w14:paraId="5C3848D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39.551,00</w:t>
            </w:r>
          </w:p>
        </w:tc>
      </w:tr>
      <w:tr w:rsidR="00935E5B" w:rsidRPr="006F6A06" w14:paraId="537DAFE0" w14:textId="77777777" w:rsidTr="002D776A">
        <w:trPr>
          <w:trHeight w:val="281"/>
        </w:trPr>
        <w:tc>
          <w:tcPr>
            <w:tcW w:w="7243" w:type="dxa"/>
            <w:shd w:val="clear" w:color="auto" w:fill="auto"/>
            <w:vAlign w:val="center"/>
          </w:tcPr>
          <w:p w14:paraId="740B2C92"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3.2. Materijalni i režijski troškovi</w:t>
            </w:r>
          </w:p>
        </w:tc>
        <w:tc>
          <w:tcPr>
            <w:tcW w:w="2105" w:type="dxa"/>
            <w:vAlign w:val="center"/>
          </w:tcPr>
          <w:p w14:paraId="6BB9D71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54.814,00</w:t>
            </w:r>
          </w:p>
        </w:tc>
      </w:tr>
      <w:tr w:rsidR="00935E5B" w:rsidRPr="006F6A06" w14:paraId="43E39E27" w14:textId="77777777" w:rsidTr="002D776A">
        <w:trPr>
          <w:trHeight w:val="281"/>
        </w:trPr>
        <w:tc>
          <w:tcPr>
            <w:tcW w:w="7243" w:type="dxa"/>
            <w:shd w:val="clear" w:color="auto" w:fill="auto"/>
            <w:vAlign w:val="center"/>
          </w:tcPr>
          <w:p w14:paraId="17D0FD7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3.2.1. Naknada troškova zaposlenima za prijevoz-stručna služba</w:t>
            </w:r>
          </w:p>
        </w:tc>
        <w:tc>
          <w:tcPr>
            <w:tcW w:w="2105" w:type="dxa"/>
            <w:vAlign w:val="center"/>
          </w:tcPr>
          <w:p w14:paraId="479896F2"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4.712,00</w:t>
            </w:r>
          </w:p>
        </w:tc>
      </w:tr>
      <w:tr w:rsidR="00935E5B" w:rsidRPr="006F6A06" w14:paraId="50EB14DC" w14:textId="77777777" w:rsidTr="002D776A">
        <w:trPr>
          <w:trHeight w:val="329"/>
        </w:trPr>
        <w:tc>
          <w:tcPr>
            <w:tcW w:w="7243" w:type="dxa"/>
            <w:shd w:val="clear" w:color="auto" w:fill="auto"/>
            <w:vAlign w:val="center"/>
          </w:tcPr>
          <w:p w14:paraId="0E3708A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3.2.2. Naknada troškova zaposlenicima za prijevoz-profesionalni treneri</w:t>
            </w:r>
          </w:p>
        </w:tc>
        <w:tc>
          <w:tcPr>
            <w:tcW w:w="2105" w:type="dxa"/>
            <w:vAlign w:val="center"/>
          </w:tcPr>
          <w:p w14:paraId="705390E8"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16.683,00</w:t>
            </w:r>
          </w:p>
        </w:tc>
      </w:tr>
      <w:tr w:rsidR="00935E5B" w:rsidRPr="006F6A06" w14:paraId="55771309" w14:textId="77777777" w:rsidTr="002D776A">
        <w:trPr>
          <w:trHeight w:val="281"/>
        </w:trPr>
        <w:tc>
          <w:tcPr>
            <w:tcW w:w="7243" w:type="dxa"/>
            <w:shd w:val="clear" w:color="auto" w:fill="auto"/>
            <w:vAlign w:val="center"/>
          </w:tcPr>
          <w:p w14:paraId="658C0A12"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3.2.3. Naknada troškova za prijevoz </w:t>
            </w:r>
          </w:p>
        </w:tc>
        <w:tc>
          <w:tcPr>
            <w:tcW w:w="2105" w:type="dxa"/>
            <w:vAlign w:val="center"/>
          </w:tcPr>
          <w:p w14:paraId="486B3FB0"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8.202,00</w:t>
            </w:r>
          </w:p>
        </w:tc>
      </w:tr>
      <w:tr w:rsidR="00935E5B" w:rsidRPr="006F6A06" w14:paraId="6F408920" w14:textId="77777777" w:rsidTr="002D776A">
        <w:trPr>
          <w:trHeight w:val="837"/>
        </w:trPr>
        <w:tc>
          <w:tcPr>
            <w:tcW w:w="7243" w:type="dxa"/>
            <w:shd w:val="clear" w:color="auto" w:fill="auto"/>
            <w:vAlign w:val="center"/>
          </w:tcPr>
          <w:p w14:paraId="542220C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3.2.4. Rashodi za materijal i energiju (rashodi za energiju, uredski materijal, materijal i dijelovi za tekuće i investicijsko održavanje, usluge telefona, pošte i prijevoza i komunalne usluge)</w:t>
            </w:r>
          </w:p>
        </w:tc>
        <w:tc>
          <w:tcPr>
            <w:tcW w:w="2105" w:type="dxa"/>
            <w:vAlign w:val="center"/>
          </w:tcPr>
          <w:p w14:paraId="3C504A56" w14:textId="77777777" w:rsidR="00935E5B" w:rsidRPr="006F6A06" w:rsidRDefault="00935E5B" w:rsidP="002D776A">
            <w:pPr>
              <w:spacing w:after="0" w:line="240" w:lineRule="auto"/>
              <w:jc w:val="right"/>
              <w:rPr>
                <w:rFonts w:ascii="Arial" w:eastAsia="Times New Roman" w:hAnsi="Arial" w:cs="Arial"/>
                <w:bCs/>
                <w:sz w:val="18"/>
                <w:szCs w:val="18"/>
              </w:rPr>
            </w:pPr>
            <w:r w:rsidRPr="006F6A06">
              <w:rPr>
                <w:rFonts w:ascii="Arial" w:eastAsia="Times New Roman" w:hAnsi="Arial" w:cs="Arial"/>
                <w:bCs/>
                <w:sz w:val="18"/>
                <w:szCs w:val="18"/>
              </w:rPr>
              <w:t>25.217,00</w:t>
            </w:r>
          </w:p>
        </w:tc>
      </w:tr>
      <w:tr w:rsidR="00935E5B" w:rsidRPr="006F6A06" w14:paraId="52B2D378" w14:textId="77777777" w:rsidTr="002D776A">
        <w:trPr>
          <w:trHeight w:val="564"/>
        </w:trPr>
        <w:tc>
          <w:tcPr>
            <w:tcW w:w="7243" w:type="dxa"/>
            <w:shd w:val="clear" w:color="auto" w:fill="auto"/>
            <w:vAlign w:val="center"/>
          </w:tcPr>
          <w:p w14:paraId="19D98032"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 TEKUĆE DONACIJE U NOVCU – ZA OSOBE S INVALIDITETOM</w:t>
            </w:r>
          </w:p>
        </w:tc>
        <w:tc>
          <w:tcPr>
            <w:tcW w:w="2105" w:type="dxa"/>
            <w:vAlign w:val="center"/>
          </w:tcPr>
          <w:p w14:paraId="4817C379"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6.640,00</w:t>
            </w:r>
          </w:p>
        </w:tc>
      </w:tr>
      <w:tr w:rsidR="00935E5B" w:rsidRPr="006F6A06" w14:paraId="142D8B6A" w14:textId="77777777" w:rsidTr="002D776A">
        <w:trPr>
          <w:trHeight w:val="281"/>
        </w:trPr>
        <w:tc>
          <w:tcPr>
            <w:tcW w:w="7243" w:type="dxa"/>
            <w:shd w:val="clear" w:color="auto" w:fill="auto"/>
            <w:vAlign w:val="center"/>
          </w:tcPr>
          <w:p w14:paraId="31678C9E"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4.1. Tekuće donacije sportskim udrugama osoba s invaliditetom</w:t>
            </w:r>
          </w:p>
        </w:tc>
        <w:tc>
          <w:tcPr>
            <w:tcW w:w="2105" w:type="dxa"/>
            <w:vAlign w:val="center"/>
          </w:tcPr>
          <w:p w14:paraId="6C8A640F"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6.640,00</w:t>
            </w:r>
          </w:p>
        </w:tc>
      </w:tr>
      <w:tr w:rsidR="00935E5B" w:rsidRPr="006F6A06" w14:paraId="608C8972" w14:textId="77777777" w:rsidTr="002D776A">
        <w:trPr>
          <w:trHeight w:val="564"/>
        </w:trPr>
        <w:tc>
          <w:tcPr>
            <w:tcW w:w="7243" w:type="dxa"/>
            <w:shd w:val="clear" w:color="auto" w:fill="auto"/>
            <w:vAlign w:val="center"/>
          </w:tcPr>
          <w:p w14:paraId="324A0DA4"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5. TEKUĆE DONACIJE U NOVCU – ZA KORIŠTENJE SPORTSKIH DVORANA</w:t>
            </w:r>
          </w:p>
        </w:tc>
        <w:tc>
          <w:tcPr>
            <w:tcW w:w="2105" w:type="dxa"/>
            <w:vAlign w:val="center"/>
          </w:tcPr>
          <w:p w14:paraId="5DFA25E4"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450.869,00</w:t>
            </w:r>
          </w:p>
        </w:tc>
      </w:tr>
      <w:tr w:rsidR="00935E5B" w:rsidRPr="006F6A06" w14:paraId="5B7CD578" w14:textId="77777777" w:rsidTr="002D776A">
        <w:trPr>
          <w:trHeight w:val="281"/>
        </w:trPr>
        <w:tc>
          <w:tcPr>
            <w:tcW w:w="7243" w:type="dxa"/>
            <w:shd w:val="clear" w:color="auto" w:fill="auto"/>
            <w:vAlign w:val="center"/>
          </w:tcPr>
          <w:p w14:paraId="0A81D0A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5.1. Sportski objekti Mladost d.o.o.</w:t>
            </w:r>
          </w:p>
        </w:tc>
        <w:tc>
          <w:tcPr>
            <w:tcW w:w="2105" w:type="dxa"/>
            <w:vAlign w:val="center"/>
          </w:tcPr>
          <w:p w14:paraId="312E624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358.360,00</w:t>
            </w:r>
          </w:p>
        </w:tc>
      </w:tr>
      <w:tr w:rsidR="00935E5B" w:rsidRPr="006F6A06" w14:paraId="20F2DF2A" w14:textId="77777777" w:rsidTr="002D776A">
        <w:trPr>
          <w:trHeight w:val="2507"/>
        </w:trPr>
        <w:tc>
          <w:tcPr>
            <w:tcW w:w="7243" w:type="dxa"/>
            <w:shd w:val="clear" w:color="auto" w:fill="auto"/>
            <w:vAlign w:val="center"/>
          </w:tcPr>
          <w:p w14:paraId="5F1645B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lastRenderedPageBreak/>
              <w:t xml:space="preserve">   5.2. Sportski objekti na području grada Karlovca </w:t>
            </w:r>
          </w:p>
          <w:p w14:paraId="747D779C"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Ostale sportske dvorane</w:t>
            </w:r>
          </w:p>
          <w:p w14:paraId="0C629EBA"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Osnovne škole Grabrik</w:t>
            </w:r>
          </w:p>
          <w:p w14:paraId="3E6FED35"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Ekonomsko - turističke škole i Osnovne škole D. Jarnević</w:t>
            </w:r>
          </w:p>
          <w:p w14:paraId="66EBE776"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Šumarske i drvodjeljske škole</w:t>
            </w:r>
          </w:p>
          <w:p w14:paraId="031B9893"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Prirodoslovne škole</w:t>
            </w:r>
          </w:p>
          <w:p w14:paraId="54B8F8CC"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Osnovne škole Dubovac</w:t>
            </w:r>
          </w:p>
          <w:p w14:paraId="572D8932"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Doma Oružanih snaga Hrvatske vojske Zrinski</w:t>
            </w:r>
          </w:p>
          <w:p w14:paraId="08F520E7"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dvorana Arena</w:t>
            </w:r>
          </w:p>
          <w:p w14:paraId="3EFBFA50"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-dvorana FIK d.o.o.</w:t>
            </w:r>
          </w:p>
        </w:tc>
        <w:tc>
          <w:tcPr>
            <w:tcW w:w="2105" w:type="dxa"/>
            <w:vAlign w:val="center"/>
          </w:tcPr>
          <w:p w14:paraId="63BE91F9"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92.509,00</w:t>
            </w:r>
          </w:p>
        </w:tc>
      </w:tr>
      <w:tr w:rsidR="00935E5B" w:rsidRPr="006F6A06" w14:paraId="110FB561" w14:textId="77777777" w:rsidTr="002D776A">
        <w:trPr>
          <w:trHeight w:val="564"/>
        </w:trPr>
        <w:tc>
          <w:tcPr>
            <w:tcW w:w="7243" w:type="dxa"/>
            <w:shd w:val="clear" w:color="auto" w:fill="auto"/>
            <w:vAlign w:val="center"/>
          </w:tcPr>
          <w:p w14:paraId="206822B4"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6. ZDRAVSTVENA SKRB SPORTAŠA</w:t>
            </w:r>
          </w:p>
        </w:tc>
        <w:tc>
          <w:tcPr>
            <w:tcW w:w="2105" w:type="dxa"/>
            <w:vAlign w:val="center"/>
          </w:tcPr>
          <w:p w14:paraId="56082210"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17.917,00</w:t>
            </w:r>
          </w:p>
        </w:tc>
      </w:tr>
      <w:tr w:rsidR="00935E5B" w:rsidRPr="006F6A06" w14:paraId="18769EE3" w14:textId="77777777" w:rsidTr="002D776A">
        <w:trPr>
          <w:trHeight w:val="281"/>
        </w:trPr>
        <w:tc>
          <w:tcPr>
            <w:tcW w:w="7243" w:type="dxa"/>
            <w:shd w:val="clear" w:color="auto" w:fill="auto"/>
            <w:vAlign w:val="center"/>
          </w:tcPr>
          <w:p w14:paraId="22ADFD7E"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6.1. Liječnički pregledi sportaša</w:t>
            </w:r>
          </w:p>
        </w:tc>
        <w:tc>
          <w:tcPr>
            <w:tcW w:w="2105" w:type="dxa"/>
            <w:vAlign w:val="center"/>
          </w:tcPr>
          <w:p w14:paraId="07E2878B"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17.917,00</w:t>
            </w:r>
          </w:p>
        </w:tc>
      </w:tr>
      <w:tr w:rsidR="00935E5B" w:rsidRPr="006F6A06" w14:paraId="4EF172B4" w14:textId="77777777" w:rsidTr="002D776A">
        <w:trPr>
          <w:trHeight w:val="564"/>
        </w:trPr>
        <w:tc>
          <w:tcPr>
            <w:tcW w:w="7243" w:type="dxa"/>
            <w:shd w:val="clear" w:color="auto" w:fill="auto"/>
            <w:vAlign w:val="center"/>
          </w:tcPr>
          <w:p w14:paraId="19BA3792" w14:textId="77777777" w:rsidR="00935E5B" w:rsidRPr="006F6A06" w:rsidRDefault="00935E5B" w:rsidP="002D776A">
            <w:pPr>
              <w:spacing w:after="0" w:line="240" w:lineRule="auto"/>
              <w:rPr>
                <w:rFonts w:ascii="Arial" w:eastAsia="Times New Roman" w:hAnsi="Arial" w:cs="Arial"/>
                <w:b/>
                <w:sz w:val="18"/>
                <w:szCs w:val="18"/>
              </w:rPr>
            </w:pPr>
            <w:r w:rsidRPr="006F6A06">
              <w:rPr>
                <w:rFonts w:ascii="Arial" w:eastAsia="Times New Roman" w:hAnsi="Arial" w:cs="Arial"/>
                <w:b/>
                <w:sz w:val="18"/>
                <w:szCs w:val="18"/>
              </w:rPr>
              <w:t>7. STIPENDIJE VRHUNSKIM I PERSPEKTIVNIM SPORTAŠIMA</w:t>
            </w:r>
          </w:p>
        </w:tc>
        <w:tc>
          <w:tcPr>
            <w:tcW w:w="2105" w:type="dxa"/>
            <w:vAlign w:val="center"/>
          </w:tcPr>
          <w:p w14:paraId="17F28BFF"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13.272,00</w:t>
            </w:r>
          </w:p>
        </w:tc>
      </w:tr>
      <w:tr w:rsidR="00935E5B" w:rsidRPr="006F6A06" w14:paraId="20120B1F" w14:textId="77777777" w:rsidTr="002D776A">
        <w:trPr>
          <w:trHeight w:val="281"/>
        </w:trPr>
        <w:tc>
          <w:tcPr>
            <w:tcW w:w="7243" w:type="dxa"/>
            <w:shd w:val="clear" w:color="auto" w:fill="auto"/>
            <w:vAlign w:val="center"/>
          </w:tcPr>
          <w:p w14:paraId="1FCA3EA8" w14:textId="77777777" w:rsidR="00935E5B" w:rsidRPr="006F6A06" w:rsidRDefault="00935E5B" w:rsidP="002D776A">
            <w:pPr>
              <w:spacing w:after="0" w:line="240" w:lineRule="auto"/>
              <w:rPr>
                <w:rFonts w:ascii="Arial" w:eastAsia="Times New Roman" w:hAnsi="Arial" w:cs="Arial"/>
                <w:sz w:val="18"/>
                <w:szCs w:val="18"/>
              </w:rPr>
            </w:pPr>
            <w:r w:rsidRPr="006F6A06">
              <w:rPr>
                <w:rFonts w:ascii="Arial" w:eastAsia="Times New Roman" w:hAnsi="Arial" w:cs="Arial"/>
                <w:sz w:val="18"/>
                <w:szCs w:val="18"/>
              </w:rPr>
              <w:t xml:space="preserve">   7.1. Stipendije</w:t>
            </w:r>
          </w:p>
        </w:tc>
        <w:tc>
          <w:tcPr>
            <w:tcW w:w="2105" w:type="dxa"/>
            <w:vAlign w:val="center"/>
          </w:tcPr>
          <w:p w14:paraId="2CD26FA6"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13.272,00</w:t>
            </w:r>
          </w:p>
        </w:tc>
      </w:tr>
    </w:tbl>
    <w:p w14:paraId="6F41799A" w14:textId="77777777" w:rsidR="00935E5B" w:rsidRPr="006F6A06" w:rsidRDefault="00935E5B" w:rsidP="00935E5B">
      <w:pPr>
        <w:spacing w:after="0" w:line="240" w:lineRule="auto"/>
        <w:jc w:val="center"/>
        <w:rPr>
          <w:rFonts w:ascii="Arial" w:eastAsia="Times New Roman" w:hAnsi="Arial" w:cs="Arial"/>
          <w:b/>
          <w:bCs/>
          <w:sz w:val="18"/>
          <w:szCs w:val="18"/>
        </w:rPr>
      </w:pPr>
    </w:p>
    <w:p w14:paraId="3DE304E1"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IV</w:t>
      </w:r>
    </w:p>
    <w:p w14:paraId="493EEFFF" w14:textId="77777777" w:rsidR="00935E5B" w:rsidRPr="006F6A06" w:rsidRDefault="00935E5B" w:rsidP="00935E5B">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OPIS AKTIVNOSTI U PROGRAMU</w:t>
      </w:r>
    </w:p>
    <w:p w14:paraId="0E89F5B0" w14:textId="77777777" w:rsidR="00935E5B" w:rsidRPr="006F6A06" w:rsidRDefault="00935E5B" w:rsidP="00935E5B">
      <w:pPr>
        <w:spacing w:after="0" w:line="240" w:lineRule="auto"/>
        <w:jc w:val="both"/>
        <w:rPr>
          <w:rFonts w:ascii="Arial" w:eastAsia="Calibri" w:hAnsi="Arial" w:cs="Arial"/>
          <w:sz w:val="18"/>
          <w:szCs w:val="18"/>
        </w:rPr>
      </w:pPr>
    </w:p>
    <w:p w14:paraId="5DA31191" w14:textId="77777777" w:rsidR="00935E5B" w:rsidRPr="006F6A06" w:rsidRDefault="00935E5B" w:rsidP="00A615EF">
      <w:pPr>
        <w:pStyle w:val="Odlomakpopisa"/>
        <w:numPr>
          <w:ilvl w:val="0"/>
          <w:numId w:val="52"/>
        </w:numPr>
        <w:spacing w:after="0" w:line="240" w:lineRule="auto"/>
        <w:ind w:left="714" w:hanging="357"/>
        <w:rPr>
          <w:rFonts w:ascii="Arial" w:eastAsia="Times New Roman" w:hAnsi="Arial" w:cs="Arial"/>
          <w:b/>
          <w:sz w:val="18"/>
          <w:szCs w:val="18"/>
          <w:u w:val="single"/>
        </w:rPr>
      </w:pPr>
      <w:r w:rsidRPr="006F6A06">
        <w:rPr>
          <w:rFonts w:ascii="Arial" w:eastAsia="Times New Roman" w:hAnsi="Arial" w:cs="Arial"/>
          <w:b/>
          <w:sz w:val="18"/>
          <w:szCs w:val="18"/>
          <w:u w:val="single"/>
        </w:rPr>
        <w:t>Financiranje sportskih udruga članica Karlovačke športske zajednice</w:t>
      </w:r>
    </w:p>
    <w:p w14:paraId="53E5BD18" w14:textId="77777777" w:rsidR="00935E5B" w:rsidRPr="006F6A06" w:rsidRDefault="00935E5B" w:rsidP="00935E5B">
      <w:pPr>
        <w:spacing w:after="0" w:line="240" w:lineRule="auto"/>
        <w:jc w:val="both"/>
        <w:rPr>
          <w:rFonts w:ascii="Arial" w:eastAsia="Times New Roman" w:hAnsi="Arial" w:cs="Arial"/>
          <w:sz w:val="18"/>
          <w:szCs w:val="18"/>
        </w:rPr>
      </w:pPr>
    </w:p>
    <w:p w14:paraId="2F941E42"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Financiranje kroz fond sportskih udruga I. skupine </w:t>
      </w:r>
    </w:p>
    <w:p w14:paraId="605989F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U Fond sportske udruge I. skupine</w:t>
      </w:r>
      <w:r w:rsidRPr="006F6A06">
        <w:rPr>
          <w:rFonts w:ascii="Arial" w:eastAsia="Times New Roman" w:hAnsi="Arial" w:cs="Arial"/>
          <w:sz w:val="18"/>
          <w:szCs w:val="18"/>
        </w:rPr>
        <w:t xml:space="preserve"> pripadaju 3 podskupine: Osnovne ekipne sportske udruge, Ekipne sportske udruge nositelji kvalitete i Individualne sportske udruge nositelji kvalitete.</w:t>
      </w:r>
    </w:p>
    <w:p w14:paraId="660EA73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Sportske udruge I. skupine definirane su </w:t>
      </w:r>
      <w:r w:rsidRPr="006F6A06">
        <w:rPr>
          <w:rFonts w:ascii="Arial" w:hAnsi="Arial" w:cs="Arial"/>
          <w:sz w:val="18"/>
          <w:szCs w:val="18"/>
        </w:rPr>
        <w:t>Pravilnikom o uvjetima i kriterijima za raspodjelu financijskih sredstava sportskim udrugama</w:t>
      </w:r>
      <w:r w:rsidRPr="006F6A06">
        <w:rPr>
          <w:rFonts w:ascii="Arial" w:eastAsia="Times New Roman" w:hAnsi="Arial" w:cs="Arial"/>
          <w:sz w:val="18"/>
          <w:szCs w:val="18"/>
        </w:rPr>
        <w:t xml:space="preserve"> i to su klubovi koji imaju sve dobne kategorije sportaša, natječu se u najvišim rangovima sustava natjecanja u svojim sportovima, okupljaju veliki broj djece, imaju dugogodišnju tradiciju rada i od posebnog su interesa za grad Karlovac.</w:t>
      </w:r>
    </w:p>
    <w:p w14:paraId="5B31C4B1"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 raspodjeli sredstava uvažavaju se rezultati, rang natjecanja, masovnost (broj stupnjeva natjecanja), tradicija, organizacija natjecanja, kao i broj sportaša po pojedinom sportu.</w:t>
      </w:r>
    </w:p>
    <w:p w14:paraId="1F53A0BB" w14:textId="77777777" w:rsidR="00935E5B" w:rsidRPr="006F6A06" w:rsidRDefault="00935E5B" w:rsidP="00935E5B">
      <w:pPr>
        <w:pStyle w:val="Odlomakpopisa"/>
        <w:spacing w:after="0" w:line="240" w:lineRule="auto"/>
        <w:ind w:left="1068"/>
        <w:jc w:val="both"/>
        <w:rPr>
          <w:rFonts w:ascii="Arial" w:eastAsia="Times New Roman" w:hAnsi="Arial" w:cs="Arial"/>
          <w:b/>
          <w:sz w:val="18"/>
          <w:szCs w:val="18"/>
        </w:rPr>
      </w:pPr>
    </w:p>
    <w:p w14:paraId="6649E505"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 xml:space="preserve">Financiranje kroz programski fond </w:t>
      </w:r>
    </w:p>
    <w:p w14:paraId="3BE3EEC5"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Cs/>
          <w:sz w:val="18"/>
          <w:szCs w:val="18"/>
        </w:rPr>
        <w:t xml:space="preserve">Programski fond </w:t>
      </w:r>
      <w:r w:rsidRPr="006F6A06">
        <w:rPr>
          <w:rFonts w:ascii="Arial" w:eastAsia="Times New Roman" w:hAnsi="Arial" w:cs="Arial"/>
          <w:sz w:val="18"/>
          <w:szCs w:val="18"/>
        </w:rPr>
        <w:t xml:space="preserve">čine svi ostali klubovi koji će sredstva dobivati temeljem predanih programa i troškovnika sukladno </w:t>
      </w:r>
      <w:r w:rsidRPr="006F6A06">
        <w:rPr>
          <w:rFonts w:ascii="Arial" w:hAnsi="Arial" w:cs="Arial"/>
          <w:sz w:val="18"/>
          <w:szCs w:val="18"/>
        </w:rPr>
        <w:t>Pravilnikom o uvjetima i kriterijima za raspodjelu financijskih sredstava sportskim udrugama</w:t>
      </w:r>
      <w:r w:rsidRPr="006F6A06">
        <w:rPr>
          <w:rFonts w:ascii="Arial" w:eastAsia="Times New Roman" w:hAnsi="Arial" w:cs="Arial"/>
          <w:sz w:val="18"/>
          <w:szCs w:val="18"/>
        </w:rPr>
        <w:t xml:space="preserve"> (bodovanje programa). Sredstva za navedene programe doznačuju se tijekom godine u mjesečnim isplatama prema zahtjevima Karlovačke športske zajednice, a sukladno ostvarenju Proračuna Grada Karlovca.</w:t>
      </w:r>
    </w:p>
    <w:p w14:paraId="324BE25F" w14:textId="77777777" w:rsidR="00935E5B" w:rsidRPr="006F6A06" w:rsidRDefault="00935E5B" w:rsidP="00935E5B">
      <w:pPr>
        <w:pStyle w:val="Odlomakpopisa"/>
        <w:spacing w:after="0" w:line="240" w:lineRule="auto"/>
        <w:ind w:left="834"/>
        <w:jc w:val="both"/>
        <w:rPr>
          <w:rFonts w:ascii="Arial" w:eastAsia="Times New Roman" w:hAnsi="Arial" w:cs="Arial"/>
          <w:b/>
          <w:sz w:val="18"/>
          <w:szCs w:val="18"/>
        </w:rPr>
      </w:pPr>
    </w:p>
    <w:p w14:paraId="24381215"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Režijski troškovi</w:t>
      </w:r>
    </w:p>
    <w:p w14:paraId="161A729E" w14:textId="77777777" w:rsidR="00935E5B" w:rsidRPr="006F6A06" w:rsidRDefault="00935E5B" w:rsidP="00935E5B">
      <w:pPr>
        <w:pStyle w:val="Obinitekst"/>
        <w:jc w:val="both"/>
        <w:rPr>
          <w:rFonts w:ascii="Arial" w:eastAsia="MS Mincho" w:hAnsi="Arial" w:cs="Arial"/>
          <w:color w:val="000000" w:themeColor="text1"/>
          <w:sz w:val="18"/>
          <w:szCs w:val="18"/>
        </w:rPr>
      </w:pPr>
      <w:r w:rsidRPr="006F6A06">
        <w:rPr>
          <w:rFonts w:ascii="Arial" w:eastAsia="MS Mincho" w:hAnsi="Arial" w:cs="Arial"/>
          <w:color w:val="000000" w:themeColor="text1"/>
          <w:sz w:val="18"/>
          <w:szCs w:val="18"/>
        </w:rPr>
        <w:t xml:space="preserve">Režijski troškovi služe za sufinanciranje režijskih troškova sportske udruge/kluba koji ne koriste dvorane i prostore koji se osiguravaju iz Javnih potreba u sportu Grada Karlovca a nalaze se u I. skupini. </w:t>
      </w:r>
    </w:p>
    <w:p w14:paraId="0FABD9B7" w14:textId="77777777" w:rsidR="00935E5B" w:rsidRPr="006F6A06" w:rsidRDefault="00935E5B" w:rsidP="00935E5B">
      <w:pPr>
        <w:pStyle w:val="Obinitekst"/>
        <w:jc w:val="both"/>
        <w:rPr>
          <w:rFonts w:ascii="Arial" w:eastAsia="MS Mincho" w:hAnsi="Arial" w:cs="Arial"/>
          <w:color w:val="000000" w:themeColor="text1"/>
          <w:sz w:val="18"/>
          <w:szCs w:val="18"/>
        </w:rPr>
      </w:pPr>
    </w:p>
    <w:p w14:paraId="4ECBEB71"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Sufinanciranje sportskih manifestacija</w:t>
      </w:r>
    </w:p>
    <w:p w14:paraId="00141D1B"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Financiranje manifestacija od posebnog interesa za grad Karlovac kojima se doprinosi promociji grada, podržava razvitak turizma i promovira sport i sportske aktivnosti građana.</w:t>
      </w:r>
    </w:p>
    <w:p w14:paraId="1EAD3A20" w14:textId="77777777" w:rsidR="00935E5B" w:rsidRPr="006F6A06" w:rsidRDefault="00935E5B" w:rsidP="00935E5B">
      <w:pPr>
        <w:pStyle w:val="Obinitekst"/>
        <w:jc w:val="both"/>
        <w:rPr>
          <w:rFonts w:ascii="Arial" w:eastAsia="MS Mincho" w:hAnsi="Arial" w:cs="Arial"/>
          <w:color w:val="000000" w:themeColor="text1"/>
          <w:sz w:val="18"/>
          <w:szCs w:val="18"/>
        </w:rPr>
      </w:pPr>
    </w:p>
    <w:p w14:paraId="769BA2A2" w14:textId="77777777" w:rsidR="00935E5B" w:rsidRPr="006F6A06" w:rsidRDefault="00935E5B" w:rsidP="00935E5B">
      <w:pPr>
        <w:pStyle w:val="Obinitekst"/>
        <w:jc w:val="both"/>
        <w:rPr>
          <w:rFonts w:ascii="Arial" w:eastAsia="MS Mincho" w:hAnsi="Arial" w:cs="Arial"/>
          <w:b/>
          <w:bCs/>
          <w:color w:val="000000" w:themeColor="text1"/>
          <w:sz w:val="18"/>
          <w:szCs w:val="18"/>
        </w:rPr>
      </w:pPr>
      <w:r w:rsidRPr="006F6A06">
        <w:rPr>
          <w:rFonts w:ascii="Arial" w:eastAsia="MS Mincho" w:hAnsi="Arial" w:cs="Arial"/>
          <w:b/>
          <w:bCs/>
          <w:color w:val="000000" w:themeColor="text1"/>
          <w:sz w:val="18"/>
          <w:szCs w:val="18"/>
        </w:rPr>
        <w:t xml:space="preserve">Neraspoređena sredstva </w:t>
      </w:r>
    </w:p>
    <w:p w14:paraId="4BBB137E" w14:textId="77777777" w:rsidR="00935E5B" w:rsidRPr="006F6A06" w:rsidRDefault="00935E5B" w:rsidP="00935E5B">
      <w:pPr>
        <w:spacing w:after="0" w:line="240" w:lineRule="auto"/>
        <w:jc w:val="both"/>
        <w:rPr>
          <w:rFonts w:ascii="Arial" w:hAnsi="Arial" w:cs="Arial"/>
          <w:color w:val="000000" w:themeColor="text1"/>
          <w:sz w:val="18"/>
          <w:szCs w:val="18"/>
        </w:rPr>
      </w:pPr>
      <w:r w:rsidRPr="006F6A06">
        <w:rPr>
          <w:rFonts w:ascii="Arial" w:hAnsi="Arial" w:cs="Arial"/>
          <w:color w:val="000000" w:themeColor="text1"/>
          <w:sz w:val="18"/>
          <w:szCs w:val="18"/>
        </w:rPr>
        <w:t>Sportske udruge članice KŠZ-a koje ispunjavaju sve uvjete prema Zakonu o sportu (NN 71/06, 150/08, 124/10, 124/11, 86/12, 94/13, 85/15, 19/16, 98/19, 47/20, 77/20.) i Zakonu o udrugama (NN</w:t>
      </w:r>
      <w:hyperlink r:id="rId181" w:tgtFrame="_blank" w:history="1">
        <w:r w:rsidRPr="006F6A06">
          <w:rPr>
            <w:rFonts w:ascii="Arial" w:hAnsi="Arial" w:cs="Arial"/>
            <w:color w:val="000000" w:themeColor="text1"/>
            <w:sz w:val="18"/>
            <w:szCs w:val="18"/>
          </w:rPr>
          <w:t>74/14</w:t>
        </w:r>
      </w:hyperlink>
      <w:r w:rsidRPr="006F6A06">
        <w:rPr>
          <w:rFonts w:ascii="Arial" w:eastAsia="Times New Roman" w:hAnsi="Arial" w:cs="Arial"/>
          <w:sz w:val="18"/>
          <w:szCs w:val="18"/>
          <w:lang w:eastAsia="hr-HR"/>
        </w:rPr>
        <w:t>,</w:t>
      </w:r>
      <w:hyperlink r:id="rId182" w:tgtFrame="_blank" w:history="1">
        <w:r w:rsidRPr="006F6A06">
          <w:rPr>
            <w:rFonts w:ascii="Arial" w:eastAsia="Times New Roman" w:hAnsi="Arial" w:cs="Arial"/>
            <w:sz w:val="18"/>
            <w:szCs w:val="18"/>
            <w:lang w:eastAsia="hr-HR"/>
          </w:rPr>
          <w:t>70/17</w:t>
        </w:r>
      </w:hyperlink>
      <w:r w:rsidRPr="006F6A06">
        <w:rPr>
          <w:rFonts w:ascii="Arial" w:eastAsia="Times New Roman" w:hAnsi="Arial" w:cs="Arial"/>
          <w:sz w:val="18"/>
          <w:szCs w:val="18"/>
          <w:lang w:eastAsia="hr-HR"/>
        </w:rPr>
        <w:t>,</w:t>
      </w:r>
      <w:hyperlink r:id="rId183" w:tgtFrame="_blank" w:history="1">
        <w:r w:rsidRPr="006F6A06">
          <w:rPr>
            <w:rFonts w:ascii="Arial" w:eastAsia="Times New Roman" w:hAnsi="Arial" w:cs="Arial"/>
            <w:sz w:val="18"/>
            <w:szCs w:val="18"/>
            <w:lang w:eastAsia="hr-HR"/>
          </w:rPr>
          <w:t>98/19</w:t>
        </w:r>
      </w:hyperlink>
      <w:r w:rsidRPr="006F6A06">
        <w:rPr>
          <w:rFonts w:ascii="Arial" w:hAnsi="Arial" w:cs="Arial"/>
          <w:color w:val="000000" w:themeColor="text1"/>
          <w:sz w:val="18"/>
          <w:szCs w:val="18"/>
        </w:rPr>
        <w:t xml:space="preserve">) i posebne uvjete iz natječaja, imaju pravo prijave na Javni poziv za neraspoređena sredstva za aktivnosti koje iz opravdanih razloga nisu mogle biti planirane u godišnjem planu sportske udruge, kao i članice koje se nisu javile na Javni poziv, a provodit će tijekom godine projekte, program i manifestacije, koje su od posebnog značaja za Grad Karlovac, KŠZ i razvoj sporta. </w:t>
      </w:r>
    </w:p>
    <w:p w14:paraId="62E79F50" w14:textId="77777777" w:rsidR="00935E5B" w:rsidRPr="006F6A06" w:rsidRDefault="00935E5B" w:rsidP="00A615EF">
      <w:pPr>
        <w:pStyle w:val="Odlomakpopisa"/>
        <w:numPr>
          <w:ilvl w:val="0"/>
          <w:numId w:val="52"/>
        </w:numPr>
        <w:spacing w:after="0" w:line="240" w:lineRule="auto"/>
        <w:ind w:left="714" w:hanging="357"/>
        <w:rPr>
          <w:rFonts w:ascii="Arial" w:eastAsia="Times New Roman" w:hAnsi="Arial" w:cs="Arial"/>
          <w:b/>
          <w:sz w:val="18"/>
          <w:szCs w:val="18"/>
          <w:u w:val="single"/>
        </w:rPr>
      </w:pPr>
      <w:r w:rsidRPr="006F6A06">
        <w:rPr>
          <w:rFonts w:ascii="Arial" w:eastAsia="Times New Roman" w:hAnsi="Arial" w:cs="Arial"/>
          <w:b/>
          <w:sz w:val="18"/>
          <w:szCs w:val="18"/>
          <w:u w:val="single"/>
        </w:rPr>
        <w:t>Financiranje i promocija školskog sporta i aktivnosti učenika</w:t>
      </w:r>
    </w:p>
    <w:p w14:paraId="6AD7B865" w14:textId="77777777" w:rsidR="00935E5B" w:rsidRPr="006F6A06" w:rsidRDefault="00935E5B" w:rsidP="00935E5B">
      <w:pPr>
        <w:pStyle w:val="Odlomakpopisa"/>
        <w:spacing w:after="0" w:line="240" w:lineRule="auto"/>
        <w:ind w:left="480"/>
        <w:rPr>
          <w:rFonts w:ascii="Arial" w:eastAsia="Times New Roman" w:hAnsi="Arial" w:cs="Arial"/>
          <w:b/>
          <w:sz w:val="18"/>
          <w:szCs w:val="18"/>
          <w:u w:val="single"/>
        </w:rPr>
      </w:pPr>
    </w:p>
    <w:p w14:paraId="70C9EFF4"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Program sportskih aktivnosti učenika provodi se kroz školska sportska natjecanja osnovnih i srednjih škola. Takva među školska natjecanja se provode u ekipnim i pojedinačnim sportovima sukladno programu natjecanja na razini Republike Hrvatske.</w:t>
      </w:r>
    </w:p>
    <w:p w14:paraId="0E0747D3"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Program među školskih sportskih natjecanja sadrži troškove organizacije i provedbe natjecanja koje provodi Školski sportski savez grada Karlovca koji je glavni nositelj ove aktivnosti.</w:t>
      </w:r>
    </w:p>
    <w:p w14:paraId="485B1795" w14:textId="4BE3ABBF" w:rsidR="00935E5B" w:rsidRDefault="00935E5B" w:rsidP="00935E5B">
      <w:pPr>
        <w:spacing w:after="0" w:line="240" w:lineRule="auto"/>
        <w:ind w:firstLine="360"/>
        <w:rPr>
          <w:rFonts w:ascii="Arial" w:eastAsia="Times New Roman" w:hAnsi="Arial" w:cs="Arial"/>
          <w:sz w:val="18"/>
          <w:szCs w:val="18"/>
        </w:rPr>
      </w:pPr>
    </w:p>
    <w:p w14:paraId="7840A15D" w14:textId="627B6AF6" w:rsidR="00647492" w:rsidRDefault="00647492" w:rsidP="00935E5B">
      <w:pPr>
        <w:spacing w:after="0" w:line="240" w:lineRule="auto"/>
        <w:ind w:firstLine="360"/>
        <w:rPr>
          <w:rFonts w:ascii="Arial" w:eastAsia="Times New Roman" w:hAnsi="Arial" w:cs="Arial"/>
          <w:sz w:val="18"/>
          <w:szCs w:val="18"/>
        </w:rPr>
      </w:pPr>
    </w:p>
    <w:p w14:paraId="33C35B13" w14:textId="77777777" w:rsidR="00647492" w:rsidRPr="006F6A06" w:rsidRDefault="00647492" w:rsidP="00935E5B">
      <w:pPr>
        <w:spacing w:after="0" w:line="240" w:lineRule="auto"/>
        <w:ind w:firstLine="360"/>
        <w:rPr>
          <w:rFonts w:ascii="Arial" w:eastAsia="Times New Roman" w:hAnsi="Arial" w:cs="Arial"/>
          <w:sz w:val="18"/>
          <w:szCs w:val="18"/>
        </w:rPr>
      </w:pPr>
    </w:p>
    <w:p w14:paraId="69A4963A" w14:textId="77777777" w:rsidR="00935E5B" w:rsidRPr="006F6A06" w:rsidRDefault="00935E5B" w:rsidP="00A615EF">
      <w:pPr>
        <w:pStyle w:val="Odlomakpopisa"/>
        <w:numPr>
          <w:ilvl w:val="0"/>
          <w:numId w:val="52"/>
        </w:numPr>
        <w:spacing w:after="0" w:line="240" w:lineRule="auto"/>
        <w:ind w:left="714" w:hanging="357"/>
        <w:rPr>
          <w:rFonts w:ascii="Arial" w:eastAsia="Times New Roman" w:hAnsi="Arial" w:cs="Arial"/>
          <w:b/>
          <w:sz w:val="18"/>
          <w:szCs w:val="18"/>
          <w:u w:val="single"/>
        </w:rPr>
      </w:pPr>
      <w:r w:rsidRPr="006F6A06">
        <w:rPr>
          <w:rFonts w:ascii="Arial" w:eastAsia="Times New Roman" w:hAnsi="Arial" w:cs="Arial"/>
          <w:b/>
          <w:sz w:val="18"/>
          <w:szCs w:val="18"/>
          <w:u w:val="single"/>
        </w:rPr>
        <w:lastRenderedPageBreak/>
        <w:t>Financiranje rada stručnih službi Karlovačke športske zajednice</w:t>
      </w:r>
    </w:p>
    <w:p w14:paraId="6A242CDF" w14:textId="77777777" w:rsidR="00935E5B" w:rsidRPr="006F6A06" w:rsidRDefault="00935E5B" w:rsidP="00935E5B">
      <w:pPr>
        <w:pStyle w:val="Odlomakpopisa"/>
        <w:spacing w:after="0" w:line="240" w:lineRule="auto"/>
        <w:ind w:left="1068"/>
        <w:rPr>
          <w:rFonts w:ascii="Arial" w:eastAsia="Times New Roman" w:hAnsi="Arial" w:cs="Arial"/>
          <w:b/>
          <w:sz w:val="18"/>
          <w:szCs w:val="18"/>
        </w:rPr>
      </w:pPr>
    </w:p>
    <w:p w14:paraId="08DA663E" w14:textId="77777777" w:rsidR="00935E5B" w:rsidRPr="006F6A06" w:rsidRDefault="00935E5B" w:rsidP="00935E5B">
      <w:pPr>
        <w:spacing w:after="0" w:line="240" w:lineRule="auto"/>
        <w:rPr>
          <w:rFonts w:ascii="Arial" w:eastAsia="Times New Roman" w:hAnsi="Arial" w:cs="Arial"/>
          <w:b/>
          <w:sz w:val="18"/>
          <w:szCs w:val="18"/>
        </w:rPr>
      </w:pPr>
      <w:r w:rsidRPr="006F6A06">
        <w:rPr>
          <w:rFonts w:ascii="Arial" w:eastAsia="Times New Roman" w:hAnsi="Arial" w:cs="Arial"/>
          <w:b/>
          <w:sz w:val="18"/>
          <w:szCs w:val="18"/>
        </w:rPr>
        <w:t>Tekuće donacije u novcu Karlovačkoj športskoj zajednici</w:t>
      </w:r>
    </w:p>
    <w:p w14:paraId="3D911C56"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Karlovačka športska zajednica obavlja kroz svoju stručnu službu programske, stručne, analitičke i računovodstveno-financijske poslove kako za potrebe Zajednice, tako i za sportske klubove udružene u zajednicu.</w:t>
      </w:r>
    </w:p>
    <w:p w14:paraId="02F8D17C"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Program sadrži troškove plaća djelatnika stručne službe, materijalne i režijske troškove Zajednice, plaće 15 profesionalnih trenera i 13 trenera koji su zaposleni na određeno (Ugovor o radu na pola radnog vremena i Ugovor o djelu) za potrebe klubova sukladno Sistematizaciji radnih mjesta.</w:t>
      </w:r>
    </w:p>
    <w:p w14:paraId="1E89250A"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se mjesečno doznačuju Karlovačkoj športskoj zajednici koja vrši obračun plaća i ostalih prava i obveza.</w:t>
      </w:r>
    </w:p>
    <w:p w14:paraId="0E5EC3CF" w14:textId="77777777" w:rsidR="00935E5B" w:rsidRPr="006F6A06" w:rsidRDefault="00935E5B" w:rsidP="00935E5B">
      <w:pPr>
        <w:spacing w:after="0" w:line="240" w:lineRule="auto"/>
        <w:rPr>
          <w:rFonts w:ascii="Arial" w:eastAsia="Times New Roman" w:hAnsi="Arial" w:cs="Arial"/>
          <w:sz w:val="18"/>
          <w:szCs w:val="18"/>
        </w:rPr>
      </w:pPr>
      <w:r w:rsidRPr="006F6A06">
        <w:rPr>
          <w:rFonts w:ascii="Arial" w:eastAsia="Times New Roman" w:hAnsi="Arial" w:cs="Arial"/>
          <w:sz w:val="18"/>
          <w:szCs w:val="18"/>
        </w:rPr>
        <w:t>Klubovi kojima se podržava razvoj i rad kroz djelovanje profesionalnog trenera su sljedeći:</w:t>
      </w:r>
    </w:p>
    <w:p w14:paraId="648A9824"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Nogometni klub Karlovac 1919</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2 trenera</w:t>
      </w:r>
    </w:p>
    <w:p w14:paraId="33FB82E8" w14:textId="39EC7B10"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Hrvatski rukometni klub Karlovac</w:t>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p>
    <w:p w14:paraId="52D9D25A" w14:textId="4039E97B"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Odbojkaški klub Karlovac</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2 trenera</w:t>
      </w:r>
    </w:p>
    <w:p w14:paraId="096798E5" w14:textId="08BEF744"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Košarkaški klub Šanac Karlovac</w:t>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p>
    <w:p w14:paraId="666146A1"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Teniski klub Karlovac</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3CDF8C98"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Atletski klub Karlovac</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67217197"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Gimnastički klub Sokol</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090FADE9" w14:textId="2120AE8B"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Streljački klub Karlovac</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p>
    <w:p w14:paraId="398F8761"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Taekwondo klub Banija Pandas</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524975DE"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Karate klub Karlovac 1969.</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673BB97C" w14:textId="7DD4BEDE"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Baseball klub Olimpija 83</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p>
    <w:p w14:paraId="7947C334"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Veslački klub Korana</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51189714" w14:textId="77777777" w:rsidR="00935E5B" w:rsidRPr="006F6A06" w:rsidRDefault="00935E5B" w:rsidP="00A615EF">
      <w:pPr>
        <w:numPr>
          <w:ilvl w:val="0"/>
          <w:numId w:val="50"/>
        </w:numPr>
        <w:spacing w:after="0" w:line="240" w:lineRule="auto"/>
        <w:ind w:left="1434" w:hanging="357"/>
        <w:rPr>
          <w:rFonts w:ascii="Arial" w:eastAsia="Times New Roman" w:hAnsi="Arial" w:cs="Arial"/>
          <w:sz w:val="18"/>
          <w:szCs w:val="18"/>
        </w:rPr>
      </w:pPr>
      <w:r w:rsidRPr="006F6A06">
        <w:rPr>
          <w:rFonts w:ascii="Arial" w:eastAsia="Times New Roman" w:hAnsi="Arial" w:cs="Arial"/>
          <w:sz w:val="18"/>
          <w:szCs w:val="18"/>
        </w:rPr>
        <w:t>Taekwondo klub Prana</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620CBA63" w14:textId="77777777" w:rsidR="006F6A06" w:rsidRDefault="006F6A06" w:rsidP="00935E5B">
      <w:pPr>
        <w:spacing w:after="0" w:line="240" w:lineRule="auto"/>
        <w:rPr>
          <w:rFonts w:ascii="Arial" w:eastAsia="Times New Roman" w:hAnsi="Arial" w:cs="Arial"/>
          <w:sz w:val="18"/>
          <w:szCs w:val="18"/>
        </w:rPr>
      </w:pPr>
    </w:p>
    <w:p w14:paraId="3768B767" w14:textId="3CA6B223" w:rsidR="00935E5B" w:rsidRPr="006F6A06" w:rsidRDefault="00935E5B" w:rsidP="00935E5B">
      <w:pPr>
        <w:spacing w:after="0" w:line="240" w:lineRule="auto"/>
        <w:rPr>
          <w:rFonts w:ascii="Arial" w:eastAsia="Times New Roman" w:hAnsi="Arial" w:cs="Arial"/>
          <w:sz w:val="18"/>
          <w:szCs w:val="18"/>
        </w:rPr>
      </w:pPr>
      <w:r w:rsidRPr="006F6A06">
        <w:rPr>
          <w:rFonts w:ascii="Arial" w:eastAsia="Times New Roman" w:hAnsi="Arial" w:cs="Arial"/>
          <w:sz w:val="18"/>
          <w:szCs w:val="18"/>
        </w:rPr>
        <w:t>Klubovi kojima se podržava razvoj i rad kroz financiranje dodatnog trenera Ugovorom o radu na određeno vrijeme na pola radnog vremena te Ugovorom o djelu su slijedeći:</w:t>
      </w:r>
    </w:p>
    <w:p w14:paraId="4750BBCA" w14:textId="65AB4993" w:rsidR="00935E5B" w:rsidRPr="006F6A06" w:rsidRDefault="00935E5B" w:rsidP="00A615EF">
      <w:pPr>
        <w:pStyle w:val="Odlomakpopisa"/>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Nogometni klub Karlovac 1919 </w:t>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r w:rsidRPr="006F6A06">
        <w:rPr>
          <w:rFonts w:ascii="Arial" w:eastAsia="Times New Roman" w:hAnsi="Arial" w:cs="Arial"/>
          <w:sz w:val="18"/>
          <w:szCs w:val="18"/>
        </w:rPr>
        <w:tab/>
      </w:r>
    </w:p>
    <w:p w14:paraId="7F411842" w14:textId="77777777" w:rsidR="00935E5B" w:rsidRPr="006F6A06" w:rsidRDefault="00935E5B" w:rsidP="00A615EF">
      <w:pPr>
        <w:pStyle w:val="Odlomakpopisa"/>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Nogometni klub Ilovac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2 trenera</w:t>
      </w:r>
    </w:p>
    <w:p w14:paraId="7F4CA10C" w14:textId="77777777" w:rsidR="00935E5B" w:rsidRPr="006F6A06" w:rsidRDefault="00935E5B" w:rsidP="00A615EF">
      <w:pPr>
        <w:pStyle w:val="Odlomakpopisa"/>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Atletski klub Karlovac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39CB39FA" w14:textId="77328136" w:rsidR="00935E5B" w:rsidRPr="006F6A06" w:rsidRDefault="00935E5B" w:rsidP="00A615EF">
      <w:pPr>
        <w:pStyle w:val="Odlomakpopisa"/>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Gimnastički klub Sokol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p>
    <w:p w14:paraId="447C05F6" w14:textId="77777777" w:rsidR="00935E5B" w:rsidRPr="006F6A06" w:rsidRDefault="00935E5B" w:rsidP="00A615EF">
      <w:pPr>
        <w:pStyle w:val="Odlomakpopisa"/>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Rukometni klub Š.R. Karlovac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64FD758C" w14:textId="77777777" w:rsidR="00935E5B" w:rsidRPr="006F6A06" w:rsidRDefault="00935E5B" w:rsidP="00A615EF">
      <w:pPr>
        <w:pStyle w:val="Odlomakpopisa"/>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Mačevalački klub Karlovac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6A936B20" w14:textId="6793FBA3" w:rsidR="00935E5B" w:rsidRPr="006F6A06" w:rsidRDefault="00935E5B" w:rsidP="00A615EF">
      <w:pPr>
        <w:pStyle w:val="Odlomakpopisa"/>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Taekwondo klub Karlovac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006F6A06">
        <w:rPr>
          <w:rFonts w:ascii="Arial" w:eastAsia="Times New Roman" w:hAnsi="Arial" w:cs="Arial"/>
          <w:sz w:val="18"/>
          <w:szCs w:val="18"/>
        </w:rPr>
        <w:tab/>
      </w:r>
      <w:r w:rsidRPr="006F6A06">
        <w:rPr>
          <w:rFonts w:ascii="Arial" w:eastAsia="Times New Roman" w:hAnsi="Arial" w:cs="Arial"/>
          <w:sz w:val="18"/>
          <w:szCs w:val="18"/>
        </w:rPr>
        <w:t>1 trener</w:t>
      </w:r>
    </w:p>
    <w:p w14:paraId="3481A0B7" w14:textId="77777777" w:rsidR="00935E5B" w:rsidRPr="006F6A06" w:rsidRDefault="00935E5B" w:rsidP="00A615EF">
      <w:pPr>
        <w:pStyle w:val="Odlomakpopisa"/>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Kickboxing klub Tigar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6BFF4A25" w14:textId="77777777" w:rsidR="00935E5B" w:rsidRPr="006F6A06" w:rsidRDefault="00935E5B" w:rsidP="00A615EF">
      <w:pPr>
        <w:pStyle w:val="Odlomakpopisa"/>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 xml:space="preserve">HRK Karlovac </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2 trenera</w:t>
      </w:r>
    </w:p>
    <w:p w14:paraId="3BCC5A17" w14:textId="77777777" w:rsidR="00935E5B" w:rsidRPr="006F6A06" w:rsidRDefault="00935E5B" w:rsidP="00A615EF">
      <w:pPr>
        <w:pStyle w:val="Odlomakpopisa"/>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Rukometni klub Dubovac Gaza</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1 trener</w:t>
      </w:r>
    </w:p>
    <w:p w14:paraId="29A8E685" w14:textId="77777777" w:rsidR="00935E5B" w:rsidRPr="006F6A06" w:rsidRDefault="00935E5B" w:rsidP="00A615EF">
      <w:pPr>
        <w:pStyle w:val="Odlomakpopisa"/>
        <w:numPr>
          <w:ilvl w:val="0"/>
          <w:numId w:val="53"/>
        </w:numPr>
        <w:spacing w:after="0" w:line="240" w:lineRule="auto"/>
        <w:ind w:left="1423" w:hanging="357"/>
        <w:rPr>
          <w:rFonts w:ascii="Arial" w:eastAsia="Times New Roman" w:hAnsi="Arial" w:cs="Arial"/>
          <w:sz w:val="18"/>
          <w:szCs w:val="18"/>
        </w:rPr>
      </w:pPr>
      <w:r w:rsidRPr="006F6A06">
        <w:rPr>
          <w:rFonts w:ascii="Arial" w:eastAsia="Times New Roman" w:hAnsi="Arial" w:cs="Arial"/>
          <w:sz w:val="18"/>
          <w:szCs w:val="18"/>
        </w:rPr>
        <w:t>Košarkaški klub Šanac</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 xml:space="preserve">1 trener </w:t>
      </w:r>
    </w:p>
    <w:p w14:paraId="4FA03EB4" w14:textId="77777777" w:rsidR="00935E5B" w:rsidRPr="006F6A06" w:rsidRDefault="00935E5B" w:rsidP="00935E5B">
      <w:pPr>
        <w:pStyle w:val="Odlomakpopisa"/>
        <w:spacing w:after="0" w:line="240" w:lineRule="auto"/>
        <w:ind w:left="1428"/>
        <w:rPr>
          <w:rFonts w:ascii="Arial" w:eastAsia="Times New Roman" w:hAnsi="Arial" w:cs="Arial"/>
          <w:sz w:val="18"/>
          <w:szCs w:val="18"/>
        </w:rPr>
      </w:pPr>
    </w:p>
    <w:p w14:paraId="519256AE" w14:textId="77777777" w:rsidR="00935E5B" w:rsidRPr="006F6A06" w:rsidRDefault="00935E5B" w:rsidP="00A615EF">
      <w:pPr>
        <w:pStyle w:val="Odlomakpopisa"/>
        <w:numPr>
          <w:ilvl w:val="0"/>
          <w:numId w:val="52"/>
        </w:numPr>
        <w:spacing w:after="0" w:line="240" w:lineRule="auto"/>
        <w:ind w:left="714" w:hanging="357"/>
        <w:rPr>
          <w:rFonts w:ascii="Arial" w:eastAsia="Times New Roman" w:hAnsi="Arial" w:cs="Arial"/>
          <w:b/>
          <w:sz w:val="18"/>
          <w:szCs w:val="18"/>
          <w:u w:val="single"/>
        </w:rPr>
      </w:pPr>
      <w:r w:rsidRPr="006F6A06">
        <w:rPr>
          <w:rFonts w:ascii="Arial" w:eastAsia="Times New Roman" w:hAnsi="Arial" w:cs="Arial"/>
          <w:b/>
          <w:sz w:val="18"/>
          <w:szCs w:val="18"/>
          <w:u w:val="single"/>
        </w:rPr>
        <w:t>Promocija i razvoj sporta osoba s invaliditetom</w:t>
      </w:r>
    </w:p>
    <w:p w14:paraId="76144280" w14:textId="77777777" w:rsidR="00935E5B" w:rsidRPr="006F6A06" w:rsidRDefault="00935E5B" w:rsidP="00935E5B">
      <w:pPr>
        <w:pStyle w:val="Odlomakpopisa"/>
        <w:spacing w:after="0" w:line="240" w:lineRule="auto"/>
        <w:rPr>
          <w:rFonts w:ascii="Arial" w:eastAsia="Times New Roman" w:hAnsi="Arial" w:cs="Arial"/>
          <w:b/>
          <w:sz w:val="18"/>
          <w:szCs w:val="18"/>
          <w:u w:val="single"/>
        </w:rPr>
      </w:pPr>
    </w:p>
    <w:p w14:paraId="02481AEB" w14:textId="77777777" w:rsidR="00935E5B" w:rsidRPr="006F6A06" w:rsidRDefault="00935E5B" w:rsidP="00935E5B">
      <w:pPr>
        <w:spacing w:after="0" w:line="240" w:lineRule="auto"/>
        <w:jc w:val="both"/>
        <w:rPr>
          <w:rFonts w:ascii="Arial" w:eastAsia="Times New Roman" w:hAnsi="Arial" w:cs="Arial"/>
          <w:b/>
          <w:sz w:val="18"/>
          <w:szCs w:val="18"/>
          <w:u w:val="single"/>
        </w:rPr>
      </w:pPr>
      <w:r w:rsidRPr="006F6A06">
        <w:rPr>
          <w:rFonts w:ascii="Arial" w:eastAsia="Times New Roman" w:hAnsi="Arial" w:cs="Arial"/>
          <w:sz w:val="18"/>
          <w:szCs w:val="18"/>
        </w:rPr>
        <w:t>Sufinanciranje troškova natjecanja sportaša osoba s invaliditetom provodi se kroz Program javnih potreba u sportu za 2023. godinu osiguranim sredstvima za podmirenje troškova organizacije natjecanja, korištenja pojedinog sportskog objekta i stručni nadzor. Za natjecanja koja se održavaju izvan Karlovca, osigurano je sufinanciranje troškova putovanja i smještaja.</w:t>
      </w:r>
    </w:p>
    <w:p w14:paraId="233D6AE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će se dodijeliti udrugama sportaša - osoba s invaliditetom, temeljem natječaja kojeg će provesti Karlovačka športska zajednica.</w:t>
      </w:r>
    </w:p>
    <w:p w14:paraId="063C2A32" w14:textId="77777777" w:rsidR="00935E5B" w:rsidRPr="006F6A06" w:rsidRDefault="00935E5B" w:rsidP="00935E5B">
      <w:pPr>
        <w:spacing w:after="0" w:line="240" w:lineRule="auto"/>
        <w:rPr>
          <w:rFonts w:ascii="Arial" w:eastAsia="Times New Roman" w:hAnsi="Arial" w:cs="Arial"/>
          <w:sz w:val="18"/>
          <w:szCs w:val="18"/>
        </w:rPr>
      </w:pPr>
    </w:p>
    <w:p w14:paraId="4D2B82B3" w14:textId="77777777" w:rsidR="00935E5B" w:rsidRPr="006F6A06" w:rsidRDefault="00935E5B" w:rsidP="00A615EF">
      <w:pPr>
        <w:pStyle w:val="Odlomakpopisa"/>
        <w:numPr>
          <w:ilvl w:val="0"/>
          <w:numId w:val="52"/>
        </w:numPr>
        <w:spacing w:after="0" w:line="240" w:lineRule="auto"/>
        <w:ind w:left="714" w:hanging="357"/>
        <w:rPr>
          <w:rFonts w:ascii="Arial" w:eastAsia="Times New Roman" w:hAnsi="Arial" w:cs="Arial"/>
          <w:b/>
          <w:sz w:val="18"/>
          <w:szCs w:val="18"/>
          <w:u w:val="single"/>
        </w:rPr>
      </w:pPr>
      <w:r w:rsidRPr="006F6A06">
        <w:rPr>
          <w:rFonts w:ascii="Arial" w:eastAsia="Times New Roman" w:hAnsi="Arial" w:cs="Arial"/>
          <w:b/>
          <w:sz w:val="18"/>
          <w:szCs w:val="18"/>
          <w:u w:val="single"/>
        </w:rPr>
        <w:t xml:space="preserve">Korištenje sportskih objekata </w:t>
      </w:r>
    </w:p>
    <w:p w14:paraId="1941F242" w14:textId="77777777" w:rsidR="00935E5B" w:rsidRPr="006F6A06" w:rsidRDefault="00935E5B" w:rsidP="00935E5B">
      <w:pPr>
        <w:pStyle w:val="Odlomakpopisa"/>
        <w:spacing w:after="0" w:line="240" w:lineRule="auto"/>
        <w:rPr>
          <w:rFonts w:ascii="Arial" w:eastAsia="Times New Roman" w:hAnsi="Arial" w:cs="Arial"/>
          <w:b/>
          <w:sz w:val="18"/>
          <w:szCs w:val="18"/>
          <w:u w:val="single"/>
        </w:rPr>
      </w:pPr>
    </w:p>
    <w:p w14:paraId="11F790AA"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Programom se sufinanciraju troškovi korištenja zatvorenih i otvorenih sportskih terena za trening i natjecanja klubova koji to pravo ostvaruju prema Kategorizaciji kvalitete sportskih klubova grada Karlovca.</w:t>
      </w:r>
    </w:p>
    <w:p w14:paraId="6175968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Raspored korištenja sportskih objekata koordinira i izrađuje Karlovačka športska zajednica prema zahtjevima i potrebama klubova.</w:t>
      </w:r>
    </w:p>
    <w:p w14:paraId="771DCCC1" w14:textId="77777777" w:rsidR="00935E5B" w:rsidRPr="006F6A06" w:rsidRDefault="00935E5B" w:rsidP="00935E5B">
      <w:pPr>
        <w:spacing w:after="0" w:line="240" w:lineRule="auto"/>
        <w:rPr>
          <w:rFonts w:ascii="Arial" w:eastAsia="Times New Roman" w:hAnsi="Arial" w:cs="Arial"/>
          <w:sz w:val="18"/>
          <w:szCs w:val="18"/>
        </w:rPr>
      </w:pPr>
    </w:p>
    <w:p w14:paraId="4D44FC07" w14:textId="77777777" w:rsidR="00935E5B" w:rsidRPr="006F6A06" w:rsidRDefault="00935E5B" w:rsidP="00A615EF">
      <w:pPr>
        <w:pStyle w:val="Odlomakpopisa"/>
        <w:numPr>
          <w:ilvl w:val="0"/>
          <w:numId w:val="52"/>
        </w:numPr>
        <w:spacing w:after="0" w:line="240" w:lineRule="auto"/>
        <w:ind w:left="714" w:hanging="357"/>
        <w:rPr>
          <w:rFonts w:ascii="Arial" w:eastAsia="Times New Roman" w:hAnsi="Arial" w:cs="Arial"/>
          <w:b/>
          <w:sz w:val="18"/>
          <w:szCs w:val="18"/>
          <w:u w:val="single"/>
        </w:rPr>
      </w:pPr>
      <w:r w:rsidRPr="006F6A06">
        <w:rPr>
          <w:rFonts w:ascii="Arial" w:eastAsia="Times New Roman" w:hAnsi="Arial" w:cs="Arial"/>
          <w:b/>
          <w:sz w:val="18"/>
          <w:szCs w:val="18"/>
          <w:u w:val="single"/>
        </w:rPr>
        <w:t>Zdravstvena skrb sportaša</w:t>
      </w:r>
    </w:p>
    <w:p w14:paraId="6A857261" w14:textId="77777777" w:rsidR="00935E5B" w:rsidRPr="006F6A06" w:rsidRDefault="00935E5B" w:rsidP="00935E5B">
      <w:pPr>
        <w:pStyle w:val="Odlomakpopisa"/>
        <w:spacing w:after="0" w:line="240" w:lineRule="auto"/>
        <w:rPr>
          <w:rFonts w:ascii="Arial" w:eastAsia="Times New Roman" w:hAnsi="Arial" w:cs="Arial"/>
          <w:b/>
          <w:sz w:val="18"/>
          <w:szCs w:val="18"/>
          <w:u w:val="single"/>
        </w:rPr>
      </w:pPr>
    </w:p>
    <w:p w14:paraId="1C81EB4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Zdravstvena skrb provodi se u dvije zdravstvene ustanove s kojima je Karlovačka športska zajednica sklopila ugovor o pružanju usluga. Liječnički pregled sportaša vezani su za sustav natjecanja u sportu. </w:t>
      </w:r>
    </w:p>
    <w:p w14:paraId="3F2BB5D2"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Pregledi se provode 2 puta godišnje i obavezni su za sportaše u sustavu natjecanja temeljem Zakona o sportu </w:t>
      </w:r>
      <w:r w:rsidRPr="006F6A06">
        <w:rPr>
          <w:rFonts w:ascii="Arial" w:eastAsia="Times New Roman" w:hAnsi="Arial" w:cs="Arial"/>
          <w:sz w:val="18"/>
          <w:szCs w:val="18"/>
          <w:lang w:eastAsia="hr-HR"/>
        </w:rPr>
        <w:t>(NN 71/06, 150/08, 124/10, 124/11, 86/12, 94/13, 85/15, 19/16, 98/19, 47/20, 77/20.)</w:t>
      </w:r>
      <w:r w:rsidRPr="006F6A06">
        <w:rPr>
          <w:rFonts w:ascii="Arial" w:eastAsia="Times New Roman" w:hAnsi="Arial" w:cs="Arial"/>
          <w:sz w:val="18"/>
          <w:szCs w:val="18"/>
        </w:rPr>
        <w:t>.</w:t>
      </w:r>
    </w:p>
    <w:p w14:paraId="0AEB0785" w14:textId="77777777" w:rsidR="00935E5B" w:rsidRPr="006F6A06" w:rsidRDefault="00935E5B" w:rsidP="00935E5B">
      <w:pPr>
        <w:spacing w:after="0" w:line="240" w:lineRule="auto"/>
        <w:jc w:val="both"/>
        <w:rPr>
          <w:rFonts w:ascii="Arial" w:eastAsia="Times New Roman" w:hAnsi="Arial" w:cs="Arial"/>
          <w:sz w:val="18"/>
          <w:szCs w:val="18"/>
        </w:rPr>
      </w:pPr>
    </w:p>
    <w:p w14:paraId="758C1EB4" w14:textId="77777777" w:rsidR="00935E5B" w:rsidRPr="006F6A06" w:rsidRDefault="00935E5B" w:rsidP="00A615EF">
      <w:pPr>
        <w:pStyle w:val="Odlomakpopisa"/>
        <w:numPr>
          <w:ilvl w:val="0"/>
          <w:numId w:val="52"/>
        </w:numPr>
        <w:spacing w:after="0" w:line="240" w:lineRule="auto"/>
        <w:rPr>
          <w:rFonts w:ascii="Arial" w:eastAsia="Times New Roman" w:hAnsi="Arial" w:cs="Arial"/>
          <w:b/>
          <w:sz w:val="18"/>
          <w:szCs w:val="18"/>
          <w:u w:val="single"/>
        </w:rPr>
      </w:pPr>
      <w:r w:rsidRPr="006F6A06">
        <w:rPr>
          <w:rFonts w:ascii="Arial" w:eastAsia="Times New Roman" w:hAnsi="Arial" w:cs="Arial"/>
          <w:b/>
          <w:sz w:val="18"/>
          <w:szCs w:val="18"/>
          <w:u w:val="single"/>
        </w:rPr>
        <w:t>Stipendije vrhunskim i perspektivnim sportašima</w:t>
      </w:r>
    </w:p>
    <w:p w14:paraId="1B82D1BC" w14:textId="77777777" w:rsidR="00935E5B" w:rsidRPr="006F6A06" w:rsidRDefault="00935E5B" w:rsidP="00935E5B">
      <w:pPr>
        <w:spacing w:after="0" w:line="240" w:lineRule="auto"/>
        <w:ind w:left="360"/>
        <w:rPr>
          <w:rFonts w:ascii="Arial" w:eastAsia="Times New Roman" w:hAnsi="Arial" w:cs="Arial"/>
          <w:b/>
          <w:sz w:val="18"/>
          <w:szCs w:val="18"/>
          <w:u w:val="single"/>
        </w:rPr>
      </w:pPr>
    </w:p>
    <w:p w14:paraId="04B4D3F8"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Temeljem Pravilnika za programe potpore vrhunskim i perspektivnim sportašima Karlovačke športske zajednice i kroz provedbu Strategije i pripadajućeg Operativnog plana. Karlovačka športska zajednica potpisuje ugovore o </w:t>
      </w:r>
      <w:r w:rsidRPr="006F6A06">
        <w:rPr>
          <w:rFonts w:ascii="Arial" w:eastAsia="Times New Roman" w:hAnsi="Arial" w:cs="Arial"/>
          <w:sz w:val="18"/>
          <w:szCs w:val="18"/>
        </w:rPr>
        <w:lastRenderedPageBreak/>
        <w:t xml:space="preserve">stipendiranju s vrhunskim i perspektivnim sportašima. Ugovori se zaključuju temeljem Odluke Upravnog odbora Karlovačke športske zajednice. </w:t>
      </w:r>
    </w:p>
    <w:p w14:paraId="28348D30" w14:textId="77777777" w:rsidR="00935E5B" w:rsidRPr="006F6A06" w:rsidRDefault="00935E5B" w:rsidP="00935E5B">
      <w:pPr>
        <w:spacing w:after="0" w:line="240" w:lineRule="auto"/>
        <w:jc w:val="both"/>
        <w:rPr>
          <w:rFonts w:ascii="Arial" w:eastAsia="Calibri" w:hAnsi="Arial" w:cs="Arial"/>
          <w:b/>
          <w:sz w:val="18"/>
          <w:szCs w:val="18"/>
        </w:rPr>
      </w:pPr>
    </w:p>
    <w:p w14:paraId="031937D8"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Promocija Programa javnih potreba u sportu</w:t>
      </w:r>
    </w:p>
    <w:p w14:paraId="797FFEEE" w14:textId="77777777" w:rsidR="00935E5B" w:rsidRPr="006F6A06" w:rsidRDefault="00935E5B" w:rsidP="00935E5B">
      <w:pPr>
        <w:spacing w:after="0" w:line="240" w:lineRule="auto"/>
        <w:ind w:firstLine="567"/>
        <w:jc w:val="both"/>
        <w:rPr>
          <w:rFonts w:ascii="Arial" w:eastAsia="Calibri" w:hAnsi="Arial" w:cs="Arial"/>
          <w:b/>
          <w:sz w:val="18"/>
          <w:szCs w:val="18"/>
        </w:rPr>
      </w:pPr>
    </w:p>
    <w:p w14:paraId="3E63E9C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Promocija Programa javnih potreba u sportu provodit će se tijekom cijele 2023. godine i to kroz najave u tiskovnim konferencijama, postavljanjem Programa na web stranicu Zajednice i Grada Karlovca te podnošenjem Izvješća javnosti grada Karlovca.</w:t>
      </w:r>
    </w:p>
    <w:p w14:paraId="1A0C1E55" w14:textId="77777777" w:rsidR="00935E5B" w:rsidRPr="006F6A06" w:rsidRDefault="00935E5B" w:rsidP="00935E5B">
      <w:pPr>
        <w:spacing w:after="0" w:line="240" w:lineRule="auto"/>
        <w:rPr>
          <w:rFonts w:ascii="Arial" w:eastAsia="Times New Roman" w:hAnsi="Arial" w:cs="Arial"/>
          <w:sz w:val="18"/>
          <w:szCs w:val="18"/>
        </w:rPr>
      </w:pPr>
    </w:p>
    <w:p w14:paraId="5DF46EB4"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V</w:t>
      </w:r>
    </w:p>
    <w:p w14:paraId="0547E8B4" w14:textId="77777777" w:rsidR="00935E5B" w:rsidRPr="006F6A06" w:rsidRDefault="00935E5B" w:rsidP="00935E5B">
      <w:pPr>
        <w:spacing w:after="0" w:line="240" w:lineRule="auto"/>
        <w:rPr>
          <w:rFonts w:ascii="Arial" w:eastAsia="Times New Roman" w:hAnsi="Arial" w:cs="Arial"/>
          <w:b/>
          <w:sz w:val="18"/>
          <w:szCs w:val="18"/>
        </w:rPr>
      </w:pPr>
      <w:r w:rsidRPr="006F6A06">
        <w:rPr>
          <w:rFonts w:ascii="Arial" w:eastAsia="Times New Roman" w:hAnsi="Arial" w:cs="Arial"/>
          <w:b/>
          <w:sz w:val="18"/>
          <w:szCs w:val="18"/>
        </w:rPr>
        <w:t xml:space="preserve">OPERATIVNA PROVEDBA PROGRAMA </w:t>
      </w:r>
    </w:p>
    <w:p w14:paraId="32B6F7CA"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Karlovačka športska zajednica raspisuje Javni poziv za podnošenje pisanih programa za izradu i realizaciju planiranih sredstava za sufinanciranje Programa javnih potreba u sportu Grada Karlovca za 2023. godinu koji se objavljuje na web stranicama Karlovačke športske zajednice </w:t>
      </w:r>
      <w:hyperlink r:id="rId184" w:history="1">
        <w:r w:rsidRPr="006F6A06">
          <w:rPr>
            <w:rStyle w:val="Hiperveza"/>
            <w:rFonts w:ascii="Arial" w:eastAsia="Times New Roman" w:hAnsi="Arial" w:cs="Arial"/>
            <w:sz w:val="18"/>
            <w:szCs w:val="18"/>
          </w:rPr>
          <w:t>www.ksz.hr</w:t>
        </w:r>
      </w:hyperlink>
      <w:r w:rsidRPr="006F6A06">
        <w:rPr>
          <w:rFonts w:ascii="Arial" w:eastAsia="Times New Roman" w:hAnsi="Arial" w:cs="Arial"/>
          <w:sz w:val="18"/>
          <w:szCs w:val="18"/>
        </w:rPr>
        <w:t>.</w:t>
      </w:r>
    </w:p>
    <w:p w14:paraId="304CD54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Uz propisane obrasce za prijavu potreba za sredstvima ovakav način dodjele sredstava znatno poboljšava transparentnost i učinkovitost raspodjele osiguranih sredstava u Programu javnih potreba u sportu što je u skladu s Uredbom </w:t>
      </w:r>
      <w:r w:rsidRPr="006F6A06">
        <w:rPr>
          <w:rFonts w:ascii="Arial" w:eastAsia="Times New Roman" w:hAnsi="Arial" w:cs="Arial"/>
          <w:bCs/>
          <w:sz w:val="18"/>
          <w:szCs w:val="18"/>
        </w:rPr>
        <w:t>o kriterijima, mjerilima i postupcima financiranja i ugovaranja programa i projekata od interesa za opće dobro koje provode udruge (NN 26/15, 37/21)</w:t>
      </w:r>
      <w:r w:rsidRPr="006F6A06">
        <w:rPr>
          <w:rFonts w:ascii="Arial" w:eastAsia="Times New Roman" w:hAnsi="Arial" w:cs="Arial"/>
          <w:sz w:val="18"/>
          <w:szCs w:val="18"/>
        </w:rPr>
        <w:t>.</w:t>
      </w:r>
    </w:p>
    <w:p w14:paraId="0E9ED6EB"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 točke III. broj 1 Tekuće donacije-sportske udruge članice KŠZ-a dostavljat će se mjesečno temeljem zahtjeva Karlovačke športske zajednice na račun podnositelja zahtjeva.</w:t>
      </w:r>
    </w:p>
    <w:p w14:paraId="7EA7ABD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 točke III. broj 2 Provođenje dijela programa sportske kulture učenika doznačivat će se temeljem zahtjeva Školskog sportskog saveza grada Karlovca za pojedine aktivnosti i projekte tijekom godine na račun podnositelja zahtjeva.</w:t>
      </w:r>
    </w:p>
    <w:p w14:paraId="01785956"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 točke III. broj 3 Tekuće donacije u novcu-za djelatnost Karlovačke športske zajednice dostavljat će se mjesečno temeljem zahtjeva Karlovačke športske zajednice na račun iste. Sredstva obuhvaćaju troškove plaća stručne službe i profesionalnih trenera te materijalne i režijske troškove prema mjesečnim zahtjevima temeljem pristiglih računa.</w:t>
      </w:r>
    </w:p>
    <w:p w14:paraId="0107E009"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 točke III. broj 4 Tekuće donacije sportskim udrugama osoba s invaliditetom dostavljat će se Karlovačkoj športskoj zajednici temeljem provedenog natječaja za sportske programe sportskih klubova osoba s invaliditetom.</w:t>
      </w:r>
    </w:p>
    <w:p w14:paraId="262A57B2" w14:textId="77777777" w:rsidR="00935E5B" w:rsidRPr="006F6A06" w:rsidRDefault="00935E5B" w:rsidP="00935E5B">
      <w:pPr>
        <w:spacing w:after="0" w:line="240" w:lineRule="auto"/>
        <w:jc w:val="both"/>
        <w:rPr>
          <w:rFonts w:ascii="Arial" w:eastAsia="Times New Roman" w:hAnsi="Arial" w:cs="Arial"/>
          <w:color w:val="000000" w:themeColor="text1"/>
          <w:sz w:val="18"/>
          <w:szCs w:val="18"/>
        </w:rPr>
      </w:pPr>
      <w:r w:rsidRPr="006F6A06">
        <w:rPr>
          <w:rFonts w:ascii="Arial" w:eastAsia="Times New Roman" w:hAnsi="Arial" w:cs="Arial"/>
          <w:color w:val="000000" w:themeColor="text1"/>
          <w:sz w:val="18"/>
          <w:szCs w:val="18"/>
        </w:rPr>
        <w:t>Sredstva iz točke III. broj 5 Tekuće donacije u novcu – za korištenje školskih sportskih dvorana dostavljat će se mjesečno temeljem zahtjeva Karlovačke športske zajednice na račun podnositelja zahtjeva te sukladno rasporedu korištenja sportskih objekata za potrebe treninga i natjecanja klubova temeljem Pravilnika o korištenju sportskih objekata i ispostavljenih računa sportskih objekata.</w:t>
      </w:r>
    </w:p>
    <w:p w14:paraId="4172FCE6"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 točke III. broj 6 Zdravstvena skrb sportaša dostavljat će se temeljem zahtjeva Karlovačke športske zajednice na račun podnositelja zahtjeva uz ispostavljene račune zdravstvenih ustanova s kojima Karlovačka športska zajednica ima sklopljene ugovore o provođenju liječničkih pregleda sportaša.</w:t>
      </w:r>
    </w:p>
    <w:p w14:paraId="735CDBB4"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 točke III. broj 7 Stipendije vrhunskim i perspektivnim sportašima dostavit će se temeljem zahtjeva Karlovačke športske zajednice na račun podnositelja zahtjeva prema ugovorima o stipendiranju vrhunskih i perspektivnih sportaša sklopljenih prema Odluci Upravnog odbora Karlovačke športske zajednice i Pravilnika o stipendiranju.</w:t>
      </w:r>
    </w:p>
    <w:p w14:paraId="4C65904F" w14:textId="77777777" w:rsidR="00935E5B" w:rsidRPr="006F6A06" w:rsidRDefault="00935E5B" w:rsidP="00935E5B">
      <w:pPr>
        <w:spacing w:after="0" w:line="240" w:lineRule="auto"/>
        <w:jc w:val="both"/>
        <w:rPr>
          <w:rFonts w:ascii="Arial" w:eastAsia="Times New Roman" w:hAnsi="Arial" w:cs="Arial"/>
          <w:b/>
          <w:sz w:val="18"/>
          <w:szCs w:val="18"/>
          <w:lang w:eastAsia="hr-HR"/>
        </w:rPr>
      </w:pPr>
    </w:p>
    <w:p w14:paraId="6F5E13B8" w14:textId="77777777" w:rsidR="00935E5B" w:rsidRPr="006F6A06" w:rsidRDefault="00935E5B" w:rsidP="00935E5B">
      <w:pPr>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OSTALE ODREDBE</w:t>
      </w:r>
    </w:p>
    <w:p w14:paraId="07275EB3"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VI</w:t>
      </w:r>
    </w:p>
    <w:p w14:paraId="0C68BF6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ab/>
        <w:t>Zadužuje se Karlovačka športska zajednica i Školski športski savez grada Karlovca da po realizaciji Programa javnih potreba u sportu za 2023. godinu podnesu narativno i financijsko izvješće Gradskom vijeću Grada Karlovca.</w:t>
      </w:r>
    </w:p>
    <w:p w14:paraId="298301F2" w14:textId="77777777" w:rsidR="00935E5B" w:rsidRPr="006F6A06" w:rsidRDefault="00935E5B" w:rsidP="00935E5B">
      <w:pPr>
        <w:spacing w:after="0" w:line="240" w:lineRule="auto"/>
        <w:jc w:val="center"/>
        <w:rPr>
          <w:rFonts w:ascii="Arial" w:eastAsia="Times New Roman" w:hAnsi="Arial" w:cs="Arial"/>
          <w:sz w:val="18"/>
          <w:szCs w:val="18"/>
        </w:rPr>
      </w:pPr>
    </w:p>
    <w:p w14:paraId="5A7A338C" w14:textId="77777777" w:rsidR="006F6A06" w:rsidRDefault="006F6A06" w:rsidP="00935E5B">
      <w:pPr>
        <w:spacing w:after="0" w:line="240" w:lineRule="auto"/>
        <w:jc w:val="center"/>
        <w:rPr>
          <w:rFonts w:ascii="Arial" w:eastAsia="Times New Roman" w:hAnsi="Arial" w:cs="Arial"/>
          <w:b/>
          <w:bCs/>
          <w:sz w:val="18"/>
          <w:szCs w:val="18"/>
        </w:rPr>
      </w:pPr>
    </w:p>
    <w:p w14:paraId="21EE779C" w14:textId="33298258"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VII</w:t>
      </w:r>
    </w:p>
    <w:p w14:paraId="546F5537" w14:textId="77777777" w:rsidR="00935E5B" w:rsidRPr="006F6A06" w:rsidRDefault="00935E5B" w:rsidP="00935E5B">
      <w:pPr>
        <w:spacing w:after="0" w:line="240" w:lineRule="auto"/>
        <w:rPr>
          <w:rFonts w:ascii="Arial" w:eastAsia="Times New Roman" w:hAnsi="Arial" w:cs="Arial"/>
          <w:sz w:val="18"/>
          <w:szCs w:val="18"/>
        </w:rPr>
      </w:pPr>
      <w:r w:rsidRPr="006F6A06">
        <w:rPr>
          <w:rFonts w:ascii="Arial" w:eastAsia="Times New Roman" w:hAnsi="Arial" w:cs="Arial"/>
          <w:sz w:val="18"/>
          <w:szCs w:val="18"/>
        </w:rPr>
        <w:tab/>
        <w:t>Ovaj Program stupa na snagu osmog dana od dana objave u Glasniku Grada Karlovca.</w:t>
      </w:r>
    </w:p>
    <w:p w14:paraId="0C82FFD8" w14:textId="77777777" w:rsidR="00935E5B" w:rsidRPr="006F6A06" w:rsidRDefault="00935E5B" w:rsidP="00935E5B">
      <w:pPr>
        <w:spacing w:after="0" w:line="240" w:lineRule="auto"/>
        <w:rPr>
          <w:rFonts w:ascii="Arial" w:hAnsi="Arial" w:cs="Arial"/>
          <w:sz w:val="18"/>
          <w:szCs w:val="18"/>
        </w:rPr>
      </w:pPr>
    </w:p>
    <w:p w14:paraId="7C3F1643" w14:textId="73BBF3C0"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1B45FEBB"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749FF1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2133-1-01/01-22-20            </w:t>
      </w:r>
      <w:r w:rsidRPr="006F6A06">
        <w:rPr>
          <w:rFonts w:ascii="Arial" w:hAnsi="Arial" w:cs="Arial"/>
          <w:sz w:val="18"/>
          <w:szCs w:val="18"/>
        </w:rPr>
        <w:tab/>
      </w:r>
      <w:r w:rsidRPr="006F6A06">
        <w:rPr>
          <w:rFonts w:ascii="Arial" w:hAnsi="Arial" w:cs="Arial"/>
          <w:sz w:val="18"/>
          <w:szCs w:val="18"/>
        </w:rPr>
        <w:tab/>
      </w:r>
    </w:p>
    <w:p w14:paraId="1CCCB156"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47F243F6"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34261B05"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0214D468"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55009AF0" w14:textId="77777777" w:rsidR="00935E5B" w:rsidRPr="006F6A06" w:rsidRDefault="00935E5B" w:rsidP="00935E5B">
      <w:pPr>
        <w:spacing w:after="0" w:line="240" w:lineRule="auto"/>
        <w:contextualSpacing/>
        <w:jc w:val="both"/>
        <w:rPr>
          <w:rFonts w:ascii="Arial" w:hAnsi="Arial" w:cs="Arial"/>
          <w:sz w:val="18"/>
          <w:szCs w:val="18"/>
        </w:rPr>
      </w:pPr>
    </w:p>
    <w:p w14:paraId="7A5231A9" w14:textId="6889BD78" w:rsidR="00935E5B" w:rsidRDefault="00935E5B" w:rsidP="00935E5B">
      <w:pPr>
        <w:spacing w:after="0" w:line="240" w:lineRule="auto"/>
        <w:contextualSpacing/>
        <w:jc w:val="both"/>
        <w:rPr>
          <w:rFonts w:ascii="Arial" w:hAnsi="Arial" w:cs="Arial"/>
          <w:b/>
          <w:bCs/>
          <w:sz w:val="18"/>
          <w:szCs w:val="18"/>
        </w:rPr>
      </w:pPr>
    </w:p>
    <w:p w14:paraId="07368F12" w14:textId="531B5D49" w:rsidR="00647492" w:rsidRDefault="00647492" w:rsidP="00935E5B">
      <w:pPr>
        <w:spacing w:after="0" w:line="240" w:lineRule="auto"/>
        <w:contextualSpacing/>
        <w:jc w:val="both"/>
        <w:rPr>
          <w:rFonts w:ascii="Arial" w:hAnsi="Arial" w:cs="Arial"/>
          <w:b/>
          <w:bCs/>
          <w:sz w:val="18"/>
          <w:szCs w:val="18"/>
        </w:rPr>
      </w:pPr>
    </w:p>
    <w:p w14:paraId="5BD698C1" w14:textId="52AEF8C8" w:rsidR="00647492" w:rsidRDefault="00647492" w:rsidP="00935E5B">
      <w:pPr>
        <w:spacing w:after="0" w:line="240" w:lineRule="auto"/>
        <w:contextualSpacing/>
        <w:jc w:val="both"/>
        <w:rPr>
          <w:rFonts w:ascii="Arial" w:hAnsi="Arial" w:cs="Arial"/>
          <w:b/>
          <w:bCs/>
          <w:sz w:val="18"/>
          <w:szCs w:val="18"/>
        </w:rPr>
      </w:pPr>
    </w:p>
    <w:p w14:paraId="1D8AF43D" w14:textId="76C88AFE" w:rsidR="00647492" w:rsidRDefault="00647492" w:rsidP="00935E5B">
      <w:pPr>
        <w:spacing w:after="0" w:line="240" w:lineRule="auto"/>
        <w:contextualSpacing/>
        <w:jc w:val="both"/>
        <w:rPr>
          <w:rFonts w:ascii="Arial" w:hAnsi="Arial" w:cs="Arial"/>
          <w:b/>
          <w:bCs/>
          <w:sz w:val="18"/>
          <w:szCs w:val="18"/>
        </w:rPr>
      </w:pPr>
    </w:p>
    <w:p w14:paraId="06893361" w14:textId="5884C284" w:rsidR="00647492" w:rsidRDefault="00647492" w:rsidP="00935E5B">
      <w:pPr>
        <w:spacing w:after="0" w:line="240" w:lineRule="auto"/>
        <w:contextualSpacing/>
        <w:jc w:val="both"/>
        <w:rPr>
          <w:rFonts w:ascii="Arial" w:hAnsi="Arial" w:cs="Arial"/>
          <w:b/>
          <w:bCs/>
          <w:sz w:val="18"/>
          <w:szCs w:val="18"/>
        </w:rPr>
      </w:pPr>
    </w:p>
    <w:p w14:paraId="78271738" w14:textId="0EB2B44F" w:rsidR="00647492" w:rsidRDefault="00647492" w:rsidP="00935E5B">
      <w:pPr>
        <w:spacing w:after="0" w:line="240" w:lineRule="auto"/>
        <w:contextualSpacing/>
        <w:jc w:val="both"/>
        <w:rPr>
          <w:rFonts w:ascii="Arial" w:hAnsi="Arial" w:cs="Arial"/>
          <w:b/>
          <w:bCs/>
          <w:sz w:val="18"/>
          <w:szCs w:val="18"/>
        </w:rPr>
      </w:pPr>
    </w:p>
    <w:p w14:paraId="78BC0300" w14:textId="5FCC2211" w:rsidR="00647492" w:rsidRDefault="00647492" w:rsidP="00935E5B">
      <w:pPr>
        <w:spacing w:after="0" w:line="240" w:lineRule="auto"/>
        <w:contextualSpacing/>
        <w:jc w:val="both"/>
        <w:rPr>
          <w:rFonts w:ascii="Arial" w:hAnsi="Arial" w:cs="Arial"/>
          <w:b/>
          <w:bCs/>
          <w:sz w:val="18"/>
          <w:szCs w:val="18"/>
        </w:rPr>
      </w:pPr>
    </w:p>
    <w:p w14:paraId="3543C4D0" w14:textId="77777777" w:rsidR="00647492" w:rsidRPr="006F6A06" w:rsidRDefault="00647492" w:rsidP="00935E5B">
      <w:pPr>
        <w:spacing w:after="0" w:line="240" w:lineRule="auto"/>
        <w:contextualSpacing/>
        <w:jc w:val="both"/>
        <w:rPr>
          <w:rFonts w:ascii="Arial" w:hAnsi="Arial" w:cs="Arial"/>
          <w:b/>
          <w:bCs/>
          <w:sz w:val="18"/>
          <w:szCs w:val="18"/>
        </w:rPr>
      </w:pPr>
    </w:p>
    <w:p w14:paraId="1ADC130F" w14:textId="3077ADC5"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lastRenderedPageBreak/>
        <w:t>317.</w:t>
      </w:r>
    </w:p>
    <w:p w14:paraId="682DAA4E" w14:textId="3E480B18" w:rsidR="00935E5B" w:rsidRPr="006F6A06" w:rsidRDefault="00935E5B" w:rsidP="00935E5B">
      <w:pPr>
        <w:spacing w:after="0" w:line="240" w:lineRule="auto"/>
        <w:contextualSpacing/>
        <w:jc w:val="both"/>
        <w:rPr>
          <w:rFonts w:ascii="Arial" w:hAnsi="Arial" w:cs="Arial"/>
          <w:sz w:val="18"/>
          <w:szCs w:val="18"/>
        </w:rPr>
      </w:pPr>
    </w:p>
    <w:p w14:paraId="6CDE645E" w14:textId="77777777" w:rsidR="00935E5B" w:rsidRPr="006F6A06" w:rsidRDefault="00935E5B" w:rsidP="00935E5B">
      <w:pPr>
        <w:spacing w:after="0" w:line="240" w:lineRule="auto"/>
        <w:contextualSpacing/>
        <w:jc w:val="both"/>
        <w:rPr>
          <w:rFonts w:ascii="Arial" w:hAnsi="Arial" w:cs="Arial"/>
          <w:sz w:val="18"/>
          <w:szCs w:val="18"/>
        </w:rPr>
      </w:pPr>
    </w:p>
    <w:p w14:paraId="668E9A67" w14:textId="77777777" w:rsidR="00E3409D" w:rsidRPr="006F6A06" w:rsidRDefault="00E3409D" w:rsidP="00E3409D">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lang w:eastAsia="hr-HR"/>
        </w:rPr>
        <w:t>Zakona o socijalnoj skrbi (</w:t>
      </w:r>
      <w:r w:rsidRPr="006F6A06">
        <w:rPr>
          <w:rFonts w:ascii="Arial" w:hAnsi="Arial" w:cs="Arial"/>
          <w:sz w:val="18"/>
          <w:szCs w:val="18"/>
        </w:rPr>
        <w:t>NN 18/22,46/22</w:t>
      </w:r>
      <w:r w:rsidRPr="006F6A06">
        <w:rPr>
          <w:rFonts w:ascii="Arial" w:eastAsia="Times New Roman" w:hAnsi="Arial" w:cs="Arial"/>
          <w:sz w:val="18"/>
          <w:szCs w:val="18"/>
          <w:lang w:eastAsia="hr-HR"/>
        </w:rPr>
        <w:t xml:space="preserve">), </w:t>
      </w:r>
      <w:r w:rsidRPr="006F6A06">
        <w:rPr>
          <w:rFonts w:ascii="Arial" w:hAnsi="Arial" w:cs="Arial"/>
          <w:sz w:val="18"/>
          <w:szCs w:val="18"/>
        </w:rPr>
        <w:t xml:space="preserve">članka 4. Odluke o socijalnoj skrbi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07C65E67" w14:textId="77777777" w:rsidR="00E3409D" w:rsidRPr="006F6A06" w:rsidRDefault="00E3409D" w:rsidP="00E3409D">
      <w:pPr>
        <w:spacing w:after="0" w:line="240" w:lineRule="auto"/>
        <w:jc w:val="both"/>
        <w:rPr>
          <w:rFonts w:ascii="Arial" w:hAnsi="Arial" w:cs="Arial"/>
          <w:bCs/>
          <w:sz w:val="18"/>
          <w:szCs w:val="18"/>
        </w:rPr>
      </w:pPr>
    </w:p>
    <w:p w14:paraId="602047FE" w14:textId="77777777" w:rsidR="00E3409D" w:rsidRPr="006F6A06" w:rsidRDefault="00E3409D" w:rsidP="00E3409D">
      <w:pPr>
        <w:widowControl w:val="0"/>
        <w:spacing w:after="0" w:line="240" w:lineRule="auto"/>
        <w:jc w:val="center"/>
        <w:outlineLvl w:val="0"/>
        <w:rPr>
          <w:rFonts w:ascii="Arial" w:hAnsi="Arial" w:cs="Arial"/>
          <w:b/>
          <w:caps/>
          <w:sz w:val="18"/>
          <w:szCs w:val="18"/>
        </w:rPr>
      </w:pPr>
      <w:r w:rsidRPr="006F6A06">
        <w:rPr>
          <w:rFonts w:ascii="Arial" w:hAnsi="Arial" w:cs="Arial"/>
          <w:b/>
          <w:caps/>
          <w:sz w:val="18"/>
          <w:szCs w:val="18"/>
        </w:rPr>
        <w:t>Program subvencija troškova stanovanja i drugih prava iz socijalne skrbi za 2023. godinu</w:t>
      </w:r>
    </w:p>
    <w:p w14:paraId="5176CC6A" w14:textId="77777777" w:rsidR="00E3409D" w:rsidRPr="006F6A06" w:rsidRDefault="00E3409D" w:rsidP="00E3409D">
      <w:pPr>
        <w:widowControl w:val="0"/>
        <w:spacing w:after="0" w:line="240" w:lineRule="auto"/>
        <w:jc w:val="center"/>
        <w:rPr>
          <w:rFonts w:ascii="Arial" w:hAnsi="Arial" w:cs="Arial"/>
          <w:sz w:val="18"/>
          <w:szCs w:val="18"/>
        </w:rPr>
      </w:pPr>
    </w:p>
    <w:p w14:paraId="558CE2FC" w14:textId="77777777" w:rsidR="00E3409D" w:rsidRPr="006F6A06" w:rsidRDefault="00E3409D" w:rsidP="00A615EF">
      <w:pPr>
        <w:pStyle w:val="Odlomakpopisa"/>
        <w:numPr>
          <w:ilvl w:val="0"/>
          <w:numId w:val="61"/>
        </w:numPr>
        <w:spacing w:after="0" w:line="240" w:lineRule="auto"/>
        <w:rPr>
          <w:rFonts w:ascii="Arial" w:hAnsi="Arial" w:cs="Arial"/>
          <w:b/>
          <w:sz w:val="18"/>
          <w:szCs w:val="18"/>
        </w:rPr>
      </w:pPr>
      <w:r w:rsidRPr="006F6A06">
        <w:rPr>
          <w:rFonts w:ascii="Arial" w:hAnsi="Arial" w:cs="Arial"/>
          <w:b/>
          <w:sz w:val="18"/>
          <w:szCs w:val="18"/>
        </w:rPr>
        <w:t>OPĆE ODREDBE</w:t>
      </w:r>
    </w:p>
    <w:p w14:paraId="4F99DC3A"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w:t>
      </w:r>
    </w:p>
    <w:p w14:paraId="5CA27A21"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sz w:val="18"/>
          <w:szCs w:val="18"/>
        </w:rPr>
        <w:t>Socijalna skrb je, sukladno Zakonu o socijalnoj skrbi (NN 18/22,46/22, 119/22), djelatnost od interesa za Republiku Hrvatsku kojom se osiguravaju i ostvaruju mjere i programi namijenjeni socijalno ugroženim osobama, kao i osobama s nepovoljnim osobnim ili obiteljskim okolnostima, koji uključuju prevenciju, promicanje promjena, pomoć u zadovoljavanju osnovnih životnih potreba i podršku pojedincu, obitelji i skupinama, s ciljem unapređenja kvalitete života i osnaživanja korisnika u samostalnom zadovoljavanju osnovnih životnih potreba te njihovog aktivnog uključivanja u društvo.</w:t>
      </w:r>
    </w:p>
    <w:p w14:paraId="603434C1" w14:textId="77777777" w:rsidR="00E3409D" w:rsidRPr="006F6A06" w:rsidRDefault="00E3409D" w:rsidP="00E3409D">
      <w:pPr>
        <w:spacing w:after="0" w:line="240" w:lineRule="auto"/>
        <w:ind w:firstLine="709"/>
        <w:jc w:val="both"/>
        <w:rPr>
          <w:rFonts w:ascii="Arial" w:hAnsi="Arial" w:cs="Arial"/>
          <w:sz w:val="18"/>
          <w:szCs w:val="18"/>
        </w:rPr>
      </w:pPr>
    </w:p>
    <w:p w14:paraId="4DD8B81D"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w:t>
      </w:r>
    </w:p>
    <w:p w14:paraId="0E1C0EE0"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sz w:val="18"/>
          <w:szCs w:val="18"/>
        </w:rPr>
        <w:t>Socijalna skrb osigurava se na način koji omogućuje dostupnost naknada i usluga korisniku.</w:t>
      </w:r>
    </w:p>
    <w:p w14:paraId="65734EC9"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Naknade i usluge u sustavu socijalne skrbi ostvaruju se u skladu s individualnim potrebama i uz aktivno sudjelovanje korisnika.</w:t>
      </w:r>
    </w:p>
    <w:p w14:paraId="13A263B1"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57D73BA4"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Prava u sustavu socijalne skrbi su osobna, neprenosiva i ne mogu se nasljeđivati.</w:t>
      </w:r>
    </w:p>
    <w:p w14:paraId="7717E136" w14:textId="77777777" w:rsidR="00E3409D" w:rsidRPr="006F6A06" w:rsidRDefault="00E3409D" w:rsidP="00E3409D">
      <w:pPr>
        <w:spacing w:after="0" w:line="240" w:lineRule="auto"/>
        <w:ind w:firstLine="709"/>
        <w:jc w:val="both"/>
        <w:rPr>
          <w:rFonts w:ascii="Arial" w:hAnsi="Arial" w:cs="Arial"/>
          <w:sz w:val="18"/>
          <w:szCs w:val="18"/>
        </w:rPr>
      </w:pPr>
    </w:p>
    <w:p w14:paraId="6A27BE44"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sz w:val="18"/>
          <w:szCs w:val="18"/>
        </w:rPr>
        <w:t>Dospjele novčane naknade koje nisu isplaćene do smrti korisnika nasljeđuju nasljednici korisnika, prema zakonu kojim se uređuje nasljeđivanje, a ako nema nasljednika, vraćaju se u Proračun Grada Karlovca, osim naknade za troškove stanovanja.</w:t>
      </w:r>
    </w:p>
    <w:p w14:paraId="11BB150A" w14:textId="77777777" w:rsidR="00E3409D" w:rsidRPr="006F6A06" w:rsidRDefault="00E3409D" w:rsidP="00E3409D">
      <w:pPr>
        <w:spacing w:after="0" w:line="240" w:lineRule="auto"/>
        <w:rPr>
          <w:rFonts w:ascii="Arial" w:hAnsi="Arial" w:cs="Arial"/>
          <w:sz w:val="18"/>
          <w:szCs w:val="18"/>
        </w:rPr>
      </w:pPr>
    </w:p>
    <w:p w14:paraId="5122EE68" w14:textId="77777777" w:rsidR="00E3409D" w:rsidRPr="006F6A06" w:rsidRDefault="00E3409D" w:rsidP="00E3409D">
      <w:pPr>
        <w:spacing w:after="0" w:line="240" w:lineRule="auto"/>
        <w:jc w:val="center"/>
        <w:rPr>
          <w:rFonts w:ascii="Arial" w:eastAsia="Times New Roman" w:hAnsi="Arial" w:cs="Arial"/>
          <w:b/>
          <w:bCs/>
          <w:sz w:val="18"/>
          <w:szCs w:val="18"/>
        </w:rPr>
      </w:pPr>
      <w:bookmarkStart w:id="45" w:name="_Hlk117661209"/>
      <w:r w:rsidRPr="006F6A06">
        <w:rPr>
          <w:rFonts w:ascii="Arial" w:eastAsia="Times New Roman" w:hAnsi="Arial" w:cs="Arial"/>
          <w:b/>
          <w:bCs/>
          <w:sz w:val="18"/>
          <w:szCs w:val="18"/>
        </w:rPr>
        <w:t>Članak 3.</w:t>
      </w:r>
    </w:p>
    <w:p w14:paraId="4420FA73" w14:textId="77777777" w:rsidR="00E3409D" w:rsidRPr="006F6A06" w:rsidRDefault="00E3409D" w:rsidP="00E3409D">
      <w:pPr>
        <w:spacing w:after="0" w:line="240" w:lineRule="auto"/>
        <w:ind w:firstLine="709"/>
        <w:jc w:val="both"/>
        <w:rPr>
          <w:rFonts w:ascii="Arial" w:eastAsia="Times New Roman" w:hAnsi="Arial" w:cs="Arial"/>
          <w:b/>
          <w:bCs/>
          <w:sz w:val="18"/>
          <w:szCs w:val="18"/>
        </w:rPr>
      </w:pPr>
      <w:r w:rsidRPr="006F6A06">
        <w:rPr>
          <w:rFonts w:ascii="Arial" w:hAnsi="Arial" w:cs="Arial"/>
          <w:sz w:val="18"/>
          <w:szCs w:val="18"/>
        </w:rPr>
        <w:t>Program subvencija troškova stanovanja i drugih prava iz socijalne skrbi za 2023. godinu (u daljnjem tekstu: Program) donosi se kao provedbeni akt u skladu sa Zakonom o socijalnoj skrbi (NN18/22, 46/22)</w:t>
      </w:r>
      <w:bookmarkEnd w:id="45"/>
      <w:r w:rsidRPr="006F6A06">
        <w:rPr>
          <w:rFonts w:ascii="Arial" w:hAnsi="Arial" w:cs="Arial"/>
          <w:sz w:val="18"/>
          <w:szCs w:val="18"/>
        </w:rPr>
        <w:t xml:space="preserve"> i Proračunom Grada Karlovca za 2023. godinu.</w:t>
      </w:r>
    </w:p>
    <w:p w14:paraId="4034F27B" w14:textId="77777777" w:rsidR="00E3409D" w:rsidRPr="006F6A06" w:rsidRDefault="00E3409D" w:rsidP="00E3409D">
      <w:pPr>
        <w:spacing w:after="0" w:line="240" w:lineRule="auto"/>
        <w:jc w:val="center"/>
        <w:rPr>
          <w:rFonts w:ascii="Arial" w:eastAsia="Times New Roman" w:hAnsi="Arial" w:cs="Arial"/>
          <w:b/>
          <w:bCs/>
          <w:sz w:val="18"/>
          <w:szCs w:val="18"/>
        </w:rPr>
      </w:pPr>
    </w:p>
    <w:p w14:paraId="4A473751"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w:t>
      </w:r>
    </w:p>
    <w:p w14:paraId="29220814"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sz w:val="18"/>
          <w:szCs w:val="18"/>
        </w:rPr>
        <w:t>Programom subvencija troškova stanovanja i drugih prava iz socijalne skrbi za 2023. godinu ostvaruju se svrha i cilj Programa.</w:t>
      </w:r>
    </w:p>
    <w:p w14:paraId="199C9F17" w14:textId="77777777" w:rsidR="00E3409D" w:rsidRPr="006F6A06" w:rsidRDefault="00E3409D" w:rsidP="00E3409D">
      <w:pPr>
        <w:spacing w:after="0" w:line="240" w:lineRule="auto"/>
        <w:ind w:firstLine="709"/>
        <w:jc w:val="both"/>
        <w:rPr>
          <w:rFonts w:ascii="Arial" w:hAnsi="Arial" w:cs="Arial"/>
          <w:b/>
          <w:bCs/>
          <w:sz w:val="18"/>
          <w:szCs w:val="18"/>
        </w:rPr>
      </w:pPr>
    </w:p>
    <w:p w14:paraId="288FF532"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b/>
          <w:bCs/>
          <w:sz w:val="18"/>
          <w:szCs w:val="18"/>
        </w:rPr>
        <w:t>Svrha</w:t>
      </w:r>
      <w:r w:rsidRPr="006F6A06">
        <w:rPr>
          <w:rFonts w:ascii="Arial" w:hAnsi="Arial" w:cs="Arial"/>
          <w:sz w:val="18"/>
          <w:szCs w:val="18"/>
        </w:rPr>
        <w:t xml:space="preserve"> Programa je pratiti Nacionalnu razvojnu strategiju Republike Hrvatske do 2030. godine (NN 13/2021), Nacionalni plan razvoja socijalnih usluga za razdoblje od 2021. do 2027. godine (NN 136/2021) i Akcijski plan razvoja socijalnih usluga za razdoblje od 2021. do 2024. godine (NN 136/2021) i prema proračunskim mogućnostima osigurati građanima Karlovca viši standard socijalne skrbi i zdravstvene zaštite.</w:t>
      </w:r>
    </w:p>
    <w:p w14:paraId="35BE4FB7" w14:textId="77777777" w:rsidR="00E3409D" w:rsidRPr="006F6A06" w:rsidRDefault="00E3409D" w:rsidP="00E3409D">
      <w:pPr>
        <w:spacing w:after="0" w:line="240" w:lineRule="auto"/>
        <w:ind w:firstLine="709"/>
        <w:jc w:val="both"/>
        <w:rPr>
          <w:rFonts w:ascii="Arial" w:hAnsi="Arial" w:cs="Arial"/>
          <w:b/>
          <w:bCs/>
          <w:sz w:val="18"/>
          <w:szCs w:val="18"/>
          <w:lang w:eastAsia="hr-HR"/>
        </w:rPr>
      </w:pPr>
    </w:p>
    <w:p w14:paraId="6104DD12" w14:textId="77777777" w:rsidR="00E3409D" w:rsidRPr="006F6A06" w:rsidRDefault="00E3409D" w:rsidP="00E3409D">
      <w:pPr>
        <w:spacing w:after="0" w:line="240" w:lineRule="auto"/>
        <w:ind w:firstLine="709"/>
        <w:jc w:val="both"/>
        <w:rPr>
          <w:rFonts w:ascii="Arial" w:hAnsi="Arial" w:cs="Arial"/>
          <w:sz w:val="18"/>
          <w:szCs w:val="18"/>
          <w:lang w:eastAsia="hr-HR"/>
        </w:rPr>
      </w:pPr>
      <w:r w:rsidRPr="006F6A06">
        <w:rPr>
          <w:rFonts w:ascii="Arial" w:hAnsi="Arial" w:cs="Arial"/>
          <w:b/>
          <w:bCs/>
          <w:sz w:val="18"/>
          <w:szCs w:val="18"/>
          <w:lang w:eastAsia="hr-HR"/>
        </w:rPr>
        <w:t>Cilj</w:t>
      </w:r>
      <w:r w:rsidRPr="006F6A06">
        <w:rPr>
          <w:rFonts w:ascii="Arial" w:hAnsi="Arial" w:cs="Arial"/>
          <w:sz w:val="18"/>
          <w:szCs w:val="18"/>
          <w:lang w:eastAsia="hr-HR"/>
        </w:rPr>
        <w:t xml:space="preserve"> Programa je </w:t>
      </w:r>
      <w:r w:rsidRPr="006F6A06">
        <w:rPr>
          <w:rFonts w:ascii="Arial" w:hAnsi="Arial" w:cs="Arial"/>
          <w:sz w:val="18"/>
          <w:szCs w:val="18"/>
        </w:rPr>
        <w:t xml:space="preserve">intervenirati u dijelove </w:t>
      </w:r>
      <w:r w:rsidRPr="006F6A06">
        <w:rPr>
          <w:rFonts w:ascii="Arial" w:hAnsi="Arial" w:cs="Arial"/>
          <w:sz w:val="18"/>
          <w:szCs w:val="18"/>
          <w:lang w:eastAsia="hr-HR"/>
        </w:rPr>
        <w:t>proračuna kućanstva koja se nalaze u socijalnoj potrebi, a ispunjavaju uvjete i kriterije utvrđene ovim Programom s ciljem pomaganja slabima, nemoćnima i osobama s invaliditetom, očuvanja zdravlja djece i odraslih i skrbi za djecu s teškoćama.</w:t>
      </w:r>
    </w:p>
    <w:p w14:paraId="12A1E138" w14:textId="77777777" w:rsidR="00E3409D" w:rsidRPr="006F6A06" w:rsidRDefault="00E3409D" w:rsidP="00E3409D">
      <w:pPr>
        <w:widowControl w:val="0"/>
        <w:spacing w:after="0" w:line="240" w:lineRule="auto"/>
        <w:jc w:val="both"/>
        <w:rPr>
          <w:rFonts w:ascii="Arial" w:hAnsi="Arial" w:cs="Arial"/>
          <w:sz w:val="18"/>
          <w:szCs w:val="18"/>
          <w:lang w:eastAsia="hr-HR"/>
        </w:rPr>
      </w:pPr>
    </w:p>
    <w:p w14:paraId="6749E779" w14:textId="77777777" w:rsidR="00E3409D" w:rsidRPr="006F6A06" w:rsidRDefault="00E3409D" w:rsidP="00E3409D">
      <w:pPr>
        <w:widowControl w:val="0"/>
        <w:spacing w:after="0" w:line="240" w:lineRule="auto"/>
        <w:ind w:firstLine="709"/>
        <w:jc w:val="both"/>
        <w:rPr>
          <w:rFonts w:ascii="Arial" w:hAnsi="Arial" w:cs="Arial"/>
          <w:sz w:val="18"/>
          <w:szCs w:val="18"/>
          <w:lang w:eastAsia="hr-HR"/>
        </w:rPr>
      </w:pPr>
      <w:r w:rsidRPr="006F6A06">
        <w:rPr>
          <w:rFonts w:ascii="Arial" w:hAnsi="Arial" w:cs="Arial"/>
          <w:sz w:val="18"/>
          <w:szCs w:val="18"/>
          <w:lang w:eastAsia="hr-HR"/>
        </w:rPr>
        <w:t>Program subvencija troškova stanovanja i drugih prava iz socijalne skrbi za 2023. godinu proizlazi iz  Plana razvoja Grada Karlovca 2021. - 2030. te je u suglasju sa Provedbenim program Grada Karlovca za razdoblje 2021. - 2025. kako je definirano Prioritetom 2. Kvalitetno življenje i dostupne javne usluge, Posebni cilj 2.1. Poticanje uključivosti i razvoja društvene i socijalne infrastrukture; 2.1.2. Razvoj preventivnih, socijalnih i programa rada za opće dobro.</w:t>
      </w:r>
    </w:p>
    <w:p w14:paraId="1616AE89"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5.</w:t>
      </w:r>
    </w:p>
    <w:p w14:paraId="7F327630"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Pojedini pojmovi u ovom Programu imaju sljedeće značenje:</w:t>
      </w:r>
    </w:p>
    <w:p w14:paraId="4DED0706"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19334720" w14:textId="77777777" w:rsidR="00E3409D" w:rsidRPr="006F6A06" w:rsidRDefault="00E3409D" w:rsidP="00A615EF">
      <w:pPr>
        <w:pStyle w:val="Odlomakpopisa"/>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Korisnik je osoba ili kućanstvo koji u sustavu socijalne skrbi ostvaruje naknadu, socijalnu uslugu</w:t>
      </w:r>
    </w:p>
    <w:p w14:paraId="5F3C5736"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ili drugi oblik pomoći propisan člankom 18. Zakona o socijalnoj skrbi (NN 18/22,46/22, 119/22).</w:t>
      </w:r>
    </w:p>
    <w:p w14:paraId="28EAA27D" w14:textId="77777777" w:rsidR="00E3409D" w:rsidRPr="006F6A06" w:rsidRDefault="00E3409D" w:rsidP="00A615EF">
      <w:pPr>
        <w:pStyle w:val="Odlomakpopisa"/>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Kućanstvo prema ovom Programu, je zajednica osoba koje zajedno žive i podmiruju troškove</w:t>
      </w:r>
    </w:p>
    <w:p w14:paraId="4C685027"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života, odnosno  koje imaju prijavljeno prebivalište na istoj adresi bez obzira na srodstvo, zajedno žive u jednoj kući ili jednom stanu, imaju zajednički vodomjer i brojilo za potrošnju električne energije, temeljem kojih se izdaje jedan račun za potrošnju te su zajednički obvezni snositi troškove stanovanja i druge zajedničke troškove.</w:t>
      </w:r>
    </w:p>
    <w:p w14:paraId="58D7D197" w14:textId="77777777" w:rsidR="00E3409D" w:rsidRPr="006F6A06" w:rsidRDefault="00E3409D" w:rsidP="00A615EF">
      <w:pPr>
        <w:pStyle w:val="Odlomakpopisa"/>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Dijete u smislu ovog programa je osoba do navršenih 15 godina života.</w:t>
      </w:r>
    </w:p>
    <w:p w14:paraId="6A907D7F" w14:textId="77777777" w:rsidR="00E3409D" w:rsidRPr="006F6A06" w:rsidRDefault="00E3409D" w:rsidP="00A615EF">
      <w:pPr>
        <w:pStyle w:val="Odlomakpopisa"/>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Malodobna osoba je osoba do navršenih 18 godina života</w:t>
      </w:r>
    </w:p>
    <w:p w14:paraId="442B63B4" w14:textId="77777777" w:rsidR="00E3409D" w:rsidRPr="006F6A06" w:rsidRDefault="00E3409D" w:rsidP="00A615EF">
      <w:pPr>
        <w:pStyle w:val="Odlomakpopisa"/>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Odrasla osoba je osoba koja je navršila 18 godina, a nije navršila 65 godina života.</w:t>
      </w:r>
    </w:p>
    <w:p w14:paraId="4F9CBFD0" w14:textId="77777777" w:rsidR="00E3409D" w:rsidRPr="006F6A06" w:rsidRDefault="00E3409D" w:rsidP="00A615EF">
      <w:pPr>
        <w:pStyle w:val="Odlomakpopisa"/>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lastRenderedPageBreak/>
        <w:t>Starija osoba je osoba koja je navršila 65 i više godina života.</w:t>
      </w:r>
    </w:p>
    <w:p w14:paraId="4B777D15" w14:textId="77777777" w:rsidR="00E3409D" w:rsidRPr="006F6A06" w:rsidRDefault="00E3409D" w:rsidP="00A615EF">
      <w:pPr>
        <w:pStyle w:val="Odlomakpopisa"/>
        <w:widowControl w:val="0"/>
        <w:numPr>
          <w:ilvl w:val="0"/>
          <w:numId w:val="60"/>
        </w:numPr>
        <w:spacing w:after="0" w:line="240" w:lineRule="auto"/>
        <w:jc w:val="both"/>
        <w:rPr>
          <w:rFonts w:ascii="Arial" w:hAnsi="Arial" w:cs="Arial"/>
          <w:sz w:val="18"/>
          <w:szCs w:val="18"/>
        </w:rPr>
      </w:pPr>
      <w:r w:rsidRPr="006F6A06">
        <w:rPr>
          <w:rFonts w:ascii="Arial" w:hAnsi="Arial" w:cs="Arial"/>
          <w:sz w:val="18"/>
          <w:szCs w:val="18"/>
        </w:rPr>
        <w:t>Osoba s invaliditetom je osoba koja ima dugotrajna tjelesna, mentalna, intelektualna ili osjetilna</w:t>
      </w:r>
    </w:p>
    <w:p w14:paraId="42066565"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oštećenja koja u međudjelovanju s različitim preprekama mogu sprječavati njezino puno i učinkovito sudjelovanje u društvu na ravnopravnoj osnovi s drugima.</w:t>
      </w:r>
    </w:p>
    <w:p w14:paraId="0A6CBA92" w14:textId="77777777" w:rsidR="00E3409D" w:rsidRPr="006F6A06" w:rsidRDefault="00E3409D" w:rsidP="00A615EF">
      <w:pPr>
        <w:pStyle w:val="Odlomakpopisa"/>
        <w:numPr>
          <w:ilvl w:val="0"/>
          <w:numId w:val="60"/>
        </w:numPr>
        <w:spacing w:after="0" w:line="240" w:lineRule="auto"/>
        <w:jc w:val="both"/>
        <w:rPr>
          <w:rFonts w:ascii="Arial" w:hAnsi="Arial" w:cs="Arial"/>
          <w:sz w:val="18"/>
          <w:szCs w:val="18"/>
        </w:rPr>
      </w:pPr>
      <w:r w:rsidRPr="006F6A06">
        <w:rPr>
          <w:rFonts w:ascii="Arial" w:hAnsi="Arial" w:cs="Arial"/>
          <w:sz w:val="18"/>
          <w:szCs w:val="18"/>
        </w:rPr>
        <w:t>Osnovne životne potrebe su prehrana, smještaj, odjeća i druge stvari za osobne potrebe; osnovne</w:t>
      </w:r>
    </w:p>
    <w:p w14:paraId="083E3594"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životne potrebe djece i mladeži obuhvaćaju i potrebe koje proizlaze iz njihova razvoja i odrastanja te odgoja i obrazovanja; osnovne životne potrebe djece s teškoćama u razvoju i odraslih osoba s invaliditetom obuhvaćaju i dodatne potrebe koje proizlaze iz oštećenja njihova zdravlja odnosno invaliditeta.</w:t>
      </w:r>
    </w:p>
    <w:p w14:paraId="559A2DA1" w14:textId="77777777" w:rsidR="00E3409D" w:rsidRPr="006F6A06" w:rsidRDefault="00E3409D" w:rsidP="00A615EF">
      <w:pPr>
        <w:pStyle w:val="Odlomakpopisa"/>
        <w:widowControl w:val="0"/>
        <w:numPr>
          <w:ilvl w:val="0"/>
          <w:numId w:val="60"/>
        </w:numPr>
        <w:spacing w:after="0" w:line="240" w:lineRule="auto"/>
        <w:jc w:val="both"/>
        <w:rPr>
          <w:rFonts w:ascii="Arial" w:eastAsia="Times New Roman" w:hAnsi="Arial" w:cs="Arial"/>
          <w:sz w:val="18"/>
          <w:szCs w:val="18"/>
          <w:lang w:eastAsia="hr-HR"/>
        </w:rPr>
      </w:pPr>
      <w:r w:rsidRPr="006F6A06">
        <w:rPr>
          <w:rStyle w:val="kurziv"/>
          <w:rFonts w:ascii="Arial" w:hAnsi="Arial" w:cs="Arial"/>
          <w:iCs/>
          <w:sz w:val="18"/>
          <w:szCs w:val="18"/>
          <w:bdr w:val="none" w:sz="0" w:space="0" w:color="auto" w:frame="1"/>
        </w:rPr>
        <w:t>Prihodom</w:t>
      </w:r>
      <w:r w:rsidRPr="006F6A06">
        <w:rPr>
          <w:rStyle w:val="apple-converted-space"/>
          <w:rFonts w:ascii="Arial" w:hAnsi="Arial" w:cs="Arial"/>
          <w:sz w:val="18"/>
          <w:szCs w:val="18"/>
        </w:rPr>
        <w:t xml:space="preserve"> </w:t>
      </w:r>
      <w:r w:rsidRPr="006F6A06">
        <w:rPr>
          <w:rFonts w:ascii="Arial" w:hAnsi="Arial" w:cs="Arial"/>
          <w:sz w:val="18"/>
          <w:szCs w:val="18"/>
        </w:rPr>
        <w:t>se smatraju sva novčana sredstva ostvarena po osnovi rada, mirovine, primitaka od</w:t>
      </w:r>
    </w:p>
    <w:p w14:paraId="16D5628A"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imovine ili na neki drugi način (primjerice primitak od udjela u kapitalu, kamate od štednje i sl.) ostvarena u tuzemstvu i u inozemstvu sukladno propisima o oporezivanju dohotka, a umanjeni za iznos uplaćenog poreza i prireza.</w:t>
      </w:r>
    </w:p>
    <w:p w14:paraId="133214F0" w14:textId="77777777" w:rsidR="00E3409D" w:rsidRPr="006F6A06" w:rsidRDefault="00E3409D" w:rsidP="00E3409D">
      <w:pPr>
        <w:widowControl w:val="0"/>
        <w:spacing w:after="0" w:line="240" w:lineRule="auto"/>
        <w:jc w:val="both"/>
        <w:rPr>
          <w:rFonts w:ascii="Arial" w:hAnsi="Arial" w:cs="Arial"/>
          <w:sz w:val="18"/>
          <w:szCs w:val="18"/>
        </w:rPr>
      </w:pPr>
    </w:p>
    <w:p w14:paraId="0359F5A3"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6.</w:t>
      </w:r>
    </w:p>
    <w:p w14:paraId="2D311567"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sz w:val="18"/>
          <w:szCs w:val="18"/>
        </w:rPr>
        <w:t>Izrazi koji se koriste u ovom Programu, a imaju rodno značenje, koriste se neutralno i obuhvaćaju na jednak način i muški i ženski rod.</w:t>
      </w:r>
    </w:p>
    <w:p w14:paraId="4F0EEA2E" w14:textId="77777777" w:rsidR="00E3409D" w:rsidRPr="006F6A06" w:rsidRDefault="00E3409D" w:rsidP="00E3409D">
      <w:pPr>
        <w:spacing w:after="0" w:line="240" w:lineRule="auto"/>
        <w:ind w:firstLine="709"/>
        <w:jc w:val="both"/>
        <w:rPr>
          <w:rFonts w:ascii="Arial" w:hAnsi="Arial" w:cs="Arial"/>
          <w:sz w:val="18"/>
          <w:szCs w:val="18"/>
        </w:rPr>
      </w:pPr>
    </w:p>
    <w:p w14:paraId="0A3AD7C8"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7.</w:t>
      </w:r>
    </w:p>
    <w:p w14:paraId="0E74CACF" w14:textId="77777777" w:rsidR="00E3409D" w:rsidRPr="006F6A06" w:rsidRDefault="00E3409D" w:rsidP="00E3409D">
      <w:pPr>
        <w:spacing w:after="0" w:line="240" w:lineRule="auto"/>
        <w:ind w:firstLine="709"/>
        <w:rPr>
          <w:rFonts w:ascii="Arial" w:hAnsi="Arial" w:cs="Arial"/>
          <w:sz w:val="18"/>
          <w:szCs w:val="18"/>
          <w:lang w:eastAsia="hr-HR"/>
        </w:rPr>
      </w:pPr>
      <w:r w:rsidRPr="006F6A06">
        <w:rPr>
          <w:rFonts w:ascii="Arial" w:hAnsi="Arial" w:cs="Arial"/>
          <w:sz w:val="18"/>
          <w:szCs w:val="18"/>
          <w:lang w:eastAsia="hr-HR"/>
        </w:rPr>
        <w:t>Prava iz socijalne skrbi utvrđena u Programu subvencija troškova stanovanja i drugih prava iz socijalne skrbi za 2023. godinu obuhvaćaju:</w:t>
      </w:r>
    </w:p>
    <w:p w14:paraId="31950EB0"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naknadu za troškove stanovanja,</w:t>
      </w:r>
    </w:p>
    <w:p w14:paraId="3E614536"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naknade za socijalno ugroženu djecu i mlade,</w:t>
      </w:r>
    </w:p>
    <w:p w14:paraId="34A90933"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socijalne usluge i naknade umirovljenicima, starim i bolesnim osobama,</w:t>
      </w:r>
    </w:p>
    <w:p w14:paraId="53D2C889"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socijalne usluge usmjerene na prehranu beskućnika i osoba u teškoj materijalnoj i zdravstvenoj situaciji,</w:t>
      </w:r>
    </w:p>
    <w:p w14:paraId="586415E5"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ostale naknade i socijalne usluge građanima.</w:t>
      </w:r>
    </w:p>
    <w:p w14:paraId="12A8E223" w14:textId="77777777" w:rsidR="00E3409D" w:rsidRPr="006F6A06" w:rsidRDefault="00E3409D" w:rsidP="00E3409D">
      <w:pPr>
        <w:pStyle w:val="Odlomakpopisa"/>
        <w:spacing w:after="0" w:line="240" w:lineRule="auto"/>
        <w:ind w:left="1069"/>
        <w:rPr>
          <w:rFonts w:ascii="Arial" w:hAnsi="Arial" w:cs="Arial"/>
          <w:sz w:val="18"/>
          <w:szCs w:val="18"/>
          <w:lang w:eastAsia="hr-HR"/>
        </w:rPr>
      </w:pPr>
    </w:p>
    <w:p w14:paraId="73F81A6D" w14:textId="77777777" w:rsidR="00E3409D" w:rsidRPr="006F6A06" w:rsidRDefault="00E3409D" w:rsidP="00E3409D">
      <w:pPr>
        <w:spacing w:after="0" w:line="240" w:lineRule="auto"/>
        <w:ind w:firstLine="709"/>
        <w:rPr>
          <w:rFonts w:ascii="Arial" w:hAnsi="Arial" w:cs="Arial"/>
          <w:sz w:val="18"/>
          <w:szCs w:val="18"/>
          <w:lang w:eastAsia="hr-HR"/>
        </w:rPr>
      </w:pPr>
      <w:r w:rsidRPr="006F6A06">
        <w:rPr>
          <w:rFonts w:ascii="Arial" w:hAnsi="Arial" w:cs="Arial"/>
          <w:sz w:val="18"/>
          <w:szCs w:val="18"/>
          <w:lang w:eastAsia="hr-HR"/>
        </w:rPr>
        <w:t>Stoga su naknade usmjerene na:</w:t>
      </w:r>
    </w:p>
    <w:p w14:paraId="101AACE7"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subvencioniranje troškova stanovanja i naknade za ogrjev,</w:t>
      </w:r>
    </w:p>
    <w:p w14:paraId="6A67E392"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djecu – novorođenčad, djecu u vrtićima, djecu u udomiteljskim obiteljima,</w:t>
      </w:r>
    </w:p>
    <w:p w14:paraId="2E924716"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učenike osnovnih škola,</w:t>
      </w:r>
    </w:p>
    <w:p w14:paraId="3CBDD1D0"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umirovljenike i sve starije osobe,</w:t>
      </w:r>
    </w:p>
    <w:p w14:paraId="5926E297"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bolesne i nemoćne, koji nemaju mogućnosti smještaja u domove ili udomiteljske obitelji,</w:t>
      </w:r>
    </w:p>
    <w:p w14:paraId="43CFA661"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samce i kućanstva nezaposlenih građana,</w:t>
      </w:r>
    </w:p>
    <w:p w14:paraId="102EA3D1"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korisnike zajamčene minimalne naknade,</w:t>
      </w:r>
    </w:p>
    <w:p w14:paraId="684F54D3"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građane koji se iznenada nađu u teškim situacijama (teška bolest, iznenadna smrt člana uže obitelji, druga egzistencijalna situacija),</w:t>
      </w:r>
    </w:p>
    <w:p w14:paraId="467622EE"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azilante i strance pod supsidijarnom zaštitom,</w:t>
      </w:r>
    </w:p>
    <w:p w14:paraId="3D26DD1A"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strance pod privremenom zaštitom.</w:t>
      </w:r>
    </w:p>
    <w:p w14:paraId="16FD03B7" w14:textId="77777777" w:rsidR="00E3409D" w:rsidRPr="006F6A06" w:rsidRDefault="00E3409D" w:rsidP="00E3409D">
      <w:pPr>
        <w:spacing w:after="0" w:line="240" w:lineRule="auto"/>
        <w:jc w:val="both"/>
        <w:rPr>
          <w:rFonts w:ascii="Arial" w:hAnsi="Arial" w:cs="Arial"/>
          <w:sz w:val="18"/>
          <w:szCs w:val="18"/>
          <w:lang w:eastAsia="hr-HR"/>
        </w:rPr>
      </w:pPr>
    </w:p>
    <w:p w14:paraId="03845216"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8.</w:t>
      </w:r>
    </w:p>
    <w:p w14:paraId="064DB7DD" w14:textId="77777777" w:rsidR="00E3409D" w:rsidRPr="006F6A06" w:rsidRDefault="00E3409D" w:rsidP="00E3409D">
      <w:pPr>
        <w:keepNext/>
        <w:spacing w:after="0" w:line="240" w:lineRule="auto"/>
        <w:ind w:firstLine="709"/>
        <w:jc w:val="both"/>
        <w:outlineLvl w:val="0"/>
        <w:rPr>
          <w:rFonts w:ascii="Arial" w:hAnsi="Arial" w:cs="Arial"/>
          <w:kern w:val="32"/>
          <w:sz w:val="18"/>
          <w:szCs w:val="18"/>
        </w:rPr>
      </w:pPr>
      <w:r w:rsidRPr="006F6A06">
        <w:rPr>
          <w:rFonts w:ascii="Arial" w:hAnsi="Arial" w:cs="Arial"/>
          <w:kern w:val="32"/>
          <w:sz w:val="18"/>
          <w:szCs w:val="18"/>
        </w:rPr>
        <w:t>Nositelj Programa je Grad Karlovac, Upravni odjel za društvene djelatnosti, a u provedbi Programa sudjeluju stalni partneri te pojedini partneri koji se biraju natječajem temeljem Zakona o javnoj nabavi (</w:t>
      </w:r>
      <w:r w:rsidRPr="006F6A06">
        <w:rPr>
          <w:rFonts w:ascii="Arial" w:hAnsi="Arial" w:cs="Arial"/>
          <w:sz w:val="18"/>
          <w:szCs w:val="18"/>
        </w:rPr>
        <w:t>NN</w:t>
      </w:r>
      <w:r w:rsidRPr="006F6A06">
        <w:rPr>
          <w:rFonts w:ascii="Arial" w:hAnsi="Arial" w:cs="Arial"/>
          <w:kern w:val="32"/>
          <w:sz w:val="18"/>
          <w:szCs w:val="18"/>
        </w:rPr>
        <w:t>120/16, 114/22), a neki, poput udruga civilnog društva i drugih, se pojavljuju sukladno potrebama u provedbi Programa.</w:t>
      </w:r>
    </w:p>
    <w:p w14:paraId="6E9350A8" w14:textId="77777777" w:rsidR="00E3409D" w:rsidRPr="006F6A06" w:rsidRDefault="00E3409D" w:rsidP="00E3409D">
      <w:pPr>
        <w:keepNext/>
        <w:spacing w:after="0" w:line="240" w:lineRule="auto"/>
        <w:ind w:firstLine="709"/>
        <w:jc w:val="both"/>
        <w:outlineLvl w:val="0"/>
        <w:rPr>
          <w:rFonts w:ascii="Arial" w:hAnsi="Arial" w:cs="Arial"/>
          <w:kern w:val="32"/>
          <w:sz w:val="18"/>
          <w:szCs w:val="18"/>
        </w:rPr>
      </w:pPr>
    </w:p>
    <w:p w14:paraId="248A1FCA"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9.</w:t>
      </w:r>
    </w:p>
    <w:p w14:paraId="61F24B71" w14:textId="77777777" w:rsidR="00E3409D" w:rsidRPr="006F6A06" w:rsidRDefault="00E3409D" w:rsidP="00E3409D">
      <w:pPr>
        <w:pStyle w:val="Odlomakpopisa"/>
        <w:spacing w:after="0" w:line="240" w:lineRule="auto"/>
        <w:jc w:val="both"/>
        <w:rPr>
          <w:rFonts w:ascii="Arial" w:hAnsi="Arial" w:cs="Arial"/>
          <w:sz w:val="18"/>
          <w:szCs w:val="18"/>
          <w:lang w:eastAsia="hr-HR"/>
        </w:rPr>
      </w:pPr>
      <w:r w:rsidRPr="006F6A06">
        <w:rPr>
          <w:rFonts w:ascii="Arial" w:hAnsi="Arial" w:cs="Arial"/>
          <w:sz w:val="18"/>
          <w:szCs w:val="18"/>
          <w:lang w:eastAsia="hr-HR"/>
        </w:rPr>
        <w:t>U provedbi ovog Programa sudjeluju:</w:t>
      </w:r>
    </w:p>
    <w:p w14:paraId="27451DB2"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Hrvatski zavod za socijalni rad</w:t>
      </w:r>
    </w:p>
    <w:p w14:paraId="219101DE"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Hrvatski zavod za zapošljavanje - Područni ured Karlovac</w:t>
      </w:r>
    </w:p>
    <w:p w14:paraId="53017112"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Hrvatski zavod za mirovinsko osiguranje - Područni ured u Karlovcu</w:t>
      </w:r>
    </w:p>
    <w:p w14:paraId="795BAE0E"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Gradske tvrtke: Inkasator d.o.o., Gradska toplana d.o.o., Hostel Karlovac d.o.o, ,Zelenilo d.o.o.</w:t>
      </w:r>
    </w:p>
    <w:p w14:paraId="4D314C37"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Autotransport Karlovac d.d.</w:t>
      </w:r>
    </w:p>
    <w:p w14:paraId="7745C101"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HEP Elektra d.o.o.</w:t>
      </w:r>
    </w:p>
    <w:p w14:paraId="4A0A3A33"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Dom zdravlja Karlovac</w:t>
      </w:r>
    </w:p>
    <w:p w14:paraId="056793AB"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Karlovačka županija</w:t>
      </w:r>
    </w:p>
    <w:p w14:paraId="7198B221"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Sve osnovne škole kojima je osnivač Grad Karlovac</w:t>
      </w:r>
    </w:p>
    <w:p w14:paraId="09F67FDF"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Centar za odgoj i obrazovanje djece i mladeži Karlovac</w:t>
      </w:r>
    </w:p>
    <w:p w14:paraId="5094466F"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Dječji vrtić Karlovac i Dječji vrtić Četiri rijeke</w:t>
      </w:r>
    </w:p>
    <w:p w14:paraId="635EE18B" w14:textId="77777777" w:rsidR="00E3409D" w:rsidRPr="006F6A06" w:rsidRDefault="00E3409D" w:rsidP="00E3409D">
      <w:pPr>
        <w:pStyle w:val="Odlomakpopisa"/>
        <w:spacing w:after="0" w:line="240" w:lineRule="auto"/>
        <w:ind w:left="360"/>
        <w:rPr>
          <w:rFonts w:ascii="Arial" w:hAnsi="Arial" w:cs="Arial"/>
          <w:sz w:val="18"/>
          <w:szCs w:val="18"/>
          <w:lang w:eastAsia="hr-HR"/>
        </w:rPr>
      </w:pPr>
    </w:p>
    <w:p w14:paraId="49FF8DCD" w14:textId="77777777" w:rsidR="00E3409D" w:rsidRPr="006F6A06" w:rsidRDefault="00E3409D" w:rsidP="00A615EF">
      <w:pPr>
        <w:pStyle w:val="Odlomakpopisa"/>
        <w:numPr>
          <w:ilvl w:val="0"/>
          <w:numId w:val="61"/>
        </w:numPr>
        <w:spacing w:after="0" w:line="240" w:lineRule="auto"/>
        <w:rPr>
          <w:rFonts w:ascii="Arial" w:hAnsi="Arial" w:cs="Arial"/>
          <w:b/>
          <w:sz w:val="18"/>
          <w:szCs w:val="18"/>
        </w:rPr>
      </w:pPr>
      <w:r w:rsidRPr="006F6A06">
        <w:rPr>
          <w:rFonts w:ascii="Arial" w:hAnsi="Arial" w:cs="Arial"/>
          <w:b/>
          <w:sz w:val="18"/>
          <w:szCs w:val="18"/>
        </w:rPr>
        <w:t xml:space="preserve">PLANIRANA SREDSTVA </w:t>
      </w:r>
    </w:p>
    <w:p w14:paraId="6BEFD86C" w14:textId="77777777" w:rsidR="00E3409D" w:rsidRPr="006F6A06" w:rsidRDefault="00E3409D" w:rsidP="00E3409D">
      <w:pPr>
        <w:spacing w:after="0" w:line="240" w:lineRule="auto"/>
        <w:jc w:val="center"/>
        <w:rPr>
          <w:rFonts w:ascii="Arial" w:eastAsia="Times New Roman" w:hAnsi="Arial" w:cs="Arial"/>
          <w:b/>
          <w:bCs/>
          <w:sz w:val="18"/>
          <w:szCs w:val="18"/>
        </w:rPr>
      </w:pPr>
    </w:p>
    <w:p w14:paraId="4107A1A1"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10.</w:t>
      </w:r>
    </w:p>
    <w:p w14:paraId="5CD06797" w14:textId="77777777" w:rsidR="00E3409D" w:rsidRPr="006F6A06" w:rsidRDefault="00E3409D" w:rsidP="00E3409D">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U Proračunu Grada Karlovca za 2023. godinu planiran je iznos od 552.790,00 € za Program subvencija</w:t>
      </w:r>
      <w:r w:rsidRPr="006F6A06">
        <w:rPr>
          <w:rFonts w:ascii="Arial" w:hAnsi="Arial" w:cs="Arial"/>
          <w:sz w:val="18"/>
          <w:szCs w:val="18"/>
        </w:rPr>
        <w:t xml:space="preserve"> troškova stanovanja i drugih prava iz socijalne skrbi za 2023. godinu</w:t>
      </w:r>
      <w:r w:rsidRPr="006F6A06">
        <w:rPr>
          <w:rFonts w:ascii="Arial" w:eastAsia="Times New Roman" w:hAnsi="Arial" w:cs="Arial"/>
          <w:sz w:val="18"/>
          <w:szCs w:val="18"/>
        </w:rPr>
        <w:t xml:space="preserve"> koji se raspoređuje na sljedeći način:</w:t>
      </w:r>
    </w:p>
    <w:p w14:paraId="4222FE59" w14:textId="32971673" w:rsidR="00E3409D" w:rsidRDefault="00E3409D" w:rsidP="00E3409D">
      <w:pPr>
        <w:spacing w:after="0" w:line="240" w:lineRule="auto"/>
        <w:ind w:firstLine="709"/>
        <w:jc w:val="both"/>
        <w:rPr>
          <w:rFonts w:ascii="Arial" w:eastAsia="Times New Roman" w:hAnsi="Arial" w:cs="Arial"/>
          <w:sz w:val="18"/>
          <w:szCs w:val="18"/>
        </w:rPr>
      </w:pPr>
    </w:p>
    <w:p w14:paraId="694508AD" w14:textId="77777777" w:rsidR="003321AA" w:rsidRPr="006F6A06" w:rsidRDefault="003321AA" w:rsidP="00E3409D">
      <w:pPr>
        <w:spacing w:after="0" w:line="240" w:lineRule="auto"/>
        <w:ind w:firstLine="709"/>
        <w:jc w:val="both"/>
        <w:rPr>
          <w:rFonts w:ascii="Arial" w:eastAsia="Times New Roman" w:hAnsi="Arial" w:cs="Arial"/>
          <w:sz w:val="18"/>
          <w:szCs w:val="18"/>
        </w:rPr>
      </w:pP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517"/>
        <w:gridCol w:w="1661"/>
      </w:tblGrid>
      <w:tr w:rsidR="00E3409D" w:rsidRPr="006F6A06" w14:paraId="6D313B6A" w14:textId="77777777" w:rsidTr="00617334">
        <w:trPr>
          <w:trHeight w:val="712"/>
        </w:trPr>
        <w:tc>
          <w:tcPr>
            <w:tcW w:w="558" w:type="dxa"/>
            <w:shd w:val="clear" w:color="auto" w:fill="FFFFCC"/>
            <w:vAlign w:val="center"/>
          </w:tcPr>
          <w:p w14:paraId="538464C9"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FFFFCC"/>
            <w:vAlign w:val="center"/>
            <w:hideMark/>
          </w:tcPr>
          <w:p w14:paraId="191B65AA"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PROGRAM SUBVENCIJA TROŠKOVA STANOVANJA I DRUGIH PRAVA IZ SOCIJALNE SKRBI</w:t>
            </w:r>
          </w:p>
        </w:tc>
        <w:tc>
          <w:tcPr>
            <w:tcW w:w="1661" w:type="dxa"/>
            <w:shd w:val="clear" w:color="auto" w:fill="FFFFCC"/>
            <w:vAlign w:val="center"/>
            <w:hideMark/>
          </w:tcPr>
          <w:p w14:paraId="4B17DAC9"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552.790,00 €</w:t>
            </w:r>
          </w:p>
        </w:tc>
      </w:tr>
      <w:tr w:rsidR="00E3409D" w:rsidRPr="006F6A06" w14:paraId="1E5726C0" w14:textId="77777777" w:rsidTr="00617334">
        <w:trPr>
          <w:trHeight w:val="402"/>
        </w:trPr>
        <w:tc>
          <w:tcPr>
            <w:tcW w:w="558" w:type="dxa"/>
            <w:shd w:val="clear" w:color="auto" w:fill="E7E7FF"/>
            <w:vAlign w:val="center"/>
          </w:tcPr>
          <w:p w14:paraId="14C14F04"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E7E7FF"/>
            <w:vAlign w:val="center"/>
            <w:hideMark/>
          </w:tcPr>
          <w:p w14:paraId="57010985" w14:textId="77777777" w:rsidR="00E3409D" w:rsidRPr="006F6A06" w:rsidRDefault="00E3409D"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Skrb za socijalno ugroženu djecu i mlade</w:t>
            </w:r>
          </w:p>
        </w:tc>
        <w:tc>
          <w:tcPr>
            <w:tcW w:w="1661" w:type="dxa"/>
            <w:shd w:val="clear" w:color="auto" w:fill="E7E7FF"/>
            <w:vAlign w:val="center"/>
            <w:hideMark/>
          </w:tcPr>
          <w:p w14:paraId="5DD70E94"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37.826,00</w:t>
            </w:r>
          </w:p>
        </w:tc>
      </w:tr>
      <w:tr w:rsidR="00E3409D" w:rsidRPr="006F6A06" w14:paraId="23E37A43" w14:textId="77777777" w:rsidTr="00617334">
        <w:trPr>
          <w:trHeight w:val="402"/>
        </w:trPr>
        <w:tc>
          <w:tcPr>
            <w:tcW w:w="558" w:type="dxa"/>
            <w:vAlign w:val="center"/>
          </w:tcPr>
          <w:p w14:paraId="10764535"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w:t>
            </w:r>
          </w:p>
        </w:tc>
        <w:tc>
          <w:tcPr>
            <w:tcW w:w="7517" w:type="dxa"/>
            <w:shd w:val="clear" w:color="auto" w:fill="auto"/>
            <w:vAlign w:val="center"/>
            <w:hideMark/>
          </w:tcPr>
          <w:p w14:paraId="2449B13C" w14:textId="77777777" w:rsidR="00E3409D" w:rsidRPr="006F6A06" w:rsidRDefault="00E3409D" w:rsidP="00617334">
            <w:pPr>
              <w:spacing w:after="0" w:line="240" w:lineRule="auto"/>
              <w:rPr>
                <w:rFonts w:ascii="Arial" w:eastAsia="Times New Roman" w:hAnsi="Arial" w:cs="Arial"/>
                <w:color w:val="000000"/>
                <w:sz w:val="18"/>
                <w:szCs w:val="18"/>
                <w:lang w:eastAsia="hr-HR"/>
              </w:rPr>
            </w:pPr>
            <w:bookmarkStart w:id="46" w:name="_Hlk118370383"/>
            <w:r w:rsidRPr="006F6A06">
              <w:rPr>
                <w:rFonts w:ascii="Arial" w:hAnsi="Arial" w:cs="Arial"/>
                <w:b/>
                <w:bCs/>
                <w:sz w:val="18"/>
                <w:szCs w:val="18"/>
              </w:rPr>
              <w:t>NAKNADE ZA TROŠKOVE LJETOVANJA DJECE U HOSTELU KARLOVAC</w:t>
            </w:r>
            <w:bookmarkEnd w:id="46"/>
          </w:p>
        </w:tc>
        <w:tc>
          <w:tcPr>
            <w:tcW w:w="1661" w:type="dxa"/>
            <w:shd w:val="clear" w:color="auto" w:fill="auto"/>
            <w:vAlign w:val="center"/>
            <w:hideMark/>
          </w:tcPr>
          <w:p w14:paraId="3A21205E"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7.963,00</w:t>
            </w:r>
          </w:p>
        </w:tc>
      </w:tr>
      <w:tr w:rsidR="00E3409D" w:rsidRPr="006F6A06" w14:paraId="2FF7AE64" w14:textId="77777777" w:rsidTr="00617334">
        <w:trPr>
          <w:trHeight w:val="402"/>
        </w:trPr>
        <w:tc>
          <w:tcPr>
            <w:tcW w:w="558" w:type="dxa"/>
            <w:vAlign w:val="center"/>
          </w:tcPr>
          <w:p w14:paraId="68D61416"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w:t>
            </w:r>
          </w:p>
        </w:tc>
        <w:tc>
          <w:tcPr>
            <w:tcW w:w="7517" w:type="dxa"/>
            <w:shd w:val="clear" w:color="auto" w:fill="auto"/>
            <w:vAlign w:val="center"/>
          </w:tcPr>
          <w:p w14:paraId="77CD6F39"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NAKNADE ZA UČENIKE U OSNOVNIM ŠKOLAMA</w:t>
            </w:r>
          </w:p>
        </w:tc>
        <w:tc>
          <w:tcPr>
            <w:tcW w:w="1661" w:type="dxa"/>
            <w:shd w:val="clear" w:color="auto" w:fill="auto"/>
            <w:vAlign w:val="center"/>
          </w:tcPr>
          <w:p w14:paraId="1F30D8BE"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22.563,00</w:t>
            </w:r>
          </w:p>
        </w:tc>
      </w:tr>
      <w:tr w:rsidR="00E3409D" w:rsidRPr="006F6A06" w14:paraId="27A027E8" w14:textId="77777777" w:rsidTr="00617334">
        <w:trPr>
          <w:trHeight w:val="402"/>
        </w:trPr>
        <w:tc>
          <w:tcPr>
            <w:tcW w:w="558" w:type="dxa"/>
            <w:vAlign w:val="center"/>
          </w:tcPr>
          <w:p w14:paraId="4BEA031A"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3.</w:t>
            </w:r>
          </w:p>
        </w:tc>
        <w:tc>
          <w:tcPr>
            <w:tcW w:w="7517" w:type="dxa"/>
            <w:shd w:val="clear" w:color="auto" w:fill="auto"/>
            <w:vAlign w:val="center"/>
          </w:tcPr>
          <w:p w14:paraId="6B85CEF0"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TROŠKOVA SMJEŠTAJA U USTANOVU PREDŠKOLSKOG ODGOJA</w:t>
            </w:r>
          </w:p>
        </w:tc>
        <w:tc>
          <w:tcPr>
            <w:tcW w:w="1661" w:type="dxa"/>
            <w:shd w:val="clear" w:color="auto" w:fill="auto"/>
            <w:vAlign w:val="center"/>
          </w:tcPr>
          <w:p w14:paraId="0760CCDE"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7.300,00</w:t>
            </w:r>
          </w:p>
        </w:tc>
      </w:tr>
      <w:tr w:rsidR="00E3409D" w:rsidRPr="006F6A06" w14:paraId="4BFBB63D" w14:textId="77777777" w:rsidTr="00617334">
        <w:trPr>
          <w:trHeight w:val="402"/>
        </w:trPr>
        <w:tc>
          <w:tcPr>
            <w:tcW w:w="558" w:type="dxa"/>
            <w:shd w:val="clear" w:color="auto" w:fill="E7E7FF"/>
            <w:vAlign w:val="center"/>
          </w:tcPr>
          <w:p w14:paraId="4627BF28"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E7E7FF"/>
            <w:vAlign w:val="center"/>
            <w:hideMark/>
          </w:tcPr>
          <w:p w14:paraId="7DDD2D21" w14:textId="77777777" w:rsidR="00E3409D" w:rsidRPr="006F6A06" w:rsidRDefault="00E3409D"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Troškovi stanovanja</w:t>
            </w:r>
          </w:p>
        </w:tc>
        <w:tc>
          <w:tcPr>
            <w:tcW w:w="1661" w:type="dxa"/>
            <w:shd w:val="clear" w:color="auto" w:fill="E7E7FF"/>
            <w:vAlign w:val="center"/>
            <w:hideMark/>
          </w:tcPr>
          <w:p w14:paraId="291955C2"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195.102,00</w:t>
            </w:r>
          </w:p>
        </w:tc>
      </w:tr>
      <w:tr w:rsidR="00E3409D" w:rsidRPr="006F6A06" w14:paraId="699F672D" w14:textId="77777777" w:rsidTr="00617334">
        <w:trPr>
          <w:trHeight w:val="402"/>
        </w:trPr>
        <w:tc>
          <w:tcPr>
            <w:tcW w:w="558" w:type="dxa"/>
            <w:vAlign w:val="center"/>
          </w:tcPr>
          <w:p w14:paraId="128B15EF"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8.</w:t>
            </w:r>
          </w:p>
        </w:tc>
        <w:tc>
          <w:tcPr>
            <w:tcW w:w="7517" w:type="dxa"/>
            <w:shd w:val="clear" w:color="auto" w:fill="auto"/>
            <w:vAlign w:val="center"/>
          </w:tcPr>
          <w:p w14:paraId="7CD52825"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ZA TROŠKOVE STANOVANJA – CENTRALNO GRIJANJE</w:t>
            </w:r>
          </w:p>
        </w:tc>
        <w:tc>
          <w:tcPr>
            <w:tcW w:w="1661" w:type="dxa"/>
            <w:shd w:val="clear" w:color="auto" w:fill="auto"/>
            <w:vAlign w:val="center"/>
          </w:tcPr>
          <w:p w14:paraId="187207BC"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19.908,00</w:t>
            </w:r>
          </w:p>
        </w:tc>
      </w:tr>
      <w:tr w:rsidR="00E3409D" w:rsidRPr="006F6A06" w14:paraId="0D07C2A3" w14:textId="77777777" w:rsidTr="00617334">
        <w:trPr>
          <w:trHeight w:val="402"/>
        </w:trPr>
        <w:tc>
          <w:tcPr>
            <w:tcW w:w="558" w:type="dxa"/>
            <w:vAlign w:val="center"/>
          </w:tcPr>
          <w:p w14:paraId="234605D0"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w:t>
            </w:r>
          </w:p>
        </w:tc>
        <w:tc>
          <w:tcPr>
            <w:tcW w:w="7517" w:type="dxa"/>
            <w:shd w:val="clear" w:color="auto" w:fill="auto"/>
            <w:vAlign w:val="center"/>
            <w:hideMark/>
          </w:tcPr>
          <w:p w14:paraId="5059B595"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ZA TROŠKOVE STANOVANJA - OGRJEV</w:t>
            </w:r>
          </w:p>
        </w:tc>
        <w:tc>
          <w:tcPr>
            <w:tcW w:w="1661" w:type="dxa"/>
            <w:shd w:val="clear" w:color="auto" w:fill="auto"/>
            <w:vAlign w:val="center"/>
            <w:hideMark/>
          </w:tcPr>
          <w:p w14:paraId="1C97F7BD"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55.744,00</w:t>
            </w:r>
          </w:p>
        </w:tc>
      </w:tr>
      <w:tr w:rsidR="00E3409D" w:rsidRPr="006F6A06" w14:paraId="64D1C485" w14:textId="77777777" w:rsidTr="00617334">
        <w:trPr>
          <w:trHeight w:val="402"/>
        </w:trPr>
        <w:tc>
          <w:tcPr>
            <w:tcW w:w="558" w:type="dxa"/>
            <w:vAlign w:val="center"/>
          </w:tcPr>
          <w:p w14:paraId="7DC2AACC"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6.</w:t>
            </w:r>
          </w:p>
        </w:tc>
        <w:tc>
          <w:tcPr>
            <w:tcW w:w="7517" w:type="dxa"/>
            <w:shd w:val="clear" w:color="auto" w:fill="auto"/>
            <w:vAlign w:val="center"/>
            <w:hideMark/>
          </w:tcPr>
          <w:p w14:paraId="301F4E2B"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ZA TROŠKOVE STANOVANJA - KOMUNALIJE</w:t>
            </w:r>
          </w:p>
        </w:tc>
        <w:tc>
          <w:tcPr>
            <w:tcW w:w="1661" w:type="dxa"/>
            <w:shd w:val="clear" w:color="auto" w:fill="auto"/>
            <w:vAlign w:val="center"/>
            <w:hideMark/>
          </w:tcPr>
          <w:p w14:paraId="3C069D6A"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59.725,00</w:t>
            </w:r>
          </w:p>
        </w:tc>
      </w:tr>
      <w:tr w:rsidR="00E3409D" w:rsidRPr="006F6A06" w14:paraId="3CB3FA4D" w14:textId="77777777" w:rsidTr="00617334">
        <w:trPr>
          <w:trHeight w:val="402"/>
        </w:trPr>
        <w:tc>
          <w:tcPr>
            <w:tcW w:w="558" w:type="dxa"/>
            <w:vAlign w:val="center"/>
          </w:tcPr>
          <w:p w14:paraId="5E6D1A6D"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7.</w:t>
            </w:r>
          </w:p>
        </w:tc>
        <w:tc>
          <w:tcPr>
            <w:tcW w:w="7517" w:type="dxa"/>
            <w:shd w:val="clear" w:color="auto" w:fill="auto"/>
            <w:vAlign w:val="center"/>
            <w:hideMark/>
          </w:tcPr>
          <w:p w14:paraId="1A9BA7F5"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ZA TROŠKOVE STANOVANJA – ELEKTRIČNA ENERGIJA</w:t>
            </w:r>
          </w:p>
        </w:tc>
        <w:tc>
          <w:tcPr>
            <w:tcW w:w="1661" w:type="dxa"/>
            <w:shd w:val="clear" w:color="auto" w:fill="auto"/>
            <w:vAlign w:val="center"/>
            <w:hideMark/>
          </w:tcPr>
          <w:p w14:paraId="60872C1B"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59.725,00</w:t>
            </w:r>
          </w:p>
        </w:tc>
      </w:tr>
      <w:tr w:rsidR="00E3409D" w:rsidRPr="006F6A06" w14:paraId="2B6E199F" w14:textId="77777777" w:rsidTr="00617334">
        <w:trPr>
          <w:trHeight w:val="402"/>
        </w:trPr>
        <w:tc>
          <w:tcPr>
            <w:tcW w:w="558" w:type="dxa"/>
            <w:shd w:val="clear" w:color="auto" w:fill="E7E7FF"/>
            <w:vAlign w:val="center"/>
          </w:tcPr>
          <w:p w14:paraId="5F96246D"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E7E7FF"/>
            <w:vAlign w:val="center"/>
            <w:hideMark/>
          </w:tcPr>
          <w:p w14:paraId="1E005C3E" w14:textId="77777777" w:rsidR="00E3409D" w:rsidRPr="006F6A06" w:rsidRDefault="00E3409D"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Skrb o umirovljenicima</w:t>
            </w:r>
          </w:p>
        </w:tc>
        <w:tc>
          <w:tcPr>
            <w:tcW w:w="1661" w:type="dxa"/>
            <w:shd w:val="clear" w:color="auto" w:fill="E7E7FF"/>
            <w:vAlign w:val="center"/>
            <w:hideMark/>
          </w:tcPr>
          <w:p w14:paraId="0EDF668E"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74.988,00</w:t>
            </w:r>
          </w:p>
        </w:tc>
      </w:tr>
      <w:tr w:rsidR="00E3409D" w:rsidRPr="006F6A06" w14:paraId="3DA91162" w14:textId="77777777" w:rsidTr="00617334">
        <w:trPr>
          <w:trHeight w:val="402"/>
        </w:trPr>
        <w:tc>
          <w:tcPr>
            <w:tcW w:w="558" w:type="dxa"/>
            <w:vAlign w:val="center"/>
          </w:tcPr>
          <w:p w14:paraId="39D9BFE7"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11.</w:t>
            </w:r>
          </w:p>
        </w:tc>
        <w:tc>
          <w:tcPr>
            <w:tcW w:w="7517" w:type="dxa"/>
            <w:shd w:val="clear" w:color="auto" w:fill="auto"/>
            <w:vAlign w:val="center"/>
          </w:tcPr>
          <w:p w14:paraId="71A3E445"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SUFINANCIRANJE GRADSKOG PRIJEVOZA GRAĐANA S NAVRŠENIH 65 GODINA</w:t>
            </w:r>
          </w:p>
        </w:tc>
        <w:tc>
          <w:tcPr>
            <w:tcW w:w="1661" w:type="dxa"/>
            <w:shd w:val="clear" w:color="auto" w:fill="auto"/>
            <w:vAlign w:val="center"/>
          </w:tcPr>
          <w:p w14:paraId="377925BA"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29.199,00</w:t>
            </w:r>
          </w:p>
        </w:tc>
      </w:tr>
      <w:tr w:rsidR="00E3409D" w:rsidRPr="006F6A06" w14:paraId="3B473054" w14:textId="77777777" w:rsidTr="00617334">
        <w:trPr>
          <w:trHeight w:val="402"/>
        </w:trPr>
        <w:tc>
          <w:tcPr>
            <w:tcW w:w="558" w:type="dxa"/>
            <w:vAlign w:val="center"/>
          </w:tcPr>
          <w:p w14:paraId="1A0CBB04"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12.</w:t>
            </w:r>
          </w:p>
        </w:tc>
        <w:tc>
          <w:tcPr>
            <w:tcW w:w="7517" w:type="dxa"/>
            <w:shd w:val="clear" w:color="auto" w:fill="auto"/>
            <w:vAlign w:val="center"/>
            <w:hideMark/>
          </w:tcPr>
          <w:p w14:paraId="756F36D5"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ZA PRIJEVOZ SOCIJALNO UGROŽENIM OSOBAMA</w:t>
            </w:r>
          </w:p>
        </w:tc>
        <w:tc>
          <w:tcPr>
            <w:tcW w:w="1661" w:type="dxa"/>
            <w:shd w:val="clear" w:color="auto" w:fill="auto"/>
            <w:vAlign w:val="center"/>
            <w:hideMark/>
          </w:tcPr>
          <w:p w14:paraId="469773ED"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4.645,00</w:t>
            </w:r>
          </w:p>
        </w:tc>
      </w:tr>
      <w:tr w:rsidR="00E3409D" w:rsidRPr="006F6A06" w14:paraId="2AC5E6B9" w14:textId="77777777" w:rsidTr="00617334">
        <w:trPr>
          <w:trHeight w:val="402"/>
        </w:trPr>
        <w:tc>
          <w:tcPr>
            <w:tcW w:w="558" w:type="dxa"/>
            <w:vAlign w:val="center"/>
          </w:tcPr>
          <w:p w14:paraId="3515C934"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9.</w:t>
            </w:r>
          </w:p>
        </w:tc>
        <w:tc>
          <w:tcPr>
            <w:tcW w:w="7517" w:type="dxa"/>
            <w:shd w:val="clear" w:color="auto" w:fill="auto"/>
            <w:vAlign w:val="center"/>
            <w:hideMark/>
          </w:tcPr>
          <w:p w14:paraId="1FD49CB2"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BOŽIĆNICA ZA UMIROVLJENIKE</w:t>
            </w:r>
          </w:p>
        </w:tc>
        <w:tc>
          <w:tcPr>
            <w:tcW w:w="1661" w:type="dxa"/>
            <w:shd w:val="clear" w:color="auto" w:fill="auto"/>
            <w:vAlign w:val="center"/>
            <w:hideMark/>
          </w:tcPr>
          <w:p w14:paraId="3A8C131C"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19.908,00</w:t>
            </w:r>
          </w:p>
        </w:tc>
      </w:tr>
      <w:tr w:rsidR="00E3409D" w:rsidRPr="006F6A06" w14:paraId="1B8BF0A2" w14:textId="77777777" w:rsidTr="00617334">
        <w:trPr>
          <w:trHeight w:val="402"/>
        </w:trPr>
        <w:tc>
          <w:tcPr>
            <w:tcW w:w="558" w:type="dxa"/>
            <w:vAlign w:val="center"/>
          </w:tcPr>
          <w:p w14:paraId="053120FA"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10.</w:t>
            </w:r>
          </w:p>
        </w:tc>
        <w:tc>
          <w:tcPr>
            <w:tcW w:w="7517" w:type="dxa"/>
            <w:shd w:val="clear" w:color="auto" w:fill="auto"/>
            <w:vAlign w:val="center"/>
            <w:hideMark/>
          </w:tcPr>
          <w:p w14:paraId="48CABB29"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NAKNADA ZA OSOBNE POTREBE NAJUGROŽENIJIM OSOBAMA</w:t>
            </w:r>
          </w:p>
        </w:tc>
        <w:tc>
          <w:tcPr>
            <w:tcW w:w="1661" w:type="dxa"/>
            <w:shd w:val="clear" w:color="auto" w:fill="auto"/>
            <w:vAlign w:val="center"/>
            <w:hideMark/>
          </w:tcPr>
          <w:p w14:paraId="247AF168"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21.236,00</w:t>
            </w:r>
          </w:p>
        </w:tc>
      </w:tr>
      <w:tr w:rsidR="00E3409D" w:rsidRPr="006F6A06" w14:paraId="171AEA78" w14:textId="77777777" w:rsidTr="00617334">
        <w:trPr>
          <w:trHeight w:val="402"/>
        </w:trPr>
        <w:tc>
          <w:tcPr>
            <w:tcW w:w="558" w:type="dxa"/>
            <w:shd w:val="clear" w:color="auto" w:fill="E7E7FF"/>
            <w:vAlign w:val="center"/>
          </w:tcPr>
          <w:p w14:paraId="629B4620"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E7E7FF"/>
            <w:vAlign w:val="center"/>
            <w:hideMark/>
          </w:tcPr>
          <w:p w14:paraId="79DE1A34" w14:textId="77777777" w:rsidR="00E3409D" w:rsidRPr="006F6A06" w:rsidRDefault="00E3409D"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Skrb o prehrani</w:t>
            </w:r>
          </w:p>
        </w:tc>
        <w:tc>
          <w:tcPr>
            <w:tcW w:w="1661" w:type="dxa"/>
            <w:shd w:val="clear" w:color="auto" w:fill="E7E7FF"/>
            <w:vAlign w:val="center"/>
            <w:hideMark/>
          </w:tcPr>
          <w:p w14:paraId="58A04243"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108.833,00</w:t>
            </w:r>
          </w:p>
        </w:tc>
      </w:tr>
      <w:tr w:rsidR="00E3409D" w:rsidRPr="006F6A06" w14:paraId="38750CA4" w14:textId="77777777" w:rsidTr="00617334">
        <w:trPr>
          <w:trHeight w:val="402"/>
        </w:trPr>
        <w:tc>
          <w:tcPr>
            <w:tcW w:w="558" w:type="dxa"/>
            <w:vAlign w:val="center"/>
          </w:tcPr>
          <w:p w14:paraId="7EA1C72B"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w:t>
            </w:r>
          </w:p>
        </w:tc>
        <w:tc>
          <w:tcPr>
            <w:tcW w:w="7517" w:type="dxa"/>
            <w:shd w:val="clear" w:color="auto" w:fill="auto"/>
            <w:vAlign w:val="center"/>
          </w:tcPr>
          <w:p w14:paraId="1F62CB10"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PREHRANA DJECE U DOJENAČKOJ DOBI – MLIJEKO ZA DOJENČAD</w:t>
            </w:r>
          </w:p>
        </w:tc>
        <w:tc>
          <w:tcPr>
            <w:tcW w:w="1661" w:type="dxa"/>
            <w:shd w:val="clear" w:color="auto" w:fill="auto"/>
            <w:vAlign w:val="center"/>
          </w:tcPr>
          <w:p w14:paraId="2C14E3D4"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9.291,00</w:t>
            </w:r>
          </w:p>
        </w:tc>
      </w:tr>
      <w:tr w:rsidR="00E3409D" w:rsidRPr="006F6A06" w14:paraId="555488D8" w14:textId="77777777" w:rsidTr="00617334">
        <w:trPr>
          <w:trHeight w:val="402"/>
        </w:trPr>
        <w:tc>
          <w:tcPr>
            <w:tcW w:w="558" w:type="dxa"/>
            <w:vMerge w:val="restart"/>
            <w:vAlign w:val="center"/>
          </w:tcPr>
          <w:p w14:paraId="7D72B422"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13.</w:t>
            </w:r>
          </w:p>
        </w:tc>
        <w:tc>
          <w:tcPr>
            <w:tcW w:w="7517" w:type="dxa"/>
            <w:shd w:val="clear" w:color="auto" w:fill="auto"/>
            <w:vAlign w:val="center"/>
            <w:hideMark/>
          </w:tcPr>
          <w:p w14:paraId="34758446"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SKRB O PREHRANI GRAĐANA – topli obroci</w:t>
            </w:r>
          </w:p>
        </w:tc>
        <w:tc>
          <w:tcPr>
            <w:tcW w:w="1661" w:type="dxa"/>
            <w:shd w:val="clear" w:color="auto" w:fill="auto"/>
            <w:vAlign w:val="center"/>
            <w:hideMark/>
          </w:tcPr>
          <w:p w14:paraId="1B603817"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79.634,00</w:t>
            </w:r>
          </w:p>
        </w:tc>
      </w:tr>
      <w:tr w:rsidR="00E3409D" w:rsidRPr="006F6A06" w14:paraId="346B67D6" w14:textId="77777777" w:rsidTr="00617334">
        <w:trPr>
          <w:trHeight w:val="402"/>
        </w:trPr>
        <w:tc>
          <w:tcPr>
            <w:tcW w:w="558" w:type="dxa"/>
            <w:vMerge/>
            <w:vAlign w:val="center"/>
          </w:tcPr>
          <w:p w14:paraId="2712B30B"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p>
        </w:tc>
        <w:tc>
          <w:tcPr>
            <w:tcW w:w="7517" w:type="dxa"/>
            <w:shd w:val="clear" w:color="auto" w:fill="auto"/>
            <w:vAlign w:val="center"/>
            <w:hideMark/>
          </w:tcPr>
          <w:p w14:paraId="136B680B"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SKRB O PREHRANI GRAĐANA – paketi suhe hrane</w:t>
            </w:r>
          </w:p>
        </w:tc>
        <w:tc>
          <w:tcPr>
            <w:tcW w:w="1661" w:type="dxa"/>
            <w:shd w:val="clear" w:color="auto" w:fill="auto"/>
            <w:vAlign w:val="center"/>
            <w:hideMark/>
          </w:tcPr>
          <w:p w14:paraId="1A832692"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19.908,00</w:t>
            </w:r>
          </w:p>
        </w:tc>
      </w:tr>
      <w:tr w:rsidR="00E3409D" w:rsidRPr="006F6A06" w14:paraId="69BE93BC" w14:textId="77777777" w:rsidTr="00617334">
        <w:trPr>
          <w:trHeight w:val="402"/>
        </w:trPr>
        <w:tc>
          <w:tcPr>
            <w:tcW w:w="558" w:type="dxa"/>
            <w:shd w:val="clear" w:color="auto" w:fill="E7E7FF"/>
            <w:vAlign w:val="center"/>
          </w:tcPr>
          <w:p w14:paraId="177B4A72"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E7E7FF"/>
            <w:vAlign w:val="center"/>
            <w:hideMark/>
          </w:tcPr>
          <w:p w14:paraId="6FE3B8C0" w14:textId="77777777" w:rsidR="00E3409D" w:rsidRPr="006F6A06" w:rsidRDefault="00E3409D"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Skrb o starijim i bolesnim osobama</w:t>
            </w:r>
          </w:p>
        </w:tc>
        <w:tc>
          <w:tcPr>
            <w:tcW w:w="1661" w:type="dxa"/>
            <w:shd w:val="clear" w:color="auto" w:fill="E7E7FF"/>
            <w:vAlign w:val="center"/>
            <w:hideMark/>
          </w:tcPr>
          <w:p w14:paraId="0E338694"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73.661,00</w:t>
            </w:r>
          </w:p>
        </w:tc>
      </w:tr>
      <w:tr w:rsidR="00E3409D" w:rsidRPr="006F6A06" w14:paraId="04FBAC75" w14:textId="77777777" w:rsidTr="00617334">
        <w:trPr>
          <w:trHeight w:val="402"/>
        </w:trPr>
        <w:tc>
          <w:tcPr>
            <w:tcW w:w="558" w:type="dxa"/>
            <w:shd w:val="clear" w:color="auto" w:fill="auto"/>
            <w:vAlign w:val="center"/>
          </w:tcPr>
          <w:p w14:paraId="4F36876F"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15.</w:t>
            </w:r>
          </w:p>
        </w:tc>
        <w:tc>
          <w:tcPr>
            <w:tcW w:w="7517" w:type="dxa"/>
            <w:shd w:val="clear" w:color="auto" w:fill="auto"/>
            <w:vAlign w:val="center"/>
          </w:tcPr>
          <w:p w14:paraId="79F69BFD"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POMOĆ U KUĆI STARIM I BOLESNIM OSOBAMA</w:t>
            </w:r>
          </w:p>
        </w:tc>
        <w:tc>
          <w:tcPr>
            <w:tcW w:w="1661" w:type="dxa"/>
            <w:shd w:val="clear" w:color="auto" w:fill="auto"/>
            <w:vAlign w:val="center"/>
          </w:tcPr>
          <w:p w14:paraId="04CB43FB"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50.435,00</w:t>
            </w:r>
          </w:p>
        </w:tc>
      </w:tr>
      <w:tr w:rsidR="00E3409D" w:rsidRPr="006F6A06" w14:paraId="3C130649" w14:textId="77777777" w:rsidTr="00617334">
        <w:trPr>
          <w:trHeight w:val="402"/>
        </w:trPr>
        <w:tc>
          <w:tcPr>
            <w:tcW w:w="558" w:type="dxa"/>
            <w:vAlign w:val="center"/>
          </w:tcPr>
          <w:p w14:paraId="4613C7CA"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14.</w:t>
            </w:r>
          </w:p>
        </w:tc>
        <w:tc>
          <w:tcPr>
            <w:tcW w:w="7517" w:type="dxa"/>
            <w:shd w:val="clear" w:color="auto" w:fill="auto"/>
            <w:vAlign w:val="center"/>
            <w:hideMark/>
          </w:tcPr>
          <w:p w14:paraId="7FE46E90"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ZDRAVSTVENA NJEGA U KUĆI STARIH I BOLESNIH OSOBA</w:t>
            </w:r>
          </w:p>
        </w:tc>
        <w:tc>
          <w:tcPr>
            <w:tcW w:w="1661" w:type="dxa"/>
            <w:shd w:val="clear" w:color="auto" w:fill="auto"/>
            <w:vAlign w:val="center"/>
            <w:hideMark/>
          </w:tcPr>
          <w:p w14:paraId="797296E0"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23.226,00</w:t>
            </w:r>
          </w:p>
        </w:tc>
      </w:tr>
      <w:tr w:rsidR="00E3409D" w:rsidRPr="006F6A06" w14:paraId="410C90F9" w14:textId="77777777" w:rsidTr="00617334">
        <w:trPr>
          <w:trHeight w:val="402"/>
        </w:trPr>
        <w:tc>
          <w:tcPr>
            <w:tcW w:w="558" w:type="dxa"/>
            <w:shd w:val="clear" w:color="auto" w:fill="E7E7FF"/>
            <w:vAlign w:val="center"/>
          </w:tcPr>
          <w:p w14:paraId="40E5028D" w14:textId="77777777" w:rsidR="00E3409D" w:rsidRPr="006F6A06" w:rsidRDefault="00E3409D" w:rsidP="00617334">
            <w:pPr>
              <w:spacing w:after="0" w:line="240" w:lineRule="auto"/>
              <w:jc w:val="center"/>
              <w:rPr>
                <w:rFonts w:ascii="Arial" w:eastAsia="Times New Roman" w:hAnsi="Arial" w:cs="Arial"/>
                <w:b/>
                <w:bCs/>
                <w:color w:val="000000"/>
                <w:sz w:val="18"/>
                <w:szCs w:val="18"/>
                <w:lang w:eastAsia="hr-HR"/>
              </w:rPr>
            </w:pPr>
          </w:p>
        </w:tc>
        <w:tc>
          <w:tcPr>
            <w:tcW w:w="7517" w:type="dxa"/>
            <w:shd w:val="clear" w:color="auto" w:fill="E7E7FF"/>
            <w:vAlign w:val="center"/>
            <w:hideMark/>
          </w:tcPr>
          <w:p w14:paraId="2C9FA182" w14:textId="77777777" w:rsidR="00E3409D" w:rsidRPr="006F6A06" w:rsidRDefault="00E3409D"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Ostale naknade i usluge građanima</w:t>
            </w:r>
          </w:p>
        </w:tc>
        <w:tc>
          <w:tcPr>
            <w:tcW w:w="1661" w:type="dxa"/>
            <w:shd w:val="clear" w:color="auto" w:fill="E7E7FF"/>
            <w:vAlign w:val="center"/>
            <w:hideMark/>
          </w:tcPr>
          <w:p w14:paraId="0303BA3E" w14:textId="77777777" w:rsidR="00E3409D" w:rsidRPr="006F6A06" w:rsidRDefault="00E3409D"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62.380,00</w:t>
            </w:r>
          </w:p>
        </w:tc>
      </w:tr>
      <w:tr w:rsidR="00E3409D" w:rsidRPr="006F6A06" w14:paraId="5E21CAED" w14:textId="77777777" w:rsidTr="00617334">
        <w:trPr>
          <w:trHeight w:val="402"/>
        </w:trPr>
        <w:tc>
          <w:tcPr>
            <w:tcW w:w="558" w:type="dxa"/>
            <w:vMerge w:val="restart"/>
            <w:vAlign w:val="center"/>
          </w:tcPr>
          <w:p w14:paraId="1A227FFF"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16.</w:t>
            </w:r>
          </w:p>
        </w:tc>
        <w:tc>
          <w:tcPr>
            <w:tcW w:w="7517" w:type="dxa"/>
            <w:shd w:val="clear" w:color="auto" w:fill="auto"/>
            <w:vAlign w:val="center"/>
            <w:hideMark/>
          </w:tcPr>
          <w:p w14:paraId="38951475"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 xml:space="preserve">NAKNADA POGREBNIH TROŠKOVA - </w:t>
            </w:r>
            <w:r w:rsidRPr="006F6A06">
              <w:rPr>
                <w:rFonts w:ascii="Arial" w:hAnsi="Arial" w:cs="Arial"/>
                <w:sz w:val="18"/>
                <w:szCs w:val="18"/>
              </w:rPr>
              <w:t>usluge  prijevoza i ukopa pokojnika</w:t>
            </w:r>
          </w:p>
        </w:tc>
        <w:tc>
          <w:tcPr>
            <w:tcW w:w="1661" w:type="dxa"/>
            <w:shd w:val="clear" w:color="auto" w:fill="auto"/>
            <w:vAlign w:val="center"/>
            <w:hideMark/>
          </w:tcPr>
          <w:p w14:paraId="4A3E9688"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5.309,00</w:t>
            </w:r>
          </w:p>
        </w:tc>
      </w:tr>
      <w:tr w:rsidR="00E3409D" w:rsidRPr="006F6A06" w14:paraId="570B6F37" w14:textId="77777777" w:rsidTr="00617334">
        <w:trPr>
          <w:trHeight w:val="402"/>
        </w:trPr>
        <w:tc>
          <w:tcPr>
            <w:tcW w:w="558" w:type="dxa"/>
            <w:vMerge/>
            <w:vAlign w:val="center"/>
          </w:tcPr>
          <w:p w14:paraId="5172D909"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p>
        </w:tc>
        <w:tc>
          <w:tcPr>
            <w:tcW w:w="7517" w:type="dxa"/>
            <w:shd w:val="clear" w:color="auto" w:fill="auto"/>
            <w:vAlign w:val="center"/>
            <w:hideMark/>
          </w:tcPr>
          <w:p w14:paraId="3DFD2089"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 xml:space="preserve">NAKNADA POGREBNIH TROŠKOVA -  </w:t>
            </w:r>
            <w:r w:rsidRPr="006F6A06">
              <w:rPr>
                <w:rFonts w:ascii="Arial" w:hAnsi="Arial" w:cs="Arial"/>
                <w:sz w:val="18"/>
                <w:szCs w:val="18"/>
              </w:rPr>
              <w:t>nabava pogrebne opreme</w:t>
            </w:r>
          </w:p>
        </w:tc>
        <w:tc>
          <w:tcPr>
            <w:tcW w:w="1661" w:type="dxa"/>
            <w:shd w:val="clear" w:color="auto" w:fill="auto"/>
            <w:vAlign w:val="center"/>
            <w:hideMark/>
          </w:tcPr>
          <w:p w14:paraId="32D601AF"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3.982,00</w:t>
            </w:r>
          </w:p>
        </w:tc>
      </w:tr>
      <w:tr w:rsidR="00E3409D" w:rsidRPr="006F6A06" w14:paraId="131B2535" w14:textId="77777777" w:rsidTr="00617334">
        <w:trPr>
          <w:trHeight w:val="402"/>
        </w:trPr>
        <w:tc>
          <w:tcPr>
            <w:tcW w:w="558" w:type="dxa"/>
            <w:vAlign w:val="center"/>
          </w:tcPr>
          <w:p w14:paraId="6CB6663F" w14:textId="77777777" w:rsidR="00E3409D" w:rsidRPr="006F6A06" w:rsidRDefault="00E3409D"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17.</w:t>
            </w:r>
          </w:p>
        </w:tc>
        <w:tc>
          <w:tcPr>
            <w:tcW w:w="7517" w:type="dxa"/>
            <w:shd w:val="clear" w:color="auto" w:fill="auto"/>
            <w:vAlign w:val="center"/>
            <w:hideMark/>
          </w:tcPr>
          <w:p w14:paraId="2C7D73DA" w14:textId="77777777" w:rsidR="00E3409D" w:rsidRPr="006F6A06" w:rsidRDefault="00E3409D" w:rsidP="00617334">
            <w:pPr>
              <w:spacing w:after="0" w:line="240" w:lineRule="auto"/>
              <w:rPr>
                <w:rFonts w:ascii="Arial" w:hAnsi="Arial" w:cs="Arial"/>
                <w:b/>
                <w:bCs/>
                <w:sz w:val="18"/>
                <w:szCs w:val="18"/>
              </w:rPr>
            </w:pPr>
            <w:r w:rsidRPr="006F6A06">
              <w:rPr>
                <w:rFonts w:ascii="Arial" w:hAnsi="Arial" w:cs="Arial"/>
                <w:b/>
                <w:bCs/>
                <w:sz w:val="18"/>
                <w:szCs w:val="18"/>
              </w:rPr>
              <w:t>JEDNOKRATNE NOVČANE NAKNADE</w:t>
            </w:r>
          </w:p>
        </w:tc>
        <w:tc>
          <w:tcPr>
            <w:tcW w:w="1661" w:type="dxa"/>
            <w:shd w:val="clear" w:color="auto" w:fill="auto"/>
            <w:vAlign w:val="center"/>
            <w:hideMark/>
          </w:tcPr>
          <w:p w14:paraId="63D23A80" w14:textId="77777777" w:rsidR="00E3409D" w:rsidRPr="006F6A06" w:rsidRDefault="00E3409D"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53.089,00</w:t>
            </w:r>
          </w:p>
        </w:tc>
      </w:tr>
    </w:tbl>
    <w:p w14:paraId="136F1A87" w14:textId="77777777" w:rsidR="00E3409D" w:rsidRPr="006F6A06" w:rsidRDefault="00E3409D" w:rsidP="00E3409D">
      <w:pPr>
        <w:pStyle w:val="Odlomakpopisa"/>
        <w:spacing w:after="0" w:line="240" w:lineRule="auto"/>
        <w:ind w:left="1800"/>
        <w:rPr>
          <w:rFonts w:ascii="Arial" w:hAnsi="Arial" w:cs="Arial"/>
          <w:b/>
          <w:sz w:val="18"/>
          <w:szCs w:val="18"/>
        </w:rPr>
      </w:pPr>
    </w:p>
    <w:p w14:paraId="28597055" w14:textId="77777777" w:rsidR="00E3409D" w:rsidRPr="006F6A06" w:rsidRDefault="00E3409D" w:rsidP="00A615EF">
      <w:pPr>
        <w:pStyle w:val="Odlomakpopisa"/>
        <w:numPr>
          <w:ilvl w:val="0"/>
          <w:numId w:val="61"/>
        </w:numPr>
        <w:spacing w:after="0" w:line="240" w:lineRule="auto"/>
        <w:rPr>
          <w:rFonts w:ascii="Arial" w:hAnsi="Arial" w:cs="Arial"/>
          <w:b/>
          <w:sz w:val="18"/>
          <w:szCs w:val="18"/>
        </w:rPr>
      </w:pPr>
      <w:r w:rsidRPr="006F6A06">
        <w:rPr>
          <w:rFonts w:ascii="Arial" w:hAnsi="Arial" w:cs="Arial"/>
          <w:b/>
          <w:sz w:val="18"/>
          <w:szCs w:val="18"/>
        </w:rPr>
        <w:t>UVJETI I KRITERIJI ZA OSTVARIVANJE PRAVA</w:t>
      </w:r>
    </w:p>
    <w:p w14:paraId="0A3724B4" w14:textId="6B774AA4" w:rsidR="00E3409D" w:rsidRDefault="00E3409D" w:rsidP="00E3409D">
      <w:pPr>
        <w:spacing w:after="0" w:line="240" w:lineRule="auto"/>
        <w:rPr>
          <w:rFonts w:ascii="Arial" w:hAnsi="Arial" w:cs="Arial"/>
          <w:b/>
          <w:sz w:val="18"/>
          <w:szCs w:val="18"/>
        </w:rPr>
      </w:pPr>
    </w:p>
    <w:p w14:paraId="5A77649F" w14:textId="315C0918" w:rsidR="006F6A06" w:rsidRDefault="006F6A06" w:rsidP="00E3409D">
      <w:pPr>
        <w:spacing w:after="0" w:line="240" w:lineRule="auto"/>
        <w:rPr>
          <w:rFonts w:ascii="Arial" w:hAnsi="Arial" w:cs="Arial"/>
          <w:b/>
          <w:sz w:val="18"/>
          <w:szCs w:val="18"/>
        </w:rPr>
      </w:pPr>
    </w:p>
    <w:p w14:paraId="32D5B5B0" w14:textId="77777777" w:rsidR="006F6A06" w:rsidRPr="006F6A06" w:rsidRDefault="006F6A06" w:rsidP="00E3409D">
      <w:pPr>
        <w:spacing w:after="0" w:line="240" w:lineRule="auto"/>
        <w:rPr>
          <w:rFonts w:ascii="Arial" w:hAnsi="Arial" w:cs="Arial"/>
          <w:b/>
          <w:sz w:val="18"/>
          <w:szCs w:val="18"/>
        </w:rPr>
      </w:pPr>
    </w:p>
    <w:p w14:paraId="0087CD3C"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11.</w:t>
      </w:r>
    </w:p>
    <w:p w14:paraId="74D920FB" w14:textId="77777777" w:rsidR="00E3409D" w:rsidRPr="006F6A06" w:rsidRDefault="00E3409D" w:rsidP="00E3409D">
      <w:pPr>
        <w:widowControl w:val="0"/>
        <w:spacing w:after="0" w:line="240" w:lineRule="auto"/>
        <w:jc w:val="both"/>
        <w:outlineLvl w:val="0"/>
        <w:rPr>
          <w:rFonts w:ascii="Arial" w:hAnsi="Arial" w:cs="Arial"/>
          <w:b/>
          <w:sz w:val="18"/>
          <w:szCs w:val="18"/>
        </w:rPr>
      </w:pPr>
      <w:r w:rsidRPr="006F6A06">
        <w:rPr>
          <w:rFonts w:ascii="Arial" w:hAnsi="Arial" w:cs="Arial"/>
          <w:b/>
          <w:sz w:val="18"/>
          <w:szCs w:val="18"/>
        </w:rPr>
        <w:t>Temeljni uvjeti za ostvarivanje prava utvrđenih Programom:</w:t>
      </w:r>
    </w:p>
    <w:p w14:paraId="48D32124"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državljanstvo Republike Hrvatske s prijavljenim prebivalištem na području grada Karlovca</w:t>
      </w:r>
    </w:p>
    <w:p w14:paraId="66AB2CEE"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status azilanta ili stranca pod supsidijarnom zaštitom s prijavljenim prebivalištem na području grada Karlovca</w:t>
      </w:r>
    </w:p>
    <w:p w14:paraId="4FE791E8"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status stranca pod privremenom zaštitom s prijavljenim prebivalištem na području grada Karlovca</w:t>
      </w:r>
    </w:p>
    <w:p w14:paraId="01D55D42" w14:textId="77777777" w:rsidR="00E3409D" w:rsidRPr="006F6A06" w:rsidRDefault="00E3409D" w:rsidP="00A615EF">
      <w:pPr>
        <w:pStyle w:val="Odlomakpopisa"/>
        <w:numPr>
          <w:ilvl w:val="0"/>
          <w:numId w:val="54"/>
        </w:numPr>
        <w:spacing w:after="0" w:line="240" w:lineRule="auto"/>
        <w:rPr>
          <w:rFonts w:ascii="Arial" w:hAnsi="Arial" w:cs="Arial"/>
          <w:sz w:val="18"/>
          <w:szCs w:val="18"/>
          <w:lang w:eastAsia="hr-HR"/>
        </w:rPr>
      </w:pPr>
      <w:r w:rsidRPr="006F6A06">
        <w:rPr>
          <w:rFonts w:ascii="Arial" w:hAnsi="Arial" w:cs="Arial"/>
          <w:sz w:val="18"/>
          <w:szCs w:val="18"/>
          <w:lang w:eastAsia="hr-HR"/>
        </w:rPr>
        <w:t>ukupni prihodi kućanstva</w:t>
      </w:r>
    </w:p>
    <w:p w14:paraId="716756A2" w14:textId="186AB8F4" w:rsidR="00E3409D" w:rsidRDefault="00E3409D" w:rsidP="00E3409D">
      <w:pPr>
        <w:pStyle w:val="Odlomakpopisa"/>
        <w:spacing w:after="0" w:line="240" w:lineRule="auto"/>
        <w:ind w:left="360"/>
        <w:rPr>
          <w:rFonts w:ascii="Arial" w:hAnsi="Arial" w:cs="Arial"/>
          <w:sz w:val="18"/>
          <w:szCs w:val="18"/>
          <w:lang w:eastAsia="hr-HR"/>
        </w:rPr>
      </w:pPr>
    </w:p>
    <w:p w14:paraId="514635E4" w14:textId="0D8E5016" w:rsidR="003321AA" w:rsidRDefault="003321AA" w:rsidP="00E3409D">
      <w:pPr>
        <w:pStyle w:val="Odlomakpopisa"/>
        <w:spacing w:after="0" w:line="240" w:lineRule="auto"/>
        <w:ind w:left="360"/>
        <w:rPr>
          <w:rFonts w:ascii="Arial" w:hAnsi="Arial" w:cs="Arial"/>
          <w:sz w:val="18"/>
          <w:szCs w:val="18"/>
          <w:lang w:eastAsia="hr-HR"/>
        </w:rPr>
      </w:pPr>
    </w:p>
    <w:p w14:paraId="27A310D2" w14:textId="77777777" w:rsidR="003321AA" w:rsidRPr="006F6A06" w:rsidRDefault="003321AA" w:rsidP="00E3409D">
      <w:pPr>
        <w:pStyle w:val="Odlomakpopisa"/>
        <w:spacing w:after="0" w:line="240" w:lineRule="auto"/>
        <w:ind w:left="360"/>
        <w:rPr>
          <w:rFonts w:ascii="Arial" w:hAnsi="Arial" w:cs="Arial"/>
          <w:sz w:val="18"/>
          <w:szCs w:val="18"/>
          <w:lang w:eastAsia="hr-HR"/>
        </w:rPr>
      </w:pPr>
    </w:p>
    <w:p w14:paraId="247384C2"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lastRenderedPageBreak/>
        <w:t>Članak 12.</w:t>
      </w:r>
    </w:p>
    <w:p w14:paraId="7EB8D346" w14:textId="77777777" w:rsidR="00E3409D" w:rsidRPr="006F6A06" w:rsidRDefault="00E3409D" w:rsidP="00E3409D">
      <w:pPr>
        <w:widowControl w:val="0"/>
        <w:spacing w:after="0" w:line="240" w:lineRule="auto"/>
        <w:jc w:val="both"/>
        <w:outlineLvl w:val="0"/>
        <w:rPr>
          <w:rFonts w:ascii="Arial" w:hAnsi="Arial" w:cs="Arial"/>
          <w:b/>
          <w:sz w:val="18"/>
          <w:szCs w:val="18"/>
        </w:rPr>
      </w:pPr>
      <w:r w:rsidRPr="006F6A06">
        <w:rPr>
          <w:rFonts w:ascii="Arial" w:hAnsi="Arial" w:cs="Arial"/>
          <w:b/>
          <w:sz w:val="18"/>
          <w:szCs w:val="18"/>
        </w:rPr>
        <w:t>Ukupni prihodi kućanstva</w:t>
      </w:r>
    </w:p>
    <w:p w14:paraId="138E2B9A" w14:textId="77777777" w:rsidR="00E3409D" w:rsidRPr="006F6A06" w:rsidRDefault="00E3409D" w:rsidP="00E3409D">
      <w:pPr>
        <w:widowControl w:val="0"/>
        <w:spacing w:after="0" w:line="240" w:lineRule="auto"/>
        <w:jc w:val="both"/>
        <w:outlineLvl w:val="0"/>
        <w:rPr>
          <w:rFonts w:ascii="Arial" w:hAnsi="Arial" w:cs="Arial"/>
          <w:b/>
          <w:sz w:val="18"/>
          <w:szCs w:val="18"/>
        </w:rPr>
      </w:pPr>
      <w:r w:rsidRPr="006F6A06">
        <w:rPr>
          <w:rFonts w:ascii="Arial" w:hAnsi="Arial" w:cs="Arial"/>
          <w:sz w:val="18"/>
          <w:szCs w:val="18"/>
        </w:rPr>
        <w:t>U ukupne prihode kućanstva ulaze svi prihodi ostvareni u posljednje dvije godine prije podnošenja zahtjeva, uključujući i prihode ostvarene od imovine i druge prihode kućanstva.</w:t>
      </w:r>
    </w:p>
    <w:p w14:paraId="502B807F"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samac</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 xml:space="preserve">        do 360,00 €</w:t>
      </w:r>
    </w:p>
    <w:p w14:paraId="2FED61E7" w14:textId="107ADF5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 xml:space="preserve">dvočlano kućanstvo </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 xml:space="preserve">       </w:t>
      </w:r>
      <w:r w:rsidR="006F6A06">
        <w:rPr>
          <w:rFonts w:ascii="Arial" w:hAnsi="Arial" w:cs="Arial"/>
          <w:sz w:val="18"/>
          <w:szCs w:val="18"/>
          <w:lang w:eastAsia="hr-HR"/>
        </w:rPr>
        <w:tab/>
        <w:t xml:space="preserve">       </w:t>
      </w:r>
      <w:r w:rsidRPr="006F6A06">
        <w:rPr>
          <w:rFonts w:ascii="Arial" w:hAnsi="Arial" w:cs="Arial"/>
          <w:sz w:val="18"/>
          <w:szCs w:val="18"/>
          <w:lang w:eastAsia="hr-HR"/>
        </w:rPr>
        <w:t xml:space="preserve"> do 380,00 €</w:t>
      </w:r>
    </w:p>
    <w:p w14:paraId="40D1A59F"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tročlano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 xml:space="preserve">        do 400,00 €</w:t>
      </w:r>
    </w:p>
    <w:p w14:paraId="45CBA246"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četveročlano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 xml:space="preserve">        do 440,00 €</w:t>
      </w:r>
    </w:p>
    <w:p w14:paraId="301D2548"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za svakog daljnjeg člana kućanstva</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dodatnih 50,00 €</w:t>
      </w:r>
    </w:p>
    <w:p w14:paraId="692C0A6E" w14:textId="77777777" w:rsidR="00E3409D" w:rsidRPr="006F6A06" w:rsidRDefault="00E3409D" w:rsidP="00A615EF">
      <w:pPr>
        <w:pStyle w:val="Odlomakpopisa"/>
        <w:numPr>
          <w:ilvl w:val="0"/>
          <w:numId w:val="54"/>
        </w:numPr>
        <w:spacing w:after="0" w:line="240" w:lineRule="auto"/>
        <w:jc w:val="both"/>
        <w:rPr>
          <w:rFonts w:ascii="Arial" w:hAnsi="Arial" w:cs="Arial"/>
          <w:bCs/>
          <w:sz w:val="18"/>
          <w:szCs w:val="18"/>
        </w:rPr>
      </w:pPr>
      <w:r w:rsidRPr="006F6A06">
        <w:rPr>
          <w:rFonts w:ascii="Arial" w:hAnsi="Arial" w:cs="Arial"/>
          <w:sz w:val="18"/>
          <w:szCs w:val="18"/>
          <w:lang w:eastAsia="hr-HR"/>
        </w:rPr>
        <w:t xml:space="preserve">za treće i svako sljedeće uzdržavano dijete (odnosi se isključivo na prava za djecu: </w:t>
      </w:r>
      <w:r w:rsidRPr="006F6A06">
        <w:rPr>
          <w:rFonts w:ascii="Arial" w:hAnsi="Arial" w:cs="Arial"/>
          <w:sz w:val="18"/>
          <w:szCs w:val="18"/>
        </w:rPr>
        <w:t xml:space="preserve">Naknada smještaja u ustanovu predškolskog odgoja, Prehrana učenika u osnovnim školama, Ljetovanje za djecu u Hostelu Karlovac d.o.o, Prehrana djece u dojenačkoj dobi – mlijeko za dojenčad) </w:t>
      </w:r>
      <w:r w:rsidRPr="006F6A06">
        <w:rPr>
          <w:rFonts w:ascii="Arial" w:hAnsi="Arial" w:cs="Arial"/>
          <w:sz w:val="18"/>
          <w:szCs w:val="18"/>
        </w:rPr>
        <w:tab/>
      </w:r>
      <w:r w:rsidRPr="006F6A06">
        <w:rPr>
          <w:rFonts w:ascii="Arial" w:hAnsi="Arial" w:cs="Arial"/>
          <w:bCs/>
          <w:sz w:val="18"/>
          <w:szCs w:val="18"/>
        </w:rPr>
        <w:t xml:space="preserve">dodatnih </w:t>
      </w:r>
      <w:r w:rsidRPr="006F6A06">
        <w:rPr>
          <w:rFonts w:ascii="Arial" w:hAnsi="Arial" w:cs="Arial"/>
          <w:bCs/>
          <w:sz w:val="18"/>
          <w:szCs w:val="18"/>
          <w:lang w:eastAsia="hr-HR"/>
        </w:rPr>
        <w:t xml:space="preserve">65,00 </w:t>
      </w:r>
      <w:r w:rsidRPr="006F6A06">
        <w:rPr>
          <w:rFonts w:ascii="Arial" w:hAnsi="Arial" w:cs="Arial"/>
          <w:bCs/>
          <w:sz w:val="18"/>
          <w:szCs w:val="18"/>
        </w:rPr>
        <w:t>€</w:t>
      </w:r>
    </w:p>
    <w:p w14:paraId="5998FE8B"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za osobu s tjelesnim invaliditetom u visini od 60% i više unutar kućanstva (odnosi se isključivo za naknade troškova stanovanja)</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dodatnih 50,00 €</w:t>
      </w:r>
    </w:p>
    <w:p w14:paraId="5D69F981"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4595AFFE"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13.</w:t>
      </w:r>
    </w:p>
    <w:p w14:paraId="1A8D6CDB" w14:textId="77777777" w:rsidR="00E3409D" w:rsidRPr="006F6A06" w:rsidRDefault="00E3409D" w:rsidP="00E3409D">
      <w:pPr>
        <w:widowControl w:val="0"/>
        <w:spacing w:after="0" w:line="240" w:lineRule="auto"/>
        <w:jc w:val="both"/>
        <w:outlineLvl w:val="0"/>
        <w:rPr>
          <w:rFonts w:ascii="Arial" w:hAnsi="Arial" w:cs="Arial"/>
          <w:b/>
          <w:sz w:val="18"/>
          <w:szCs w:val="18"/>
        </w:rPr>
      </w:pPr>
      <w:r w:rsidRPr="006F6A06">
        <w:rPr>
          <w:rFonts w:ascii="Arial" w:hAnsi="Arial" w:cs="Arial"/>
          <w:b/>
          <w:sz w:val="18"/>
          <w:szCs w:val="18"/>
        </w:rPr>
        <w:t>Novčana sredstva koja se ne uračunavaju u prihod:</w:t>
      </w:r>
    </w:p>
    <w:p w14:paraId="3E95CF45" w14:textId="77777777" w:rsidR="00E3409D" w:rsidRPr="006F6A06" w:rsidRDefault="00E3409D" w:rsidP="00E3409D">
      <w:pPr>
        <w:widowControl w:val="0"/>
        <w:spacing w:after="0" w:line="240" w:lineRule="auto"/>
        <w:jc w:val="both"/>
        <w:outlineLvl w:val="0"/>
        <w:rPr>
          <w:rFonts w:ascii="Arial" w:hAnsi="Arial" w:cs="Arial"/>
          <w:sz w:val="18"/>
          <w:szCs w:val="18"/>
        </w:rPr>
      </w:pPr>
      <w:r w:rsidRPr="006F6A06">
        <w:rPr>
          <w:rFonts w:ascii="Arial" w:hAnsi="Arial" w:cs="Arial"/>
          <w:sz w:val="18"/>
          <w:szCs w:val="18"/>
        </w:rPr>
        <w:t>U ukupni prihod kućanstva ne uračunavaju se novčana sredstva ostvarena po osnovi:</w:t>
      </w:r>
    </w:p>
    <w:p w14:paraId="143D6F5F"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 zajamčene minimalne naknade,</w:t>
      </w:r>
    </w:p>
    <w:p w14:paraId="13E6592B"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2. naknade za ugroženog kupca energenata,</w:t>
      </w:r>
    </w:p>
    <w:p w14:paraId="06F78F4E"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3. naknade zbog tjelesnog oštećenja,</w:t>
      </w:r>
    </w:p>
    <w:p w14:paraId="62415E27"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4. ortopedskog dodatka,</w:t>
      </w:r>
    </w:p>
    <w:p w14:paraId="00C5EE91"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5. osobne invalidnine,</w:t>
      </w:r>
    </w:p>
    <w:p w14:paraId="445DCF79"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6. doplatka za pomoć i njegu,</w:t>
      </w:r>
    </w:p>
    <w:p w14:paraId="5DED2189"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7. doplatka za djecu,</w:t>
      </w:r>
    </w:p>
    <w:p w14:paraId="6D2C5C22"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8. stipendije za školovanje učenika ili studenta dok traje redovito školovanje ili studiranje, a najdulje do 26. godine života,</w:t>
      </w:r>
    </w:p>
    <w:p w14:paraId="59D77C9C"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9. jednokratne donacije pravnih i fizičkih osoba do iznosa 1.330,00 € godišnje,</w:t>
      </w:r>
    </w:p>
    <w:p w14:paraId="3AD45B0B"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10. pomoći za ublažavanje posljedica prirodne nepogode,</w:t>
      </w:r>
    </w:p>
    <w:p w14:paraId="7FB57DD3"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11. privremenog uzdržavanja za dijete prema zakonu kojim se uređuje privremeno uzdržavanje,</w:t>
      </w:r>
    </w:p>
    <w:p w14:paraId="70A8F6C5"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12. uzdržavanja za maloljetno i punoljetno dijete ostvarenog prema zakonu kojim se uređuju obiteljski odnosi do iznosa minimalne plaće,</w:t>
      </w:r>
    </w:p>
    <w:p w14:paraId="1D0FCBCB"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13. obiteljske mirovine za maloljetno i punoljetno dijete do iznosa minimalne plaće,</w:t>
      </w:r>
    </w:p>
    <w:p w14:paraId="0209F7B4"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14. nagrade učeniku za vrijeme praktične nastave i naukovanja,</w:t>
      </w:r>
    </w:p>
    <w:p w14:paraId="53705668"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15. doplatka za njegu i pomoć druge osobe, doplatka za pripomoć u kući, ortopedskog doplatka, posebnog doplatka, jednokratne novčane pomoći, obiteljske invalidnine, uvećane i povećane obiteljske invalidnine, osobne invalidnine, troškova ukopa, potpore za obrazovanje, novčane protuvrijednosti za besplatne udžbenike, dodijeljenog iznosa stambenog kredita ili financijske potpore, novčane naknade u iznosu obiteljske invalidnine, uvećane i povećane obiteljske invalidnine, naknade za topli obrok, sredstava potpore ostvarenih kroz Program stručnog osposobljavanja i zapošljavanja hrvatskih branitelja iz Domovinskog rata i članova njihovih obitelji, ostvarenih prema zakonu kojim se uređuju prava hrvatskih branitelja iz Domovinskog rata i članova njihovih obitelji,</w:t>
      </w:r>
    </w:p>
    <w:p w14:paraId="17AFBF75"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16. osobne invalidnine, obiteljske invalidnine, uvećane i povećane obiteljske invalidnine, dodatka za pomoć i njegu druge osobe, ortopedskog dodatka, posebnog dodatka, dodatka za pripomoć u kući i novčane protuvrijednosti za besplatne udžbenike ostvarene prema zakonu kojim se uređuje zaštita vojnih i civilnih invalida rata,</w:t>
      </w:r>
    </w:p>
    <w:p w14:paraId="4C50B6A8"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17. osobne invalidnine, dodatka za njegu i pomoć druge osobe, dodatka za pripomoć u kući, ortopedskog dodatka, posebnog dodatka, jednokratne novčane pomoći, obiteljske invalidnine, uvećane i povećane obiteljske invalidnine, novčane naknade u iznosu obiteljske invalidnine, povećane i uvećane obiteljske invalidnine, naknade za troškove ukopa, stipendije i novčane protuvrijednost za besplatne udžbenike prema zakonu kojim se uređuju prava civilnih stradalnika iz Domovinskog rata,</w:t>
      </w:r>
    </w:p>
    <w:p w14:paraId="4F7C2BFD" w14:textId="77777777" w:rsidR="00E3409D" w:rsidRPr="006F6A06" w:rsidRDefault="00E3409D" w:rsidP="00E3409D">
      <w:pPr>
        <w:spacing w:after="0" w:line="240" w:lineRule="auto"/>
        <w:jc w:val="both"/>
        <w:rPr>
          <w:rFonts w:ascii="Arial" w:hAnsi="Arial" w:cs="Arial"/>
          <w:sz w:val="18"/>
          <w:szCs w:val="18"/>
          <w:lang w:eastAsia="hr-HR"/>
        </w:rPr>
      </w:pPr>
      <w:r w:rsidRPr="006F6A06">
        <w:rPr>
          <w:rFonts w:ascii="Arial" w:hAnsi="Arial" w:cs="Arial"/>
          <w:sz w:val="18"/>
          <w:szCs w:val="18"/>
          <w:lang w:eastAsia="hr-HR"/>
        </w:rPr>
        <w:t>18. jednokratne novčane potpore za novorođeno dijete na temelju zakona kojim se uređuju rodiljne i roditeljske potpore, novčane pomoći za opremu novorođenog djeteta odnosno novčane pomoći za novorođeno dijete.</w:t>
      </w:r>
    </w:p>
    <w:p w14:paraId="69B06465"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2F086E94"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14.</w:t>
      </w:r>
    </w:p>
    <w:p w14:paraId="7186EF37" w14:textId="77777777" w:rsidR="00E3409D" w:rsidRPr="006F6A06" w:rsidRDefault="00E3409D" w:rsidP="00E3409D">
      <w:pPr>
        <w:widowControl w:val="0"/>
        <w:spacing w:after="0" w:line="240" w:lineRule="auto"/>
        <w:jc w:val="both"/>
        <w:outlineLvl w:val="0"/>
        <w:rPr>
          <w:rFonts w:ascii="Arial" w:hAnsi="Arial" w:cs="Arial"/>
          <w:b/>
          <w:sz w:val="18"/>
          <w:szCs w:val="18"/>
        </w:rPr>
      </w:pPr>
      <w:r w:rsidRPr="006F6A06">
        <w:rPr>
          <w:rFonts w:ascii="Arial" w:hAnsi="Arial" w:cs="Arial"/>
          <w:b/>
          <w:sz w:val="18"/>
          <w:szCs w:val="18"/>
        </w:rPr>
        <w:t>Iznimke od uvjeta i kriterija za ostvarivanje prava.</w:t>
      </w:r>
    </w:p>
    <w:p w14:paraId="60940DCF" w14:textId="77777777" w:rsidR="00E3409D" w:rsidRPr="006F6A06" w:rsidRDefault="00E3409D" w:rsidP="00E3409D">
      <w:pPr>
        <w:widowControl w:val="0"/>
        <w:spacing w:after="0" w:line="240" w:lineRule="auto"/>
        <w:ind w:firstLine="709"/>
        <w:jc w:val="both"/>
        <w:outlineLvl w:val="0"/>
        <w:rPr>
          <w:rFonts w:ascii="Arial" w:hAnsi="Arial" w:cs="Arial"/>
          <w:bCs/>
          <w:sz w:val="18"/>
          <w:szCs w:val="18"/>
        </w:rPr>
      </w:pPr>
    </w:p>
    <w:p w14:paraId="2AE2AFB8" w14:textId="77777777" w:rsidR="00E3409D" w:rsidRPr="006F6A06" w:rsidRDefault="00E3409D" w:rsidP="00E3409D">
      <w:pPr>
        <w:widowControl w:val="0"/>
        <w:spacing w:after="0" w:line="240" w:lineRule="auto"/>
        <w:ind w:firstLine="709"/>
        <w:jc w:val="both"/>
        <w:outlineLvl w:val="0"/>
        <w:rPr>
          <w:rFonts w:ascii="Arial" w:hAnsi="Arial" w:cs="Arial"/>
          <w:bCs/>
          <w:sz w:val="18"/>
          <w:szCs w:val="18"/>
        </w:rPr>
      </w:pPr>
      <w:r w:rsidRPr="006F6A06">
        <w:rPr>
          <w:rFonts w:ascii="Arial" w:hAnsi="Arial" w:cs="Arial"/>
          <w:bCs/>
          <w:sz w:val="18"/>
          <w:szCs w:val="18"/>
        </w:rPr>
        <w:t xml:space="preserve">Ukupni prihodi kućanstva, kao temeljni kriterij iz </w:t>
      </w:r>
      <w:r w:rsidRPr="006F6A06">
        <w:rPr>
          <w:rFonts w:ascii="Arial" w:hAnsi="Arial" w:cs="Arial"/>
          <w:sz w:val="18"/>
          <w:szCs w:val="18"/>
        </w:rPr>
        <w:t xml:space="preserve">članka </w:t>
      </w:r>
      <w:r w:rsidRPr="006F6A06">
        <w:rPr>
          <w:rFonts w:ascii="Arial" w:hAnsi="Arial" w:cs="Arial"/>
          <w:sz w:val="18"/>
          <w:szCs w:val="18"/>
          <w:lang w:eastAsia="hr-HR"/>
        </w:rPr>
        <w:t>12</w:t>
      </w:r>
      <w:r w:rsidRPr="006F6A06">
        <w:rPr>
          <w:rFonts w:ascii="Arial" w:hAnsi="Arial" w:cs="Arial"/>
          <w:sz w:val="18"/>
          <w:szCs w:val="18"/>
        </w:rPr>
        <w:t>. ovog Programa</w:t>
      </w:r>
      <w:r w:rsidRPr="006F6A06">
        <w:rPr>
          <w:rFonts w:ascii="Arial" w:hAnsi="Arial" w:cs="Arial"/>
          <w:bCs/>
          <w:sz w:val="18"/>
          <w:szCs w:val="18"/>
        </w:rPr>
        <w:t>, vrijede za prava iz ovog Programa, osim za:</w:t>
      </w:r>
    </w:p>
    <w:p w14:paraId="557BE070"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Subvenciju godišnjih karata za prijevoz socijalno ugroženih kategorija,</w:t>
      </w:r>
    </w:p>
    <w:p w14:paraId="0C5E042E"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Sufinanciranje gradskog prijevoza građana starijih od 65 godina,</w:t>
      </w:r>
    </w:p>
    <w:p w14:paraId="0DD303DF"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Pomoć u kući starim i bolesnim osobama,</w:t>
      </w:r>
    </w:p>
    <w:p w14:paraId="73484D76"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Zdravstvenu njegu u kući starih i bolesnih osoba,</w:t>
      </w:r>
    </w:p>
    <w:p w14:paraId="37D0A4B3"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Jednokratne naknade,</w:t>
      </w:r>
    </w:p>
    <w:p w14:paraId="5A4B322E"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Naknadu pogrebnih troškova.</w:t>
      </w:r>
    </w:p>
    <w:p w14:paraId="11D0EFAC"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17874E9D"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 xml:space="preserve">Djeca smještena u ustanove socijalne skrbi i udomiteljske obitelji, imaju pravo korištenja svih prava iz ovog Programa, koja su usmjerena djeci, odnosno ne podliježu kriterijima iz članka </w:t>
      </w:r>
      <w:r w:rsidRPr="006F6A06">
        <w:rPr>
          <w:rFonts w:ascii="Arial" w:hAnsi="Arial" w:cs="Arial"/>
          <w:sz w:val="18"/>
          <w:szCs w:val="18"/>
          <w:lang w:eastAsia="hr-HR"/>
        </w:rPr>
        <w:t>12</w:t>
      </w:r>
      <w:r w:rsidRPr="006F6A06">
        <w:rPr>
          <w:rFonts w:ascii="Arial" w:hAnsi="Arial" w:cs="Arial"/>
          <w:sz w:val="18"/>
          <w:szCs w:val="18"/>
        </w:rPr>
        <w:t xml:space="preserve">. ovog Programa. </w:t>
      </w:r>
    </w:p>
    <w:p w14:paraId="3CDF8832"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6678B19D"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lastRenderedPageBreak/>
        <w:t xml:space="preserve">Djeca iz obitelji s odobrenim statusom </w:t>
      </w:r>
      <w:r w:rsidRPr="006F6A06">
        <w:rPr>
          <w:rFonts w:ascii="Arial" w:hAnsi="Arial" w:cs="Arial"/>
          <w:sz w:val="18"/>
          <w:szCs w:val="18"/>
          <w:lang w:eastAsia="hr-HR"/>
        </w:rPr>
        <w:t>azilanta ili stranca pod supsidijarnom zaštitom</w:t>
      </w:r>
      <w:r w:rsidRPr="006F6A06">
        <w:rPr>
          <w:rFonts w:ascii="Arial" w:hAnsi="Arial" w:cs="Arial"/>
          <w:sz w:val="18"/>
          <w:szCs w:val="18"/>
        </w:rPr>
        <w:t xml:space="preserve"> ili statusom privremene zaštite temeljem Zakona o međunarodnoj i privremenoj zaštiti (NN70/15,127/17) imaju pravo korištenja prava iz ovog Programa, koja su usmjerena djeci i starijim osobama, te pravo korištenja jednokratne naknade, odnosno ne podliježu kriterijima iz članka </w:t>
      </w:r>
      <w:r w:rsidRPr="006F6A06">
        <w:rPr>
          <w:rFonts w:ascii="Arial" w:hAnsi="Arial" w:cs="Arial"/>
          <w:sz w:val="18"/>
          <w:szCs w:val="18"/>
          <w:lang w:eastAsia="hr-HR"/>
        </w:rPr>
        <w:t>12</w:t>
      </w:r>
      <w:r w:rsidRPr="006F6A06">
        <w:rPr>
          <w:rFonts w:ascii="Arial" w:hAnsi="Arial" w:cs="Arial"/>
          <w:sz w:val="18"/>
          <w:szCs w:val="18"/>
        </w:rPr>
        <w:t>. ovog Programa.</w:t>
      </w:r>
    </w:p>
    <w:p w14:paraId="3F42D0DE"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01539FA8"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 xml:space="preserve">Korisnici usluga </w:t>
      </w:r>
      <w:r w:rsidRPr="006F6A06">
        <w:rPr>
          <w:rFonts w:ascii="Arial" w:hAnsi="Arial" w:cs="Arial"/>
          <w:sz w:val="18"/>
          <w:szCs w:val="18"/>
          <w:lang w:eastAsia="hr-HR"/>
        </w:rPr>
        <w:t xml:space="preserve">Pomoć u kući starim i bolesnim osobama i Zdravstvena njege u kuća starih i bolesnih osoba </w:t>
      </w:r>
      <w:r w:rsidRPr="006F6A06">
        <w:rPr>
          <w:rFonts w:ascii="Arial" w:hAnsi="Arial" w:cs="Arial"/>
          <w:sz w:val="18"/>
          <w:szCs w:val="18"/>
        </w:rPr>
        <w:t>imaju pravo korištenja prava iz ovog Programa temeljem članka 30. i 31. ovog Programa.</w:t>
      </w:r>
    </w:p>
    <w:p w14:paraId="00209CB1"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7E27EFAA"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15.</w:t>
      </w:r>
    </w:p>
    <w:p w14:paraId="5D224F64" w14:textId="77777777" w:rsidR="00E3409D" w:rsidRPr="006F6A06" w:rsidRDefault="00E3409D" w:rsidP="00E3409D">
      <w:pPr>
        <w:widowControl w:val="0"/>
        <w:spacing w:after="0" w:line="240" w:lineRule="auto"/>
        <w:jc w:val="both"/>
        <w:outlineLvl w:val="0"/>
        <w:rPr>
          <w:rFonts w:ascii="Arial" w:hAnsi="Arial" w:cs="Arial"/>
          <w:b/>
          <w:sz w:val="18"/>
          <w:szCs w:val="18"/>
        </w:rPr>
      </w:pPr>
      <w:r w:rsidRPr="006F6A06">
        <w:rPr>
          <w:rFonts w:ascii="Arial" w:hAnsi="Arial" w:cs="Arial"/>
          <w:b/>
          <w:sz w:val="18"/>
          <w:szCs w:val="18"/>
        </w:rPr>
        <w:t>Prava iz ovog Programa ne priznaju se samcu ili kućanstvu ako:</w:t>
      </w:r>
    </w:p>
    <w:p w14:paraId="084CA2CC"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7F0E1C0F"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mjesečni prihodi samca ili ukupni mjesečni prihodi kućanstva prelaze iznose (cenzuse) utvrđene u članku 12., za određeni broj članova kućanstva;</w:t>
      </w:r>
    </w:p>
    <w:p w14:paraId="5B57753E"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samac ili član kućanstva koji ima u vlasništvu ili suvlasništvu drugi stan ili kuću, osim stana ili kuće koju koristi za stanovanje, odnosno drugu pokretnu ili nepokretnu imovinu od koje može ostvariti prihod;</w:t>
      </w:r>
    </w:p>
    <w:p w14:paraId="4539A6DC"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samac ili član kućanstva pravo već ostvaruje temeljem drugih propisa i putem drugih institucija;</w:t>
      </w:r>
    </w:p>
    <w:p w14:paraId="4FC32FDF"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je samac sklopio ugovor o doživotnom ili dosmrtnom uzdržavanju, osim u slučaju pokretanja postupka za raskid, utvrđenje ništetnosti ili poništenje ugovora;</w:t>
      </w:r>
    </w:p>
    <w:p w14:paraId="0E1051B6"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je samac ili član kućanstva odbio prihvatiti pravo na zajamčenu minimalnu naknadu;</w:t>
      </w:r>
    </w:p>
    <w:p w14:paraId="231B6279"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je samac ili član kućanstva vlasnik registriranog vozila mlađeg od 8 g ili registriranog vozila čija vrijednost prelazi iznos od 40 osnovica iz članka 22. stavka 2. Zakona o socijalnoj skrbi</w:t>
      </w:r>
      <w:r w:rsidRPr="006F6A06">
        <w:rPr>
          <w:rFonts w:ascii="Arial" w:hAnsi="Arial" w:cs="Arial"/>
          <w:sz w:val="18"/>
          <w:szCs w:val="18"/>
        </w:rPr>
        <w:t xml:space="preserve"> (NN 18/22,46/22, 119/22)</w:t>
      </w:r>
      <w:r w:rsidRPr="006F6A06">
        <w:rPr>
          <w:rFonts w:ascii="Arial" w:hAnsi="Arial" w:cs="Arial"/>
          <w:sz w:val="18"/>
          <w:szCs w:val="18"/>
          <w:lang w:eastAsia="hr-HR"/>
        </w:rPr>
        <w:t>.</w:t>
      </w:r>
    </w:p>
    <w:p w14:paraId="6C9D8E00" w14:textId="77777777" w:rsidR="00E3409D" w:rsidRPr="006F6A06" w:rsidRDefault="00E3409D" w:rsidP="00A615EF">
      <w:pPr>
        <w:pStyle w:val="Odlomakpopisa"/>
        <w:widowControl w:val="0"/>
        <w:numPr>
          <w:ilvl w:val="0"/>
          <w:numId w:val="54"/>
        </w:numPr>
        <w:spacing w:after="0" w:line="240" w:lineRule="auto"/>
        <w:jc w:val="both"/>
        <w:rPr>
          <w:rFonts w:ascii="Arial" w:eastAsia="Times New Roman" w:hAnsi="Arial" w:cs="Arial"/>
          <w:sz w:val="18"/>
          <w:szCs w:val="18"/>
          <w:lang w:eastAsia="hr-HR"/>
        </w:rPr>
      </w:pPr>
      <w:r w:rsidRPr="006F6A06">
        <w:rPr>
          <w:rFonts w:ascii="Arial" w:hAnsi="Arial" w:cs="Arial"/>
          <w:sz w:val="18"/>
          <w:szCs w:val="18"/>
          <w:lang w:eastAsia="hr-HR"/>
        </w:rPr>
        <w:t>samac ili član kućanstva u postupku priznavanja prava nije omogućio uvid u prihod ili imovinu</w:t>
      </w:r>
    </w:p>
    <w:p w14:paraId="735D923A" w14:textId="77777777" w:rsidR="00E3409D" w:rsidRPr="006F6A06" w:rsidRDefault="00E3409D" w:rsidP="00E3409D">
      <w:pPr>
        <w:pStyle w:val="Odlomakpopisa"/>
        <w:widowControl w:val="0"/>
        <w:spacing w:after="0" w:line="240" w:lineRule="auto"/>
        <w:ind w:left="360"/>
        <w:jc w:val="both"/>
        <w:rPr>
          <w:rFonts w:ascii="Arial" w:eastAsia="Times New Roman" w:hAnsi="Arial" w:cs="Arial"/>
          <w:sz w:val="18"/>
          <w:szCs w:val="18"/>
          <w:lang w:eastAsia="hr-HR"/>
        </w:rPr>
      </w:pPr>
    </w:p>
    <w:p w14:paraId="67BFC191" w14:textId="77777777" w:rsidR="00E3409D" w:rsidRPr="006F6A06" w:rsidRDefault="00E3409D" w:rsidP="00A615EF">
      <w:pPr>
        <w:pStyle w:val="Odlomakpopisa"/>
        <w:numPr>
          <w:ilvl w:val="0"/>
          <w:numId w:val="61"/>
        </w:numPr>
        <w:spacing w:after="0" w:line="240" w:lineRule="auto"/>
        <w:rPr>
          <w:rFonts w:ascii="Arial" w:hAnsi="Arial" w:cs="Arial"/>
          <w:b/>
          <w:sz w:val="18"/>
          <w:szCs w:val="18"/>
        </w:rPr>
      </w:pPr>
      <w:r w:rsidRPr="006F6A06">
        <w:rPr>
          <w:rFonts w:ascii="Arial" w:hAnsi="Arial" w:cs="Arial"/>
          <w:b/>
          <w:sz w:val="18"/>
          <w:szCs w:val="18"/>
        </w:rPr>
        <w:t>VRSTE NAKNADA</w:t>
      </w:r>
    </w:p>
    <w:p w14:paraId="1EF8E386"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16.</w:t>
      </w:r>
    </w:p>
    <w:p w14:paraId="4D3D4EE4"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Naknade obuhvaćene ovim Programom su:</w:t>
      </w:r>
    </w:p>
    <w:p w14:paraId="4408580B"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Prehrana djece u dojenačkoj dobi – mlijeko za dojenčad</w:t>
      </w:r>
    </w:p>
    <w:p w14:paraId="0F268853"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Naknada smještaja u ustanovu predškolskog odgoja</w:t>
      </w:r>
    </w:p>
    <w:p w14:paraId="544881F6"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Naknade za učenike u osnovnim školama</w:t>
      </w:r>
    </w:p>
    <w:p w14:paraId="7CAEA1D7"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Naknade za troškove ljetovanja djece u Hostelu Karlovac d.o.o</w:t>
      </w:r>
    </w:p>
    <w:p w14:paraId="5283AF63"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Naknada za troškove stanovanja – ogrjev</w:t>
      </w:r>
    </w:p>
    <w:p w14:paraId="20EC5397"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Naknada za troškove stanovanja – komunalije</w:t>
      </w:r>
    </w:p>
    <w:p w14:paraId="254F8D8A"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Naknada za troškove stanovanja – električna energija</w:t>
      </w:r>
    </w:p>
    <w:p w14:paraId="77F5BE1F"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Naknada za troškove stanovanja – centralno grijanje</w:t>
      </w:r>
    </w:p>
    <w:p w14:paraId="298BA70C"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rPr>
      </w:pPr>
      <w:r w:rsidRPr="006F6A06">
        <w:rPr>
          <w:rFonts w:ascii="Arial" w:hAnsi="Arial" w:cs="Arial"/>
          <w:sz w:val="18"/>
          <w:szCs w:val="18"/>
        </w:rPr>
        <w:t>Božićnica za umirovljenike</w:t>
      </w:r>
    </w:p>
    <w:p w14:paraId="6D942D88"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Naknada za osobne potrebe najugroženijim osobama</w:t>
      </w:r>
    </w:p>
    <w:p w14:paraId="68A3A0C2"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Sufinanciranje gradskog prijevoza građana s navršenih 65 godina</w:t>
      </w:r>
    </w:p>
    <w:p w14:paraId="685B111C"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Naknada za prijevoz socijalno ugroženim osobama</w:t>
      </w:r>
    </w:p>
    <w:p w14:paraId="08AC48D3"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Skrb o prehrani građana – topli obroci i paketi hrane</w:t>
      </w:r>
    </w:p>
    <w:p w14:paraId="54727E79"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Zdravstvena njega u kući starih i bolesnih osoba</w:t>
      </w:r>
    </w:p>
    <w:p w14:paraId="476ACE29"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Pomoć u kući starim i bolesnim osobama</w:t>
      </w:r>
    </w:p>
    <w:p w14:paraId="6773CB71"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Naknada pogrebnih troškova</w:t>
      </w:r>
    </w:p>
    <w:p w14:paraId="60509201" w14:textId="77777777" w:rsidR="00E3409D" w:rsidRPr="006F6A06" w:rsidRDefault="00E3409D" w:rsidP="00A615EF">
      <w:pPr>
        <w:pStyle w:val="Odlomakpopisa"/>
        <w:widowControl w:val="0"/>
        <w:numPr>
          <w:ilvl w:val="0"/>
          <w:numId w:val="55"/>
        </w:numPr>
        <w:spacing w:after="0" w:line="240" w:lineRule="auto"/>
        <w:jc w:val="both"/>
        <w:outlineLvl w:val="0"/>
        <w:rPr>
          <w:rFonts w:ascii="Arial" w:hAnsi="Arial" w:cs="Arial"/>
          <w:sz w:val="18"/>
          <w:szCs w:val="18"/>
          <w:lang w:eastAsia="hr-HR"/>
        </w:rPr>
      </w:pPr>
      <w:r w:rsidRPr="006F6A06">
        <w:rPr>
          <w:rFonts w:ascii="Arial" w:hAnsi="Arial" w:cs="Arial"/>
          <w:sz w:val="18"/>
          <w:szCs w:val="18"/>
          <w:lang w:eastAsia="hr-HR"/>
        </w:rPr>
        <w:t>Jednokratne novčane naknade</w:t>
      </w:r>
    </w:p>
    <w:p w14:paraId="76118EA6" w14:textId="77777777" w:rsidR="00E3409D" w:rsidRPr="006F6A06" w:rsidRDefault="00E3409D" w:rsidP="00E3409D">
      <w:pPr>
        <w:spacing w:after="0" w:line="240" w:lineRule="auto"/>
        <w:jc w:val="center"/>
        <w:rPr>
          <w:rFonts w:ascii="Arial" w:eastAsia="Times New Roman" w:hAnsi="Arial" w:cs="Arial"/>
          <w:b/>
          <w:bCs/>
          <w:sz w:val="18"/>
          <w:szCs w:val="18"/>
        </w:rPr>
      </w:pPr>
    </w:p>
    <w:p w14:paraId="1A9A7B74"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17.</w:t>
      </w:r>
    </w:p>
    <w:p w14:paraId="337EE270" w14:textId="77777777" w:rsidR="00E3409D" w:rsidRPr="006F6A06" w:rsidRDefault="00E3409D" w:rsidP="00A615EF">
      <w:pPr>
        <w:pStyle w:val="Odlomakpopisa"/>
        <w:widowControl w:val="0"/>
        <w:numPr>
          <w:ilvl w:val="0"/>
          <w:numId w:val="62"/>
        </w:numPr>
        <w:spacing w:after="0" w:line="240" w:lineRule="auto"/>
        <w:jc w:val="both"/>
        <w:outlineLvl w:val="0"/>
        <w:rPr>
          <w:rFonts w:ascii="Arial" w:hAnsi="Arial" w:cs="Arial"/>
          <w:b/>
          <w:bCs/>
          <w:sz w:val="18"/>
          <w:szCs w:val="18"/>
        </w:rPr>
      </w:pPr>
      <w:r w:rsidRPr="006F6A06">
        <w:rPr>
          <w:rFonts w:ascii="Arial" w:hAnsi="Arial" w:cs="Arial"/>
          <w:b/>
          <w:bCs/>
          <w:sz w:val="18"/>
          <w:szCs w:val="18"/>
        </w:rPr>
        <w:t>PREHRANA DJECE U DOJENAČKOJ DOBI – MLIJEKO ZA DOJENČAD</w:t>
      </w:r>
    </w:p>
    <w:p w14:paraId="25C1BF9A"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14E0336A"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Svjesni smo da je pravilna prehrana u ranoj životnoj dobi baza zdravlja, ne samo u djetinjstvu već i kasnije. U djetinjstvu je preduvjet normalnog rasta i razvoja djeteta kako fizičkog tako i mentalnog. Najbolje mlijeko u dojenačkoj dobi je, bez dvojbe, majčino mlijeko no u slučajevima kad dojenje nije moguće ili je nedostatna količina onda se kao zamjena tj. nadopuna preporučaju tvornički prilagođena odnosno adaptirana dojenačka mlijeka.</w:t>
      </w:r>
    </w:p>
    <w:p w14:paraId="78213362"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CBD3A8D"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Pravo na adaptirano dojenačko mlijeko imaju djeca u starosti do jedne godine čiji članovi kućanstva ispunjavaju kriterije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w:t>
      </w:r>
    </w:p>
    <w:p w14:paraId="727C081D"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1B503906"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Mlijeko za dojenčad odobrava se temeljem preporuke patronažne službe Doma zdravlja Karlovac.</w:t>
      </w:r>
    </w:p>
    <w:p w14:paraId="6FA851A6"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7514F88"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6F6A06">
        <w:rPr>
          <w:rFonts w:ascii="Arial" w:hAnsi="Arial" w:cs="Arial"/>
          <w:sz w:val="18"/>
          <w:szCs w:val="18"/>
        </w:rPr>
        <w:t>Odobrena količina mlijeka za dojenčad iznosi 5 kutija adaptiranog mlijeka mjesečno po djetetu do 6 mjeseci starosti s uključenom dostavom u kuću te 2 kutije adaptiranog mlijeka mjesečno po djetetu od navršenih 6 mjeseci do godine dana starosti.</w:t>
      </w:r>
    </w:p>
    <w:p w14:paraId="3A544CBC"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18.</w:t>
      </w:r>
    </w:p>
    <w:p w14:paraId="4F10988B" w14:textId="77777777" w:rsidR="00E3409D" w:rsidRPr="006F6A06" w:rsidRDefault="00E3409D" w:rsidP="00A615EF">
      <w:pPr>
        <w:pStyle w:val="Odlomakpopisa"/>
        <w:widowControl w:val="0"/>
        <w:numPr>
          <w:ilvl w:val="0"/>
          <w:numId w:val="62"/>
        </w:numPr>
        <w:spacing w:after="0" w:line="240" w:lineRule="auto"/>
        <w:jc w:val="both"/>
        <w:outlineLvl w:val="0"/>
        <w:rPr>
          <w:rFonts w:ascii="Arial" w:hAnsi="Arial" w:cs="Arial"/>
          <w:b/>
          <w:bCs/>
          <w:sz w:val="18"/>
          <w:szCs w:val="18"/>
          <w:u w:val="single"/>
        </w:rPr>
      </w:pPr>
      <w:r w:rsidRPr="006F6A06">
        <w:rPr>
          <w:rFonts w:ascii="Arial" w:hAnsi="Arial" w:cs="Arial"/>
          <w:b/>
          <w:bCs/>
          <w:sz w:val="18"/>
          <w:szCs w:val="18"/>
        </w:rPr>
        <w:t>NAKNADA SMJEŠTAJA U USTANOVU PREDŠKOLSKOG ODGOJA</w:t>
      </w:r>
    </w:p>
    <w:p w14:paraId="4AB8FAF1"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357FBF5A"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Predškolski odgoj je sastavni dio sustava odgoja, obrazovanja i skrbi o djeci, a obuhvaća programe odgoja, obrazovanja, zdravstvene zaštite, prehrane i socijalne skrbi koji se ostvaruju u dječjim vrtićima, te iznimno, u drugim ustanovama i udrugama. Djelatnost predškolskog odgoja u Karlovcu odvija se u Dječjem vrtiću Karlovac i Dječjem vrtiću Četiri rijeke, Centru za odgoj i obrazovanje djece i mladeži Karlovac.</w:t>
      </w:r>
    </w:p>
    <w:p w14:paraId="00DCA455"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B99130B"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Pravo na naknadu za trošak smještaja u vrtić</w:t>
      </w:r>
      <w:r w:rsidRPr="006F6A06">
        <w:rPr>
          <w:rFonts w:ascii="Arial" w:hAnsi="Arial" w:cs="Arial"/>
          <w:b/>
          <w:sz w:val="18"/>
          <w:szCs w:val="18"/>
        </w:rPr>
        <w:t xml:space="preserve"> </w:t>
      </w:r>
      <w:r w:rsidRPr="006F6A06">
        <w:rPr>
          <w:rFonts w:ascii="Arial" w:hAnsi="Arial" w:cs="Arial"/>
          <w:sz w:val="18"/>
          <w:szCs w:val="18"/>
        </w:rPr>
        <w:t>u visini od 50%</w:t>
      </w:r>
      <w:r w:rsidRPr="006F6A06">
        <w:rPr>
          <w:rFonts w:ascii="Arial" w:hAnsi="Arial" w:cs="Arial"/>
          <w:b/>
          <w:sz w:val="18"/>
          <w:szCs w:val="18"/>
        </w:rPr>
        <w:t xml:space="preserve"> </w:t>
      </w:r>
      <w:r w:rsidRPr="006F6A06">
        <w:rPr>
          <w:rFonts w:ascii="Arial" w:hAnsi="Arial" w:cs="Arial"/>
          <w:sz w:val="18"/>
          <w:szCs w:val="18"/>
        </w:rPr>
        <w:t xml:space="preserve">troškova imaju djeca čiji članovi kućanstva ispunjavaju kriterije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xml:space="preserve"> ovog Programa.</w:t>
      </w:r>
    </w:p>
    <w:p w14:paraId="2A7C4F63"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DFE4564"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Pravo na naknadu za trošak smještaja u vrtić</w:t>
      </w:r>
      <w:r w:rsidRPr="006F6A06">
        <w:rPr>
          <w:rFonts w:ascii="Arial" w:hAnsi="Arial" w:cs="Arial"/>
          <w:b/>
          <w:sz w:val="18"/>
          <w:szCs w:val="18"/>
        </w:rPr>
        <w:t xml:space="preserve"> </w:t>
      </w:r>
      <w:r w:rsidRPr="006F6A06">
        <w:rPr>
          <w:rFonts w:ascii="Arial" w:hAnsi="Arial" w:cs="Arial"/>
          <w:sz w:val="18"/>
          <w:szCs w:val="18"/>
        </w:rPr>
        <w:t>u visini od 50%</w:t>
      </w:r>
      <w:r w:rsidRPr="006F6A06">
        <w:rPr>
          <w:rFonts w:ascii="Arial" w:hAnsi="Arial" w:cs="Arial"/>
          <w:b/>
          <w:sz w:val="18"/>
          <w:szCs w:val="18"/>
        </w:rPr>
        <w:t xml:space="preserve"> </w:t>
      </w:r>
      <w:r w:rsidRPr="006F6A06">
        <w:rPr>
          <w:rFonts w:ascii="Arial" w:hAnsi="Arial" w:cs="Arial"/>
          <w:sz w:val="18"/>
          <w:szCs w:val="18"/>
        </w:rPr>
        <w:t xml:space="preserve">troškova imaju djeca iz obitelji s odobrenim statusom </w:t>
      </w:r>
      <w:r w:rsidRPr="006F6A06">
        <w:rPr>
          <w:rFonts w:ascii="Arial" w:hAnsi="Arial" w:cs="Arial"/>
          <w:sz w:val="18"/>
          <w:szCs w:val="18"/>
          <w:lang w:eastAsia="hr-HR"/>
        </w:rPr>
        <w:t>azilanta ili stranca pod supsidijarnom zaštitom</w:t>
      </w:r>
      <w:r w:rsidRPr="006F6A06">
        <w:rPr>
          <w:rFonts w:ascii="Arial" w:hAnsi="Arial" w:cs="Arial"/>
          <w:sz w:val="18"/>
          <w:szCs w:val="18"/>
        </w:rPr>
        <w:t xml:space="preserve"> ili statusom privremene zaštite temeljem Zakona o međunarodnoj i privremenoj zaštiti (NN70/15,127/17), odnosno ne podliježu kriterijima iz članka </w:t>
      </w:r>
      <w:r w:rsidRPr="006F6A06">
        <w:rPr>
          <w:rFonts w:ascii="Arial" w:hAnsi="Arial" w:cs="Arial"/>
          <w:sz w:val="18"/>
          <w:szCs w:val="18"/>
          <w:lang w:eastAsia="hr-HR"/>
        </w:rPr>
        <w:t>12</w:t>
      </w:r>
      <w:r w:rsidRPr="006F6A06">
        <w:rPr>
          <w:rFonts w:ascii="Arial" w:hAnsi="Arial" w:cs="Arial"/>
          <w:sz w:val="18"/>
          <w:szCs w:val="18"/>
        </w:rPr>
        <w:t>. ovog Programa.</w:t>
      </w:r>
    </w:p>
    <w:p w14:paraId="1EB90D45"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3C3EDC92"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Pravo na naknadu za trošak smještaja u vrtić</w:t>
      </w:r>
      <w:r w:rsidRPr="006F6A06">
        <w:rPr>
          <w:rFonts w:ascii="Arial" w:hAnsi="Arial" w:cs="Arial"/>
          <w:b/>
          <w:sz w:val="18"/>
          <w:szCs w:val="18"/>
        </w:rPr>
        <w:t xml:space="preserve"> </w:t>
      </w:r>
      <w:r w:rsidRPr="006F6A06">
        <w:rPr>
          <w:rFonts w:ascii="Arial" w:hAnsi="Arial" w:cs="Arial"/>
          <w:sz w:val="18"/>
          <w:szCs w:val="18"/>
        </w:rPr>
        <w:t>u visini od 100%</w:t>
      </w:r>
      <w:r w:rsidRPr="006F6A06">
        <w:rPr>
          <w:rFonts w:ascii="Arial" w:hAnsi="Arial" w:cs="Arial"/>
          <w:b/>
          <w:sz w:val="18"/>
          <w:szCs w:val="18"/>
        </w:rPr>
        <w:t xml:space="preserve"> </w:t>
      </w:r>
      <w:r w:rsidRPr="006F6A06">
        <w:rPr>
          <w:rFonts w:ascii="Arial" w:hAnsi="Arial" w:cs="Arial"/>
          <w:sz w:val="18"/>
          <w:szCs w:val="18"/>
        </w:rPr>
        <w:t xml:space="preserve">troškova imaju djeca iz udomiteljskih obitelji koji svoj status dokazuju Rješenjem o udomiteljstvu, te djeca smještena u ustanove socijalne skrbi koja status dokazuju Rješenjem o smještaju, odnosno ne podliježu kriterijima iz članka </w:t>
      </w:r>
      <w:r w:rsidRPr="006F6A06">
        <w:rPr>
          <w:rFonts w:ascii="Arial" w:hAnsi="Arial" w:cs="Arial"/>
          <w:sz w:val="18"/>
          <w:szCs w:val="18"/>
          <w:lang w:eastAsia="hr-HR"/>
        </w:rPr>
        <w:t>12</w:t>
      </w:r>
      <w:r w:rsidRPr="006F6A06">
        <w:rPr>
          <w:rFonts w:ascii="Arial" w:hAnsi="Arial" w:cs="Arial"/>
          <w:sz w:val="18"/>
          <w:szCs w:val="18"/>
        </w:rPr>
        <w:t>. ovog Programa.</w:t>
      </w:r>
    </w:p>
    <w:p w14:paraId="52A091F9"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50CDB7D"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Pravo na naknadu za trošak smještaja utvrđuje se dva puta godišnje, u siječnju i rujnu tekuće godine, a ostvaruje se podnošenjem zahtjeva Upravnom odjelu za društvene djelatnosti, uz predočenje potrebnih dokaza, koji će korisniku izdati rješenje o utvrđenom pravu.</w:t>
      </w:r>
    </w:p>
    <w:p w14:paraId="094D490B" w14:textId="77777777" w:rsidR="00E3409D" w:rsidRPr="006F6A06" w:rsidRDefault="00E3409D" w:rsidP="00E3409D">
      <w:pPr>
        <w:widowControl w:val="0"/>
        <w:spacing w:after="0" w:line="240" w:lineRule="auto"/>
        <w:jc w:val="both"/>
        <w:outlineLvl w:val="0"/>
        <w:rPr>
          <w:rFonts w:ascii="Arial" w:hAnsi="Arial" w:cs="Arial"/>
          <w:b/>
          <w:bCs/>
          <w:sz w:val="18"/>
          <w:szCs w:val="18"/>
        </w:rPr>
      </w:pPr>
    </w:p>
    <w:p w14:paraId="74F7DD92"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19.</w:t>
      </w:r>
    </w:p>
    <w:p w14:paraId="63FC1B2E" w14:textId="77777777" w:rsidR="00E3409D" w:rsidRPr="006F6A06" w:rsidRDefault="00E3409D" w:rsidP="00A615EF">
      <w:pPr>
        <w:pStyle w:val="Odlomakpopisa"/>
        <w:widowControl w:val="0"/>
        <w:numPr>
          <w:ilvl w:val="0"/>
          <w:numId w:val="62"/>
        </w:numPr>
        <w:spacing w:after="0" w:line="240" w:lineRule="auto"/>
        <w:jc w:val="both"/>
        <w:outlineLvl w:val="0"/>
        <w:rPr>
          <w:rFonts w:ascii="Arial" w:hAnsi="Arial" w:cs="Arial"/>
          <w:b/>
          <w:bCs/>
          <w:sz w:val="18"/>
          <w:szCs w:val="18"/>
        </w:rPr>
      </w:pPr>
      <w:r w:rsidRPr="006F6A06">
        <w:rPr>
          <w:rFonts w:ascii="Arial" w:hAnsi="Arial" w:cs="Arial"/>
          <w:b/>
          <w:bCs/>
          <w:sz w:val="18"/>
          <w:szCs w:val="18"/>
        </w:rPr>
        <w:t>NAKNADE ZA UČENIKE U OSNOVNIM ŠKOLAMA</w:t>
      </w:r>
    </w:p>
    <w:p w14:paraId="59AB9857"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27001946"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Pravo na naknadu prehrane u osnovnim školama imaju učenici čija kućanstva ispunjavaju kriterije ukupnog prihoda svih članova kućanstva iz članka 12. ovog Programa, a tu vrstu prava ne ostvaruju po nekom drugom osnovu odnosno na neki drugi način.</w:t>
      </w:r>
    </w:p>
    <w:p w14:paraId="49D659D6" w14:textId="77777777" w:rsidR="00E3409D" w:rsidRPr="006F6A06" w:rsidRDefault="00E3409D" w:rsidP="00E3409D">
      <w:pPr>
        <w:pStyle w:val="Odlomakpopisa"/>
        <w:widowControl w:val="0"/>
        <w:spacing w:after="0" w:line="240" w:lineRule="auto"/>
        <w:ind w:left="360"/>
        <w:jc w:val="both"/>
        <w:rPr>
          <w:rFonts w:ascii="Arial" w:hAnsi="Arial" w:cs="Arial"/>
          <w:sz w:val="18"/>
          <w:szCs w:val="18"/>
        </w:rPr>
      </w:pPr>
    </w:p>
    <w:p w14:paraId="3F41448E"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Pravo na naknadu ukupnog troška produženog boravka u osnovnim školama imaju:</w:t>
      </w:r>
    </w:p>
    <w:p w14:paraId="45EFBEF2" w14:textId="77777777" w:rsidR="00E3409D" w:rsidRPr="006F6A06" w:rsidRDefault="00E3409D" w:rsidP="00A615EF">
      <w:pPr>
        <w:pStyle w:val="Odlomakpopisa"/>
        <w:widowControl w:val="0"/>
        <w:numPr>
          <w:ilvl w:val="0"/>
          <w:numId w:val="64"/>
        </w:numPr>
        <w:spacing w:after="0" w:line="240" w:lineRule="auto"/>
        <w:ind w:left="709"/>
        <w:jc w:val="both"/>
        <w:rPr>
          <w:rFonts w:ascii="Arial" w:hAnsi="Arial" w:cs="Arial"/>
          <w:sz w:val="18"/>
          <w:szCs w:val="18"/>
        </w:rPr>
      </w:pPr>
      <w:r w:rsidRPr="006F6A06">
        <w:rPr>
          <w:rFonts w:ascii="Arial" w:hAnsi="Arial" w:cs="Arial"/>
          <w:sz w:val="18"/>
          <w:szCs w:val="18"/>
        </w:rPr>
        <w:t>udomljena djeca</w:t>
      </w:r>
    </w:p>
    <w:p w14:paraId="197D2F12" w14:textId="77777777" w:rsidR="00E3409D" w:rsidRPr="006F6A06" w:rsidRDefault="00E3409D" w:rsidP="00A615EF">
      <w:pPr>
        <w:pStyle w:val="Odlomakpopisa"/>
        <w:widowControl w:val="0"/>
        <w:numPr>
          <w:ilvl w:val="0"/>
          <w:numId w:val="64"/>
        </w:numPr>
        <w:spacing w:after="0" w:line="240" w:lineRule="auto"/>
        <w:ind w:left="709"/>
        <w:jc w:val="both"/>
        <w:rPr>
          <w:rFonts w:ascii="Arial" w:hAnsi="Arial" w:cs="Arial"/>
          <w:sz w:val="18"/>
          <w:szCs w:val="18"/>
        </w:rPr>
      </w:pPr>
      <w:r w:rsidRPr="006F6A06">
        <w:rPr>
          <w:rFonts w:ascii="Arial" w:hAnsi="Arial" w:cs="Arial"/>
          <w:sz w:val="18"/>
          <w:szCs w:val="18"/>
        </w:rPr>
        <w:t xml:space="preserve">djeca iz obitelji s odobrenim statusom </w:t>
      </w:r>
      <w:r w:rsidRPr="006F6A06">
        <w:rPr>
          <w:rFonts w:ascii="Arial" w:hAnsi="Arial" w:cs="Arial"/>
          <w:sz w:val="18"/>
          <w:szCs w:val="18"/>
          <w:lang w:eastAsia="hr-HR"/>
        </w:rPr>
        <w:t>azilanta ili stranca pod supsidijarnom zaštitom</w:t>
      </w:r>
      <w:r w:rsidRPr="006F6A06">
        <w:rPr>
          <w:rFonts w:ascii="Arial" w:hAnsi="Arial" w:cs="Arial"/>
          <w:sz w:val="18"/>
          <w:szCs w:val="18"/>
        </w:rPr>
        <w:t xml:space="preserve"> ili statusom privremene zaštite temeljem Zakona o međunarodnoj i privremenoj zaštiti (NN70/15,127/17), odnosno ne podliježu kriterijima iz članka 12. ovog Programa</w:t>
      </w:r>
    </w:p>
    <w:p w14:paraId="72838141" w14:textId="77777777" w:rsidR="00E3409D" w:rsidRPr="006F6A06" w:rsidRDefault="00E3409D" w:rsidP="00A615EF">
      <w:pPr>
        <w:pStyle w:val="Odlomakpopisa"/>
        <w:widowControl w:val="0"/>
        <w:numPr>
          <w:ilvl w:val="0"/>
          <w:numId w:val="64"/>
        </w:numPr>
        <w:spacing w:after="0" w:line="240" w:lineRule="auto"/>
        <w:ind w:left="709"/>
        <w:jc w:val="both"/>
        <w:rPr>
          <w:rFonts w:ascii="Arial" w:hAnsi="Arial" w:cs="Arial"/>
          <w:sz w:val="18"/>
          <w:szCs w:val="18"/>
        </w:rPr>
      </w:pPr>
      <w:r w:rsidRPr="006F6A06">
        <w:rPr>
          <w:rFonts w:ascii="Arial" w:hAnsi="Arial" w:cs="Arial"/>
          <w:sz w:val="18"/>
          <w:szCs w:val="18"/>
        </w:rPr>
        <w:t>djeca iz obitelji koja su po procjeni stručne službe Upravnog odjela za društvene djelatnosti u izuzetno lošim psihološkim, zdravstvenim i ekonomskim uvjetima, a koja pohađaju program produženog boravka u školama kojima je Grad osnivač.</w:t>
      </w:r>
    </w:p>
    <w:p w14:paraId="3A0291E6"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 xml:space="preserve">Vrijednost obroka po učeniku i način provedbe određuje se temeljem ugovora sklopljenog s osnovnom školom koju učenik pohađa. </w:t>
      </w:r>
    </w:p>
    <w:p w14:paraId="0FA404FE"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Navedena prava se utvrđuju dva puta godišnje, u siječnju i u rujnu tekuće godine, a ostvaruju se podnošenjem Zahtjeva od strane roditelja/staratelja Upravnom odjelu za društvene djelatnosti.</w:t>
      </w:r>
    </w:p>
    <w:p w14:paraId="22602EFC" w14:textId="77777777" w:rsidR="00E3409D" w:rsidRPr="006F6A06" w:rsidRDefault="00E3409D" w:rsidP="00E3409D">
      <w:pPr>
        <w:widowControl w:val="0"/>
        <w:spacing w:after="0" w:line="240" w:lineRule="auto"/>
        <w:jc w:val="both"/>
        <w:rPr>
          <w:rFonts w:ascii="Arial" w:hAnsi="Arial" w:cs="Arial"/>
          <w:sz w:val="18"/>
          <w:szCs w:val="18"/>
        </w:rPr>
      </w:pPr>
    </w:p>
    <w:p w14:paraId="5EF7418D"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Pravo na naknadu troška upisnine u Gradsku knjižnicu Ivan Goran Kovačić imaju učenici čija kućanstva ispunjavaju kriterije ukupnog prihoda svih članova kućanstva iz članka 12. ovog Programa, a tu vrstu prava ne ostvaruju po nekom drugom osnovu odnosno na neki drugi način.</w:t>
      </w:r>
    </w:p>
    <w:p w14:paraId="4E9AAD6A" w14:textId="77777777" w:rsidR="00E3409D" w:rsidRPr="006F6A06" w:rsidRDefault="00E3409D" w:rsidP="00E3409D">
      <w:pPr>
        <w:pStyle w:val="Odlomakpopisa"/>
        <w:widowControl w:val="0"/>
        <w:spacing w:after="0" w:line="240" w:lineRule="auto"/>
        <w:ind w:left="0"/>
        <w:jc w:val="both"/>
        <w:rPr>
          <w:rFonts w:ascii="Arial" w:hAnsi="Arial" w:cs="Arial"/>
          <w:sz w:val="18"/>
          <w:szCs w:val="18"/>
        </w:rPr>
      </w:pPr>
      <w:r w:rsidRPr="006F6A06">
        <w:rPr>
          <w:rFonts w:ascii="Arial" w:hAnsi="Arial" w:cs="Arial"/>
          <w:sz w:val="18"/>
          <w:szCs w:val="18"/>
        </w:rPr>
        <w:t>Način provedbe određuje se temeljem ugovora sklopljenog s Gradskom knjižnicom Ivan Goran Kovačić.</w:t>
      </w:r>
    </w:p>
    <w:p w14:paraId="1EFBAAA1" w14:textId="77777777" w:rsidR="00E3409D" w:rsidRPr="006F6A06" w:rsidRDefault="00E3409D" w:rsidP="00E3409D">
      <w:pPr>
        <w:pStyle w:val="Odlomakpopisa"/>
        <w:widowControl w:val="0"/>
        <w:spacing w:after="0" w:line="240" w:lineRule="auto"/>
        <w:ind w:left="0"/>
        <w:jc w:val="both"/>
        <w:rPr>
          <w:rFonts w:ascii="Arial" w:hAnsi="Arial" w:cs="Arial"/>
          <w:sz w:val="18"/>
          <w:szCs w:val="18"/>
        </w:rPr>
      </w:pPr>
      <w:r w:rsidRPr="006F6A06">
        <w:rPr>
          <w:rFonts w:ascii="Arial" w:hAnsi="Arial" w:cs="Arial"/>
          <w:sz w:val="18"/>
          <w:szCs w:val="18"/>
        </w:rPr>
        <w:t>Navedeno pravo utvrđuje se od siječnja tekuće godine i vrijedi do isteka upisnine učenika, a ostvaruje se podnošenjem Zahtjeva od strane roditelja/skrbnika Upravnom odjelu za društvene djelatnosti.</w:t>
      </w:r>
    </w:p>
    <w:p w14:paraId="37CDA447" w14:textId="77777777" w:rsidR="00E3409D" w:rsidRPr="006F6A06" w:rsidRDefault="00E3409D" w:rsidP="00E3409D">
      <w:pPr>
        <w:widowControl w:val="0"/>
        <w:spacing w:after="0" w:line="240" w:lineRule="auto"/>
        <w:jc w:val="both"/>
        <w:rPr>
          <w:rFonts w:ascii="Arial" w:hAnsi="Arial" w:cs="Arial"/>
          <w:sz w:val="18"/>
          <w:szCs w:val="18"/>
        </w:rPr>
      </w:pPr>
    </w:p>
    <w:p w14:paraId="6AC8A7EC"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20.</w:t>
      </w:r>
    </w:p>
    <w:p w14:paraId="2EDEF827" w14:textId="77777777" w:rsidR="00E3409D" w:rsidRPr="006F6A06" w:rsidRDefault="00E3409D" w:rsidP="00A615EF">
      <w:pPr>
        <w:pStyle w:val="Odlomakpopisa"/>
        <w:widowControl w:val="0"/>
        <w:numPr>
          <w:ilvl w:val="0"/>
          <w:numId w:val="62"/>
        </w:numPr>
        <w:spacing w:after="0" w:line="240" w:lineRule="auto"/>
        <w:jc w:val="both"/>
        <w:outlineLvl w:val="0"/>
        <w:rPr>
          <w:rFonts w:ascii="Arial" w:hAnsi="Arial" w:cs="Arial"/>
          <w:b/>
          <w:bCs/>
          <w:sz w:val="18"/>
          <w:szCs w:val="18"/>
        </w:rPr>
      </w:pPr>
      <w:r w:rsidRPr="006F6A06">
        <w:rPr>
          <w:rFonts w:ascii="Arial" w:hAnsi="Arial" w:cs="Arial"/>
          <w:b/>
          <w:bCs/>
          <w:sz w:val="18"/>
          <w:szCs w:val="18"/>
        </w:rPr>
        <w:t>NAKNADE ZA TROŠKOVE LJETOVANJA DJECE U HOSTELU KARLOVAC d.o.o</w:t>
      </w:r>
    </w:p>
    <w:p w14:paraId="3AE2CDE7"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2A01F9AD"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Ljetovanje djecu u pravilu se organizira u Hostelu Karlovac d.o.o., a pod pojmom ljetovanja podrazumijeva se i sudjelovanje u školskoj športskoj školi, športskom klubu i športskom kampu u svrhu sportskih priprema.</w:t>
      </w:r>
    </w:p>
    <w:p w14:paraId="28D424C3"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6D93082E"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Organizaciju ljetovanja (utvrđivanje termina, formiranje skupina, angažiranje voditelja, utvrđivanje programa boravka i organizacija puta) provodi </w:t>
      </w:r>
      <w:r w:rsidRPr="006F6A06">
        <w:rPr>
          <w:rFonts w:ascii="Arial" w:hAnsi="Arial" w:cs="Arial"/>
          <w:sz w:val="18"/>
          <w:szCs w:val="18"/>
          <w:lang w:eastAsia="hr-HR"/>
        </w:rPr>
        <w:t>Hostel Karlovac d.o.o</w:t>
      </w:r>
      <w:r w:rsidRPr="006F6A06">
        <w:rPr>
          <w:rFonts w:ascii="Arial" w:hAnsi="Arial" w:cs="Arial"/>
          <w:sz w:val="18"/>
          <w:szCs w:val="18"/>
        </w:rPr>
        <w:t>.</w:t>
      </w:r>
    </w:p>
    <w:p w14:paraId="3CADC785" w14:textId="77777777" w:rsidR="00E3409D" w:rsidRPr="006F6A06" w:rsidRDefault="00E3409D" w:rsidP="00E3409D">
      <w:pPr>
        <w:widowControl w:val="0"/>
        <w:spacing w:after="0" w:line="240" w:lineRule="auto"/>
        <w:jc w:val="both"/>
        <w:rPr>
          <w:rFonts w:ascii="Arial" w:hAnsi="Arial" w:cs="Arial"/>
          <w:sz w:val="18"/>
          <w:szCs w:val="18"/>
        </w:rPr>
      </w:pPr>
    </w:p>
    <w:p w14:paraId="71CC0810"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Pravo na naknadu troška ljetovanja u </w:t>
      </w:r>
      <w:r w:rsidRPr="006F6A06">
        <w:rPr>
          <w:rFonts w:ascii="Arial" w:hAnsi="Arial" w:cs="Arial"/>
          <w:sz w:val="18"/>
          <w:szCs w:val="18"/>
          <w:lang w:eastAsia="hr-HR"/>
        </w:rPr>
        <w:t>Hostel Karlovac d.o.o</w:t>
      </w:r>
      <w:r w:rsidRPr="006F6A06">
        <w:rPr>
          <w:rFonts w:ascii="Arial" w:hAnsi="Arial" w:cs="Arial"/>
          <w:sz w:val="18"/>
          <w:szCs w:val="18"/>
        </w:rPr>
        <w:t xml:space="preserve"> u Selcu, jednom godišnje u trajanju najviše do 10 dana u razdoblju od lipnja do kolovoza tekuće godine, imaju djeca predškolskog uzrasta smještena u Dječji vrtić Karlovac ili Dječji vrtić Četiri rijeke te ostala djeca s navršenih 6 godina života i učenici osnovnih škola, čija kućanstva ispunjavaju kriterije ukupnih primanja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w:t>
      </w:r>
    </w:p>
    <w:p w14:paraId="3B5E4A58"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B56E79D"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Pravo na naknadu troška ljetovanja u </w:t>
      </w:r>
      <w:r w:rsidRPr="006F6A06">
        <w:rPr>
          <w:rFonts w:ascii="Arial" w:hAnsi="Arial" w:cs="Arial"/>
          <w:sz w:val="18"/>
          <w:szCs w:val="18"/>
          <w:lang w:eastAsia="hr-HR"/>
        </w:rPr>
        <w:t>Hostelu Karlovac d.o.o</w:t>
      </w:r>
      <w:r w:rsidRPr="006F6A06">
        <w:rPr>
          <w:rFonts w:ascii="Arial" w:hAnsi="Arial" w:cs="Arial"/>
          <w:sz w:val="18"/>
          <w:szCs w:val="18"/>
        </w:rPr>
        <w:t xml:space="preserve"> u Selcu, jednom godišnje u trajanju najviše do 10 dana u razdoblju od lipnja do kolovoza tekuće godine, uz voditelje iz nadležne udruge ostvaruju i djeca osnovnoškolske i srednjoškolske dobi iz udomiteljskih obitelji. Status dokazuju Rješenjem o udomiteljstvu odnosno ne podliježu kriterijima iz članka </w:t>
      </w:r>
      <w:r w:rsidRPr="006F6A06">
        <w:rPr>
          <w:rFonts w:ascii="Arial" w:hAnsi="Arial" w:cs="Arial"/>
          <w:sz w:val="18"/>
          <w:szCs w:val="18"/>
          <w:lang w:eastAsia="hr-HR"/>
        </w:rPr>
        <w:t>12</w:t>
      </w:r>
      <w:r w:rsidRPr="006F6A06">
        <w:rPr>
          <w:rFonts w:ascii="Arial" w:hAnsi="Arial" w:cs="Arial"/>
          <w:sz w:val="18"/>
          <w:szCs w:val="18"/>
        </w:rPr>
        <w:t>. ovog Programa.</w:t>
      </w:r>
    </w:p>
    <w:p w14:paraId="40003D1D" w14:textId="77777777" w:rsidR="00E3409D" w:rsidRPr="006F6A06" w:rsidRDefault="00E3409D" w:rsidP="00E3409D">
      <w:pPr>
        <w:widowControl w:val="0"/>
        <w:spacing w:after="0" w:line="240" w:lineRule="auto"/>
        <w:jc w:val="both"/>
        <w:rPr>
          <w:rFonts w:ascii="Arial" w:hAnsi="Arial" w:cs="Arial"/>
          <w:sz w:val="18"/>
          <w:szCs w:val="18"/>
        </w:rPr>
      </w:pPr>
    </w:p>
    <w:p w14:paraId="64355B86"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Pravo na naknadu troška ljetovanja ostvaruje se podnošenjem zahtjeva od strane roditelja ili udomitelja uz predočenje potrebnih dokaza Upravnom odjelu za društvene djelatnosti koji </w:t>
      </w:r>
      <w:r w:rsidRPr="006F6A06">
        <w:rPr>
          <w:rFonts w:ascii="Arial" w:hAnsi="Arial" w:cs="Arial"/>
          <w:sz w:val="18"/>
          <w:szCs w:val="18"/>
          <w:lang w:eastAsia="hr-HR"/>
        </w:rPr>
        <w:t>Hostelu Karlovac d.o.o.</w:t>
      </w:r>
      <w:r w:rsidRPr="006F6A06">
        <w:rPr>
          <w:rFonts w:ascii="Arial" w:hAnsi="Arial" w:cs="Arial"/>
          <w:sz w:val="18"/>
          <w:szCs w:val="18"/>
        </w:rPr>
        <w:t xml:space="preserve"> dostavlja popis djece kojima je odobreno ljetovanje.</w:t>
      </w:r>
    </w:p>
    <w:p w14:paraId="6E050349" w14:textId="77777777" w:rsidR="00E3409D" w:rsidRPr="006F6A06" w:rsidRDefault="00E3409D" w:rsidP="00E3409D">
      <w:pPr>
        <w:widowControl w:val="0"/>
        <w:spacing w:after="0" w:line="240" w:lineRule="auto"/>
        <w:jc w:val="both"/>
        <w:rPr>
          <w:rFonts w:ascii="Arial" w:hAnsi="Arial" w:cs="Arial"/>
          <w:sz w:val="18"/>
          <w:szCs w:val="18"/>
        </w:rPr>
      </w:pPr>
    </w:p>
    <w:p w14:paraId="515BFF08"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Pravo na naknadu troška ljetovanja odobrava se najkasnije do 30. srpnja tekuće godine.</w:t>
      </w:r>
    </w:p>
    <w:p w14:paraId="10EC16AF"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lastRenderedPageBreak/>
        <w:t>Članak 21.</w:t>
      </w:r>
    </w:p>
    <w:p w14:paraId="4C2EFC95" w14:textId="77777777" w:rsidR="00E3409D" w:rsidRPr="006F6A06" w:rsidRDefault="00E3409D" w:rsidP="00A615EF">
      <w:pPr>
        <w:pStyle w:val="Odlomakpopisa"/>
        <w:widowControl w:val="0"/>
        <w:numPr>
          <w:ilvl w:val="0"/>
          <w:numId w:val="62"/>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ZA TROŠKOVE STANOVANJA - OGRJEV</w:t>
      </w:r>
    </w:p>
    <w:p w14:paraId="419CC522"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36437D7F"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Pravo na jednokratnu godišnju naknadu za ogrjev mogu ostvariti kućanstva koja ispunjavaju kriterije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 i koja se griju na drva, pelete, plin ili ogrjevno ulje.</w:t>
      </w:r>
    </w:p>
    <w:p w14:paraId="56324A4D" w14:textId="77777777" w:rsidR="00E3409D" w:rsidRPr="006F6A06" w:rsidRDefault="00E3409D" w:rsidP="00E3409D">
      <w:pPr>
        <w:widowControl w:val="0"/>
        <w:spacing w:after="0" w:line="240" w:lineRule="auto"/>
        <w:jc w:val="both"/>
        <w:rPr>
          <w:rFonts w:ascii="Arial" w:hAnsi="Arial" w:cs="Arial"/>
          <w:sz w:val="18"/>
          <w:szCs w:val="18"/>
        </w:rPr>
      </w:pPr>
    </w:p>
    <w:p w14:paraId="62594BA8"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Jednokratna godišnja naknada za ogrjev obuhvaća trošak nabave ogrjeva i odobrava se u novcu, u iznosu od </w:t>
      </w:r>
      <w:r w:rsidRPr="006F6A06">
        <w:rPr>
          <w:rFonts w:ascii="Arial" w:hAnsi="Arial" w:cs="Arial"/>
          <w:sz w:val="18"/>
          <w:szCs w:val="18"/>
          <w:lang w:eastAsia="hr-HR"/>
        </w:rPr>
        <w:t>165,00 €</w:t>
      </w:r>
      <w:r w:rsidRPr="006F6A06">
        <w:rPr>
          <w:rFonts w:ascii="Arial" w:hAnsi="Arial" w:cs="Arial"/>
          <w:sz w:val="18"/>
          <w:szCs w:val="18"/>
        </w:rPr>
        <w:t>.</w:t>
      </w:r>
    </w:p>
    <w:p w14:paraId="16B84426" w14:textId="77777777" w:rsidR="00E3409D" w:rsidRPr="006F6A06" w:rsidRDefault="00E3409D" w:rsidP="00E3409D">
      <w:pPr>
        <w:widowControl w:val="0"/>
        <w:spacing w:after="0" w:line="240" w:lineRule="auto"/>
        <w:jc w:val="both"/>
        <w:rPr>
          <w:rFonts w:ascii="Arial" w:hAnsi="Arial" w:cs="Arial"/>
          <w:sz w:val="18"/>
          <w:szCs w:val="18"/>
        </w:rPr>
      </w:pPr>
    </w:p>
    <w:p w14:paraId="361B30A9"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Pravo na naknadu za ogrjev mogu ostvariti kućanstva čiji stanovi odnosno kuće nisu priključeni na sustav grijanja putem Gradske toplane d.o.o.</w:t>
      </w:r>
    </w:p>
    <w:p w14:paraId="4C26887A" w14:textId="77777777" w:rsidR="00E3409D" w:rsidRPr="006F6A06" w:rsidRDefault="00E3409D" w:rsidP="00E3409D">
      <w:pPr>
        <w:widowControl w:val="0"/>
        <w:spacing w:after="0" w:line="240" w:lineRule="auto"/>
        <w:jc w:val="both"/>
        <w:rPr>
          <w:rFonts w:ascii="Arial" w:hAnsi="Arial" w:cs="Arial"/>
          <w:sz w:val="18"/>
          <w:szCs w:val="18"/>
        </w:rPr>
      </w:pPr>
    </w:p>
    <w:p w14:paraId="7D4E9C4A"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Upravni odjel za društvene djelatnosti, utvrđuje pravo na naknadu za ogrjev, te naknadu isplaćuje izravno na račun korisnika u tekućoj godini.</w:t>
      </w:r>
    </w:p>
    <w:p w14:paraId="4BCEB945"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54A6659B"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22.</w:t>
      </w:r>
    </w:p>
    <w:p w14:paraId="0E94C779" w14:textId="77777777" w:rsidR="00E3409D" w:rsidRPr="006F6A06" w:rsidRDefault="00E3409D" w:rsidP="00A615EF">
      <w:pPr>
        <w:pStyle w:val="Odlomakpopisa"/>
        <w:widowControl w:val="0"/>
        <w:numPr>
          <w:ilvl w:val="0"/>
          <w:numId w:val="62"/>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ZA TROŠKOVE STANOVANJA - KOMUNALIJE</w:t>
      </w:r>
    </w:p>
    <w:p w14:paraId="7CB53077"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4E113852"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Naknada troškova komunalija odnosi se na troškove: komunalne naknade, čistoće, vodne usluge (naknade za uslugu javne vodoopskrbe, uslugu sakupljanja otpadnih voda i uslugu pročišćavanja otpadnih voda, fiksni i varijabilni dio), koji se naplaćuju putem tvrtke Inkasator d.o.o. Subvencija potrošnje vode iznosi do 3m</w:t>
      </w:r>
      <w:r w:rsidRPr="006F6A06">
        <w:rPr>
          <w:rFonts w:ascii="Arial" w:hAnsi="Arial" w:cs="Arial"/>
          <w:sz w:val="18"/>
          <w:szCs w:val="18"/>
          <w:vertAlign w:val="superscript"/>
        </w:rPr>
        <w:t>3</w:t>
      </w:r>
      <w:r w:rsidRPr="006F6A06">
        <w:rPr>
          <w:rFonts w:ascii="Arial" w:hAnsi="Arial" w:cs="Arial"/>
          <w:sz w:val="18"/>
          <w:szCs w:val="18"/>
        </w:rPr>
        <w:t xml:space="preserve"> po članu kućanstva mjesečno. Potrošnja vode iznad 3m</w:t>
      </w:r>
      <w:r w:rsidRPr="006F6A06">
        <w:rPr>
          <w:rFonts w:ascii="Arial" w:hAnsi="Arial" w:cs="Arial"/>
          <w:sz w:val="18"/>
          <w:szCs w:val="18"/>
          <w:vertAlign w:val="superscript"/>
        </w:rPr>
        <w:t>3</w:t>
      </w:r>
      <w:r w:rsidRPr="006F6A06">
        <w:rPr>
          <w:rFonts w:ascii="Arial" w:hAnsi="Arial" w:cs="Arial"/>
          <w:sz w:val="18"/>
          <w:szCs w:val="18"/>
        </w:rPr>
        <w:t xml:space="preserve"> neće se subvencionirati.</w:t>
      </w:r>
    </w:p>
    <w:p w14:paraId="05AA7BA2"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855A128"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Pravo na 60% naknade troškova komunalija imaju kućanstva koja ispunjavaju kriterije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w:t>
      </w:r>
    </w:p>
    <w:p w14:paraId="08147B4A"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14CA6DD3"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Utvrđeno pravo na naknadu troškova komunalija putem Inkasatora d.o.o, građani mogu koristiti počevši od veljače 2023. do kraja siječnja 2024. godine, uz obveznu reviziju nakon 6 mjeseci korištenja.</w:t>
      </w:r>
    </w:p>
    <w:p w14:paraId="34E3E403"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5AF0EF3"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Korisnik je dužan u prethodnom mjesecu, prije isteka 6 mjeseci korištenja navedenog prava, dostaviti Upravnom odjelu za društvene djelatnosti dokumentaciju radi utvrđivanja mogućnosti za daljnje korištenje naknade troškova komunalija, osim kategorije umirovljenika kojima pravo traje punu godinu.</w:t>
      </w:r>
    </w:p>
    <w:p w14:paraId="47DD3B2C"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0D33D7FC"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 xml:space="preserve">Upravni odjel za društvene djelatnosti podnositelju zahtjeva izdaje rješenje o utvrđenom pravu na naknadu troškova stanovanja. </w:t>
      </w:r>
    </w:p>
    <w:p w14:paraId="18F19F96" w14:textId="77777777" w:rsidR="00E3409D" w:rsidRPr="006F6A06" w:rsidRDefault="00E3409D" w:rsidP="00E3409D">
      <w:pPr>
        <w:widowControl w:val="0"/>
        <w:spacing w:after="0" w:line="240" w:lineRule="auto"/>
        <w:jc w:val="both"/>
        <w:rPr>
          <w:rFonts w:ascii="Arial" w:eastAsia="Times New Roman" w:hAnsi="Arial" w:cs="Arial"/>
          <w:sz w:val="18"/>
          <w:szCs w:val="18"/>
          <w:lang w:eastAsia="hr-HR"/>
        </w:rPr>
      </w:pPr>
    </w:p>
    <w:p w14:paraId="08840A72"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23.</w:t>
      </w:r>
    </w:p>
    <w:p w14:paraId="4C917FCB" w14:textId="77777777" w:rsidR="00E3409D" w:rsidRPr="006F6A06" w:rsidRDefault="00E3409D" w:rsidP="00A615EF">
      <w:pPr>
        <w:pStyle w:val="Odlomakpopisa"/>
        <w:widowControl w:val="0"/>
        <w:numPr>
          <w:ilvl w:val="0"/>
          <w:numId w:val="62"/>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ZA TROŠKOVE STANOVANJA – ELEKTRIČNA ENERGIJA</w:t>
      </w:r>
    </w:p>
    <w:p w14:paraId="04E07A6C" w14:textId="77777777" w:rsidR="00E3409D" w:rsidRPr="006F6A06" w:rsidRDefault="00E3409D" w:rsidP="00E3409D">
      <w:pPr>
        <w:pStyle w:val="Odlomakpopisa"/>
        <w:widowControl w:val="0"/>
        <w:spacing w:after="0" w:line="240" w:lineRule="auto"/>
        <w:jc w:val="both"/>
        <w:outlineLvl w:val="0"/>
        <w:rPr>
          <w:rFonts w:ascii="Arial" w:hAnsi="Arial" w:cs="Arial"/>
          <w:b/>
          <w:bCs/>
          <w:sz w:val="18"/>
          <w:szCs w:val="18"/>
        </w:rPr>
      </w:pPr>
    </w:p>
    <w:p w14:paraId="32C53563"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Pravo na naknadu troškova električne energije mogu ostvariti kućanstva koja ispunjavaju kriterije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w:t>
      </w:r>
    </w:p>
    <w:p w14:paraId="529DDAA0" w14:textId="77777777" w:rsidR="00E3409D" w:rsidRPr="006F6A06" w:rsidRDefault="00E3409D" w:rsidP="00E3409D">
      <w:pPr>
        <w:widowControl w:val="0"/>
        <w:spacing w:after="0" w:line="240" w:lineRule="auto"/>
        <w:jc w:val="both"/>
        <w:rPr>
          <w:rFonts w:ascii="Arial" w:hAnsi="Arial" w:cs="Arial"/>
          <w:sz w:val="18"/>
          <w:szCs w:val="18"/>
        </w:rPr>
      </w:pPr>
    </w:p>
    <w:p w14:paraId="0CD906CB"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Naknada troškova električne energije se odobrava prema broju članova kućanstva u određenim iznosima mjesečno:</w:t>
      </w:r>
    </w:p>
    <w:p w14:paraId="7CE644FA" w14:textId="77777777" w:rsidR="00E3409D" w:rsidRPr="006F6A06" w:rsidRDefault="00E3409D" w:rsidP="00E3409D">
      <w:pPr>
        <w:widowControl w:val="0"/>
        <w:spacing w:after="0" w:line="240" w:lineRule="auto"/>
        <w:ind w:left="1418"/>
        <w:jc w:val="both"/>
        <w:rPr>
          <w:rFonts w:ascii="Arial" w:hAnsi="Arial" w:cs="Arial"/>
          <w:sz w:val="18"/>
          <w:szCs w:val="18"/>
        </w:rPr>
      </w:pPr>
      <w:r w:rsidRPr="006F6A06">
        <w:rPr>
          <w:rFonts w:ascii="Arial" w:hAnsi="Arial" w:cs="Arial"/>
          <w:sz w:val="18"/>
          <w:szCs w:val="18"/>
        </w:rPr>
        <w:t>za samca</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lang w:eastAsia="hr-HR"/>
        </w:rPr>
        <w:t>14,00 €</w:t>
      </w:r>
    </w:p>
    <w:p w14:paraId="28F1239B" w14:textId="77777777" w:rsidR="00E3409D" w:rsidRPr="006F6A06" w:rsidRDefault="00E3409D" w:rsidP="00E3409D">
      <w:pPr>
        <w:widowControl w:val="0"/>
        <w:spacing w:after="0" w:line="240" w:lineRule="auto"/>
        <w:ind w:left="1418"/>
        <w:jc w:val="both"/>
        <w:rPr>
          <w:rFonts w:ascii="Arial" w:hAnsi="Arial" w:cs="Arial"/>
          <w:sz w:val="18"/>
          <w:szCs w:val="18"/>
        </w:rPr>
      </w:pPr>
      <w:r w:rsidRPr="006F6A06">
        <w:rPr>
          <w:rFonts w:ascii="Arial" w:hAnsi="Arial" w:cs="Arial"/>
          <w:sz w:val="18"/>
          <w:szCs w:val="18"/>
        </w:rPr>
        <w:t>za dvočlano kućanstvo</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lang w:eastAsia="hr-HR"/>
        </w:rPr>
        <w:t>16,00 €</w:t>
      </w:r>
    </w:p>
    <w:p w14:paraId="45EFC3A8" w14:textId="77777777" w:rsidR="00E3409D" w:rsidRPr="006F6A06" w:rsidRDefault="00E3409D" w:rsidP="00E3409D">
      <w:pPr>
        <w:widowControl w:val="0"/>
        <w:spacing w:after="0" w:line="240" w:lineRule="auto"/>
        <w:ind w:left="1418"/>
        <w:jc w:val="both"/>
        <w:rPr>
          <w:rFonts w:ascii="Arial" w:hAnsi="Arial" w:cs="Arial"/>
          <w:sz w:val="18"/>
          <w:szCs w:val="18"/>
        </w:rPr>
      </w:pPr>
      <w:r w:rsidRPr="006F6A06">
        <w:rPr>
          <w:rFonts w:ascii="Arial" w:hAnsi="Arial" w:cs="Arial"/>
          <w:sz w:val="18"/>
          <w:szCs w:val="18"/>
        </w:rPr>
        <w:t>za tročlano kućanstvo</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lang w:eastAsia="hr-HR"/>
        </w:rPr>
        <w:t>18,00 €</w:t>
      </w:r>
    </w:p>
    <w:p w14:paraId="1A31CF69" w14:textId="77777777" w:rsidR="00E3409D" w:rsidRPr="006F6A06" w:rsidRDefault="00E3409D" w:rsidP="00E3409D">
      <w:pPr>
        <w:widowControl w:val="0"/>
        <w:spacing w:after="0" w:line="240" w:lineRule="auto"/>
        <w:ind w:left="1418"/>
        <w:jc w:val="both"/>
        <w:rPr>
          <w:rFonts w:ascii="Arial" w:hAnsi="Arial" w:cs="Arial"/>
          <w:sz w:val="18"/>
          <w:szCs w:val="18"/>
        </w:rPr>
      </w:pPr>
      <w:r w:rsidRPr="006F6A06">
        <w:rPr>
          <w:rFonts w:ascii="Arial" w:hAnsi="Arial" w:cs="Arial"/>
          <w:sz w:val="18"/>
          <w:szCs w:val="18"/>
        </w:rPr>
        <w:t>za četveročlano i višečlana kućanstva</w:t>
      </w:r>
      <w:r w:rsidRPr="006F6A06">
        <w:rPr>
          <w:rFonts w:ascii="Arial" w:hAnsi="Arial" w:cs="Arial"/>
          <w:sz w:val="18"/>
          <w:szCs w:val="18"/>
        </w:rPr>
        <w:tab/>
        <w:t xml:space="preserve">- </w:t>
      </w:r>
      <w:r w:rsidRPr="006F6A06">
        <w:rPr>
          <w:rFonts w:ascii="Arial" w:hAnsi="Arial" w:cs="Arial"/>
          <w:sz w:val="18"/>
          <w:szCs w:val="18"/>
          <w:lang w:eastAsia="hr-HR"/>
        </w:rPr>
        <w:t>20,00 €</w:t>
      </w:r>
    </w:p>
    <w:p w14:paraId="03EEBEA6"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9148F10"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dostavit će u HEP Elektra d.o.o., popis korisnika naknade s utvrđenim iznosom svaki mjesec tijekom godine, te izvršiti uplatu odobrenog iznosa mjesečno, što će korisnicima biti obračunato prilikom periodičnih obračuna potrošnje električne energije.</w:t>
      </w:r>
    </w:p>
    <w:p w14:paraId="24C151D3"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76CCC9E"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Utvrđeno pravo na naknadu troškova električne energije građani mogu koristiti od veljače 2023. do kraja siječnja 2024. godine, uz obveznu reviziju nakon 6 mjeseci korištenja, osim kategorije umirovljenika kojima pravo traje punu godinu.</w:t>
      </w:r>
    </w:p>
    <w:p w14:paraId="13F28F62"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5B736F1A"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Korisnik je dužan u prethodnom mjesecu prije isteka 6 mjeseci korištenja prava, Upravnom odjelu za društvene djelatnosti dostaviti dokumentaciju radi utvrđivanja mogućnosti za daljnje korištenje prava.</w:t>
      </w:r>
    </w:p>
    <w:p w14:paraId="767A23BD"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46BA0E0F"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podnositelju zahtjeva izdaje rješenje o utvrđenom pravu na naknadu troškova stanovanja.</w:t>
      </w:r>
    </w:p>
    <w:p w14:paraId="6ABA2DCA" w14:textId="77777777" w:rsidR="00E3409D" w:rsidRPr="006F6A06" w:rsidRDefault="00E3409D" w:rsidP="00E3409D">
      <w:pPr>
        <w:widowControl w:val="0"/>
        <w:spacing w:after="0" w:line="240" w:lineRule="auto"/>
        <w:ind w:firstLine="709"/>
        <w:jc w:val="both"/>
        <w:rPr>
          <w:rFonts w:ascii="Arial" w:eastAsia="Times New Roman" w:hAnsi="Arial" w:cs="Arial"/>
          <w:sz w:val="18"/>
          <w:szCs w:val="18"/>
        </w:rPr>
      </w:pPr>
    </w:p>
    <w:p w14:paraId="037B7E25" w14:textId="77777777" w:rsidR="00E3409D" w:rsidRPr="006F6A06" w:rsidRDefault="00E3409D" w:rsidP="00E3409D">
      <w:pPr>
        <w:widowControl w:val="0"/>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Za korisnike koji koriste električnu energiju drugih opskrbljivača električne energije tj. distributera biti će isplaćen gore propisan iznos izravno na račun korisnika u polugodišnjim obrocima.</w:t>
      </w:r>
    </w:p>
    <w:p w14:paraId="33A30A2A" w14:textId="77777777" w:rsidR="00E3409D" w:rsidRPr="006F6A06" w:rsidRDefault="00E3409D" w:rsidP="00E3409D">
      <w:pPr>
        <w:spacing w:after="0" w:line="240" w:lineRule="auto"/>
        <w:jc w:val="center"/>
        <w:rPr>
          <w:rFonts w:ascii="Arial" w:eastAsia="Times New Roman" w:hAnsi="Arial" w:cs="Arial"/>
          <w:b/>
          <w:bCs/>
          <w:sz w:val="18"/>
          <w:szCs w:val="18"/>
        </w:rPr>
      </w:pPr>
    </w:p>
    <w:p w14:paraId="10C9B3FE"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lastRenderedPageBreak/>
        <w:t>Članak 24.</w:t>
      </w:r>
    </w:p>
    <w:p w14:paraId="250ADCBC" w14:textId="77777777" w:rsidR="00E3409D" w:rsidRPr="006F6A06" w:rsidRDefault="00E3409D" w:rsidP="00A615EF">
      <w:pPr>
        <w:pStyle w:val="Odlomakpopisa"/>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ZA TROŠKOVE STANOVANJA – CENTRALNO GRIJANJE</w:t>
      </w:r>
    </w:p>
    <w:p w14:paraId="2CC2DA63"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4A40C362"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 xml:space="preserve">Pravo na naknadu troškova centralnog grijanja, počevši od veljače 2023. do kraja siječnja 2024. imaju kućanstva koja ispunjavaju kriterije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 tako da će račun biti umanjen za niže navedeni iznos naknade za zimske i ostale mjesece.</w:t>
      </w:r>
    </w:p>
    <w:p w14:paraId="31946204"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2480FE02"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 xml:space="preserve">Zimski mjeseci u smislu ovog Programa su: siječanj, veljača, ožujak, travanj, listopad, studeni, prosinac i naknada za njih isplaćuje se u iznosu od </w:t>
      </w:r>
      <w:r w:rsidRPr="006F6A06">
        <w:rPr>
          <w:rFonts w:ascii="Arial" w:hAnsi="Arial" w:cs="Arial"/>
          <w:sz w:val="18"/>
          <w:szCs w:val="18"/>
          <w:lang w:eastAsia="hr-HR"/>
        </w:rPr>
        <w:t>17,00 €</w:t>
      </w:r>
      <w:r w:rsidRPr="006F6A06">
        <w:rPr>
          <w:rFonts w:ascii="Arial" w:hAnsi="Arial" w:cs="Arial"/>
          <w:sz w:val="18"/>
          <w:szCs w:val="18"/>
        </w:rPr>
        <w:t xml:space="preserve"> mjesečno.</w:t>
      </w:r>
    </w:p>
    <w:p w14:paraId="039D624E"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47D0FA11"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 xml:space="preserve">Za ostale mjesece, svibanj, lipanj, srpanj, kolovoz i rujan iznos naknade je </w:t>
      </w:r>
      <w:r w:rsidRPr="006F6A06">
        <w:rPr>
          <w:rFonts w:ascii="Arial" w:hAnsi="Arial" w:cs="Arial"/>
          <w:sz w:val="18"/>
          <w:szCs w:val="18"/>
          <w:lang w:eastAsia="hr-HR"/>
        </w:rPr>
        <w:t>9,00 €</w:t>
      </w:r>
      <w:r w:rsidRPr="006F6A06">
        <w:rPr>
          <w:rFonts w:ascii="Arial" w:hAnsi="Arial" w:cs="Arial"/>
          <w:sz w:val="18"/>
          <w:szCs w:val="18"/>
        </w:rPr>
        <w:t xml:space="preserve"> mjesečno.</w:t>
      </w:r>
    </w:p>
    <w:p w14:paraId="37162CB4" w14:textId="77777777" w:rsidR="00E3409D" w:rsidRPr="006F6A06" w:rsidRDefault="00E3409D" w:rsidP="00E3409D">
      <w:pPr>
        <w:widowControl w:val="0"/>
        <w:spacing w:after="0" w:line="240" w:lineRule="auto"/>
        <w:jc w:val="both"/>
        <w:outlineLvl w:val="0"/>
        <w:rPr>
          <w:rFonts w:ascii="Arial" w:hAnsi="Arial" w:cs="Arial"/>
          <w:sz w:val="18"/>
          <w:szCs w:val="18"/>
        </w:rPr>
      </w:pPr>
      <w:r w:rsidRPr="006F6A06">
        <w:rPr>
          <w:rFonts w:ascii="Arial" w:hAnsi="Arial" w:cs="Arial"/>
          <w:sz w:val="18"/>
          <w:szCs w:val="18"/>
        </w:rPr>
        <w:tab/>
      </w:r>
    </w:p>
    <w:p w14:paraId="68BDB6A7"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Utvrđeno pravo na naknadu troškova centralnog grijanja putem Gradske toplane d.o.o. građani mogu koristiti do obvezne revizije nakon 6 mjeseci korištenja osim kategorije umirovljenika kojima pravo traje punu godinu.</w:t>
      </w:r>
    </w:p>
    <w:p w14:paraId="51150686"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r>
    </w:p>
    <w:p w14:paraId="2EA82510"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Korisnik je dužan u prethodnom mjesecu, prije isteka 6 mjeseci korištenja prava, dostaviti Upravnom odjelu za društvene djelatnosti dokumentaciju radi utvrđivanja prava na daljnje korištenje naknade.</w:t>
      </w:r>
    </w:p>
    <w:p w14:paraId="03A29D40"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107749D7" w14:textId="77777777" w:rsidR="00E3409D" w:rsidRPr="006F6A06" w:rsidRDefault="00E3409D" w:rsidP="00E3409D">
      <w:pPr>
        <w:widowControl w:val="0"/>
        <w:spacing w:after="0" w:line="240" w:lineRule="auto"/>
        <w:ind w:firstLine="709"/>
        <w:jc w:val="both"/>
        <w:rPr>
          <w:rFonts w:ascii="Arial" w:eastAsia="Times New Roman" w:hAnsi="Arial" w:cs="Arial"/>
          <w:sz w:val="18"/>
          <w:szCs w:val="18"/>
          <w:lang w:eastAsia="hr-HR"/>
        </w:rPr>
      </w:pPr>
      <w:r w:rsidRPr="006F6A06">
        <w:rPr>
          <w:rFonts w:ascii="Arial" w:hAnsi="Arial" w:cs="Arial"/>
          <w:sz w:val="18"/>
          <w:szCs w:val="18"/>
        </w:rPr>
        <w:t xml:space="preserve">Upravni odjel za društvene djelatnosti podnositelju zahtjeva izdaje rješenje o utvrđenom pravu na naknadu troškova stanovanja. </w:t>
      </w:r>
    </w:p>
    <w:p w14:paraId="4B586950" w14:textId="77777777" w:rsidR="00E3409D" w:rsidRPr="006F6A06" w:rsidRDefault="00E3409D" w:rsidP="00E3409D">
      <w:pPr>
        <w:spacing w:after="0" w:line="240" w:lineRule="auto"/>
        <w:jc w:val="center"/>
        <w:rPr>
          <w:rFonts w:ascii="Arial" w:eastAsia="Times New Roman" w:hAnsi="Arial" w:cs="Arial"/>
          <w:b/>
          <w:bCs/>
          <w:sz w:val="18"/>
          <w:szCs w:val="18"/>
        </w:rPr>
      </w:pPr>
    </w:p>
    <w:p w14:paraId="19CD0259"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25.</w:t>
      </w:r>
    </w:p>
    <w:p w14:paraId="68DFD377" w14:textId="77777777" w:rsidR="00E3409D" w:rsidRPr="006F6A06" w:rsidRDefault="00E3409D" w:rsidP="00A615EF">
      <w:pPr>
        <w:pStyle w:val="Odlomakpopisa"/>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BOŽIĆNICA ZA UMIROVLJENIKE</w:t>
      </w:r>
    </w:p>
    <w:p w14:paraId="6DC072D7"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0B02908E"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Pravo na godišnju naknadu – božićnicu imaju umirovljenici koji su korisnici ovog Programa i ispunjavaju uvjete iz kriterija ukupnog primanja svih članova kućanstva iz članka 12.</w:t>
      </w:r>
    </w:p>
    <w:p w14:paraId="7C70412B"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r>
    </w:p>
    <w:p w14:paraId="7981078D"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Iznos božićnice utvrđuje gradonačelnik posebnom odlukom, temeljem utvrđenog broja korisnika i mogućnostima Proračuna u tekućoj godini. </w:t>
      </w:r>
    </w:p>
    <w:p w14:paraId="660BB304" w14:textId="77777777" w:rsidR="00E3409D" w:rsidRPr="006F6A06" w:rsidRDefault="00E3409D" w:rsidP="00E3409D">
      <w:pPr>
        <w:pStyle w:val="Uvuenotijeloteksta"/>
        <w:rPr>
          <w:rFonts w:ascii="Arial" w:hAnsi="Arial" w:cs="Arial"/>
          <w:sz w:val="18"/>
          <w:szCs w:val="18"/>
        </w:rPr>
      </w:pPr>
      <w:r w:rsidRPr="006F6A06">
        <w:rPr>
          <w:rFonts w:ascii="Arial" w:hAnsi="Arial" w:cs="Arial"/>
          <w:sz w:val="18"/>
          <w:szCs w:val="18"/>
        </w:rPr>
        <w:tab/>
      </w:r>
    </w:p>
    <w:p w14:paraId="69DF97F6" w14:textId="77777777" w:rsidR="00E3409D" w:rsidRPr="006F6A06" w:rsidRDefault="00E3409D" w:rsidP="00E3409D">
      <w:pPr>
        <w:pStyle w:val="Uvuenotijeloteksta"/>
        <w:ind w:firstLine="709"/>
        <w:rPr>
          <w:rFonts w:ascii="Arial" w:hAnsi="Arial" w:cs="Arial"/>
          <w:sz w:val="18"/>
          <w:szCs w:val="18"/>
        </w:rPr>
      </w:pPr>
      <w:r w:rsidRPr="006F6A06">
        <w:rPr>
          <w:rFonts w:ascii="Arial" w:hAnsi="Arial" w:cs="Arial"/>
          <w:sz w:val="18"/>
          <w:szCs w:val="18"/>
        </w:rPr>
        <w:t>Božićnica se isplaćuje izravno na račun umirovljenika najkasnije do 20. prosinca tekuće godine.</w:t>
      </w:r>
    </w:p>
    <w:p w14:paraId="3D75BD77" w14:textId="77777777" w:rsidR="00E3409D" w:rsidRPr="006F6A06" w:rsidRDefault="00E3409D" w:rsidP="00E3409D">
      <w:pPr>
        <w:pStyle w:val="Uvuenotijeloteksta"/>
        <w:ind w:firstLine="709"/>
        <w:rPr>
          <w:rFonts w:ascii="Arial" w:hAnsi="Arial" w:cs="Arial"/>
          <w:sz w:val="18"/>
          <w:szCs w:val="18"/>
        </w:rPr>
      </w:pPr>
      <w:r w:rsidRPr="006F6A06">
        <w:rPr>
          <w:rFonts w:ascii="Arial" w:hAnsi="Arial" w:cs="Arial"/>
          <w:sz w:val="18"/>
          <w:szCs w:val="18"/>
        </w:rPr>
        <w:t>Popis umirovljenika koji ostvaruju pravo na božićnicu, utvrđuje Upravni odjel za društvene djelatnosti, temeljem evidencije korisnika ovog Programa.</w:t>
      </w:r>
    </w:p>
    <w:p w14:paraId="31A8790D" w14:textId="2288DAE9" w:rsidR="00E3409D" w:rsidRPr="006F6A06" w:rsidRDefault="00E3409D" w:rsidP="00E3409D">
      <w:pPr>
        <w:pStyle w:val="Uvuenotijeloteksta"/>
        <w:rPr>
          <w:rFonts w:ascii="Arial" w:hAnsi="Arial" w:cs="Arial"/>
          <w:sz w:val="18"/>
          <w:szCs w:val="18"/>
        </w:rPr>
      </w:pPr>
      <w:r w:rsidRPr="006F6A06">
        <w:rPr>
          <w:rFonts w:ascii="Arial" w:hAnsi="Arial" w:cs="Arial"/>
          <w:sz w:val="18"/>
          <w:szCs w:val="18"/>
        </w:rPr>
        <w:tab/>
        <w:t>Popis za isplatu božićnice zaključuje se s danom 1. prosinca tekuće godine.</w:t>
      </w:r>
    </w:p>
    <w:p w14:paraId="471326BC"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26.</w:t>
      </w:r>
    </w:p>
    <w:p w14:paraId="44C1D81B" w14:textId="77777777" w:rsidR="00E3409D" w:rsidRPr="006F6A06" w:rsidRDefault="00E3409D" w:rsidP="00A615EF">
      <w:pPr>
        <w:pStyle w:val="Odlomakpopisa"/>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ZA OSOBNE POTREBE NAJUGROŽENIJIM OSOBAMA</w:t>
      </w:r>
    </w:p>
    <w:p w14:paraId="5B8C6D88" w14:textId="77777777" w:rsidR="00E3409D" w:rsidRPr="006F6A06" w:rsidRDefault="00E3409D" w:rsidP="00E3409D">
      <w:pPr>
        <w:pStyle w:val="Uvuenotijeloteksta"/>
        <w:rPr>
          <w:rFonts w:ascii="Arial" w:hAnsi="Arial" w:cs="Arial"/>
          <w:sz w:val="18"/>
          <w:szCs w:val="18"/>
        </w:rPr>
      </w:pPr>
    </w:p>
    <w:p w14:paraId="3552DF8F" w14:textId="77777777" w:rsidR="00E3409D" w:rsidRPr="006F6A06" w:rsidRDefault="00E3409D" w:rsidP="00E3409D">
      <w:pPr>
        <w:pStyle w:val="Uvuenotijeloteksta"/>
        <w:ind w:firstLine="709"/>
        <w:rPr>
          <w:rFonts w:ascii="Arial" w:hAnsi="Arial" w:cs="Arial"/>
          <w:sz w:val="18"/>
          <w:szCs w:val="18"/>
        </w:rPr>
      </w:pPr>
      <w:r w:rsidRPr="006F6A06">
        <w:rPr>
          <w:rFonts w:ascii="Arial" w:hAnsi="Arial" w:cs="Arial"/>
          <w:sz w:val="18"/>
          <w:szCs w:val="18"/>
        </w:rPr>
        <w:t>Naknada za osobne potrebe priznaje se:</w:t>
      </w:r>
    </w:p>
    <w:p w14:paraId="47575308" w14:textId="77777777" w:rsidR="00E3409D" w:rsidRPr="006F6A06" w:rsidRDefault="00E3409D" w:rsidP="00A615EF">
      <w:pPr>
        <w:pStyle w:val="Uvuenotijeloteksta"/>
        <w:widowControl w:val="0"/>
        <w:numPr>
          <w:ilvl w:val="0"/>
          <w:numId w:val="56"/>
        </w:numPr>
        <w:spacing w:after="0" w:line="240" w:lineRule="auto"/>
        <w:jc w:val="both"/>
        <w:rPr>
          <w:rFonts w:ascii="Arial" w:hAnsi="Arial" w:cs="Arial"/>
          <w:sz w:val="18"/>
          <w:szCs w:val="18"/>
        </w:rPr>
      </w:pPr>
      <w:r w:rsidRPr="006F6A06">
        <w:rPr>
          <w:rFonts w:ascii="Arial" w:hAnsi="Arial" w:cs="Arial"/>
          <w:sz w:val="18"/>
          <w:szCs w:val="18"/>
        </w:rPr>
        <w:t xml:space="preserve">Umirovljeniku koji živi u kućanstvu koje ispunjava kriterije ukupnih primanja kućanstva iz članka </w:t>
      </w:r>
      <w:r w:rsidRPr="006F6A06">
        <w:rPr>
          <w:rFonts w:ascii="Arial" w:hAnsi="Arial" w:cs="Arial"/>
          <w:sz w:val="18"/>
          <w:szCs w:val="18"/>
          <w:lang w:eastAsia="hr-HR"/>
        </w:rPr>
        <w:t>12</w:t>
      </w:r>
      <w:r w:rsidRPr="006F6A06">
        <w:rPr>
          <w:rFonts w:ascii="Arial" w:hAnsi="Arial" w:cs="Arial"/>
          <w:sz w:val="18"/>
          <w:szCs w:val="18"/>
        </w:rPr>
        <w:t>. ovog Programa, a čija mirovina ne prelazi iznos od 180,00 €</w:t>
      </w:r>
    </w:p>
    <w:p w14:paraId="7C192AD3" w14:textId="77777777" w:rsidR="00E3409D" w:rsidRPr="006F6A06" w:rsidRDefault="00E3409D" w:rsidP="00A615EF">
      <w:pPr>
        <w:pStyle w:val="Uvuenotijeloteksta"/>
        <w:widowControl w:val="0"/>
        <w:numPr>
          <w:ilvl w:val="0"/>
          <w:numId w:val="56"/>
        </w:numPr>
        <w:spacing w:after="0" w:line="240" w:lineRule="auto"/>
        <w:jc w:val="both"/>
        <w:rPr>
          <w:rFonts w:ascii="Arial" w:hAnsi="Arial" w:cs="Arial"/>
          <w:sz w:val="18"/>
          <w:szCs w:val="18"/>
        </w:rPr>
      </w:pPr>
      <w:r w:rsidRPr="006F6A06">
        <w:rPr>
          <w:rFonts w:ascii="Arial" w:hAnsi="Arial" w:cs="Arial"/>
          <w:sz w:val="18"/>
          <w:szCs w:val="18"/>
        </w:rPr>
        <w:t xml:space="preserve">Hrvatskom branitelju, primatelju opskrbnine koji živi u kućanstvu koje ispunjava kriterije ukupnih primanja kućanstva iz članka </w:t>
      </w:r>
      <w:r w:rsidRPr="006F6A06">
        <w:rPr>
          <w:rFonts w:ascii="Arial" w:hAnsi="Arial" w:cs="Arial"/>
          <w:sz w:val="18"/>
          <w:szCs w:val="18"/>
          <w:lang w:eastAsia="hr-HR"/>
        </w:rPr>
        <w:t>12</w:t>
      </w:r>
      <w:r w:rsidRPr="006F6A06">
        <w:rPr>
          <w:rFonts w:ascii="Arial" w:hAnsi="Arial" w:cs="Arial"/>
          <w:sz w:val="18"/>
          <w:szCs w:val="18"/>
        </w:rPr>
        <w:t>. ovog Programa, a čija opskrbnina ne prelazi iznos od 180,00 €</w:t>
      </w:r>
    </w:p>
    <w:p w14:paraId="6C8CE772" w14:textId="77777777" w:rsidR="00E3409D" w:rsidRPr="006F6A06" w:rsidRDefault="00E3409D" w:rsidP="00E3409D">
      <w:pPr>
        <w:pStyle w:val="Uvuenotijeloteksta"/>
        <w:ind w:firstLine="709"/>
        <w:rPr>
          <w:rFonts w:ascii="Arial" w:hAnsi="Arial" w:cs="Arial"/>
          <w:sz w:val="18"/>
          <w:szCs w:val="18"/>
        </w:rPr>
      </w:pPr>
    </w:p>
    <w:p w14:paraId="7497F7EC" w14:textId="77777777" w:rsidR="00E3409D" w:rsidRPr="006F6A06" w:rsidRDefault="00E3409D" w:rsidP="00E3409D">
      <w:pPr>
        <w:pStyle w:val="Uvuenotijeloteksta"/>
        <w:ind w:firstLine="709"/>
        <w:rPr>
          <w:rFonts w:ascii="Arial" w:hAnsi="Arial" w:cs="Arial"/>
          <w:sz w:val="18"/>
          <w:szCs w:val="18"/>
        </w:rPr>
      </w:pPr>
      <w:r w:rsidRPr="006F6A06">
        <w:rPr>
          <w:rFonts w:ascii="Arial" w:hAnsi="Arial" w:cs="Arial"/>
          <w:sz w:val="18"/>
          <w:szCs w:val="18"/>
        </w:rPr>
        <w:t>Naknada u novcu iznosi 50,00 € mjesečno, a isplaćuje se izravno na račune građana svako tromjesečje, od dana podnošenja zahtjeva.</w:t>
      </w:r>
    </w:p>
    <w:p w14:paraId="050F0E27" w14:textId="77777777" w:rsidR="00E3409D" w:rsidRPr="006F6A06" w:rsidRDefault="00E3409D" w:rsidP="00E3409D">
      <w:pPr>
        <w:pStyle w:val="Uvuenotijeloteksta"/>
        <w:ind w:firstLine="709"/>
        <w:rPr>
          <w:rFonts w:ascii="Arial" w:hAnsi="Arial" w:cs="Arial"/>
          <w:sz w:val="18"/>
          <w:szCs w:val="18"/>
        </w:rPr>
      </w:pPr>
    </w:p>
    <w:p w14:paraId="2D9E938F" w14:textId="2828487C" w:rsidR="00E3409D" w:rsidRDefault="00E3409D" w:rsidP="00E3409D">
      <w:pPr>
        <w:pStyle w:val="Uvuenotijeloteksta"/>
        <w:ind w:firstLine="709"/>
        <w:rPr>
          <w:rFonts w:ascii="Arial" w:hAnsi="Arial" w:cs="Arial"/>
          <w:sz w:val="18"/>
          <w:szCs w:val="18"/>
        </w:rPr>
      </w:pPr>
      <w:r w:rsidRPr="006F6A06">
        <w:rPr>
          <w:rFonts w:ascii="Arial" w:hAnsi="Arial" w:cs="Arial"/>
          <w:sz w:val="18"/>
          <w:szCs w:val="18"/>
        </w:rPr>
        <w:t>Pravo na naknadu za osobne potrebe ostvaruje se podnošenjem zahtjeva Upravnom odjelu za društvene djelatnosti, uz predočenje potrebnih dokaza.</w:t>
      </w:r>
    </w:p>
    <w:p w14:paraId="1C1D84FC"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27.</w:t>
      </w:r>
    </w:p>
    <w:p w14:paraId="338365B4" w14:textId="77777777" w:rsidR="00E3409D" w:rsidRPr="006F6A06" w:rsidRDefault="00E3409D" w:rsidP="00A615EF">
      <w:pPr>
        <w:pStyle w:val="Odlomakpopisa"/>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SUFINANCIRANJE GRADSKOG PRIJEVOZA GRAĐANA S NAVRŠENIH 65 GODINA</w:t>
      </w:r>
    </w:p>
    <w:p w14:paraId="52E18008" w14:textId="77777777" w:rsidR="00E3409D" w:rsidRPr="006F6A06" w:rsidRDefault="00E3409D" w:rsidP="00E3409D">
      <w:pPr>
        <w:pStyle w:val="Uvuenotijeloteksta"/>
        <w:rPr>
          <w:rFonts w:ascii="Arial" w:hAnsi="Arial" w:cs="Arial"/>
          <w:b/>
          <w:sz w:val="18"/>
          <w:szCs w:val="18"/>
        </w:rPr>
      </w:pPr>
    </w:p>
    <w:p w14:paraId="2FF9A459" w14:textId="77777777" w:rsidR="00E3409D" w:rsidRPr="006F6A06" w:rsidRDefault="00E3409D" w:rsidP="00E3409D">
      <w:pPr>
        <w:pStyle w:val="Uvuenotijeloteksta"/>
        <w:ind w:firstLine="709"/>
        <w:rPr>
          <w:rFonts w:ascii="Arial" w:hAnsi="Arial" w:cs="Arial"/>
          <w:sz w:val="18"/>
          <w:szCs w:val="18"/>
        </w:rPr>
      </w:pPr>
      <w:r w:rsidRPr="006F6A06">
        <w:rPr>
          <w:rFonts w:ascii="Arial" w:hAnsi="Arial" w:cs="Arial"/>
          <w:sz w:val="18"/>
          <w:szCs w:val="18"/>
        </w:rPr>
        <w:t>Pravo na sufinanciranje gradskog prijevoza autobusima na području Karlovca ostvaruju građani s navršenih 65 godina, a kojima osobna mjesečna primanja (mirovina, opskrbnina i drugo), ne prelaze iznos koji je nadležno državno tijelo utvrdilo kao iznos mirovine koji ne podliježe porezu na dohodak.</w:t>
      </w:r>
    </w:p>
    <w:p w14:paraId="1722C453" w14:textId="77777777" w:rsidR="00E3409D" w:rsidRPr="006F6A06" w:rsidRDefault="00E3409D" w:rsidP="00E3409D">
      <w:pPr>
        <w:pStyle w:val="Uvuenotijeloteksta"/>
        <w:ind w:firstLine="709"/>
        <w:rPr>
          <w:rFonts w:ascii="Arial" w:hAnsi="Arial" w:cs="Arial"/>
          <w:sz w:val="18"/>
          <w:szCs w:val="18"/>
        </w:rPr>
      </w:pPr>
      <w:r w:rsidRPr="006F6A06">
        <w:rPr>
          <w:rFonts w:ascii="Arial" w:hAnsi="Arial" w:cs="Arial"/>
          <w:sz w:val="18"/>
          <w:szCs w:val="18"/>
        </w:rPr>
        <w:t>Za ostvarivanje prava na sufinanciranje prijevoza, građani – novi korisnici obvezni su podnijeti zahtjev Upravnom odjelu za društvene djelatnosti.</w:t>
      </w:r>
    </w:p>
    <w:p w14:paraId="2BD25D66" w14:textId="77777777" w:rsidR="00E3409D" w:rsidRPr="006F6A06" w:rsidRDefault="00E3409D" w:rsidP="00E3409D">
      <w:pPr>
        <w:pStyle w:val="Uvuenotijeloteksta"/>
        <w:ind w:firstLine="709"/>
        <w:rPr>
          <w:rFonts w:ascii="Arial" w:hAnsi="Arial" w:cs="Arial"/>
          <w:sz w:val="18"/>
          <w:szCs w:val="18"/>
        </w:rPr>
      </w:pPr>
      <w:r w:rsidRPr="006F6A06">
        <w:rPr>
          <w:rFonts w:ascii="Arial" w:hAnsi="Arial" w:cs="Arial"/>
          <w:sz w:val="18"/>
          <w:szCs w:val="18"/>
        </w:rPr>
        <w:t>Građani koji imaju pokaznu kartu za 2022. godinu, mogu je na blagajni javnog prijevoznika zamijeniti za pokaznu kartu za 2023. godinu, uz uplatu participacije</w:t>
      </w:r>
    </w:p>
    <w:p w14:paraId="4055E334" w14:textId="77777777" w:rsidR="00E3409D" w:rsidRPr="006F6A06" w:rsidRDefault="00E3409D" w:rsidP="00E3409D">
      <w:pPr>
        <w:pStyle w:val="Uvuenotijeloteksta"/>
        <w:ind w:firstLine="709"/>
        <w:rPr>
          <w:rFonts w:ascii="Arial" w:hAnsi="Arial" w:cs="Arial"/>
          <w:sz w:val="18"/>
          <w:szCs w:val="18"/>
        </w:rPr>
      </w:pPr>
      <w:r w:rsidRPr="006F6A06">
        <w:rPr>
          <w:rFonts w:ascii="Arial" w:hAnsi="Arial" w:cs="Arial"/>
          <w:sz w:val="18"/>
          <w:szCs w:val="18"/>
        </w:rPr>
        <w:lastRenderedPageBreak/>
        <w:t>Građani koji tijekom 2023. godine ostvare pravo na sufinanciranje prijevoza, dobit će potvrdu s kojom će na blagajni prijevoznika, uz predaju osobne fotografije, podići pokaznu kartu, uz uplatu participacije u iznosu koji utvrđuje javni prijevoznik.</w:t>
      </w:r>
    </w:p>
    <w:p w14:paraId="4EA044A6" w14:textId="77777777" w:rsidR="00E3409D" w:rsidRPr="006F6A06" w:rsidRDefault="00E3409D" w:rsidP="00E3409D">
      <w:pPr>
        <w:spacing w:after="0" w:line="240" w:lineRule="auto"/>
        <w:jc w:val="center"/>
        <w:rPr>
          <w:rFonts w:ascii="Arial" w:eastAsia="Times New Roman" w:hAnsi="Arial" w:cs="Arial"/>
          <w:b/>
          <w:bCs/>
          <w:sz w:val="18"/>
          <w:szCs w:val="18"/>
        </w:rPr>
      </w:pPr>
    </w:p>
    <w:p w14:paraId="4965D95C" w14:textId="476D7EA4"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28.</w:t>
      </w:r>
    </w:p>
    <w:p w14:paraId="6350678D" w14:textId="77777777" w:rsidR="00E3409D" w:rsidRPr="006F6A06" w:rsidRDefault="00E3409D" w:rsidP="00A615EF">
      <w:pPr>
        <w:pStyle w:val="Odlomakpopisa"/>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ZA PRIJEVOZ SOCIJALNO UGROŽENIM OSOBAMA</w:t>
      </w:r>
    </w:p>
    <w:p w14:paraId="1EA170DB"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327332DD"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Pravo na naknadu za troškove godišnje karte za javni gradski prijevoz, imaju članovi kućanstva koji ispunjavaju opće uvjete iz kriterija ukupnog prihoda svih članova kućanstva iz članka </w:t>
      </w:r>
      <w:r w:rsidRPr="006F6A06">
        <w:rPr>
          <w:rFonts w:ascii="Arial" w:hAnsi="Arial" w:cs="Arial"/>
          <w:sz w:val="18"/>
          <w:szCs w:val="18"/>
          <w:lang w:eastAsia="hr-HR"/>
        </w:rPr>
        <w:t>12</w:t>
      </w:r>
      <w:r w:rsidRPr="006F6A06">
        <w:rPr>
          <w:rFonts w:ascii="Arial" w:hAnsi="Arial" w:cs="Arial"/>
          <w:sz w:val="18"/>
          <w:szCs w:val="18"/>
        </w:rPr>
        <w:t>. ovog Programa uz obavezno ispunjavanje barem jednog od posebnih uvjeta:</w:t>
      </w:r>
    </w:p>
    <w:p w14:paraId="08730FB2" w14:textId="77777777" w:rsidR="00E3409D" w:rsidRPr="006F6A06" w:rsidRDefault="00E3409D" w:rsidP="00A615EF">
      <w:pPr>
        <w:pStyle w:val="Odlomakpopisa"/>
        <w:widowControl w:val="0"/>
        <w:numPr>
          <w:ilvl w:val="0"/>
          <w:numId w:val="57"/>
        </w:numPr>
        <w:spacing w:after="0" w:line="240" w:lineRule="auto"/>
        <w:jc w:val="both"/>
        <w:rPr>
          <w:rFonts w:ascii="Arial" w:hAnsi="Arial" w:cs="Arial"/>
          <w:sz w:val="18"/>
          <w:szCs w:val="18"/>
        </w:rPr>
      </w:pPr>
      <w:r w:rsidRPr="006F6A06">
        <w:rPr>
          <w:rFonts w:ascii="Arial" w:hAnsi="Arial" w:cs="Arial"/>
          <w:sz w:val="18"/>
          <w:szCs w:val="18"/>
        </w:rPr>
        <w:t>Osobe starije od 60 godina;</w:t>
      </w:r>
    </w:p>
    <w:p w14:paraId="412DD71C" w14:textId="77777777" w:rsidR="00E3409D" w:rsidRPr="006F6A06" w:rsidRDefault="00E3409D" w:rsidP="00A615EF">
      <w:pPr>
        <w:pStyle w:val="Odlomakpopisa"/>
        <w:widowControl w:val="0"/>
        <w:numPr>
          <w:ilvl w:val="0"/>
          <w:numId w:val="57"/>
        </w:numPr>
        <w:spacing w:after="0" w:line="240" w:lineRule="auto"/>
        <w:jc w:val="both"/>
        <w:rPr>
          <w:rFonts w:ascii="Arial" w:hAnsi="Arial" w:cs="Arial"/>
          <w:sz w:val="18"/>
          <w:szCs w:val="18"/>
        </w:rPr>
      </w:pPr>
      <w:r w:rsidRPr="006F6A06">
        <w:rPr>
          <w:rFonts w:ascii="Arial" w:hAnsi="Arial" w:cs="Arial"/>
          <w:sz w:val="18"/>
          <w:szCs w:val="18"/>
        </w:rPr>
        <w:t>Osobe s invaliditetom - slijepi i slabovidni, gluhi i nagluhi, osobe s intelektualnim teškoćama ili osobe s tjelesnim oštećenjem 60% i više;</w:t>
      </w:r>
    </w:p>
    <w:p w14:paraId="16A236E6" w14:textId="77777777" w:rsidR="00E3409D" w:rsidRPr="006F6A06" w:rsidRDefault="00E3409D" w:rsidP="00A615EF">
      <w:pPr>
        <w:pStyle w:val="Odlomakpopisa"/>
        <w:widowControl w:val="0"/>
        <w:numPr>
          <w:ilvl w:val="0"/>
          <w:numId w:val="57"/>
        </w:numPr>
        <w:spacing w:after="0" w:line="240" w:lineRule="auto"/>
        <w:jc w:val="both"/>
        <w:rPr>
          <w:rFonts w:ascii="Arial" w:hAnsi="Arial" w:cs="Arial"/>
          <w:sz w:val="18"/>
          <w:szCs w:val="18"/>
        </w:rPr>
      </w:pPr>
      <w:r w:rsidRPr="006F6A06">
        <w:rPr>
          <w:rFonts w:ascii="Arial" w:hAnsi="Arial" w:cs="Arial"/>
          <w:sz w:val="18"/>
          <w:szCs w:val="18"/>
        </w:rPr>
        <w:t>Pratitelji slijepih osoba</w:t>
      </w:r>
    </w:p>
    <w:p w14:paraId="6820D458" w14:textId="77777777" w:rsidR="00E3409D" w:rsidRPr="006F6A06" w:rsidRDefault="00E3409D" w:rsidP="00A615EF">
      <w:pPr>
        <w:pStyle w:val="Odlomakpopisa"/>
        <w:widowControl w:val="0"/>
        <w:numPr>
          <w:ilvl w:val="0"/>
          <w:numId w:val="57"/>
        </w:numPr>
        <w:spacing w:after="0" w:line="240" w:lineRule="auto"/>
        <w:jc w:val="both"/>
        <w:rPr>
          <w:rFonts w:ascii="Arial" w:hAnsi="Arial" w:cs="Arial"/>
          <w:sz w:val="18"/>
          <w:szCs w:val="18"/>
        </w:rPr>
      </w:pPr>
      <w:r w:rsidRPr="006F6A06">
        <w:rPr>
          <w:rFonts w:ascii="Arial" w:hAnsi="Arial" w:cs="Arial"/>
          <w:sz w:val="18"/>
          <w:szCs w:val="18"/>
        </w:rPr>
        <w:t xml:space="preserve">U iznimnim slučajevima osobe mlađe od 60 godina, teško oboljele, vezane uz česti odlazak u bolnicu na preglede, dijagnostiku i terapije, uz priloženu medicinsku dokumentaciju </w:t>
      </w:r>
      <w:r w:rsidRPr="006F6A06">
        <w:rPr>
          <w:rFonts w:ascii="Arial" w:hAnsi="Arial" w:cs="Arial"/>
          <w:color w:val="000000" w:themeColor="text1"/>
          <w:sz w:val="18"/>
          <w:szCs w:val="18"/>
        </w:rPr>
        <w:t>čiji je status utvrđen odgovarajućim rješenjem nadležne institucije</w:t>
      </w:r>
      <w:r w:rsidRPr="006F6A06">
        <w:rPr>
          <w:rFonts w:ascii="Arial" w:hAnsi="Arial" w:cs="Arial"/>
          <w:sz w:val="18"/>
          <w:szCs w:val="18"/>
        </w:rPr>
        <w:t>;</w:t>
      </w:r>
    </w:p>
    <w:p w14:paraId="4E7F160D"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p>
    <w:p w14:paraId="7C7DC1A4"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6F6A06">
        <w:rPr>
          <w:rFonts w:ascii="Arial" w:hAnsi="Arial" w:cs="Arial"/>
          <w:sz w:val="18"/>
          <w:szCs w:val="18"/>
        </w:rPr>
        <w:t>Pravo na naknadu ostvaruje se podnošenjem zahtjeva Upravnom odjelu za društvene djelatnosti.</w:t>
      </w:r>
    </w:p>
    <w:p w14:paraId="7F7AB75F" w14:textId="77777777" w:rsidR="00E3409D" w:rsidRPr="006F6A06" w:rsidRDefault="00E3409D" w:rsidP="00E3409D">
      <w:pPr>
        <w:widowControl w:val="0"/>
        <w:spacing w:after="0" w:line="240" w:lineRule="auto"/>
        <w:ind w:left="709"/>
        <w:jc w:val="both"/>
        <w:rPr>
          <w:rFonts w:ascii="Arial" w:hAnsi="Arial" w:cs="Arial"/>
          <w:sz w:val="18"/>
          <w:szCs w:val="18"/>
        </w:rPr>
      </w:pPr>
    </w:p>
    <w:p w14:paraId="21D9AF06" w14:textId="77777777" w:rsidR="00E3409D" w:rsidRPr="006F6A06" w:rsidRDefault="00E3409D" w:rsidP="00E3409D">
      <w:pPr>
        <w:widowControl w:val="0"/>
        <w:spacing w:after="0" w:line="240" w:lineRule="auto"/>
        <w:ind w:left="709"/>
        <w:jc w:val="both"/>
        <w:rPr>
          <w:rFonts w:ascii="Arial" w:hAnsi="Arial" w:cs="Arial"/>
          <w:sz w:val="18"/>
          <w:szCs w:val="18"/>
        </w:rPr>
      </w:pPr>
      <w:r w:rsidRPr="006F6A06">
        <w:rPr>
          <w:rFonts w:ascii="Arial" w:hAnsi="Arial" w:cs="Arial"/>
          <w:sz w:val="18"/>
          <w:szCs w:val="18"/>
        </w:rPr>
        <w:t>Podnositelj zahtjeva, uz dokaze o ispunjavanju općih uvjeta, obvezan je priložiti i presliku kupljene godišnje karte za 2023. godinu s računom.</w:t>
      </w:r>
    </w:p>
    <w:p w14:paraId="371C483B"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530BCB1C"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Ostali podnositelji zahtjev podnose osobno ili putem Udruge, uz obvezno priloženu presliku rješenja nadležne institucije o utvrđenom statusu.</w:t>
      </w:r>
    </w:p>
    <w:p w14:paraId="067BDC8C"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p>
    <w:p w14:paraId="58C8A580"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6F6A06">
        <w:rPr>
          <w:rFonts w:ascii="Arial" w:hAnsi="Arial" w:cs="Arial"/>
          <w:sz w:val="18"/>
          <w:szCs w:val="18"/>
        </w:rPr>
        <w:t>Naknada troškova prijevoza može se ostvariti za kupnju godišnje karte kod javnog autobusnog prijevoznika i to za relacije:</w:t>
      </w:r>
    </w:p>
    <w:p w14:paraId="2481F3A5" w14:textId="77777777" w:rsidR="00E3409D" w:rsidRPr="006F6A06" w:rsidRDefault="00E3409D" w:rsidP="00A615EF">
      <w:pPr>
        <w:pStyle w:val="Uvuenotijeloteksta"/>
        <w:widowControl w:val="0"/>
        <w:numPr>
          <w:ilvl w:val="0"/>
          <w:numId w:val="56"/>
        </w:numPr>
        <w:spacing w:after="0" w:line="240" w:lineRule="auto"/>
        <w:jc w:val="both"/>
        <w:rPr>
          <w:rFonts w:ascii="Arial" w:hAnsi="Arial" w:cs="Arial"/>
          <w:sz w:val="18"/>
          <w:szCs w:val="18"/>
        </w:rPr>
      </w:pPr>
      <w:r w:rsidRPr="006F6A06">
        <w:rPr>
          <w:rFonts w:ascii="Arial" w:hAnsi="Arial" w:cs="Arial"/>
          <w:sz w:val="18"/>
          <w:szCs w:val="18"/>
        </w:rPr>
        <w:t>udaljenost do 15 km (zona A) iznos od 80,00 €</w:t>
      </w:r>
    </w:p>
    <w:p w14:paraId="286CDA1C" w14:textId="77777777" w:rsidR="00E3409D" w:rsidRPr="006F6A06" w:rsidRDefault="00E3409D" w:rsidP="00A615EF">
      <w:pPr>
        <w:pStyle w:val="Uvuenotijeloteksta"/>
        <w:widowControl w:val="0"/>
        <w:numPr>
          <w:ilvl w:val="0"/>
          <w:numId w:val="56"/>
        </w:numPr>
        <w:spacing w:after="0" w:line="240" w:lineRule="auto"/>
        <w:jc w:val="both"/>
        <w:rPr>
          <w:rFonts w:ascii="Arial" w:hAnsi="Arial" w:cs="Arial"/>
          <w:sz w:val="18"/>
          <w:szCs w:val="18"/>
        </w:rPr>
      </w:pPr>
      <w:r w:rsidRPr="006F6A06">
        <w:rPr>
          <w:rFonts w:ascii="Arial" w:hAnsi="Arial" w:cs="Arial"/>
          <w:sz w:val="18"/>
          <w:szCs w:val="18"/>
        </w:rPr>
        <w:t>udaljenost od 15 km i više (zona B) iznos od 93,00 €</w:t>
      </w:r>
    </w:p>
    <w:p w14:paraId="72F81D7D" w14:textId="77777777" w:rsidR="00E3409D" w:rsidRPr="006F6A06" w:rsidRDefault="00E3409D" w:rsidP="00E3409D">
      <w:pPr>
        <w:widowControl w:val="0"/>
        <w:spacing w:after="0" w:line="240" w:lineRule="auto"/>
        <w:ind w:left="720"/>
        <w:jc w:val="both"/>
        <w:rPr>
          <w:rFonts w:ascii="Arial" w:hAnsi="Arial" w:cs="Arial"/>
          <w:sz w:val="18"/>
          <w:szCs w:val="18"/>
        </w:rPr>
      </w:pPr>
    </w:p>
    <w:p w14:paraId="339042E4"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Utvrđeni iznos naknade će biti isplaćen izravno na račun korisnika.</w:t>
      </w:r>
    </w:p>
    <w:p w14:paraId="4062EFAF"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2E91D1A9" w14:textId="77777777" w:rsidR="00E3409D" w:rsidRPr="006F6A06" w:rsidRDefault="00E3409D" w:rsidP="00E3409D">
      <w:pPr>
        <w:widowControl w:val="0"/>
        <w:spacing w:after="0" w:line="240" w:lineRule="auto"/>
        <w:jc w:val="both"/>
        <w:rPr>
          <w:rFonts w:ascii="Arial" w:hAnsi="Arial" w:cs="Arial"/>
          <w:b/>
          <w:bCs/>
          <w:sz w:val="18"/>
          <w:szCs w:val="18"/>
        </w:rPr>
      </w:pPr>
      <w:r w:rsidRPr="006F6A06">
        <w:rPr>
          <w:rFonts w:ascii="Arial" w:hAnsi="Arial" w:cs="Arial"/>
          <w:sz w:val="18"/>
          <w:szCs w:val="18"/>
        </w:rPr>
        <w:tab/>
        <w:t xml:space="preserve">Pravo na naknadu za prijevoz socijalno ugroženim osobama ne mogu ostvariti građani koji pravo na sufinanciranje prijevoza ostvaruju temeljem prava </w:t>
      </w:r>
      <w:r w:rsidRPr="006F6A06">
        <w:rPr>
          <w:rFonts w:ascii="Arial" w:hAnsi="Arial" w:cs="Arial"/>
          <w:b/>
          <w:bCs/>
          <w:sz w:val="18"/>
          <w:szCs w:val="18"/>
        </w:rPr>
        <w:t>„Sufinanciranje gradskog prijevoza građana s navršenih 65 godina“.</w:t>
      </w:r>
    </w:p>
    <w:p w14:paraId="0AD4C382" w14:textId="77777777" w:rsidR="00E3409D" w:rsidRPr="006F6A06" w:rsidRDefault="00E3409D" w:rsidP="00E3409D">
      <w:pPr>
        <w:spacing w:after="0" w:line="240" w:lineRule="auto"/>
        <w:jc w:val="center"/>
        <w:rPr>
          <w:rFonts w:ascii="Arial" w:eastAsia="Times New Roman" w:hAnsi="Arial" w:cs="Arial"/>
          <w:b/>
          <w:bCs/>
          <w:sz w:val="18"/>
          <w:szCs w:val="18"/>
        </w:rPr>
      </w:pPr>
    </w:p>
    <w:p w14:paraId="1F5D0807"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29.</w:t>
      </w:r>
    </w:p>
    <w:p w14:paraId="4F09B80E" w14:textId="77777777" w:rsidR="00E3409D" w:rsidRPr="006F6A06" w:rsidRDefault="00E3409D" w:rsidP="00A615EF">
      <w:pPr>
        <w:pStyle w:val="Odlomakpopisa"/>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SKRB O PREHRANI GRAĐANA – TOPLI OBROCI I PAKETI HRANE</w:t>
      </w:r>
    </w:p>
    <w:p w14:paraId="42E6BDD0" w14:textId="77777777" w:rsidR="00E3409D" w:rsidRPr="006F6A06" w:rsidRDefault="00E3409D" w:rsidP="00E3409D">
      <w:pPr>
        <w:widowControl w:val="0"/>
        <w:spacing w:after="0" w:line="240" w:lineRule="auto"/>
        <w:jc w:val="both"/>
        <w:rPr>
          <w:rFonts w:ascii="Arial" w:hAnsi="Arial" w:cs="Arial"/>
          <w:sz w:val="18"/>
          <w:szCs w:val="18"/>
        </w:rPr>
      </w:pPr>
    </w:p>
    <w:p w14:paraId="290CAE67"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Pravo na skrb o prehrani besplatna je i odobrava se ovisno o konkretnim prilikama, a obuhvaća:</w:t>
      </w:r>
    </w:p>
    <w:p w14:paraId="668B7716" w14:textId="77777777" w:rsidR="00E3409D" w:rsidRPr="006F6A06" w:rsidRDefault="00E3409D" w:rsidP="00A615EF">
      <w:pPr>
        <w:pStyle w:val="Uvuenotijeloteksta"/>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Topli obrok svakodnevno s dostavom u kuću.</w:t>
      </w:r>
    </w:p>
    <w:p w14:paraId="0F6486C0" w14:textId="77777777" w:rsidR="00E3409D" w:rsidRPr="006F6A06" w:rsidRDefault="00E3409D" w:rsidP="00A615EF">
      <w:pPr>
        <w:pStyle w:val="Uvuenotijeloteksta"/>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 xml:space="preserve">Topli obrok svakodnevno, koji korisnik osobno preuzima sukladno ugovoru zaključenom između Grada Karlovca i vršitelja usluga, uz obvezu korisnika da obroke preuzima u adekvatnim (higijenskim) porcijama. Topli obroci pripremaju se prema uobičajenim normativima. </w:t>
      </w:r>
    </w:p>
    <w:p w14:paraId="1E921B9D" w14:textId="77777777" w:rsidR="00E3409D" w:rsidRPr="006F6A06" w:rsidRDefault="00E3409D" w:rsidP="00A615EF">
      <w:pPr>
        <w:pStyle w:val="Uvuenotijeloteksta"/>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Paket suhe hrane s dostavom u kuću – 1 paket mjesečno, u pravilu kućanstvima na širem području Karlovca, odnosno korisniku koji zadovoljava takav vid pomoći u prehrani.</w:t>
      </w:r>
    </w:p>
    <w:p w14:paraId="663A21C9" w14:textId="77777777" w:rsidR="00E3409D" w:rsidRPr="006F6A06" w:rsidRDefault="00E3409D" w:rsidP="00E3409D">
      <w:pPr>
        <w:widowControl w:val="0"/>
        <w:overflowPunct w:val="0"/>
        <w:autoSpaceDE w:val="0"/>
        <w:autoSpaceDN w:val="0"/>
        <w:adjustRightInd w:val="0"/>
        <w:spacing w:after="0" w:line="240" w:lineRule="auto"/>
        <w:ind w:firstLine="360"/>
        <w:jc w:val="both"/>
        <w:textAlignment w:val="baseline"/>
        <w:rPr>
          <w:rFonts w:ascii="Arial" w:hAnsi="Arial" w:cs="Arial"/>
          <w:sz w:val="18"/>
          <w:szCs w:val="18"/>
        </w:rPr>
      </w:pPr>
    </w:p>
    <w:p w14:paraId="5F2F0E5C" w14:textId="77777777" w:rsidR="00E3409D" w:rsidRPr="006F6A06" w:rsidRDefault="00E3409D" w:rsidP="00E3409D">
      <w:pPr>
        <w:widowControl w:val="0"/>
        <w:overflowPunct w:val="0"/>
        <w:autoSpaceDE w:val="0"/>
        <w:autoSpaceDN w:val="0"/>
        <w:adjustRightInd w:val="0"/>
        <w:spacing w:after="0" w:line="240" w:lineRule="auto"/>
        <w:ind w:firstLine="360"/>
        <w:jc w:val="both"/>
        <w:textAlignment w:val="baseline"/>
        <w:rPr>
          <w:rFonts w:ascii="Arial" w:hAnsi="Arial" w:cs="Arial"/>
          <w:sz w:val="18"/>
          <w:szCs w:val="18"/>
        </w:rPr>
      </w:pPr>
      <w:r w:rsidRPr="006F6A06">
        <w:rPr>
          <w:rFonts w:ascii="Arial" w:hAnsi="Arial" w:cs="Arial"/>
          <w:sz w:val="18"/>
          <w:szCs w:val="18"/>
        </w:rPr>
        <w:t>Jedan paket suhe hrane sadrži:</w:t>
      </w:r>
    </w:p>
    <w:p w14:paraId="2B46C04E" w14:textId="77777777" w:rsidR="00E3409D" w:rsidRPr="006F6A06" w:rsidRDefault="00E3409D" w:rsidP="00A615EF">
      <w:pPr>
        <w:pStyle w:val="Uvuenotijeloteksta"/>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brašno glatko - 1 kg,</w:t>
      </w:r>
    </w:p>
    <w:p w14:paraId="544C44DB" w14:textId="77777777" w:rsidR="00E3409D" w:rsidRPr="006F6A06" w:rsidRDefault="00E3409D" w:rsidP="00A615EF">
      <w:pPr>
        <w:pStyle w:val="Uvuenotijeloteksta"/>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šećer - 1 kg,</w:t>
      </w:r>
    </w:p>
    <w:p w14:paraId="0CFA5B34" w14:textId="77777777" w:rsidR="00E3409D" w:rsidRPr="006F6A06" w:rsidRDefault="00E3409D" w:rsidP="00A615EF">
      <w:pPr>
        <w:pStyle w:val="Uvuenotijeloteksta"/>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jestivo ulje - 1 l,</w:t>
      </w:r>
    </w:p>
    <w:p w14:paraId="7B89A4F7" w14:textId="77777777" w:rsidR="00E3409D" w:rsidRPr="006F6A06" w:rsidRDefault="00E3409D" w:rsidP="00A615EF">
      <w:pPr>
        <w:pStyle w:val="Uvuenotijeloteksta"/>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riža - 1 kg,</w:t>
      </w:r>
    </w:p>
    <w:p w14:paraId="6A8A9815" w14:textId="77777777" w:rsidR="00E3409D" w:rsidRPr="006F6A06" w:rsidRDefault="00E3409D" w:rsidP="00A615EF">
      <w:pPr>
        <w:pStyle w:val="Uvuenotijeloteksta"/>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tjestenine razne - 1 kg,</w:t>
      </w:r>
    </w:p>
    <w:p w14:paraId="61F93D50" w14:textId="77777777" w:rsidR="00E3409D" w:rsidRPr="006F6A06" w:rsidRDefault="00E3409D" w:rsidP="00A615EF">
      <w:pPr>
        <w:pStyle w:val="Uvuenotijeloteksta"/>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instant juhe razne - 5 paketića,</w:t>
      </w:r>
    </w:p>
    <w:p w14:paraId="31B1FE2E" w14:textId="77777777" w:rsidR="00E3409D" w:rsidRPr="006F6A06" w:rsidRDefault="00E3409D" w:rsidP="00A615EF">
      <w:pPr>
        <w:pStyle w:val="Uvuenotijeloteksta"/>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konzerve ribe 125 g - 4 kom,</w:t>
      </w:r>
    </w:p>
    <w:p w14:paraId="1470F591" w14:textId="77777777" w:rsidR="00E3409D" w:rsidRPr="006F6A06" w:rsidRDefault="00E3409D" w:rsidP="00A615EF">
      <w:pPr>
        <w:pStyle w:val="Uvuenotijeloteksta"/>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čajna pašteta 100 g - 4 kom.,</w:t>
      </w:r>
    </w:p>
    <w:p w14:paraId="4C8980C2" w14:textId="77777777" w:rsidR="00E3409D" w:rsidRPr="006F6A06" w:rsidRDefault="00E3409D" w:rsidP="00A615EF">
      <w:pPr>
        <w:pStyle w:val="Uvuenotijeloteksta"/>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mesni doručak 150 g - 4 kom.,</w:t>
      </w:r>
    </w:p>
    <w:p w14:paraId="521D7E73" w14:textId="77777777" w:rsidR="00E3409D" w:rsidRPr="006F6A06" w:rsidRDefault="00E3409D" w:rsidP="00A615EF">
      <w:pPr>
        <w:pStyle w:val="Uvuenotijeloteksta"/>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mlijeko - 2 l,</w:t>
      </w:r>
    </w:p>
    <w:p w14:paraId="5088D1CD" w14:textId="77777777" w:rsidR="00E3409D" w:rsidRPr="006F6A06" w:rsidRDefault="00E3409D" w:rsidP="00A615EF">
      <w:pPr>
        <w:pStyle w:val="Uvuenotijeloteksta"/>
        <w:widowControl w:val="0"/>
        <w:numPr>
          <w:ilvl w:val="0"/>
          <w:numId w:val="59"/>
        </w:numPr>
        <w:spacing w:after="0" w:line="240" w:lineRule="auto"/>
        <w:jc w:val="both"/>
        <w:rPr>
          <w:rFonts w:ascii="Arial" w:hAnsi="Arial" w:cs="Arial"/>
          <w:sz w:val="18"/>
          <w:szCs w:val="18"/>
        </w:rPr>
      </w:pPr>
      <w:r w:rsidRPr="006F6A06">
        <w:rPr>
          <w:rFonts w:ascii="Arial" w:hAnsi="Arial" w:cs="Arial"/>
          <w:sz w:val="18"/>
          <w:szCs w:val="18"/>
        </w:rPr>
        <w:t>konzerve (grah, grašak), 500g - 2 kom.</w:t>
      </w:r>
    </w:p>
    <w:p w14:paraId="2BE57F03"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1E467241"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Pravo na tople obroke i pakete suhe hrane mogu ostvariti samci ili kućanstva koja ispunjavaju opće uvjete ukupnog prihoda kućanstva iz članka </w:t>
      </w:r>
      <w:r w:rsidRPr="006F6A06">
        <w:rPr>
          <w:rFonts w:ascii="Arial" w:hAnsi="Arial" w:cs="Arial"/>
          <w:sz w:val="18"/>
          <w:szCs w:val="18"/>
          <w:lang w:eastAsia="hr-HR"/>
        </w:rPr>
        <w:t>12</w:t>
      </w:r>
      <w:r w:rsidRPr="006F6A06">
        <w:rPr>
          <w:rFonts w:ascii="Arial" w:hAnsi="Arial" w:cs="Arial"/>
          <w:sz w:val="18"/>
          <w:szCs w:val="18"/>
        </w:rPr>
        <w:t>. ovog Programa, te barem jedan od posebnih uvjeta i to:</w:t>
      </w:r>
    </w:p>
    <w:p w14:paraId="0F99EB21" w14:textId="77777777" w:rsidR="00E3409D" w:rsidRPr="006F6A06" w:rsidRDefault="00E3409D" w:rsidP="00A615EF">
      <w:pPr>
        <w:pStyle w:val="Uvuenotijeloteksta"/>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Stari, bolesni i nemoćni koji nemaju nikakvih mogućnosti samopomoći u prehrani, po potrebi s dostavom obroka u kuću.</w:t>
      </w:r>
    </w:p>
    <w:p w14:paraId="1EDDF75B" w14:textId="77777777" w:rsidR="00E3409D" w:rsidRPr="006F6A06" w:rsidRDefault="00E3409D" w:rsidP="00A615EF">
      <w:pPr>
        <w:pStyle w:val="Uvuenotijeloteksta"/>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 xml:space="preserve">Kućanstva s troje ili više djece koja žive u izrazito teškim socijalnim prilikama. </w:t>
      </w:r>
    </w:p>
    <w:p w14:paraId="44671189" w14:textId="77777777" w:rsidR="00E3409D" w:rsidRPr="006F6A06" w:rsidRDefault="00E3409D" w:rsidP="00A615EF">
      <w:pPr>
        <w:pStyle w:val="Uvuenotijeloteksta"/>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lastRenderedPageBreak/>
        <w:t>Korisnici zajamčene minimalne naknade putem uputnice Hrvatskog zavoda za socijalnu skrb.</w:t>
      </w:r>
    </w:p>
    <w:p w14:paraId="41188671" w14:textId="77777777" w:rsidR="00E3409D" w:rsidRPr="006F6A06" w:rsidRDefault="00E3409D" w:rsidP="00A615EF">
      <w:pPr>
        <w:pStyle w:val="Uvuenotijeloteksta"/>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Korisnici Centra za beskućnike, Karlovac</w:t>
      </w:r>
    </w:p>
    <w:p w14:paraId="64EA7670" w14:textId="77777777" w:rsidR="00E3409D" w:rsidRPr="006F6A06" w:rsidRDefault="00E3409D" w:rsidP="00A615EF">
      <w:pPr>
        <w:pStyle w:val="Uvuenotijeloteksta"/>
        <w:widowControl w:val="0"/>
        <w:numPr>
          <w:ilvl w:val="0"/>
          <w:numId w:val="58"/>
        </w:numPr>
        <w:spacing w:after="0" w:line="240" w:lineRule="auto"/>
        <w:jc w:val="both"/>
        <w:rPr>
          <w:rFonts w:ascii="Arial" w:hAnsi="Arial" w:cs="Arial"/>
          <w:sz w:val="18"/>
          <w:szCs w:val="18"/>
        </w:rPr>
      </w:pPr>
      <w:r w:rsidRPr="006F6A06">
        <w:rPr>
          <w:rFonts w:ascii="Arial" w:hAnsi="Arial" w:cs="Arial"/>
          <w:sz w:val="18"/>
          <w:szCs w:val="18"/>
        </w:rPr>
        <w:t>Ostali građani koji su se našli u posebno teškim prilikama uslijed teških bolesti, uvjeta stanovanja ili drugih izvanrednih okolnosti, po preporuci Upravnog odjela za društvene djelatnosti.</w:t>
      </w:r>
    </w:p>
    <w:p w14:paraId="11CE9B47" w14:textId="77777777" w:rsidR="00E3409D" w:rsidRPr="006F6A06" w:rsidRDefault="00E3409D" w:rsidP="00E3409D">
      <w:pPr>
        <w:pStyle w:val="Odlomakpopisa"/>
        <w:widowControl w:val="0"/>
        <w:overflowPunct w:val="0"/>
        <w:autoSpaceDE w:val="0"/>
        <w:autoSpaceDN w:val="0"/>
        <w:adjustRightInd w:val="0"/>
        <w:spacing w:after="0" w:line="240" w:lineRule="auto"/>
        <w:ind w:left="709"/>
        <w:jc w:val="both"/>
        <w:textAlignment w:val="baseline"/>
        <w:rPr>
          <w:rFonts w:ascii="Arial" w:hAnsi="Arial" w:cs="Arial"/>
          <w:sz w:val="18"/>
          <w:szCs w:val="18"/>
        </w:rPr>
      </w:pPr>
    </w:p>
    <w:p w14:paraId="3E27BE8C"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Upravni odjel za društvene djelatnosti odobrava pravo na tople obroke i pakete suhe hrane, temeljem mišljenj Hrvatskog zavoda za socijalnu skrb, uz priloženu socijalnu anamnezu, te utvrđenim socijalnim statusom i materijalnim prilikama članova uže obitelji (roditelji, supružnik, djeca). </w:t>
      </w:r>
    </w:p>
    <w:p w14:paraId="15C5CCD7" w14:textId="77777777" w:rsidR="00E3409D" w:rsidRPr="006F6A06" w:rsidRDefault="00E3409D" w:rsidP="00E3409D">
      <w:pPr>
        <w:widowControl w:val="0"/>
        <w:spacing w:after="0" w:line="240" w:lineRule="auto"/>
        <w:jc w:val="both"/>
        <w:rPr>
          <w:rFonts w:ascii="Arial" w:hAnsi="Arial" w:cs="Arial"/>
          <w:sz w:val="18"/>
          <w:szCs w:val="18"/>
        </w:rPr>
      </w:pPr>
    </w:p>
    <w:p w14:paraId="60500E9F"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Pravo na tople obroke i pakete suhe hrane po potrebi može utvrđivati i Upravni odjel za društvene djelatnosti.</w:t>
      </w:r>
    </w:p>
    <w:p w14:paraId="7A4DE4A4"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19496396"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6F6A06">
        <w:rPr>
          <w:rFonts w:ascii="Arial" w:hAnsi="Arial" w:cs="Arial"/>
          <w:sz w:val="18"/>
          <w:szCs w:val="18"/>
        </w:rPr>
        <w:t>Obroci koji nisu preuzeti, ne mogu se ničim nadoknađivati. O eventualnoj spriječenosti preuzimanja obroka, korisnik je dužan obavijestiti Upravni odjel za društvene djelatnosti, kao i kuhinju vršitelja usluga, s kojom Grad Karlovac ima zaključen ugovor za pripremu i podjelu obroka.</w:t>
      </w:r>
    </w:p>
    <w:p w14:paraId="2F7E3CA6"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p>
    <w:p w14:paraId="18E966E7"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6F6A06">
        <w:rPr>
          <w:rFonts w:ascii="Arial" w:hAnsi="Arial" w:cs="Arial"/>
          <w:sz w:val="18"/>
          <w:szCs w:val="18"/>
        </w:rPr>
        <w:t>Opravdani razlozi u slučaju neredovitog preuzimanja obroka bez prethodne obavijesti mogu biti isključivo spriječenost zbog bolesti (boravak u bolnici) ili privremena odsutnost iz mjesta prebivališta.</w:t>
      </w:r>
    </w:p>
    <w:p w14:paraId="4D1D610B" w14:textId="77777777" w:rsidR="00E3409D" w:rsidRPr="006F6A06" w:rsidRDefault="00E3409D" w:rsidP="00E3409D">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p>
    <w:p w14:paraId="7B20B484"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Za utvrđeno pravo na pomoć u prehrani, Upravni odjel za društvene djelatnosti izdaje potvrdu za razdoblje od 3 mjeseca uz obaveznu reviziju korisnika po isteku razdoblja. Za svako razdoblje potrebno je i mišljenje Hrvatskog zavoda za socijalnu skrb. Korisnici su sami dužni najkasnije 8 dana prije isteka tri mjeseca, podnijeti zahtjev za produženje prava korištenja.</w:t>
      </w:r>
    </w:p>
    <w:p w14:paraId="30BA1DC5" w14:textId="77777777" w:rsidR="00E3409D" w:rsidRPr="006F6A06" w:rsidRDefault="00E3409D" w:rsidP="00E3409D">
      <w:pPr>
        <w:widowControl w:val="0"/>
        <w:spacing w:after="0" w:line="240" w:lineRule="auto"/>
        <w:jc w:val="both"/>
        <w:rPr>
          <w:rFonts w:ascii="Arial" w:hAnsi="Arial" w:cs="Arial"/>
          <w:sz w:val="18"/>
          <w:szCs w:val="18"/>
        </w:rPr>
      </w:pPr>
    </w:p>
    <w:p w14:paraId="0FA63526"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30.</w:t>
      </w:r>
    </w:p>
    <w:p w14:paraId="76519B7D" w14:textId="77777777" w:rsidR="00E3409D" w:rsidRPr="006F6A06" w:rsidRDefault="00E3409D" w:rsidP="00A615EF">
      <w:pPr>
        <w:pStyle w:val="Odlomakpopisa"/>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ZDRAVSTVENA NJEGA U KUĆI STARIH I BOLESNIH OSOBA</w:t>
      </w:r>
    </w:p>
    <w:p w14:paraId="33C6FC74"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73CFB34C"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Usluge zdravstvene njege u kući obuhvaćaju: medicinsku njegu zbrinjavanja kroničnih rana, sprječavanje komplikacija dugotrajnog mirovanja, osobna higijena i toaleta, lokalna i peroralna terapija, mjerenje i registracija vitalnih funkcija, uzimanje materijala za laboratorijske pretrage, te drugi terapijski postupci koje odredi nadležni liječnik.</w:t>
      </w:r>
    </w:p>
    <w:p w14:paraId="021E5D8E" w14:textId="77777777" w:rsidR="00E3409D" w:rsidRPr="006F6A06" w:rsidRDefault="00E3409D" w:rsidP="00E3409D">
      <w:pPr>
        <w:widowControl w:val="0"/>
        <w:spacing w:after="0" w:line="240" w:lineRule="auto"/>
        <w:ind w:left="708" w:firstLine="1"/>
        <w:jc w:val="both"/>
        <w:rPr>
          <w:rFonts w:ascii="Arial" w:hAnsi="Arial" w:cs="Arial"/>
          <w:sz w:val="18"/>
          <w:szCs w:val="18"/>
        </w:rPr>
      </w:pPr>
    </w:p>
    <w:p w14:paraId="61F7B646"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Pravo na zdravstvenu njegu u kući imaju građani koji ispunjavaju kriterije ukupnog prihoda kućanstva kako slijedi:</w:t>
      </w:r>
    </w:p>
    <w:p w14:paraId="77188348"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samac</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455,00 €</w:t>
      </w:r>
    </w:p>
    <w:p w14:paraId="02714890"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dvočlano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475,00 €</w:t>
      </w:r>
    </w:p>
    <w:p w14:paraId="4EF962E6"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tročlano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495,00 €</w:t>
      </w:r>
    </w:p>
    <w:p w14:paraId="5054004D"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četveročlano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535,00 €</w:t>
      </w:r>
    </w:p>
    <w:p w14:paraId="419C6649"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za svakog daljnjeg člana kućanstva</w:t>
      </w:r>
      <w:r w:rsidRPr="006F6A06">
        <w:rPr>
          <w:rFonts w:ascii="Arial" w:hAnsi="Arial" w:cs="Arial"/>
          <w:sz w:val="18"/>
          <w:szCs w:val="18"/>
          <w:lang w:eastAsia="hr-HR"/>
        </w:rPr>
        <w:tab/>
      </w:r>
      <w:r w:rsidRPr="006F6A06">
        <w:rPr>
          <w:rFonts w:ascii="Arial" w:hAnsi="Arial" w:cs="Arial"/>
          <w:sz w:val="18"/>
          <w:szCs w:val="18"/>
          <w:lang w:eastAsia="hr-HR"/>
        </w:rPr>
        <w:tab/>
        <w:t xml:space="preserve">     dodatnih 50,00 €</w:t>
      </w:r>
    </w:p>
    <w:p w14:paraId="280CCFF8" w14:textId="77777777" w:rsidR="00E3409D" w:rsidRPr="006F6A06" w:rsidRDefault="00E3409D" w:rsidP="00E3409D">
      <w:pPr>
        <w:widowControl w:val="0"/>
        <w:spacing w:after="0" w:line="240" w:lineRule="auto"/>
        <w:ind w:left="708" w:firstLine="1"/>
        <w:jc w:val="both"/>
        <w:rPr>
          <w:rFonts w:ascii="Arial" w:hAnsi="Arial" w:cs="Arial"/>
          <w:sz w:val="18"/>
          <w:szCs w:val="18"/>
        </w:rPr>
      </w:pPr>
    </w:p>
    <w:p w14:paraId="0E932195"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Pored navedenih kriterija, podnositelj zahtjeva treba zadovoljavati i posebne uvjete:</w:t>
      </w:r>
    </w:p>
    <w:p w14:paraId="3D7C055B"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Osoba je nepokretna ili polupokretna, odnosno koristi invalidska kolica;</w:t>
      </w:r>
    </w:p>
    <w:p w14:paraId="59E63EB0"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Osoba boluje od teških kroničnih ili akutnih bolesti koje zahtijevaju svakodnevnu specifičnu zdravstvenu njegu;</w:t>
      </w:r>
    </w:p>
    <w:p w14:paraId="70FFBC7A"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Osoba ima liječničku dokumentaciju o nužnosti zdravstvene njege u kući;</w:t>
      </w:r>
    </w:p>
    <w:p w14:paraId="1DEE8CA8"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Osoba ima odobren određen broj sati zdravstvene njege u kući, za koju troškove snosi Hrvatski zavod za zdravstveno osiguranje.</w:t>
      </w:r>
    </w:p>
    <w:p w14:paraId="6396D814" w14:textId="77777777" w:rsidR="00E3409D" w:rsidRPr="006F6A06" w:rsidRDefault="00E3409D" w:rsidP="00E3409D">
      <w:pPr>
        <w:pStyle w:val="Odlomakpopisa"/>
        <w:spacing w:after="0" w:line="240" w:lineRule="auto"/>
        <w:ind w:left="360"/>
        <w:jc w:val="both"/>
        <w:rPr>
          <w:rFonts w:ascii="Arial" w:hAnsi="Arial" w:cs="Arial"/>
          <w:sz w:val="18"/>
          <w:szCs w:val="18"/>
          <w:lang w:eastAsia="hr-HR"/>
        </w:rPr>
      </w:pPr>
    </w:p>
    <w:p w14:paraId="2CEC694F"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Zdravstvena njega u kući ostvaruje se putem institucija registriranih za tu djelatnost, temeljem ugovora o međusobnim pravima i obvezama s Gradom Karlovcem.</w:t>
      </w:r>
    </w:p>
    <w:p w14:paraId="0490C0B6"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403DC4C2"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Broj sati tretmana odobrava se u trajanju do 24 sati mjesečno po korisniku, kao dodatni tretman zdravstvene njege u kući, ovisno o broju sati tretmana odobrenog od nadležnog tijela i na teret Hrvatskog zavoda za zdravstveno osiguranje.</w:t>
      </w:r>
    </w:p>
    <w:p w14:paraId="1CB21AA0"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7B41EEC"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donosi rješenje o odobravanju broja sati tretmana zdravstvene njege u kući.</w:t>
      </w:r>
    </w:p>
    <w:p w14:paraId="541349C8"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030255DA"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31.</w:t>
      </w:r>
    </w:p>
    <w:p w14:paraId="0BA437A8" w14:textId="77777777" w:rsidR="00E3409D" w:rsidRPr="006F6A06" w:rsidRDefault="00E3409D" w:rsidP="00A615EF">
      <w:pPr>
        <w:pStyle w:val="Odlomakpopisa"/>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POMOĆ U KUĆI STARIM I BOLESNIM OSOBAMA</w:t>
      </w:r>
    </w:p>
    <w:p w14:paraId="35F7E8FF" w14:textId="77777777" w:rsidR="00E3409D" w:rsidRPr="006F6A06" w:rsidRDefault="00E3409D" w:rsidP="00E3409D">
      <w:pPr>
        <w:widowControl w:val="0"/>
        <w:spacing w:after="0" w:line="240" w:lineRule="auto"/>
        <w:jc w:val="both"/>
        <w:outlineLvl w:val="0"/>
        <w:rPr>
          <w:rFonts w:ascii="Arial" w:hAnsi="Arial" w:cs="Arial"/>
          <w:b/>
          <w:sz w:val="18"/>
          <w:szCs w:val="18"/>
        </w:rPr>
      </w:pPr>
    </w:p>
    <w:p w14:paraId="02B25B9E" w14:textId="77777777" w:rsidR="00E3409D" w:rsidRPr="006F6A06" w:rsidRDefault="00E3409D" w:rsidP="00E3409D">
      <w:pPr>
        <w:widowControl w:val="0"/>
        <w:spacing w:after="0" w:line="240" w:lineRule="auto"/>
        <w:ind w:firstLine="709"/>
        <w:jc w:val="both"/>
        <w:rPr>
          <w:rFonts w:ascii="Arial" w:hAnsi="Arial" w:cs="Arial"/>
          <w:i/>
          <w:sz w:val="18"/>
          <w:szCs w:val="18"/>
        </w:rPr>
      </w:pPr>
      <w:r w:rsidRPr="006F6A06">
        <w:rPr>
          <w:rFonts w:ascii="Arial" w:hAnsi="Arial" w:cs="Arial"/>
          <w:sz w:val="18"/>
          <w:szCs w:val="18"/>
        </w:rPr>
        <w:t>Usluge pomoći u kući obuhvaćaju: održavanje osobne higijene, organiziranje prehrane u kući (nabava namirnica), zagrijavanje i pospremanje prostorija, pranje i glačanje rublja, organizacija odlaska liječniku i dostava lijekova, veza u komunikaciji sa službama i institucijama, usluga podmirivanja računa troškova stanovanja i drugih obveza korisnika.</w:t>
      </w:r>
    </w:p>
    <w:p w14:paraId="0F71708D"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0DF794E3"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Usluge se odnose na osnovne prostorije stana ili kuće, a po sadržaju ne mogu prijeći zadovoljavanje osnovnih životnih potreba korisnika.</w:t>
      </w:r>
    </w:p>
    <w:p w14:paraId="6E1793C4"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p>
    <w:p w14:paraId="198CB51A" w14:textId="77777777" w:rsidR="00E3409D" w:rsidRPr="006F6A06" w:rsidRDefault="00E3409D" w:rsidP="00E3409D">
      <w:pPr>
        <w:widowControl w:val="0"/>
        <w:spacing w:after="0" w:line="240" w:lineRule="auto"/>
        <w:ind w:firstLine="709"/>
        <w:jc w:val="both"/>
        <w:outlineLvl w:val="0"/>
        <w:rPr>
          <w:rFonts w:ascii="Arial" w:hAnsi="Arial" w:cs="Arial"/>
          <w:sz w:val="18"/>
          <w:szCs w:val="18"/>
        </w:rPr>
      </w:pPr>
      <w:r w:rsidRPr="006F6A06">
        <w:rPr>
          <w:rFonts w:ascii="Arial" w:hAnsi="Arial" w:cs="Arial"/>
          <w:sz w:val="18"/>
          <w:szCs w:val="18"/>
        </w:rPr>
        <w:t>Pravo na usluge pomoći u kući imaju građani koji ispunjavaju kriterije ukupnog prihoda kućanstva kako slijedi:</w:t>
      </w:r>
    </w:p>
    <w:p w14:paraId="460C5354"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samac</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445,00 €</w:t>
      </w:r>
    </w:p>
    <w:p w14:paraId="61E58FC9"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dvočlano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465,00 €</w:t>
      </w:r>
    </w:p>
    <w:p w14:paraId="3EC9FCCB"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tročlano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485,00 €</w:t>
      </w:r>
    </w:p>
    <w:p w14:paraId="65F3CB5D"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četveročlano kućanstvo</w:t>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r>
      <w:r w:rsidRPr="006F6A06">
        <w:rPr>
          <w:rFonts w:ascii="Arial" w:hAnsi="Arial" w:cs="Arial"/>
          <w:sz w:val="18"/>
          <w:szCs w:val="18"/>
          <w:lang w:eastAsia="hr-HR"/>
        </w:rPr>
        <w:tab/>
        <w:t>do 525,00 €</w:t>
      </w:r>
    </w:p>
    <w:p w14:paraId="54CDA3E6"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za svakog daljnjeg člana kućanstva</w:t>
      </w:r>
      <w:r w:rsidRPr="006F6A06">
        <w:rPr>
          <w:rFonts w:ascii="Arial" w:hAnsi="Arial" w:cs="Arial"/>
          <w:sz w:val="18"/>
          <w:szCs w:val="18"/>
          <w:lang w:eastAsia="hr-HR"/>
        </w:rPr>
        <w:tab/>
      </w:r>
      <w:r w:rsidRPr="006F6A06">
        <w:rPr>
          <w:rFonts w:ascii="Arial" w:hAnsi="Arial" w:cs="Arial"/>
          <w:sz w:val="18"/>
          <w:szCs w:val="18"/>
          <w:lang w:eastAsia="hr-HR"/>
        </w:rPr>
        <w:tab/>
        <w:t xml:space="preserve">     dodatnih 50,00 €</w:t>
      </w:r>
    </w:p>
    <w:p w14:paraId="701584B8"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049182B4"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Pored navedenih kriterija podnositelji zahtjeva trebaju ispunjavati i posebne uvjete:</w:t>
      </w:r>
    </w:p>
    <w:p w14:paraId="5D4FF09B"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da nisu u mogućnosti samostalno živjeti iz zdravstvenih razloga (nepokretni ili polupokretni) ili zbog visoke životne dobi i nemoći nisu u mogućnosti sami o sebi brinuti i zadovoljavati osnovne životne potrebe;</w:t>
      </w:r>
    </w:p>
    <w:p w14:paraId="5ECE5382"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da nemaju članova uže obitelji (roditelji, supružnik, djeca) ili im oni iz zdravstvenih ili drugih opravdanih razloga nisu u mogućnosti pružiti pomoć.</w:t>
      </w:r>
    </w:p>
    <w:p w14:paraId="2C667CF7"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2D4E84B"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Pomoć u kući ostvaruje se putem institucija registriranih za tu djelatnost, temeljem ugovora o međusobnim pravima i obvezama s Gradom Karlovcem</w:t>
      </w:r>
    </w:p>
    <w:p w14:paraId="6CE079E8"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AB1B270"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Broj sati tretmana pomoći u kući odobrava se u trajanju do najviše 28 sata mjesečno po korisniku.</w:t>
      </w:r>
    </w:p>
    <w:p w14:paraId="0E1767F4"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32FBB975"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donosi rješenje o odobravanju broja sati tretmana Pomoći u kući.</w:t>
      </w:r>
    </w:p>
    <w:p w14:paraId="7E0691B8" w14:textId="77777777" w:rsidR="00E3409D" w:rsidRPr="006F6A06" w:rsidRDefault="00E3409D" w:rsidP="00E3409D">
      <w:pPr>
        <w:widowControl w:val="0"/>
        <w:spacing w:after="0" w:line="240" w:lineRule="auto"/>
        <w:jc w:val="both"/>
        <w:rPr>
          <w:rFonts w:ascii="Arial" w:hAnsi="Arial" w:cs="Arial"/>
          <w:b/>
          <w:sz w:val="18"/>
          <w:szCs w:val="18"/>
        </w:rPr>
      </w:pPr>
    </w:p>
    <w:p w14:paraId="5D114657"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32.</w:t>
      </w:r>
    </w:p>
    <w:p w14:paraId="7AC4533D" w14:textId="77777777" w:rsidR="00E3409D" w:rsidRPr="006F6A06" w:rsidRDefault="00E3409D" w:rsidP="00A615EF">
      <w:pPr>
        <w:pStyle w:val="Odlomakpopisa"/>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NAKNADA POGREBNIH TROŠKOVA</w:t>
      </w:r>
    </w:p>
    <w:p w14:paraId="58BA50FB"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7EC196E7"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Naknada pogrebnih troškova obuhvaća naknadu za osnovna opremu i uslugu ukopa.</w:t>
      </w:r>
    </w:p>
    <w:p w14:paraId="63C7276F"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6A40AF8E"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 naknadu pogrebnih troškova ne ulaze troškovi grobnog mjesta, koje obitelj pokojnika snosi sama. Ukoliko to nije moguće, ukop se obavlja na groblju i grobnom mjestu koje je pogrebniku na raspolaganju, a u slučaju nemogućnosti ukopa, može se izvršiti kremiranje i polaganje urne u odgovarajuću grobnicu.</w:t>
      </w:r>
    </w:p>
    <w:p w14:paraId="4E9BB972" w14:textId="77777777" w:rsidR="00E3409D" w:rsidRPr="006F6A06" w:rsidRDefault="00E3409D" w:rsidP="00E3409D">
      <w:pPr>
        <w:widowControl w:val="0"/>
        <w:spacing w:after="0" w:line="240" w:lineRule="auto"/>
        <w:jc w:val="both"/>
        <w:rPr>
          <w:rFonts w:ascii="Arial" w:hAnsi="Arial" w:cs="Arial"/>
          <w:sz w:val="18"/>
          <w:szCs w:val="18"/>
        </w:rPr>
      </w:pPr>
    </w:p>
    <w:p w14:paraId="4726229B"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Pravo na naknadu pogrebnih troškova opreme i ukopa umrlih osoba može se ostvariti za osobe koje:</w:t>
      </w:r>
    </w:p>
    <w:p w14:paraId="1D0A6622"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 xml:space="preserve">pravo na pogrebne troškove ne ostvaruju temeljem Zakona o socijalnoj skrbi (NN 18/22,46/22, </w:t>
      </w:r>
      <w:r w:rsidRPr="006F6A06">
        <w:rPr>
          <w:rFonts w:ascii="Arial" w:hAnsi="Arial" w:cs="Arial"/>
          <w:sz w:val="18"/>
          <w:szCs w:val="18"/>
        </w:rPr>
        <w:t>119/22</w:t>
      </w:r>
      <w:r w:rsidRPr="006F6A06">
        <w:rPr>
          <w:rFonts w:ascii="Arial" w:hAnsi="Arial" w:cs="Arial"/>
          <w:sz w:val="18"/>
          <w:szCs w:val="18"/>
          <w:lang w:eastAsia="hr-HR"/>
        </w:rPr>
        <w:t>)</w:t>
      </w:r>
    </w:p>
    <w:p w14:paraId="32FCE751"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su nepoznatog prebivališta.</w:t>
      </w:r>
    </w:p>
    <w:p w14:paraId="2B42D469"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su živjele same i nemaju članova uže obitelji (roditelji, supružnik, djeca) i ukoliko pogrebni troškovi nisu osigurani na drugi način.</w:t>
      </w:r>
    </w:p>
    <w:p w14:paraId="3DDB8CA6"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su živjele u kućanstvu, a svi članovi kućanstva ispunjavaju uvjete iz kriterija prihoda svih članova kućanstva iz članka 12. ovog Programa, te ne postoje drugi članovi uže obitelji.</w:t>
      </w:r>
    </w:p>
    <w:p w14:paraId="2AAF813E" w14:textId="77777777" w:rsidR="00E3409D" w:rsidRPr="006F6A06" w:rsidRDefault="00E3409D" w:rsidP="00E3409D">
      <w:pPr>
        <w:widowControl w:val="0"/>
        <w:spacing w:after="0" w:line="240" w:lineRule="auto"/>
        <w:ind w:left="708" w:firstLine="1"/>
        <w:jc w:val="both"/>
        <w:rPr>
          <w:rFonts w:ascii="Arial" w:hAnsi="Arial" w:cs="Arial"/>
          <w:sz w:val="18"/>
          <w:szCs w:val="18"/>
        </w:rPr>
      </w:pPr>
    </w:p>
    <w:p w14:paraId="29FDDF32" w14:textId="77777777" w:rsidR="00E3409D" w:rsidRPr="006F6A06" w:rsidRDefault="00E3409D" w:rsidP="00E3409D">
      <w:pPr>
        <w:widowControl w:val="0"/>
        <w:spacing w:after="0" w:line="240" w:lineRule="auto"/>
        <w:ind w:left="708" w:firstLine="1"/>
        <w:jc w:val="both"/>
        <w:rPr>
          <w:rFonts w:ascii="Arial" w:hAnsi="Arial" w:cs="Arial"/>
          <w:sz w:val="18"/>
          <w:szCs w:val="18"/>
        </w:rPr>
      </w:pPr>
      <w:r w:rsidRPr="006F6A06">
        <w:rPr>
          <w:rFonts w:ascii="Arial" w:hAnsi="Arial" w:cs="Arial"/>
          <w:sz w:val="18"/>
          <w:szCs w:val="18"/>
        </w:rPr>
        <w:t>Pravo na naknadu pogrebnih troškova ne može se ostvariti:</w:t>
      </w:r>
    </w:p>
    <w:p w14:paraId="0B68596F"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za umrle osobe koje imaju članove uže obitelji (roditelji, supružnik, djeca), a nisu s njima živjeli u kućanstvu</w:t>
      </w:r>
    </w:p>
    <w:p w14:paraId="3D3BA9C0"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za umrle osobe, koje su bile članovi neke organizacije za posmrtnu pripomoć te se tako podmiruju pogrebni troškovi.</w:t>
      </w:r>
    </w:p>
    <w:p w14:paraId="34EC0DF5"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u slučajevima kada je poznat nasljednik nekretnina i druge imovine pokojnika (kuća, stan, zemljište, novčana sredstva), koji je u tom slučaju dužan snositi pogrebne troškove.</w:t>
      </w:r>
    </w:p>
    <w:p w14:paraId="5EE0365C" w14:textId="77777777" w:rsidR="00E3409D" w:rsidRPr="006F6A06" w:rsidRDefault="00E3409D" w:rsidP="00E3409D">
      <w:pPr>
        <w:spacing w:after="0" w:line="240" w:lineRule="auto"/>
        <w:jc w:val="both"/>
        <w:rPr>
          <w:rFonts w:ascii="Arial" w:hAnsi="Arial" w:cs="Arial"/>
          <w:sz w:val="18"/>
          <w:szCs w:val="18"/>
          <w:lang w:eastAsia="hr-HR"/>
        </w:rPr>
      </w:pPr>
    </w:p>
    <w:p w14:paraId="5A9256C4"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Za ostvarivanje prava na naknadu pogrebnih troškova, zahtjev i svu potrebnu, odnosno raspoloživu dokumentaciju, Upravnom odjelu za društvene djelatnosti mogu podnijeti članovi obitelji ili kućanstva, skrbnici, druge bliske osobe i institucije socijalne skrbi.</w:t>
      </w:r>
    </w:p>
    <w:p w14:paraId="3B1773E5"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Usluge prijevoza pokojnika i ukopa ovlaštena je obavljati isključivo gradska tvrtka Zelenilo d.o.o. Karlovac. </w:t>
      </w:r>
    </w:p>
    <w:p w14:paraId="0DC5F81A"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Za pogrebe na grobljima izvan područja grada Karlovca, troškovi ukopa neće se priznavati, osim u izuzetno specifičnim slučajevima, temeljem rješenja gradonačelnika.</w:t>
      </w:r>
    </w:p>
    <w:p w14:paraId="7B7440FA" w14:textId="77777777" w:rsidR="006F6A06" w:rsidRDefault="006F6A06" w:rsidP="00E3409D">
      <w:pPr>
        <w:spacing w:after="0" w:line="240" w:lineRule="auto"/>
        <w:jc w:val="center"/>
        <w:rPr>
          <w:rFonts w:ascii="Arial" w:eastAsia="Times New Roman" w:hAnsi="Arial" w:cs="Arial"/>
          <w:b/>
          <w:bCs/>
          <w:sz w:val="18"/>
          <w:szCs w:val="18"/>
        </w:rPr>
      </w:pPr>
    </w:p>
    <w:p w14:paraId="6A2EFE4C" w14:textId="7198514F"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33.</w:t>
      </w:r>
    </w:p>
    <w:p w14:paraId="27DE9655" w14:textId="77777777" w:rsidR="00E3409D" w:rsidRPr="006F6A06" w:rsidRDefault="00E3409D" w:rsidP="00A615EF">
      <w:pPr>
        <w:pStyle w:val="Odlomakpopisa"/>
        <w:widowControl w:val="0"/>
        <w:numPr>
          <w:ilvl w:val="0"/>
          <w:numId w:val="63"/>
        </w:numPr>
        <w:spacing w:after="0" w:line="240" w:lineRule="auto"/>
        <w:jc w:val="both"/>
        <w:outlineLvl w:val="0"/>
        <w:rPr>
          <w:rFonts w:ascii="Arial" w:hAnsi="Arial" w:cs="Arial"/>
          <w:b/>
          <w:bCs/>
          <w:sz w:val="18"/>
          <w:szCs w:val="18"/>
        </w:rPr>
      </w:pPr>
      <w:r w:rsidRPr="006F6A06">
        <w:rPr>
          <w:rFonts w:ascii="Arial" w:hAnsi="Arial" w:cs="Arial"/>
          <w:b/>
          <w:bCs/>
          <w:sz w:val="18"/>
          <w:szCs w:val="18"/>
        </w:rPr>
        <w:t>JEDNOKRATNE NOVČANE NAKNADE</w:t>
      </w:r>
    </w:p>
    <w:p w14:paraId="213A03DC"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Jednokratna naknada priznaje se kao pravo na novčanu naknadu ili kao pravo na naknadu u naravi. Jednokratna naknada može se priznati u naravi u slučajevima kada nadležni Upravni odjel za društvene djelatnosti utvrdi da postoji osnovana pretpostavka da korisnik naknadu neće koristiti namjenski.</w:t>
      </w:r>
    </w:p>
    <w:p w14:paraId="49B2E59D"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6F1F97F1"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Jednokratna naknada može se priznati samcu ili kućanstvu zbog:</w:t>
      </w:r>
    </w:p>
    <w:p w14:paraId="2A14E593"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podmirenja izvanrednih troškova nastalih uslijed iznenadnih i posebno teških trenutačnih životnih okolnosti (rođenja ili obrazovanja djeteta, bolesti ili smrti člana obitelji i sl.) kada ne postoji mogućnost podmirenja osnovnih životnih potrebe, a s ciljem prevencije nastanka težih posljedica,</w:t>
      </w:r>
    </w:p>
    <w:p w14:paraId="7EB7F6F7"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pomoći građanima u troškovima posebno skupog liječenja vrlo teških bolesti,</w:t>
      </w:r>
    </w:p>
    <w:p w14:paraId="728A5544"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pomoći građanima u nužnom saniranju izuzetno loših, nehigijenskih, ili opasnih uvjeta stanovanja,</w:t>
      </w:r>
    </w:p>
    <w:p w14:paraId="3FF61581"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pomoć građanima u troškovima nastalim uslijed prirodne nepogode, a po službenom proglašenju iste,</w:t>
      </w:r>
    </w:p>
    <w:p w14:paraId="5EA3BCD2"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t>prigodne darove djeci i socijalno najugroženijim kućanstvima (Uskrs, Božić i eventualne druge prigode),</w:t>
      </w:r>
    </w:p>
    <w:p w14:paraId="4A8F9EA7" w14:textId="77777777" w:rsidR="00E3409D" w:rsidRPr="006F6A06" w:rsidRDefault="00E3409D" w:rsidP="00A615EF">
      <w:pPr>
        <w:pStyle w:val="Odlomakpopisa"/>
        <w:numPr>
          <w:ilvl w:val="0"/>
          <w:numId w:val="54"/>
        </w:numPr>
        <w:spacing w:after="0" w:line="240" w:lineRule="auto"/>
        <w:jc w:val="both"/>
        <w:rPr>
          <w:rFonts w:ascii="Arial" w:hAnsi="Arial" w:cs="Arial"/>
          <w:sz w:val="18"/>
          <w:szCs w:val="18"/>
          <w:lang w:eastAsia="hr-HR"/>
        </w:rPr>
      </w:pPr>
      <w:r w:rsidRPr="006F6A06">
        <w:rPr>
          <w:rFonts w:ascii="Arial" w:hAnsi="Arial" w:cs="Arial"/>
          <w:sz w:val="18"/>
          <w:szCs w:val="18"/>
          <w:lang w:eastAsia="hr-HR"/>
        </w:rPr>
        <w:lastRenderedPageBreak/>
        <w:t>ostvarivanje samostalnog života udomljenoj djeci kod prestanka udomljenja.</w:t>
      </w:r>
    </w:p>
    <w:p w14:paraId="02C648C2"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0BE1F706"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xml:space="preserve">Za ostvarivanje ovog prava korisnik je dužan podnijeti poseban pisani zahtjev te priložiti dokumentaciju iz koje je vidljiva situacija za koju se traži pomoć. </w:t>
      </w:r>
    </w:p>
    <w:p w14:paraId="76CE4BAA"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6339A937"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Isplata jednokratne novčane naknade vrši se temeljem Rješenja gradonačelnika izravno na račun korisnika.</w:t>
      </w:r>
    </w:p>
    <w:p w14:paraId="361D8643" w14:textId="77777777" w:rsidR="00E3409D" w:rsidRPr="006F6A06" w:rsidRDefault="00E3409D" w:rsidP="00E3409D">
      <w:pPr>
        <w:widowControl w:val="0"/>
        <w:spacing w:after="0" w:line="240" w:lineRule="auto"/>
        <w:ind w:firstLine="709"/>
        <w:jc w:val="both"/>
        <w:rPr>
          <w:rFonts w:ascii="Arial" w:eastAsia="Times New Roman" w:hAnsi="Arial" w:cs="Arial"/>
          <w:sz w:val="18"/>
          <w:szCs w:val="18"/>
          <w:lang w:eastAsia="hr-HR"/>
        </w:rPr>
      </w:pPr>
    </w:p>
    <w:p w14:paraId="25B485AB" w14:textId="77777777" w:rsidR="00E3409D" w:rsidRPr="006F6A06" w:rsidRDefault="00E3409D" w:rsidP="00A615EF">
      <w:pPr>
        <w:pStyle w:val="Odlomakpopisa"/>
        <w:numPr>
          <w:ilvl w:val="0"/>
          <w:numId w:val="61"/>
        </w:numPr>
        <w:spacing w:after="0" w:line="240" w:lineRule="auto"/>
        <w:rPr>
          <w:rFonts w:ascii="Arial" w:hAnsi="Arial" w:cs="Arial"/>
          <w:b/>
          <w:sz w:val="18"/>
          <w:szCs w:val="18"/>
        </w:rPr>
      </w:pPr>
      <w:r w:rsidRPr="006F6A06">
        <w:rPr>
          <w:rFonts w:ascii="Arial" w:hAnsi="Arial" w:cs="Arial"/>
          <w:b/>
          <w:sz w:val="18"/>
          <w:szCs w:val="18"/>
        </w:rPr>
        <w:t>PODNOŠENJE ZAHTJEVA</w:t>
      </w:r>
    </w:p>
    <w:p w14:paraId="1978B5FC" w14:textId="77777777" w:rsidR="00E3409D" w:rsidRPr="006F6A06" w:rsidRDefault="00E3409D" w:rsidP="00E3409D">
      <w:pPr>
        <w:spacing w:after="0" w:line="240" w:lineRule="auto"/>
        <w:jc w:val="center"/>
        <w:rPr>
          <w:rFonts w:ascii="Arial" w:eastAsia="Times New Roman" w:hAnsi="Arial" w:cs="Arial"/>
          <w:b/>
          <w:bCs/>
          <w:sz w:val="18"/>
          <w:szCs w:val="18"/>
        </w:rPr>
      </w:pPr>
    </w:p>
    <w:p w14:paraId="46EA3540"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34.</w:t>
      </w:r>
    </w:p>
    <w:p w14:paraId="2209B4A4"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Zahtjev za ostvarivanje prava podnosi se na obrascu utvrđenom za svako pravo. Uz zahtjev, podnositelj je dužan prijaviti sve prihode kućanstva i priložiti dokaze o prihodima svih članova kućanstva.</w:t>
      </w:r>
    </w:p>
    <w:p w14:paraId="6963A9A1" w14:textId="77777777" w:rsidR="00E3409D" w:rsidRPr="006F6A06" w:rsidRDefault="00E3409D" w:rsidP="00E3409D">
      <w:pPr>
        <w:widowControl w:val="0"/>
        <w:spacing w:after="0" w:line="240" w:lineRule="auto"/>
        <w:jc w:val="both"/>
        <w:rPr>
          <w:rFonts w:ascii="Arial" w:hAnsi="Arial" w:cs="Arial"/>
          <w:sz w:val="18"/>
          <w:szCs w:val="18"/>
        </w:rPr>
      </w:pPr>
    </w:p>
    <w:p w14:paraId="2F6F6C37"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 xml:space="preserve">Podnositelj Zahtjeva dužan je uz Zahtjev priložiti propisanu dokumentaciju, a na traženje stručnog suradnika za provedbu </w:t>
      </w:r>
      <w:r w:rsidRPr="006F6A06">
        <w:rPr>
          <w:rFonts w:ascii="Arial" w:eastAsia="Times New Roman" w:hAnsi="Arial" w:cs="Arial"/>
          <w:sz w:val="18"/>
          <w:szCs w:val="18"/>
        </w:rPr>
        <w:t>Programa subvencija</w:t>
      </w:r>
      <w:r w:rsidRPr="006F6A06">
        <w:rPr>
          <w:rFonts w:ascii="Arial" w:hAnsi="Arial" w:cs="Arial"/>
          <w:sz w:val="18"/>
          <w:szCs w:val="18"/>
        </w:rPr>
        <w:t xml:space="preserve"> troškova stanovanja i drugih prava iz socijalne skrbi za 2023. godinu dužan je predočiti, odnosno priložiti i dodatnu dokumentaciju, te u određenim slučajevima dati i pisanu izjavu.</w:t>
      </w:r>
    </w:p>
    <w:p w14:paraId="609754F1" w14:textId="77777777" w:rsidR="00E3409D" w:rsidRPr="006F6A06" w:rsidRDefault="00E3409D" w:rsidP="00E3409D">
      <w:pPr>
        <w:widowControl w:val="0"/>
        <w:spacing w:after="0" w:line="240" w:lineRule="auto"/>
        <w:jc w:val="both"/>
        <w:rPr>
          <w:rFonts w:ascii="Arial" w:hAnsi="Arial" w:cs="Arial"/>
          <w:sz w:val="18"/>
          <w:szCs w:val="18"/>
        </w:rPr>
      </w:pPr>
    </w:p>
    <w:p w14:paraId="28A28F06"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35.</w:t>
      </w:r>
    </w:p>
    <w:p w14:paraId="7F559B1D"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Svi Zahtjevi za pojedine oblike pomoći nalaze se na službenim stranicama Grada Karlovca, a mogu se podići i u Upravnom odjelu za društvene djelatnosti.</w:t>
      </w:r>
    </w:p>
    <w:p w14:paraId="122CA1BF" w14:textId="77777777" w:rsidR="00E3409D" w:rsidRPr="006F6A06" w:rsidRDefault="00E3409D" w:rsidP="00E3409D">
      <w:pPr>
        <w:spacing w:after="0" w:line="240" w:lineRule="auto"/>
        <w:rPr>
          <w:rFonts w:ascii="Arial" w:hAnsi="Arial" w:cs="Arial"/>
          <w:b/>
          <w:sz w:val="18"/>
          <w:szCs w:val="18"/>
        </w:rPr>
      </w:pPr>
    </w:p>
    <w:p w14:paraId="5545D9C1" w14:textId="77777777" w:rsidR="00E3409D" w:rsidRPr="006F6A06" w:rsidRDefault="00E3409D" w:rsidP="00E3409D">
      <w:pPr>
        <w:spacing w:after="0" w:line="240" w:lineRule="auto"/>
        <w:rPr>
          <w:rFonts w:ascii="Arial" w:hAnsi="Arial" w:cs="Arial"/>
          <w:b/>
          <w:sz w:val="18"/>
          <w:szCs w:val="18"/>
        </w:rPr>
      </w:pPr>
    </w:p>
    <w:p w14:paraId="73BF91E2" w14:textId="77777777" w:rsidR="00E3409D" w:rsidRPr="006F6A06" w:rsidRDefault="00E3409D" w:rsidP="00A615EF">
      <w:pPr>
        <w:pStyle w:val="Odlomakpopisa"/>
        <w:numPr>
          <w:ilvl w:val="0"/>
          <w:numId w:val="61"/>
        </w:numPr>
        <w:spacing w:after="0" w:line="240" w:lineRule="auto"/>
        <w:rPr>
          <w:rFonts w:ascii="Arial" w:hAnsi="Arial" w:cs="Arial"/>
          <w:b/>
          <w:sz w:val="18"/>
          <w:szCs w:val="18"/>
        </w:rPr>
      </w:pPr>
      <w:r w:rsidRPr="006F6A06">
        <w:rPr>
          <w:rFonts w:ascii="Arial" w:hAnsi="Arial" w:cs="Arial"/>
          <w:b/>
          <w:sz w:val="18"/>
          <w:szCs w:val="18"/>
        </w:rPr>
        <w:t>PRIJELAZNE I ZAVRŠNE ODREDBE</w:t>
      </w:r>
    </w:p>
    <w:p w14:paraId="174C83F7" w14:textId="77777777" w:rsidR="00E3409D" w:rsidRPr="006F6A06" w:rsidRDefault="00E3409D" w:rsidP="00E3409D">
      <w:pPr>
        <w:spacing w:after="0" w:line="240" w:lineRule="auto"/>
        <w:rPr>
          <w:rFonts w:ascii="Arial" w:hAnsi="Arial" w:cs="Arial"/>
          <w:b/>
          <w:sz w:val="18"/>
          <w:szCs w:val="18"/>
        </w:rPr>
      </w:pPr>
    </w:p>
    <w:p w14:paraId="6D6F4DC1"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36.</w:t>
      </w:r>
    </w:p>
    <w:p w14:paraId="6206D9B3"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Sredstva za provođenja ovog Programa planirana su u Proračunu Grada Karlovca za 2023. godinu. Predviđena struktura i ukupni iznos potrebnih sredstava za izvršenje Programa za 2023. godinu, sastavni su dio Programa. Razlika između iznosa sredstava utvrđenih Proračunom Grada Karlovca za 2023. godinu za izvršenje Programa po pojedinim proračunskim pozicijama i iznosa potrebnih sredstava za izvršenje Programa u 2023. godini, osigurat će se Izmjenama i dopunama Proračuna Grada Karlovca za 2023. godinu.</w:t>
      </w:r>
    </w:p>
    <w:p w14:paraId="3BDA9A25" w14:textId="77777777" w:rsidR="00E3409D" w:rsidRPr="006F6A06" w:rsidRDefault="00E3409D" w:rsidP="00E3409D">
      <w:pPr>
        <w:spacing w:after="0" w:line="240" w:lineRule="auto"/>
        <w:jc w:val="center"/>
        <w:rPr>
          <w:rFonts w:ascii="Arial" w:eastAsia="Times New Roman" w:hAnsi="Arial" w:cs="Arial"/>
          <w:b/>
          <w:bCs/>
          <w:sz w:val="18"/>
          <w:szCs w:val="18"/>
        </w:rPr>
      </w:pPr>
    </w:p>
    <w:p w14:paraId="4C58496B"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37.</w:t>
      </w:r>
    </w:p>
    <w:p w14:paraId="72056EC0"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Grad Karlovac će s pojedinim institucijama i trgovačkim društvima, temeljem provedenog postupka, sukladno odredbama Zakona o javnoj nabavi (NN</w:t>
      </w:r>
      <w:r w:rsidRPr="006F6A06">
        <w:rPr>
          <w:rFonts w:ascii="Arial" w:hAnsi="Arial" w:cs="Arial"/>
          <w:kern w:val="32"/>
          <w:sz w:val="18"/>
          <w:szCs w:val="18"/>
        </w:rPr>
        <w:t>120/16, 114/22</w:t>
      </w:r>
      <w:r w:rsidRPr="006F6A06">
        <w:rPr>
          <w:rFonts w:ascii="Arial" w:hAnsi="Arial" w:cs="Arial"/>
          <w:sz w:val="18"/>
          <w:szCs w:val="18"/>
        </w:rPr>
        <w:t>), ugovorom  utvrditi međusobna prava i obveze u svrhu provođenja pojedinih prava i usluga iz ovog Programa. Troškove stanovanja, tvrtke mogu obračunavati samo prema čistoj cijeni usluge, bez kamata, dugovanja, sudskih ili drugih troškova, koje je prouzročio korisnik.</w:t>
      </w:r>
    </w:p>
    <w:p w14:paraId="5576B6A2" w14:textId="77777777" w:rsidR="00E3409D" w:rsidRPr="006F6A06" w:rsidRDefault="00E3409D" w:rsidP="00E3409D">
      <w:pPr>
        <w:spacing w:after="0" w:line="240" w:lineRule="auto"/>
        <w:jc w:val="center"/>
        <w:rPr>
          <w:rFonts w:ascii="Arial" w:eastAsia="Times New Roman" w:hAnsi="Arial" w:cs="Arial"/>
          <w:b/>
          <w:bCs/>
          <w:sz w:val="18"/>
          <w:szCs w:val="18"/>
        </w:rPr>
      </w:pPr>
    </w:p>
    <w:p w14:paraId="46493A7F"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38.</w:t>
      </w:r>
    </w:p>
    <w:p w14:paraId="0255E538" w14:textId="77777777" w:rsidR="00E3409D" w:rsidRPr="006F6A06" w:rsidRDefault="00E3409D" w:rsidP="00E3409D">
      <w:pPr>
        <w:spacing w:after="0" w:line="240" w:lineRule="auto"/>
        <w:ind w:firstLine="709"/>
        <w:jc w:val="both"/>
        <w:rPr>
          <w:rFonts w:ascii="Arial" w:eastAsia="Times New Roman" w:hAnsi="Arial" w:cs="Arial"/>
          <w:b/>
          <w:bCs/>
          <w:sz w:val="18"/>
          <w:szCs w:val="18"/>
        </w:rPr>
      </w:pPr>
      <w:r w:rsidRPr="006F6A06">
        <w:rPr>
          <w:rFonts w:ascii="Arial" w:hAnsi="Arial" w:cs="Arial"/>
          <w:sz w:val="18"/>
          <w:szCs w:val="18"/>
        </w:rPr>
        <w:t>O zahtjevima u iznimnim slučajevima za ostvarivanje prava i usluga iz ovog Programa odlučit će Upravni odjel za društvene djelatnosti, nakon temeljitog uvida u socijalno stanje i specifične okolnosti podnositelja zahtjeva, njegove obitelji, odnosno kućanstva.</w:t>
      </w:r>
    </w:p>
    <w:p w14:paraId="344748F8" w14:textId="77777777" w:rsidR="00E3409D" w:rsidRPr="006F6A06" w:rsidRDefault="00E3409D" w:rsidP="00E3409D">
      <w:pPr>
        <w:spacing w:after="0" w:line="240" w:lineRule="auto"/>
        <w:jc w:val="center"/>
        <w:rPr>
          <w:rFonts w:ascii="Arial" w:eastAsia="Times New Roman" w:hAnsi="Arial" w:cs="Arial"/>
          <w:b/>
          <w:bCs/>
          <w:sz w:val="18"/>
          <w:szCs w:val="18"/>
        </w:rPr>
      </w:pPr>
    </w:p>
    <w:p w14:paraId="2DC731B5"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39.</w:t>
      </w:r>
    </w:p>
    <w:p w14:paraId="4DCAAE8A" w14:textId="77777777" w:rsidR="00E3409D" w:rsidRPr="006F6A06" w:rsidRDefault="00E3409D" w:rsidP="00E3409D">
      <w:pPr>
        <w:widowControl w:val="0"/>
        <w:spacing w:after="0" w:line="240" w:lineRule="auto"/>
        <w:jc w:val="both"/>
        <w:rPr>
          <w:rFonts w:ascii="Arial" w:eastAsia="Times New Roman" w:hAnsi="Arial" w:cs="Arial"/>
          <w:sz w:val="18"/>
          <w:szCs w:val="18"/>
          <w:lang w:eastAsia="hr-HR"/>
        </w:rPr>
      </w:pPr>
      <w:r w:rsidRPr="006F6A06">
        <w:rPr>
          <w:rFonts w:ascii="Arial" w:hAnsi="Arial" w:cs="Arial"/>
          <w:sz w:val="18"/>
          <w:szCs w:val="18"/>
        </w:rPr>
        <w:tab/>
        <w:t xml:space="preserve">Kućanstvima koja žive isključivo od jedne mirovine, čiji iznos udovoljava kriterijima ukupnog prihoda kućanstva iz članka </w:t>
      </w:r>
      <w:r w:rsidRPr="006F6A06">
        <w:rPr>
          <w:rFonts w:ascii="Arial" w:hAnsi="Arial" w:cs="Arial"/>
          <w:sz w:val="18"/>
          <w:szCs w:val="18"/>
          <w:lang w:eastAsia="hr-HR"/>
        </w:rPr>
        <w:t>12</w:t>
      </w:r>
      <w:r w:rsidRPr="006F6A06">
        <w:rPr>
          <w:rFonts w:ascii="Arial" w:hAnsi="Arial" w:cs="Arial"/>
          <w:sz w:val="18"/>
          <w:szCs w:val="18"/>
        </w:rPr>
        <w:t>. ovog Programa, pravo na troškove stanovanja i usluge pomoći u kući i zdravstvene njege odobravat će se do siječnja naredne godine.</w:t>
      </w:r>
    </w:p>
    <w:p w14:paraId="7396D067" w14:textId="77777777" w:rsidR="00E3409D" w:rsidRPr="006F6A06" w:rsidRDefault="00E3409D" w:rsidP="00E3409D">
      <w:pPr>
        <w:widowControl w:val="0"/>
        <w:spacing w:after="0" w:line="240" w:lineRule="auto"/>
        <w:jc w:val="both"/>
        <w:rPr>
          <w:rFonts w:ascii="Arial" w:hAnsi="Arial" w:cs="Arial"/>
          <w:sz w:val="18"/>
          <w:szCs w:val="18"/>
        </w:rPr>
      </w:pPr>
    </w:p>
    <w:p w14:paraId="7BC5EB50"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40.</w:t>
      </w:r>
    </w:p>
    <w:p w14:paraId="72E14B7A"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Korištenje prava utvrđenih temeljem ovog Programa počinje u pravilu od prvog dana sljedećeg mjeseca nakon podnošenja zahtjeva osim u slučajevima kada je drugačije određeno ovim Programom.</w:t>
      </w:r>
    </w:p>
    <w:p w14:paraId="48198B6B" w14:textId="77777777" w:rsidR="00E3409D" w:rsidRPr="006F6A06" w:rsidRDefault="00E3409D" w:rsidP="00E3409D">
      <w:pPr>
        <w:widowControl w:val="0"/>
        <w:spacing w:after="0" w:line="240" w:lineRule="auto"/>
        <w:jc w:val="both"/>
        <w:rPr>
          <w:rFonts w:ascii="Arial" w:hAnsi="Arial" w:cs="Arial"/>
          <w:sz w:val="18"/>
          <w:szCs w:val="18"/>
        </w:rPr>
      </w:pPr>
    </w:p>
    <w:p w14:paraId="17066AB4"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Sukladno tome Rješenja za korištenje pojedinih prava i usluga važe od prvog dana sljedećeg mjeseca nakon podnošenja zahtjeva do isteka roka od najdulje 6 mjeseci.</w:t>
      </w:r>
    </w:p>
    <w:p w14:paraId="6C384544" w14:textId="77777777" w:rsidR="00E3409D" w:rsidRPr="006F6A06" w:rsidRDefault="00E3409D" w:rsidP="00E3409D">
      <w:pPr>
        <w:widowControl w:val="0"/>
        <w:spacing w:after="0" w:line="240" w:lineRule="auto"/>
        <w:jc w:val="both"/>
        <w:rPr>
          <w:rFonts w:ascii="Arial" w:hAnsi="Arial" w:cs="Arial"/>
          <w:sz w:val="18"/>
          <w:szCs w:val="18"/>
        </w:rPr>
      </w:pPr>
    </w:p>
    <w:p w14:paraId="45C645A7"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dužan je provesti reviziju prava korisnika na troškove stanovanja svakih šest mjeseci.</w:t>
      </w:r>
    </w:p>
    <w:p w14:paraId="626AEC8F"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3B02226F"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Daljnje korištenje prava i usluga ostvarivat će se podnošenjem novog zahtjeva.</w:t>
      </w:r>
    </w:p>
    <w:p w14:paraId="5BEFD929" w14:textId="77777777" w:rsidR="00E3409D" w:rsidRPr="006F6A06" w:rsidRDefault="00E3409D" w:rsidP="00E3409D">
      <w:pPr>
        <w:widowControl w:val="0"/>
        <w:spacing w:after="0" w:line="240" w:lineRule="auto"/>
        <w:ind w:firstLine="709"/>
        <w:jc w:val="both"/>
        <w:rPr>
          <w:rFonts w:ascii="Arial" w:hAnsi="Arial" w:cs="Arial"/>
          <w:sz w:val="18"/>
          <w:szCs w:val="18"/>
        </w:rPr>
      </w:pPr>
    </w:p>
    <w:p w14:paraId="1B6AD5C2"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Izuzetak su oblici pomoći:</w:t>
      </w:r>
      <w:r w:rsidRPr="006F6A06">
        <w:rPr>
          <w:rFonts w:ascii="Arial" w:hAnsi="Arial" w:cs="Arial"/>
          <w:i/>
          <w:sz w:val="18"/>
          <w:szCs w:val="18"/>
        </w:rPr>
        <w:t xml:space="preserve"> </w:t>
      </w:r>
      <w:r w:rsidRPr="006F6A06">
        <w:rPr>
          <w:rFonts w:ascii="Arial" w:hAnsi="Arial" w:cs="Arial"/>
          <w:iCs/>
          <w:sz w:val="18"/>
          <w:szCs w:val="18"/>
          <w:lang w:eastAsia="hr-HR"/>
        </w:rPr>
        <w:t>Pomoć u kući starim i bolesnim osobama</w:t>
      </w:r>
      <w:r w:rsidRPr="006F6A06">
        <w:rPr>
          <w:rFonts w:ascii="Arial" w:hAnsi="Arial" w:cs="Arial"/>
          <w:iCs/>
          <w:sz w:val="18"/>
          <w:szCs w:val="18"/>
        </w:rPr>
        <w:t xml:space="preserve">, </w:t>
      </w:r>
      <w:r w:rsidRPr="006F6A06">
        <w:rPr>
          <w:rFonts w:ascii="Arial" w:hAnsi="Arial" w:cs="Arial"/>
          <w:iCs/>
          <w:sz w:val="18"/>
          <w:szCs w:val="18"/>
          <w:lang w:eastAsia="hr-HR"/>
        </w:rPr>
        <w:t>Zdravstvena njega u kući starih i bolesnih osoba, Prehrana djece u dojenačkoj dobi – mlijeko za dojenčad,</w:t>
      </w:r>
      <w:r w:rsidRPr="006F6A06">
        <w:rPr>
          <w:rFonts w:ascii="Arial" w:hAnsi="Arial" w:cs="Arial"/>
          <w:iCs/>
          <w:sz w:val="18"/>
          <w:szCs w:val="18"/>
        </w:rPr>
        <w:t xml:space="preserve"> Skrb o prehrani – topli obroci i paketi hrane kod kojih</w:t>
      </w:r>
      <w:r w:rsidRPr="006F6A06">
        <w:rPr>
          <w:rFonts w:ascii="Arial" w:hAnsi="Arial" w:cs="Arial"/>
          <w:sz w:val="18"/>
          <w:szCs w:val="18"/>
        </w:rPr>
        <w:t xml:space="preserve"> bi prekid kontinuiteta pomoći ugrozio životne prilike članova kućanstva.</w:t>
      </w:r>
    </w:p>
    <w:p w14:paraId="6C974179" w14:textId="77777777" w:rsidR="00E3409D" w:rsidRPr="006F6A06" w:rsidRDefault="00E3409D" w:rsidP="00E3409D">
      <w:pPr>
        <w:widowControl w:val="0"/>
        <w:spacing w:after="0" w:line="240" w:lineRule="auto"/>
        <w:jc w:val="both"/>
        <w:rPr>
          <w:rFonts w:ascii="Arial" w:hAnsi="Arial" w:cs="Arial"/>
          <w:sz w:val="18"/>
          <w:szCs w:val="18"/>
        </w:rPr>
      </w:pPr>
    </w:p>
    <w:p w14:paraId="01B7C289"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utvrdit će tijekom godine rokove za podnošenje zahtjeva za pojedine oblike pomoći, ovisno o mogućnosti izvršenja programa i trošenju predviđenih sredstava.</w:t>
      </w:r>
    </w:p>
    <w:p w14:paraId="01AEB3C0" w14:textId="77777777" w:rsidR="00E3409D" w:rsidRPr="006F6A06" w:rsidRDefault="00E3409D" w:rsidP="00E3409D">
      <w:pPr>
        <w:spacing w:after="0" w:line="240" w:lineRule="auto"/>
        <w:jc w:val="center"/>
        <w:rPr>
          <w:rFonts w:ascii="Arial" w:eastAsia="Times New Roman" w:hAnsi="Arial" w:cs="Arial"/>
          <w:b/>
          <w:bCs/>
          <w:sz w:val="18"/>
          <w:szCs w:val="18"/>
        </w:rPr>
      </w:pPr>
    </w:p>
    <w:p w14:paraId="26328626"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lastRenderedPageBreak/>
        <w:t>Članak 41.</w:t>
      </w:r>
    </w:p>
    <w:p w14:paraId="7B512F85"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Korisnik pojedinog oblika pomoći dužan je Upravnom odjelu za društvene djelatnosti, prijaviti svaku promjenu koja utječe na korištenje prava na pojedine oblike pomoći (adresa stanovanja, broj članova kućanstva, ostvarivanje novih ili gubitak mjesečnih primanja, te eventualne druge podatke), u roku od 8 dana od dana nastanka promjene.</w:t>
      </w:r>
    </w:p>
    <w:p w14:paraId="74990410" w14:textId="77777777" w:rsidR="00E3409D" w:rsidRPr="006F6A06" w:rsidRDefault="00E3409D" w:rsidP="00E3409D">
      <w:pPr>
        <w:spacing w:after="0" w:line="240" w:lineRule="auto"/>
        <w:jc w:val="center"/>
        <w:rPr>
          <w:rFonts w:ascii="Arial" w:eastAsia="Times New Roman" w:hAnsi="Arial" w:cs="Arial"/>
          <w:b/>
          <w:bCs/>
          <w:sz w:val="18"/>
          <w:szCs w:val="18"/>
        </w:rPr>
      </w:pPr>
    </w:p>
    <w:p w14:paraId="2D3DD8AB"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42.</w:t>
      </w:r>
    </w:p>
    <w:p w14:paraId="38ADDF87"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Korisnik koji je ostvario neko pravo socijalne skrbi propisano ovim Programom, dužan je nadoknaditi štetu ako je:</w:t>
      </w:r>
    </w:p>
    <w:p w14:paraId="01651BDB"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na temelju neistinitih ili netočnih podataka za koje je on, odnosno njegov skrbnik, znao ili morao znati da su neistiniti odnosno netočni, ili na drugi protupravan način, ostvario pravo koje mu ne pripada ili ga je ostvario u većem opsegu nego što mu pripada,</w:t>
      </w:r>
    </w:p>
    <w:p w14:paraId="1EEA63EC"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 ostvario pravo zbog toga što on, odnosno njegov skrbnik, nije prijavio promjenu koja utječe na gubitak ili opseg prava za koju je on, odnosno njegov skrbnik, znao ili morao znati.</w:t>
      </w:r>
    </w:p>
    <w:p w14:paraId="21081387" w14:textId="77777777" w:rsidR="00E3409D" w:rsidRPr="006F6A06" w:rsidRDefault="00E3409D" w:rsidP="00E3409D">
      <w:pPr>
        <w:shd w:val="clear" w:color="auto" w:fill="FFFFFF"/>
        <w:spacing w:after="0" w:line="240" w:lineRule="auto"/>
        <w:jc w:val="both"/>
        <w:rPr>
          <w:rFonts w:ascii="Arial" w:eastAsia="Times New Roman" w:hAnsi="Arial" w:cs="Arial"/>
          <w:b/>
          <w:bCs/>
          <w:sz w:val="18"/>
          <w:szCs w:val="18"/>
        </w:rPr>
      </w:pPr>
    </w:p>
    <w:p w14:paraId="4DE1E943"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43.</w:t>
      </w:r>
    </w:p>
    <w:p w14:paraId="6EBE8EE9"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Novčanom kaznom, srazmjerno visini dobivenog iznosa ostvarenog prava, kaznit će se korisnik koji je dao neistinite podatke na temelju kojih je ostvario pravo iz ovog Programa, te je dužan vratiti neosnovano primljene iznose koje je stekao na temelju ovog Programa.</w:t>
      </w:r>
    </w:p>
    <w:p w14:paraId="1F7D6174" w14:textId="77777777" w:rsidR="00E3409D" w:rsidRPr="006F6A06" w:rsidRDefault="00E3409D" w:rsidP="00E3409D">
      <w:pPr>
        <w:spacing w:after="0" w:line="240" w:lineRule="auto"/>
        <w:rPr>
          <w:rFonts w:ascii="Arial" w:eastAsia="Times New Roman" w:hAnsi="Arial" w:cs="Arial"/>
          <w:b/>
          <w:bCs/>
          <w:sz w:val="18"/>
          <w:szCs w:val="18"/>
        </w:rPr>
      </w:pPr>
    </w:p>
    <w:p w14:paraId="28106CB1"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44.</w:t>
      </w:r>
    </w:p>
    <w:p w14:paraId="19269C11"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Protiv rješenja Upravnog odjela za društvene djelatnosti Grada Karlovca, o utvrđivanju prava korištenja pojedinog oblika pomoći utvrđenog Programom, podnositelj zahtjeva može izjaviti žalbu nadležnom upravnom tijelu Karlovačke županije u roku od 15 dana o dana primitka rješenja.</w:t>
      </w:r>
    </w:p>
    <w:p w14:paraId="5B014F3F" w14:textId="77777777" w:rsidR="00E3409D" w:rsidRPr="006F6A06" w:rsidRDefault="00E3409D" w:rsidP="00E3409D">
      <w:pPr>
        <w:widowControl w:val="0"/>
        <w:spacing w:after="0" w:line="240" w:lineRule="auto"/>
        <w:jc w:val="both"/>
        <w:rPr>
          <w:rFonts w:ascii="Arial" w:hAnsi="Arial" w:cs="Arial"/>
          <w:sz w:val="18"/>
          <w:szCs w:val="18"/>
        </w:rPr>
      </w:pPr>
    </w:p>
    <w:p w14:paraId="5C4A1819" w14:textId="77777777"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45.</w:t>
      </w:r>
    </w:p>
    <w:p w14:paraId="218B6CB9" w14:textId="77777777" w:rsidR="00E3409D" w:rsidRPr="006F6A06" w:rsidRDefault="00E3409D" w:rsidP="00E3409D">
      <w:pPr>
        <w:widowControl w:val="0"/>
        <w:spacing w:after="0" w:line="240" w:lineRule="auto"/>
        <w:ind w:firstLine="709"/>
        <w:jc w:val="both"/>
        <w:rPr>
          <w:rFonts w:ascii="Arial" w:hAnsi="Arial" w:cs="Arial"/>
          <w:sz w:val="18"/>
          <w:szCs w:val="18"/>
        </w:rPr>
      </w:pPr>
      <w:r w:rsidRPr="006F6A06">
        <w:rPr>
          <w:rFonts w:ascii="Arial" w:hAnsi="Arial" w:cs="Arial"/>
          <w:sz w:val="18"/>
          <w:szCs w:val="18"/>
        </w:rPr>
        <w:t>Upravni odjel za društvene djelatnosti obvezuje se Gradskom vijeću Grada Karlovca podnijeti izvješće o provedbi ovog Programa za proteklu godinu, najkasnije do 31. svibnja tekuće godine.</w:t>
      </w:r>
    </w:p>
    <w:p w14:paraId="7CD6AF6C" w14:textId="77777777" w:rsidR="00E3409D" w:rsidRPr="006F6A06" w:rsidRDefault="00E3409D" w:rsidP="00E3409D">
      <w:pPr>
        <w:widowControl w:val="0"/>
        <w:spacing w:after="0" w:line="240" w:lineRule="auto"/>
        <w:jc w:val="both"/>
        <w:rPr>
          <w:rFonts w:ascii="Arial" w:hAnsi="Arial" w:cs="Arial"/>
          <w:sz w:val="18"/>
          <w:szCs w:val="18"/>
        </w:rPr>
      </w:pPr>
    </w:p>
    <w:p w14:paraId="5314C79B" w14:textId="0C289DDF" w:rsidR="00E3409D" w:rsidRPr="006F6A06" w:rsidRDefault="00E3409D" w:rsidP="00E3409D">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46.</w:t>
      </w:r>
    </w:p>
    <w:p w14:paraId="5F3A6B6F" w14:textId="77777777" w:rsidR="00E3409D" w:rsidRPr="006F6A06" w:rsidRDefault="00E3409D" w:rsidP="00E3409D">
      <w:pPr>
        <w:widowControl w:val="0"/>
        <w:spacing w:after="0" w:line="240" w:lineRule="auto"/>
        <w:jc w:val="both"/>
        <w:rPr>
          <w:rFonts w:ascii="Arial" w:hAnsi="Arial" w:cs="Arial"/>
          <w:sz w:val="18"/>
          <w:szCs w:val="18"/>
        </w:rPr>
      </w:pPr>
      <w:r w:rsidRPr="006F6A06">
        <w:rPr>
          <w:rFonts w:ascii="Arial" w:hAnsi="Arial" w:cs="Arial"/>
          <w:sz w:val="18"/>
          <w:szCs w:val="18"/>
        </w:rPr>
        <w:tab/>
        <w:t>Ovaj Program stupa na snagu osmog dana od dana objave u Glasniku Grada Karlovca, a primjenjuje se od 01.01.2023. godine.</w:t>
      </w:r>
    </w:p>
    <w:p w14:paraId="79C0958D" w14:textId="19AB9562" w:rsidR="00935E5B" w:rsidRPr="006F6A06" w:rsidRDefault="00935E5B" w:rsidP="00935E5B">
      <w:pPr>
        <w:widowControl w:val="0"/>
        <w:spacing w:after="0" w:line="240" w:lineRule="auto"/>
        <w:jc w:val="both"/>
        <w:rPr>
          <w:rFonts w:ascii="Arial" w:eastAsia="Calibri" w:hAnsi="Arial" w:cs="Arial"/>
          <w:sz w:val="18"/>
          <w:szCs w:val="18"/>
        </w:rPr>
      </w:pPr>
      <w:r w:rsidRPr="006F6A06">
        <w:rPr>
          <w:rFonts w:ascii="Arial" w:eastAsia="Calibri" w:hAnsi="Arial" w:cs="Arial"/>
          <w:sz w:val="18"/>
          <w:szCs w:val="18"/>
        </w:rPr>
        <w:t>od 01.01.2023. godine.</w:t>
      </w:r>
    </w:p>
    <w:p w14:paraId="3A68743F" w14:textId="54405DA4" w:rsidR="00935E5B" w:rsidRPr="006F6A06" w:rsidRDefault="00935E5B" w:rsidP="00935E5B">
      <w:pPr>
        <w:widowControl w:val="0"/>
        <w:spacing w:after="0" w:line="240" w:lineRule="auto"/>
        <w:jc w:val="both"/>
        <w:rPr>
          <w:rFonts w:ascii="Arial" w:eastAsia="Calibri" w:hAnsi="Arial" w:cs="Arial"/>
          <w:sz w:val="18"/>
          <w:szCs w:val="18"/>
        </w:rPr>
      </w:pPr>
    </w:p>
    <w:p w14:paraId="163A7FD8"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5D47470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127BBA6C"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2133-1-01/01-22-21            </w:t>
      </w:r>
      <w:r w:rsidRPr="006F6A06">
        <w:rPr>
          <w:rFonts w:ascii="Arial" w:eastAsia="Calibri" w:hAnsi="Arial" w:cs="Arial"/>
          <w:sz w:val="18"/>
          <w:szCs w:val="18"/>
        </w:rPr>
        <w:tab/>
      </w:r>
      <w:r w:rsidRPr="006F6A06">
        <w:rPr>
          <w:rFonts w:ascii="Arial" w:eastAsia="Calibri" w:hAnsi="Arial" w:cs="Arial"/>
          <w:sz w:val="18"/>
          <w:szCs w:val="18"/>
        </w:rPr>
        <w:tab/>
      </w:r>
    </w:p>
    <w:p w14:paraId="4C49D80D" w14:textId="11C159F2" w:rsidR="00935E5B" w:rsidRPr="006F6A06" w:rsidRDefault="00935E5B" w:rsidP="00935E5B">
      <w:pPr>
        <w:widowControl w:val="0"/>
        <w:spacing w:after="0" w:line="240" w:lineRule="auto"/>
        <w:jc w:val="both"/>
        <w:rPr>
          <w:rFonts w:ascii="Arial" w:hAnsi="Arial" w:cs="Arial"/>
          <w:sz w:val="18"/>
          <w:szCs w:val="18"/>
        </w:rPr>
      </w:pPr>
      <w:r w:rsidRPr="006F6A06">
        <w:rPr>
          <w:rFonts w:ascii="Arial" w:eastAsia="Calibri" w:hAnsi="Arial" w:cs="Arial"/>
          <w:sz w:val="18"/>
          <w:szCs w:val="18"/>
        </w:rPr>
        <w:t>Karlovac, 15. prosinca 2022. godine</w:t>
      </w:r>
    </w:p>
    <w:p w14:paraId="49AD1711"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105AB93A"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5A1E66F4"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1E45C081" w14:textId="77777777" w:rsidR="00935E5B" w:rsidRPr="006F6A06" w:rsidRDefault="00935E5B" w:rsidP="00935E5B">
      <w:pPr>
        <w:spacing w:after="0" w:line="240" w:lineRule="auto"/>
        <w:contextualSpacing/>
        <w:jc w:val="both"/>
        <w:rPr>
          <w:rFonts w:ascii="Arial" w:hAnsi="Arial" w:cs="Arial"/>
          <w:sz w:val="18"/>
          <w:szCs w:val="18"/>
        </w:rPr>
      </w:pPr>
    </w:p>
    <w:p w14:paraId="3EC8F13B" w14:textId="77777777" w:rsidR="00935E5B" w:rsidRPr="006F6A06" w:rsidRDefault="00935E5B" w:rsidP="00935E5B">
      <w:pPr>
        <w:spacing w:after="0" w:line="240" w:lineRule="auto"/>
        <w:contextualSpacing/>
        <w:jc w:val="both"/>
        <w:rPr>
          <w:rFonts w:ascii="Arial" w:hAnsi="Arial" w:cs="Arial"/>
          <w:sz w:val="18"/>
          <w:szCs w:val="18"/>
        </w:rPr>
      </w:pPr>
    </w:p>
    <w:p w14:paraId="67C38568" w14:textId="77777777" w:rsidR="00935E5B" w:rsidRPr="006F6A06" w:rsidRDefault="00935E5B" w:rsidP="00935E5B">
      <w:pPr>
        <w:spacing w:after="0" w:line="240" w:lineRule="auto"/>
        <w:contextualSpacing/>
        <w:jc w:val="both"/>
        <w:rPr>
          <w:rFonts w:ascii="Arial" w:hAnsi="Arial" w:cs="Arial"/>
          <w:b/>
          <w:bCs/>
          <w:sz w:val="18"/>
          <w:szCs w:val="18"/>
        </w:rPr>
      </w:pPr>
    </w:p>
    <w:p w14:paraId="03809594" w14:textId="5D540BE4" w:rsidR="00935E5B"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 xml:space="preserve">318. </w:t>
      </w:r>
    </w:p>
    <w:p w14:paraId="7C5918B8" w14:textId="77777777" w:rsidR="003321AA" w:rsidRPr="006F6A06" w:rsidRDefault="003321AA" w:rsidP="00935E5B">
      <w:pPr>
        <w:spacing w:after="0" w:line="240" w:lineRule="auto"/>
        <w:contextualSpacing/>
        <w:jc w:val="both"/>
        <w:rPr>
          <w:rFonts w:ascii="Arial" w:hAnsi="Arial" w:cs="Arial"/>
          <w:b/>
          <w:bCs/>
          <w:sz w:val="18"/>
          <w:szCs w:val="18"/>
        </w:rPr>
      </w:pPr>
    </w:p>
    <w:p w14:paraId="3B1754E1" w14:textId="77777777" w:rsidR="00935E5B" w:rsidRPr="006F6A06" w:rsidRDefault="00935E5B" w:rsidP="00935E5B">
      <w:pPr>
        <w:spacing w:after="0" w:line="240" w:lineRule="auto"/>
        <w:contextualSpacing/>
        <w:jc w:val="both"/>
        <w:rPr>
          <w:rFonts w:ascii="Arial" w:hAnsi="Arial" w:cs="Arial"/>
          <w:b/>
          <w:bCs/>
          <w:sz w:val="18"/>
          <w:szCs w:val="18"/>
        </w:rPr>
      </w:pPr>
    </w:p>
    <w:p w14:paraId="70917F14"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lang w:eastAsia="hr-HR"/>
        </w:rPr>
        <w:t>članka 110. Zakona o vatrogastvu („Narodne novine“ broj 139/04-pročišćeni tekst, 174/04, 38/09, 80/10 i 125/19)</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4018047" w14:textId="4AD69FB1" w:rsidR="006F6A06" w:rsidRDefault="006F6A06" w:rsidP="00935E5B">
      <w:pPr>
        <w:spacing w:after="0" w:line="240" w:lineRule="auto"/>
        <w:rPr>
          <w:rFonts w:ascii="Arial" w:hAnsi="Arial" w:cs="Arial"/>
          <w:bCs/>
          <w:sz w:val="18"/>
          <w:szCs w:val="18"/>
        </w:rPr>
      </w:pPr>
    </w:p>
    <w:p w14:paraId="26B9271D" w14:textId="77777777" w:rsidR="007D6B32" w:rsidRPr="006F6A06" w:rsidRDefault="007D6B32" w:rsidP="00935E5B">
      <w:pPr>
        <w:spacing w:after="0" w:line="240" w:lineRule="auto"/>
        <w:rPr>
          <w:rFonts w:ascii="Arial" w:hAnsi="Arial" w:cs="Arial"/>
          <w:bCs/>
          <w:sz w:val="18"/>
          <w:szCs w:val="18"/>
        </w:rPr>
      </w:pPr>
    </w:p>
    <w:p w14:paraId="1807F161" w14:textId="77777777" w:rsidR="00935E5B" w:rsidRPr="006F6A06" w:rsidRDefault="00935E5B" w:rsidP="00935E5B">
      <w:pPr>
        <w:spacing w:after="0" w:line="240" w:lineRule="auto"/>
        <w:contextualSpacing/>
        <w:jc w:val="center"/>
        <w:rPr>
          <w:rFonts w:ascii="Arial" w:hAnsi="Arial" w:cs="Arial"/>
          <w:b/>
          <w:bCs/>
          <w:sz w:val="18"/>
          <w:szCs w:val="18"/>
        </w:rPr>
      </w:pPr>
      <w:r w:rsidRPr="006F6A06">
        <w:rPr>
          <w:rFonts w:ascii="Arial" w:hAnsi="Arial" w:cs="Arial"/>
          <w:b/>
          <w:bCs/>
          <w:sz w:val="18"/>
          <w:szCs w:val="18"/>
        </w:rPr>
        <w:t>PROGRAM FINANCIRANJA ZAŠTITE OD POŽARA U 2023. GODINI</w:t>
      </w:r>
    </w:p>
    <w:p w14:paraId="03C3D0C3" w14:textId="77777777" w:rsidR="00935E5B" w:rsidRPr="006F6A06" w:rsidRDefault="00935E5B" w:rsidP="00935E5B">
      <w:pPr>
        <w:spacing w:after="0" w:line="240" w:lineRule="auto"/>
        <w:contextualSpacing/>
        <w:jc w:val="center"/>
        <w:rPr>
          <w:rFonts w:ascii="Arial" w:hAnsi="Arial" w:cs="Arial"/>
          <w:sz w:val="18"/>
          <w:szCs w:val="18"/>
        </w:rPr>
      </w:pPr>
    </w:p>
    <w:p w14:paraId="0A2C7700" w14:textId="77777777" w:rsidR="00935E5B" w:rsidRPr="006F6A06" w:rsidRDefault="00935E5B" w:rsidP="00935E5B">
      <w:pPr>
        <w:spacing w:after="0" w:line="240" w:lineRule="auto"/>
        <w:ind w:left="360"/>
        <w:jc w:val="center"/>
        <w:rPr>
          <w:rFonts w:ascii="Arial" w:hAnsi="Arial" w:cs="Arial"/>
          <w:sz w:val="18"/>
          <w:szCs w:val="18"/>
        </w:rPr>
      </w:pPr>
      <w:r w:rsidRPr="006F6A06">
        <w:rPr>
          <w:rFonts w:ascii="Arial" w:hAnsi="Arial" w:cs="Arial"/>
          <w:sz w:val="18"/>
          <w:szCs w:val="18"/>
        </w:rPr>
        <w:t>Članak 1.</w:t>
      </w:r>
    </w:p>
    <w:p w14:paraId="66DDEA47" w14:textId="77777777" w:rsidR="00935E5B" w:rsidRPr="006F6A06" w:rsidRDefault="00935E5B" w:rsidP="00935E5B">
      <w:pPr>
        <w:spacing w:after="0" w:line="240" w:lineRule="auto"/>
        <w:jc w:val="both"/>
        <w:rPr>
          <w:rFonts w:ascii="Arial" w:hAnsi="Arial" w:cs="Arial"/>
          <w:sz w:val="18"/>
          <w:szCs w:val="18"/>
        </w:rPr>
      </w:pPr>
      <w:r w:rsidRPr="006F6A06">
        <w:rPr>
          <w:rFonts w:ascii="Arial" w:eastAsia="Times New Roman" w:hAnsi="Arial" w:cs="Arial"/>
          <w:sz w:val="18"/>
          <w:szCs w:val="18"/>
        </w:rPr>
        <w:t>Program financiranja zaštite od požara u 2023. godini je provedbeni akt koji se donosi u skladu s Proračunom Grada Karlovca za 2023. godinu. Programom se obuhvaćaju aktivnosti, poslovi i djelatnosti od značaja za promicanje vatrogasne djelatnosti:</w:t>
      </w:r>
    </w:p>
    <w:p w14:paraId="6A71973B" w14:textId="77777777" w:rsidR="00935E5B" w:rsidRPr="006F6A06" w:rsidRDefault="00935E5B" w:rsidP="00935E5B">
      <w:pPr>
        <w:spacing w:after="0" w:line="240" w:lineRule="auto"/>
        <w:jc w:val="both"/>
        <w:rPr>
          <w:rFonts w:ascii="Arial" w:eastAsia="Times New Roman" w:hAnsi="Arial" w:cs="Arial"/>
          <w:sz w:val="18"/>
          <w:szCs w:val="18"/>
        </w:rPr>
      </w:pPr>
    </w:p>
    <w:p w14:paraId="22C3B2CA" w14:textId="77777777" w:rsidR="00935E5B" w:rsidRPr="006F6A06" w:rsidRDefault="00935E5B" w:rsidP="00A615EF">
      <w:pPr>
        <w:numPr>
          <w:ilvl w:val="0"/>
          <w:numId w:val="6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provedba preventivnih mjera ZOP-a i eksplozija,</w:t>
      </w:r>
    </w:p>
    <w:p w14:paraId="48AEA8A1" w14:textId="77777777" w:rsidR="00935E5B" w:rsidRPr="006F6A06" w:rsidRDefault="00935E5B" w:rsidP="00A615EF">
      <w:pPr>
        <w:numPr>
          <w:ilvl w:val="0"/>
          <w:numId w:val="6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gašenje požara i spašavanje ljudi ugroženih požarom ili eksplozijom,</w:t>
      </w:r>
    </w:p>
    <w:p w14:paraId="6F87F9A2" w14:textId="77777777" w:rsidR="00935E5B" w:rsidRPr="006F6A06" w:rsidRDefault="00935E5B" w:rsidP="00A615EF">
      <w:pPr>
        <w:numPr>
          <w:ilvl w:val="0"/>
          <w:numId w:val="65"/>
        </w:numPr>
        <w:spacing w:after="0" w:line="240" w:lineRule="auto"/>
        <w:jc w:val="both"/>
        <w:rPr>
          <w:rFonts w:ascii="Arial" w:eastAsia="Times New Roman" w:hAnsi="Arial" w:cs="Arial"/>
          <w:sz w:val="18"/>
          <w:szCs w:val="18"/>
        </w:rPr>
      </w:pPr>
      <w:r w:rsidRPr="006F6A06">
        <w:rPr>
          <w:rFonts w:ascii="Arial" w:hAnsi="Arial" w:cs="Arial"/>
          <w:sz w:val="18"/>
          <w:szCs w:val="18"/>
        </w:rPr>
        <w:t>pružanje tehničke pomoći u nezgodama i opasnim situacijama,</w:t>
      </w:r>
    </w:p>
    <w:p w14:paraId="4E80B130" w14:textId="77777777" w:rsidR="00935E5B" w:rsidRPr="006F6A06" w:rsidRDefault="00935E5B" w:rsidP="00A615EF">
      <w:pPr>
        <w:numPr>
          <w:ilvl w:val="0"/>
          <w:numId w:val="6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pružanje i unapređivanje pomoći prilikom prirodnih i ekoloških nepogoda i katastrofa,</w:t>
      </w:r>
    </w:p>
    <w:p w14:paraId="3A1A69A9" w14:textId="77777777" w:rsidR="00935E5B" w:rsidRPr="006F6A06" w:rsidRDefault="00935E5B" w:rsidP="00A615EF">
      <w:pPr>
        <w:numPr>
          <w:ilvl w:val="0"/>
          <w:numId w:val="6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osposobljavanje, usavršavanje i stalno uvježbavanje,</w:t>
      </w:r>
    </w:p>
    <w:p w14:paraId="22544F77" w14:textId="77777777" w:rsidR="00935E5B" w:rsidRPr="006F6A06" w:rsidRDefault="00935E5B" w:rsidP="00A615EF">
      <w:pPr>
        <w:numPr>
          <w:ilvl w:val="0"/>
          <w:numId w:val="65"/>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lastRenderedPageBreak/>
        <w:t>natjecanje u znanju i vještinama potrebnim u vatrogastvu, koje obavljaju Javna vatrogasna postrojba Grada Karlovca i Vatrogasna zajednica Grada Karlovca.</w:t>
      </w:r>
    </w:p>
    <w:p w14:paraId="17793E42" w14:textId="77777777" w:rsidR="00935E5B" w:rsidRPr="006F6A06" w:rsidRDefault="00935E5B" w:rsidP="00935E5B">
      <w:pPr>
        <w:spacing w:after="0" w:line="240" w:lineRule="auto"/>
        <w:jc w:val="both"/>
        <w:rPr>
          <w:rFonts w:ascii="Arial" w:eastAsia="Times New Roman" w:hAnsi="Arial" w:cs="Arial"/>
          <w:sz w:val="18"/>
          <w:szCs w:val="18"/>
        </w:rPr>
      </w:pPr>
    </w:p>
    <w:p w14:paraId="21561C08"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hAnsi="Arial" w:cs="Arial"/>
          <w:sz w:val="18"/>
          <w:szCs w:val="18"/>
        </w:rPr>
        <w:t>Kao stručnu i humanitarnu djelatnost od interesa za Republiku Hrvatsku, ovu djelatnost obavljaju kao javnu službu javne vatrogasne postrojbe, dobrovoljna vatrogasna društva i vatrogasne zajednice.</w:t>
      </w:r>
    </w:p>
    <w:p w14:paraId="7F7E1F44" w14:textId="77777777" w:rsidR="00935E5B" w:rsidRPr="006F6A06" w:rsidRDefault="00935E5B" w:rsidP="00935E5B">
      <w:pPr>
        <w:spacing w:after="0" w:line="240" w:lineRule="auto"/>
        <w:jc w:val="both"/>
        <w:rPr>
          <w:rFonts w:ascii="Arial" w:eastAsia="Times New Roman" w:hAnsi="Arial" w:cs="Arial"/>
          <w:b/>
          <w:sz w:val="18"/>
          <w:szCs w:val="18"/>
        </w:rPr>
      </w:pPr>
      <w:r w:rsidRPr="006F6A06">
        <w:rPr>
          <w:rFonts w:ascii="Arial" w:hAnsi="Arial" w:cs="Arial"/>
          <w:sz w:val="18"/>
          <w:szCs w:val="18"/>
        </w:rPr>
        <w:t xml:space="preserve">Zadaća </w:t>
      </w:r>
      <w:r w:rsidRPr="006F6A06">
        <w:rPr>
          <w:rFonts w:ascii="Arial" w:eastAsia="Times New Roman" w:hAnsi="Arial" w:cs="Arial"/>
          <w:sz w:val="18"/>
          <w:szCs w:val="18"/>
        </w:rPr>
        <w:t>Javne vatrogasne postrojbe Grada Karlovca i Vatrogasne zajednice Grada Karlovca</w:t>
      </w:r>
      <w:r w:rsidRPr="006F6A06">
        <w:rPr>
          <w:rFonts w:ascii="Arial" w:hAnsi="Arial" w:cs="Arial"/>
          <w:sz w:val="18"/>
          <w:szCs w:val="18"/>
        </w:rPr>
        <w:t xml:space="preserve"> je smanjiti opasnosti i posljedice od požara, nesreća i elementarnih nepogoda kroz razvoj i organiziranje svih komponenti vatrogasnog sustava za učinkovitu provedbu vatrogasne djelatnosti, razvijanje vatrogastva sukladno gospodarskom i tehnološkom razvoju društva, provođenje mjera za ujednačavanje stupnja zaštite od požara na cijelom teritoriju Grada Karlovca te preventivno djelovanje u pogledu smanjenja rizika od nastajanja požara i drugih nesreća. </w:t>
      </w:r>
    </w:p>
    <w:p w14:paraId="24827508"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Temeljem potreba Javne vatrogasne postrojbe Grada Karlovca i Vatrogasne zajednice Grada Karlovca u provedbi posebnih mjera zaštite od požara na području Grada Karlovca  (propisane Planom zaštite od požara - Revizija 2., broj PZ-04/19), u Proračunu grada Karlovca za 2023. godinu osigurana su sredstva koja će se raspoređivati prema ovom Programu.   </w:t>
      </w:r>
    </w:p>
    <w:p w14:paraId="3BD07B2A" w14:textId="687080D9" w:rsidR="00935E5B" w:rsidRDefault="00935E5B" w:rsidP="00935E5B">
      <w:pPr>
        <w:spacing w:after="0" w:line="240" w:lineRule="auto"/>
        <w:contextualSpacing/>
        <w:rPr>
          <w:rFonts w:ascii="Arial" w:eastAsia="Times New Roman" w:hAnsi="Arial" w:cs="Arial"/>
          <w:b/>
          <w:sz w:val="18"/>
          <w:szCs w:val="18"/>
        </w:rPr>
      </w:pPr>
    </w:p>
    <w:p w14:paraId="3F0C02DD" w14:textId="77777777" w:rsidR="007D6B32" w:rsidRPr="006F6A06" w:rsidRDefault="007D6B32" w:rsidP="00935E5B">
      <w:pPr>
        <w:spacing w:after="0" w:line="240" w:lineRule="auto"/>
        <w:contextualSpacing/>
        <w:rPr>
          <w:rFonts w:ascii="Arial" w:eastAsia="Times New Roman" w:hAnsi="Arial" w:cs="Arial"/>
          <w:b/>
          <w:sz w:val="18"/>
          <w:szCs w:val="18"/>
        </w:rPr>
      </w:pPr>
    </w:p>
    <w:p w14:paraId="4811CA22" w14:textId="015B1B8C" w:rsidR="00935E5B" w:rsidRPr="006F6A06" w:rsidRDefault="00935E5B" w:rsidP="00935E5B">
      <w:pPr>
        <w:spacing w:after="0" w:line="240" w:lineRule="auto"/>
        <w:contextualSpacing/>
        <w:jc w:val="center"/>
        <w:rPr>
          <w:rFonts w:ascii="Arial" w:eastAsia="Times New Roman" w:hAnsi="Arial" w:cs="Arial"/>
          <w:b/>
          <w:sz w:val="18"/>
          <w:szCs w:val="18"/>
        </w:rPr>
      </w:pPr>
      <w:r w:rsidRPr="006F6A06">
        <w:rPr>
          <w:rFonts w:ascii="Arial" w:eastAsia="Times New Roman" w:hAnsi="Arial" w:cs="Arial"/>
          <w:b/>
          <w:sz w:val="18"/>
          <w:szCs w:val="18"/>
        </w:rPr>
        <w:t>CILJ PROGRAMA</w:t>
      </w:r>
    </w:p>
    <w:p w14:paraId="6D8445F4" w14:textId="77777777" w:rsidR="00935E5B" w:rsidRPr="006F6A06" w:rsidRDefault="00935E5B" w:rsidP="00935E5B">
      <w:pPr>
        <w:spacing w:after="0" w:line="240" w:lineRule="auto"/>
        <w:jc w:val="center"/>
        <w:rPr>
          <w:rFonts w:ascii="Arial" w:eastAsia="Times New Roman" w:hAnsi="Arial" w:cs="Arial"/>
          <w:bCs/>
          <w:sz w:val="18"/>
          <w:szCs w:val="18"/>
        </w:rPr>
      </w:pPr>
    </w:p>
    <w:p w14:paraId="067C860C"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2.</w:t>
      </w:r>
    </w:p>
    <w:p w14:paraId="2CE2BC06"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Glavni cilj je svrsishodno upravljanje sredstvima kako bi se postigla što viša razina zaštite ljudi i imovine od požara, prirodnih nepogoda i unapređenje preventivnih mjera zaštite.</w:t>
      </w:r>
    </w:p>
    <w:p w14:paraId="43B312AB" w14:textId="2F04695C" w:rsidR="00935E5B" w:rsidRDefault="00935E5B" w:rsidP="00935E5B">
      <w:pPr>
        <w:spacing w:after="0" w:line="240" w:lineRule="auto"/>
        <w:jc w:val="center"/>
        <w:rPr>
          <w:rFonts w:ascii="Arial" w:eastAsia="Times New Roman" w:hAnsi="Arial" w:cs="Arial"/>
          <w:b/>
          <w:sz w:val="18"/>
          <w:szCs w:val="18"/>
        </w:rPr>
      </w:pPr>
    </w:p>
    <w:p w14:paraId="574AB78D" w14:textId="77777777" w:rsidR="007D6B32" w:rsidRPr="006F6A06" w:rsidRDefault="007D6B32" w:rsidP="00935E5B">
      <w:pPr>
        <w:spacing w:after="0" w:line="240" w:lineRule="auto"/>
        <w:jc w:val="center"/>
        <w:rPr>
          <w:rFonts w:ascii="Arial" w:eastAsia="Times New Roman" w:hAnsi="Arial" w:cs="Arial"/>
          <w:b/>
          <w:sz w:val="18"/>
          <w:szCs w:val="18"/>
        </w:rPr>
      </w:pPr>
    </w:p>
    <w:p w14:paraId="5D1FF9E2" w14:textId="6F44F68B"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b/>
          <w:sz w:val="18"/>
          <w:szCs w:val="18"/>
        </w:rPr>
        <w:t>ZAKONSKI OKVIR</w:t>
      </w:r>
    </w:p>
    <w:p w14:paraId="2EC24777" w14:textId="77777777" w:rsidR="00935E5B" w:rsidRPr="006F6A06" w:rsidRDefault="00935E5B" w:rsidP="00935E5B">
      <w:pPr>
        <w:spacing w:after="0" w:line="240" w:lineRule="auto"/>
        <w:contextualSpacing/>
        <w:jc w:val="center"/>
        <w:rPr>
          <w:rFonts w:ascii="Arial" w:eastAsia="Times New Roman" w:hAnsi="Arial" w:cs="Arial"/>
          <w:b/>
          <w:sz w:val="18"/>
          <w:szCs w:val="18"/>
        </w:rPr>
      </w:pPr>
    </w:p>
    <w:p w14:paraId="6E3C7D70"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3.</w:t>
      </w:r>
    </w:p>
    <w:p w14:paraId="21A5306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Ustavom Republike Hrvatske propisano je da jedinice lokalne samouprave obavljaju poslove iz lokalnog djelokruga kojima se neposredno ostvaruju potrebe građana među kojima je i zaštita od požara. Nadalje, Zakonom o zaštiti od požara („Narodne novine“ broj 92/10.) ovo se područje određuje kao područje od posebnog interesa za Republiku Hrvatsku, a provode je, uz ostale, pravne osobe i udruge koje obavljaju vatrogasnu djelatnost te jedinice lokalne i područne (regionalne) samouprave. </w:t>
      </w:r>
    </w:p>
    <w:p w14:paraId="593E4C2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 cilju unapređenja zaštite od požara, jedinice lokalne i regionalne samouprave mogu financirati nabavu vozila, uređaja i opreme za zaštitu od požara, a zaštitu od požara organiziraju kao javnu službu. Ustroj vatrogasnih subjekata definiran je Zakonom o vatrogastvu („Narodne novine“ broj </w:t>
      </w:r>
      <w:r w:rsidRPr="006F6A06">
        <w:rPr>
          <w:rFonts w:ascii="Arial" w:eastAsia="Times New Roman" w:hAnsi="Arial" w:cs="Arial"/>
          <w:sz w:val="18"/>
          <w:szCs w:val="18"/>
          <w:lang w:eastAsia="hr-HR"/>
        </w:rPr>
        <w:t>106/99., 117/01., 36/02.,</w:t>
      </w:r>
      <w:r w:rsidRPr="006F6A06">
        <w:rPr>
          <w:rFonts w:ascii="Arial" w:hAnsi="Arial" w:cs="Arial"/>
          <w:sz w:val="18"/>
          <w:szCs w:val="18"/>
        </w:rPr>
        <w:t xml:space="preserve"> 96/03., 139/04. - pročišćeni tekst, 174/04., 38/09., 80/10. i 125/19). </w:t>
      </w:r>
    </w:p>
    <w:p w14:paraId="45FCA6F2" w14:textId="77777777" w:rsidR="00935E5B" w:rsidRPr="006F6A06" w:rsidRDefault="00935E5B" w:rsidP="00935E5B">
      <w:pPr>
        <w:spacing w:after="0" w:line="240" w:lineRule="auto"/>
        <w:jc w:val="both"/>
        <w:rPr>
          <w:rFonts w:ascii="Arial" w:eastAsia="Times New Roman" w:hAnsi="Arial" w:cs="Arial"/>
          <w:bCs/>
          <w:sz w:val="18"/>
          <w:szCs w:val="18"/>
        </w:rPr>
      </w:pPr>
      <w:r w:rsidRPr="006F6A06">
        <w:rPr>
          <w:rFonts w:ascii="Arial" w:hAnsi="Arial" w:cs="Arial"/>
          <w:sz w:val="18"/>
          <w:szCs w:val="18"/>
        </w:rPr>
        <w:t>Vatrogasne postrojbe u gospodarstvu (koje mogu biti profesionalne i dobrovoljne) osniva pravna osoba, sukladno zakonskim obvezama i Planu zaštite od požara – Revizija 2. za gospodarske subjekte. Profesionalne vatrogasne postrojbe i dobrovoljna vatrogasna društva imaju obvezu udruživanja u vatrogasne zajednice lokalne i područne samouprave a time posredno i u Hrvatsku vatrogasnu zajednicu kao krovnu organizaciju vatrogastva u Republici Hrvatskoj.</w:t>
      </w:r>
    </w:p>
    <w:p w14:paraId="089D7AE4" w14:textId="77777777" w:rsidR="00935E5B" w:rsidRPr="006F6A06" w:rsidRDefault="00935E5B" w:rsidP="00935E5B">
      <w:pPr>
        <w:spacing w:after="0" w:line="240" w:lineRule="auto"/>
        <w:jc w:val="both"/>
        <w:rPr>
          <w:rFonts w:ascii="Arial" w:eastAsia="Times New Roman" w:hAnsi="Arial" w:cs="Arial"/>
          <w:color w:val="FF0000"/>
          <w:sz w:val="18"/>
          <w:szCs w:val="18"/>
        </w:rPr>
      </w:pPr>
    </w:p>
    <w:p w14:paraId="1C8042AA"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Ovaj Program utemeljen je na:</w:t>
      </w:r>
    </w:p>
    <w:p w14:paraId="7F8A3252" w14:textId="77777777" w:rsidR="00935E5B" w:rsidRPr="006F6A06" w:rsidRDefault="00935E5B" w:rsidP="00935E5B">
      <w:pPr>
        <w:spacing w:after="0" w:line="240" w:lineRule="auto"/>
        <w:contextualSpacing/>
        <w:rPr>
          <w:rFonts w:ascii="Arial" w:eastAsia="Times New Roman" w:hAnsi="Arial" w:cs="Arial"/>
          <w:sz w:val="18"/>
          <w:szCs w:val="18"/>
          <w:lang w:eastAsia="hr-HR"/>
        </w:rPr>
      </w:pPr>
      <w:r w:rsidRPr="006F6A06">
        <w:rPr>
          <w:rFonts w:ascii="Arial" w:eastAsia="Times New Roman" w:hAnsi="Arial" w:cs="Arial"/>
          <w:sz w:val="18"/>
          <w:szCs w:val="18"/>
          <w:lang w:eastAsia="hr-HR"/>
        </w:rPr>
        <w:t>1. Zakonu o vatrogastvu („Narodne novine“ broj 106/99, 117/01, 36/02, 96/03, 139/04, 174/04, 38/09, 80/10 i 125/19);</w:t>
      </w:r>
    </w:p>
    <w:p w14:paraId="73B96753"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2  Zakonu o zaštiti od požara („Narodne novine“ broj br. 92/10);</w:t>
      </w:r>
    </w:p>
    <w:p w14:paraId="2ABDDEF4"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3. Planu zaštite od požara za područje Grada Karlovca- Revizija 2., broj PZ-04/19 iz svibnja 2019. godine.</w:t>
      </w:r>
    </w:p>
    <w:p w14:paraId="2CF3B0F2" w14:textId="0188678B" w:rsidR="00935E5B" w:rsidRDefault="00935E5B" w:rsidP="00935E5B">
      <w:pPr>
        <w:spacing w:after="0" w:line="240" w:lineRule="auto"/>
        <w:jc w:val="both"/>
        <w:rPr>
          <w:rFonts w:ascii="Arial" w:eastAsia="Times New Roman" w:hAnsi="Arial" w:cs="Arial"/>
          <w:sz w:val="18"/>
          <w:szCs w:val="18"/>
        </w:rPr>
      </w:pPr>
    </w:p>
    <w:p w14:paraId="68F8E209" w14:textId="77777777" w:rsidR="007D6B32" w:rsidRPr="006F6A06" w:rsidRDefault="007D6B32" w:rsidP="00935E5B">
      <w:pPr>
        <w:spacing w:after="0" w:line="240" w:lineRule="auto"/>
        <w:jc w:val="both"/>
        <w:rPr>
          <w:rFonts w:ascii="Arial" w:eastAsia="Times New Roman" w:hAnsi="Arial" w:cs="Arial"/>
          <w:sz w:val="18"/>
          <w:szCs w:val="18"/>
        </w:rPr>
      </w:pPr>
    </w:p>
    <w:p w14:paraId="1BD81001" w14:textId="7DFF9C07" w:rsidR="00935E5B" w:rsidRPr="006F6A06" w:rsidRDefault="00935E5B" w:rsidP="00935E5B">
      <w:pPr>
        <w:spacing w:after="0" w:line="240" w:lineRule="auto"/>
        <w:ind w:left="720"/>
        <w:contextualSpacing/>
        <w:jc w:val="center"/>
        <w:rPr>
          <w:rFonts w:ascii="Arial" w:eastAsia="Times New Roman" w:hAnsi="Arial" w:cs="Arial"/>
          <w:b/>
          <w:sz w:val="18"/>
          <w:szCs w:val="18"/>
        </w:rPr>
      </w:pPr>
      <w:r w:rsidRPr="006F6A06">
        <w:rPr>
          <w:rFonts w:ascii="Arial" w:eastAsia="Times New Roman" w:hAnsi="Arial" w:cs="Arial"/>
          <w:b/>
          <w:sz w:val="18"/>
          <w:szCs w:val="18"/>
        </w:rPr>
        <w:t>PLANIRANA FINANCIJSKA SREDSTVA</w:t>
      </w:r>
    </w:p>
    <w:p w14:paraId="235DA94A" w14:textId="77777777" w:rsidR="0069356C" w:rsidRDefault="0069356C" w:rsidP="00935E5B">
      <w:pPr>
        <w:spacing w:after="0" w:line="240" w:lineRule="auto"/>
        <w:ind w:left="720"/>
        <w:contextualSpacing/>
        <w:jc w:val="center"/>
        <w:rPr>
          <w:rFonts w:ascii="Arial" w:eastAsia="Times New Roman" w:hAnsi="Arial" w:cs="Arial"/>
          <w:bCs/>
          <w:sz w:val="18"/>
          <w:szCs w:val="18"/>
        </w:rPr>
      </w:pPr>
    </w:p>
    <w:p w14:paraId="28DE3F21" w14:textId="6A8FA299" w:rsidR="00935E5B" w:rsidRPr="006F6A06" w:rsidRDefault="00935E5B" w:rsidP="00935E5B">
      <w:pPr>
        <w:spacing w:after="0" w:line="240" w:lineRule="auto"/>
        <w:ind w:left="720"/>
        <w:contextualSpacing/>
        <w:jc w:val="center"/>
        <w:rPr>
          <w:rFonts w:ascii="Arial" w:eastAsia="Times New Roman" w:hAnsi="Arial" w:cs="Arial"/>
          <w:bCs/>
          <w:sz w:val="18"/>
          <w:szCs w:val="18"/>
        </w:rPr>
      </w:pPr>
      <w:r w:rsidRPr="006F6A06">
        <w:rPr>
          <w:rFonts w:ascii="Arial" w:eastAsia="Times New Roman" w:hAnsi="Arial" w:cs="Arial"/>
          <w:bCs/>
          <w:sz w:val="18"/>
          <w:szCs w:val="18"/>
        </w:rPr>
        <w:t>Članak 4.</w:t>
      </w:r>
    </w:p>
    <w:p w14:paraId="7128AE73"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sz w:val="18"/>
          <w:szCs w:val="18"/>
        </w:rPr>
        <w:t>JAVNA VATROGASNA POSTROJBA GRADA KARLOVCA</w:t>
      </w:r>
      <w:r w:rsidRPr="006F6A06">
        <w:rPr>
          <w:rFonts w:ascii="Arial" w:eastAsia="Times New Roman" w:hAnsi="Arial" w:cs="Arial"/>
          <w:sz w:val="18"/>
          <w:szCs w:val="18"/>
        </w:rPr>
        <w:t xml:space="preserve"> financira se u 2023. godini u ukupnom iznosu od 1.726.562,00 EUR iz:</w:t>
      </w:r>
    </w:p>
    <w:p w14:paraId="40B96D56" w14:textId="77777777" w:rsidR="00935E5B" w:rsidRPr="006F6A06" w:rsidRDefault="00935E5B" w:rsidP="00A615EF">
      <w:pPr>
        <w:numPr>
          <w:ilvl w:val="0"/>
          <w:numId w:val="7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poreza i prireza na dohodak (dodatni udio za JVP Karlovac), </w:t>
      </w:r>
    </w:p>
    <w:p w14:paraId="24A443F3" w14:textId="77777777" w:rsidR="00935E5B" w:rsidRPr="006F6A06" w:rsidRDefault="00935E5B" w:rsidP="00A615EF">
      <w:pPr>
        <w:numPr>
          <w:ilvl w:val="0"/>
          <w:numId w:val="7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pomoći izravnanja za decentraliziranu funkciju vatrogastva iz državnog proračuna,</w:t>
      </w:r>
    </w:p>
    <w:p w14:paraId="4CCF9499" w14:textId="77777777" w:rsidR="00935E5B" w:rsidRPr="006F6A06" w:rsidRDefault="00935E5B" w:rsidP="00A615EF">
      <w:pPr>
        <w:numPr>
          <w:ilvl w:val="0"/>
          <w:numId w:val="7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općih prihoda iz gradskog proračuna</w:t>
      </w:r>
    </w:p>
    <w:p w14:paraId="52848AD2" w14:textId="77777777" w:rsidR="00935E5B" w:rsidRPr="006F6A06" w:rsidRDefault="00935E5B" w:rsidP="00A615EF">
      <w:pPr>
        <w:numPr>
          <w:ilvl w:val="0"/>
          <w:numId w:val="70"/>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vlastitih prihoda</w:t>
      </w:r>
    </w:p>
    <w:p w14:paraId="41CE80F1" w14:textId="77777777" w:rsidR="00935E5B" w:rsidRPr="006F6A06" w:rsidRDefault="00935E5B" w:rsidP="00A615EF">
      <w:pPr>
        <w:numPr>
          <w:ilvl w:val="0"/>
          <w:numId w:val="6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pomoći izravnanja za decentraliziranu funkciju vatrogastva iz državnog proračuna raspoređena su Javnoj vatrogasnoj postrojbi Grada Karlovca u iznosu od 1.000.000,00 EUR i to na način:</w:t>
      </w:r>
    </w:p>
    <w:p w14:paraId="2A35718C" w14:textId="77777777" w:rsidR="00935E5B" w:rsidRPr="006F6A06" w:rsidRDefault="00935E5B" w:rsidP="00935E5B">
      <w:pPr>
        <w:spacing w:after="0" w:line="240" w:lineRule="auto"/>
        <w:ind w:firstLine="426"/>
        <w:jc w:val="both"/>
        <w:rPr>
          <w:rFonts w:ascii="Arial" w:eastAsia="Times New Roman" w:hAnsi="Arial" w:cs="Arial"/>
          <w:sz w:val="18"/>
          <w:szCs w:val="18"/>
        </w:rPr>
      </w:pPr>
      <w:r w:rsidRPr="006F6A06">
        <w:rPr>
          <w:rFonts w:ascii="Arial" w:eastAsia="Times New Roman" w:hAnsi="Arial" w:cs="Arial"/>
          <w:sz w:val="18"/>
          <w:szCs w:val="18"/>
        </w:rPr>
        <w:t>1. Rashodi za zaposlene u iznosu 900.000,00 EUR</w:t>
      </w:r>
    </w:p>
    <w:p w14:paraId="5F51D316" w14:textId="77777777" w:rsidR="00935E5B" w:rsidRPr="006F6A06" w:rsidRDefault="00935E5B" w:rsidP="00A615EF">
      <w:pPr>
        <w:numPr>
          <w:ilvl w:val="0"/>
          <w:numId w:val="7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plaće (bruto) 732.419,00 EUR</w:t>
      </w:r>
    </w:p>
    <w:p w14:paraId="611BDAEB" w14:textId="77777777" w:rsidR="00935E5B" w:rsidRPr="006F6A06" w:rsidRDefault="00935E5B" w:rsidP="00A615EF">
      <w:pPr>
        <w:numPr>
          <w:ilvl w:val="0"/>
          <w:numId w:val="7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ostali rashodi za zaposlene 16.954,00 EUR</w:t>
      </w:r>
    </w:p>
    <w:p w14:paraId="04AA40BE" w14:textId="77777777" w:rsidR="00935E5B" w:rsidRPr="006F6A06" w:rsidRDefault="00935E5B" w:rsidP="00A615EF">
      <w:pPr>
        <w:numPr>
          <w:ilvl w:val="0"/>
          <w:numId w:val="71"/>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doprinosi na plaće 150.627,00 EUR</w:t>
      </w:r>
    </w:p>
    <w:p w14:paraId="1282648F" w14:textId="77777777" w:rsidR="00935E5B" w:rsidRPr="006F6A06" w:rsidRDefault="00935E5B" w:rsidP="00935E5B">
      <w:pPr>
        <w:spacing w:after="0" w:line="240" w:lineRule="auto"/>
        <w:ind w:left="720" w:hanging="294"/>
        <w:jc w:val="both"/>
        <w:rPr>
          <w:rFonts w:ascii="Arial" w:eastAsia="Times New Roman" w:hAnsi="Arial" w:cs="Arial"/>
          <w:sz w:val="18"/>
          <w:szCs w:val="18"/>
        </w:rPr>
      </w:pPr>
    </w:p>
    <w:p w14:paraId="2F5889E2" w14:textId="77777777" w:rsidR="00935E5B" w:rsidRPr="006F6A06" w:rsidRDefault="00935E5B" w:rsidP="00935E5B">
      <w:pPr>
        <w:spacing w:after="0" w:line="240" w:lineRule="auto"/>
        <w:ind w:left="720" w:hanging="294"/>
        <w:jc w:val="both"/>
        <w:rPr>
          <w:rFonts w:ascii="Arial" w:eastAsia="Times New Roman" w:hAnsi="Arial" w:cs="Arial"/>
          <w:sz w:val="18"/>
          <w:szCs w:val="18"/>
        </w:rPr>
      </w:pPr>
      <w:r w:rsidRPr="006F6A06">
        <w:rPr>
          <w:rFonts w:ascii="Arial" w:eastAsia="Times New Roman" w:hAnsi="Arial" w:cs="Arial"/>
          <w:sz w:val="18"/>
          <w:szCs w:val="18"/>
        </w:rPr>
        <w:t>2. Rashodi za redovnu djelatnost u iznosu 100.000,00  EUR, koji uključuju:</w:t>
      </w:r>
    </w:p>
    <w:p w14:paraId="72AE64F6" w14:textId="77777777" w:rsidR="00935E5B" w:rsidRPr="006F6A06" w:rsidRDefault="00935E5B" w:rsidP="00A615EF">
      <w:pPr>
        <w:numPr>
          <w:ilvl w:val="0"/>
          <w:numId w:val="7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naknade troškova zaposlenima 21.597,00 EUR </w:t>
      </w:r>
    </w:p>
    <w:p w14:paraId="2764249C" w14:textId="77777777" w:rsidR="00935E5B" w:rsidRPr="006F6A06" w:rsidRDefault="00935E5B" w:rsidP="00A615EF">
      <w:pPr>
        <w:numPr>
          <w:ilvl w:val="0"/>
          <w:numId w:val="7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rashode za materijal i energiju 45.515,00  EUR</w:t>
      </w:r>
    </w:p>
    <w:p w14:paraId="47DD363C" w14:textId="77777777" w:rsidR="00935E5B" w:rsidRPr="006F6A06" w:rsidRDefault="00935E5B" w:rsidP="00A615EF">
      <w:pPr>
        <w:numPr>
          <w:ilvl w:val="0"/>
          <w:numId w:val="7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lastRenderedPageBreak/>
        <w:t>rashode za usluge 24.752,00 EUR</w:t>
      </w:r>
    </w:p>
    <w:p w14:paraId="0C76732B" w14:textId="77777777" w:rsidR="00935E5B" w:rsidRPr="006F6A06" w:rsidRDefault="00935E5B" w:rsidP="00A615EF">
      <w:pPr>
        <w:numPr>
          <w:ilvl w:val="0"/>
          <w:numId w:val="72"/>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ostale nespomenute rashode poslovanja 8.136,00 EUR </w:t>
      </w:r>
    </w:p>
    <w:p w14:paraId="372CE428" w14:textId="77777777" w:rsidR="00935E5B" w:rsidRPr="006F6A06" w:rsidRDefault="00935E5B" w:rsidP="00935E5B">
      <w:pPr>
        <w:spacing w:after="0" w:line="240" w:lineRule="auto"/>
        <w:jc w:val="both"/>
        <w:rPr>
          <w:rFonts w:ascii="Arial" w:eastAsia="Times New Roman" w:hAnsi="Arial" w:cs="Arial"/>
          <w:sz w:val="18"/>
          <w:szCs w:val="18"/>
        </w:rPr>
      </w:pPr>
    </w:p>
    <w:p w14:paraId="50399A76" w14:textId="77777777" w:rsidR="00935E5B" w:rsidRPr="006F6A06" w:rsidRDefault="00935E5B" w:rsidP="00A615EF">
      <w:pPr>
        <w:numPr>
          <w:ilvl w:val="0"/>
          <w:numId w:val="6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iznad zakonskog standarda u iznosu od 558.534,00 EUR i to na način:</w:t>
      </w:r>
    </w:p>
    <w:p w14:paraId="4CE78918" w14:textId="77777777" w:rsidR="00935E5B" w:rsidRPr="006F6A06" w:rsidRDefault="00935E5B" w:rsidP="00935E5B">
      <w:pPr>
        <w:spacing w:after="0" w:line="240" w:lineRule="auto"/>
        <w:ind w:left="720"/>
        <w:jc w:val="both"/>
        <w:rPr>
          <w:rFonts w:ascii="Arial" w:eastAsia="Times New Roman" w:hAnsi="Arial" w:cs="Arial"/>
          <w:sz w:val="18"/>
          <w:szCs w:val="18"/>
        </w:rPr>
      </w:pPr>
    </w:p>
    <w:p w14:paraId="69832A98" w14:textId="77777777" w:rsidR="00935E5B" w:rsidRPr="006F6A06" w:rsidRDefault="00935E5B" w:rsidP="00A615EF">
      <w:pPr>
        <w:numPr>
          <w:ilvl w:val="0"/>
          <w:numId w:val="6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Rashodi za zaposlene 480.811,00 EUR</w:t>
      </w:r>
    </w:p>
    <w:p w14:paraId="6805F0FE" w14:textId="77777777" w:rsidR="00935E5B" w:rsidRPr="006F6A06" w:rsidRDefault="00935E5B" w:rsidP="00A615EF">
      <w:pPr>
        <w:numPr>
          <w:ilvl w:val="0"/>
          <w:numId w:val="7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plaće (bruto) 335.336,00 </w:t>
      </w:r>
      <w:bookmarkStart w:id="47" w:name="_Hlk120696724"/>
      <w:r w:rsidRPr="006F6A06">
        <w:rPr>
          <w:rFonts w:ascii="Arial" w:eastAsia="Times New Roman" w:hAnsi="Arial" w:cs="Arial"/>
          <w:sz w:val="18"/>
          <w:szCs w:val="18"/>
        </w:rPr>
        <w:t>EUR</w:t>
      </w:r>
    </w:p>
    <w:bookmarkEnd w:id="47"/>
    <w:p w14:paraId="46FB3011" w14:textId="77777777" w:rsidR="00935E5B" w:rsidRPr="006F6A06" w:rsidRDefault="00935E5B" w:rsidP="00A615EF">
      <w:pPr>
        <w:numPr>
          <w:ilvl w:val="0"/>
          <w:numId w:val="7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ostali rashodi za zaposlene 83.536,00 EUR</w:t>
      </w:r>
    </w:p>
    <w:p w14:paraId="2D6FD651" w14:textId="77777777" w:rsidR="00935E5B" w:rsidRPr="006F6A06" w:rsidRDefault="00935E5B" w:rsidP="00A615EF">
      <w:pPr>
        <w:numPr>
          <w:ilvl w:val="0"/>
          <w:numId w:val="73"/>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doprinosi na plaće 61.939,00 EUR</w:t>
      </w:r>
    </w:p>
    <w:p w14:paraId="367DA89C" w14:textId="77777777" w:rsidR="00935E5B" w:rsidRPr="006F6A06" w:rsidRDefault="00935E5B" w:rsidP="00A615EF">
      <w:pPr>
        <w:numPr>
          <w:ilvl w:val="0"/>
          <w:numId w:val="6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Rashodi za redovnu djelatnost 64.452,00 EUR</w:t>
      </w:r>
    </w:p>
    <w:p w14:paraId="0DBA3195" w14:textId="77777777" w:rsidR="00935E5B" w:rsidRPr="006F6A06" w:rsidRDefault="00935E5B" w:rsidP="00A615EF">
      <w:pPr>
        <w:numPr>
          <w:ilvl w:val="0"/>
          <w:numId w:val="7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naknade troškova zaposlenima 12.078,00 EUR</w:t>
      </w:r>
    </w:p>
    <w:p w14:paraId="3B0CCA7D" w14:textId="77777777" w:rsidR="00935E5B" w:rsidRPr="006F6A06" w:rsidRDefault="00935E5B" w:rsidP="00A615EF">
      <w:pPr>
        <w:numPr>
          <w:ilvl w:val="0"/>
          <w:numId w:val="7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rashodi za materijal i energiju 36.313,00 EUR</w:t>
      </w:r>
    </w:p>
    <w:p w14:paraId="74C10170" w14:textId="77777777" w:rsidR="00935E5B" w:rsidRPr="006F6A06" w:rsidRDefault="00935E5B" w:rsidP="00A615EF">
      <w:pPr>
        <w:numPr>
          <w:ilvl w:val="0"/>
          <w:numId w:val="7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rashodi za usluge 13.008,00 EUR</w:t>
      </w:r>
    </w:p>
    <w:p w14:paraId="2B611256" w14:textId="77777777" w:rsidR="00935E5B" w:rsidRPr="006F6A06" w:rsidRDefault="00935E5B" w:rsidP="00A615EF">
      <w:pPr>
        <w:numPr>
          <w:ilvl w:val="0"/>
          <w:numId w:val="74"/>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ostali nespomenuti rashodi poslovanja 3.053,00 EUR.</w:t>
      </w:r>
    </w:p>
    <w:p w14:paraId="46092F67" w14:textId="77777777" w:rsidR="00935E5B" w:rsidRPr="006F6A06" w:rsidRDefault="00935E5B" w:rsidP="00A615EF">
      <w:pPr>
        <w:numPr>
          <w:ilvl w:val="0"/>
          <w:numId w:val="69"/>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za opremu, uređaje i ostala ulaganja u imovinu JVP 13.271,00 EUR</w:t>
      </w:r>
    </w:p>
    <w:p w14:paraId="696C6B2A" w14:textId="77777777" w:rsidR="00935E5B" w:rsidRPr="006F6A06" w:rsidRDefault="00935E5B" w:rsidP="00935E5B">
      <w:pPr>
        <w:spacing w:after="0" w:line="240" w:lineRule="auto"/>
        <w:ind w:left="1080"/>
        <w:jc w:val="both"/>
        <w:rPr>
          <w:rFonts w:ascii="Arial" w:eastAsia="Times New Roman" w:hAnsi="Arial" w:cs="Arial"/>
          <w:color w:val="FF0000"/>
          <w:sz w:val="18"/>
          <w:szCs w:val="18"/>
        </w:rPr>
      </w:pPr>
    </w:p>
    <w:p w14:paraId="7F5827E9" w14:textId="77777777" w:rsidR="00935E5B" w:rsidRPr="006F6A06" w:rsidRDefault="00935E5B" w:rsidP="00A615EF">
      <w:pPr>
        <w:numPr>
          <w:ilvl w:val="0"/>
          <w:numId w:val="68"/>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JVP -Osnovna djelatnost u iznosu od 160.595,00 EUR</w:t>
      </w:r>
    </w:p>
    <w:p w14:paraId="740006EF" w14:textId="77777777" w:rsidR="00935E5B" w:rsidRPr="006F6A06" w:rsidRDefault="00935E5B" w:rsidP="00935E5B">
      <w:pPr>
        <w:spacing w:after="0" w:line="240" w:lineRule="auto"/>
        <w:ind w:left="720"/>
        <w:jc w:val="both"/>
        <w:rPr>
          <w:rFonts w:ascii="Arial" w:eastAsia="Times New Roman" w:hAnsi="Arial" w:cs="Arial"/>
          <w:sz w:val="18"/>
          <w:szCs w:val="18"/>
        </w:rPr>
      </w:pPr>
    </w:p>
    <w:p w14:paraId="4016F13D"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      D)  JVP-Uslužna djelatnost u iznosu od 7.433,00 EUR.</w:t>
      </w:r>
    </w:p>
    <w:p w14:paraId="4B319916" w14:textId="77777777" w:rsidR="00935E5B" w:rsidRPr="006F6A06" w:rsidRDefault="00935E5B" w:rsidP="00935E5B">
      <w:pPr>
        <w:spacing w:after="0" w:line="240" w:lineRule="auto"/>
        <w:jc w:val="both"/>
        <w:rPr>
          <w:rFonts w:ascii="Arial" w:eastAsia="Times New Roman" w:hAnsi="Arial" w:cs="Arial"/>
          <w:b/>
          <w:sz w:val="18"/>
          <w:szCs w:val="18"/>
        </w:rPr>
      </w:pPr>
    </w:p>
    <w:p w14:paraId="48CAB85C"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b/>
          <w:sz w:val="18"/>
          <w:szCs w:val="18"/>
        </w:rPr>
        <w:t>VATROGASNA ZAJEDNICA GRADA KARLOVCA</w:t>
      </w:r>
      <w:r w:rsidRPr="006F6A06">
        <w:rPr>
          <w:rFonts w:ascii="Arial" w:eastAsia="Times New Roman" w:hAnsi="Arial" w:cs="Arial"/>
          <w:sz w:val="18"/>
          <w:szCs w:val="18"/>
        </w:rPr>
        <w:t xml:space="preserve"> financira se  u 2023. godini u ukupnom iznosu od 298.627,00 EUR iz općih prihoda i primitaka Proračuna Grada Karlovca na sljedeći način:</w:t>
      </w:r>
    </w:p>
    <w:p w14:paraId="240F7352"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       </w:t>
      </w:r>
    </w:p>
    <w:p w14:paraId="7FC7D8B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             1. Financiranje redovne djelatnosti u iznosu od 92.906,00 EUR</w:t>
      </w:r>
    </w:p>
    <w:p w14:paraId="30D1F312" w14:textId="77777777" w:rsidR="00935E5B" w:rsidRPr="006F6A06" w:rsidRDefault="00935E5B" w:rsidP="00A615EF">
      <w:pPr>
        <w:numPr>
          <w:ilvl w:val="0"/>
          <w:numId w:val="6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tekuće donacije u novcu 92.906,00 EUR</w:t>
      </w:r>
    </w:p>
    <w:p w14:paraId="0166C67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             2. Ulaganje u objekte i opremu DVD-a u iznosu od 106.179,00 EUR</w:t>
      </w:r>
    </w:p>
    <w:p w14:paraId="5ED99827" w14:textId="77777777" w:rsidR="00935E5B" w:rsidRPr="006F6A06" w:rsidRDefault="00935E5B" w:rsidP="00A615EF">
      <w:pPr>
        <w:numPr>
          <w:ilvl w:val="0"/>
          <w:numId w:val="6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kapitalne donacije DVD-ima za opremu 86.270,00 EUR</w:t>
      </w:r>
    </w:p>
    <w:p w14:paraId="5CAEFBD7" w14:textId="77777777" w:rsidR="00935E5B" w:rsidRPr="006F6A06" w:rsidRDefault="00935E5B" w:rsidP="00A615EF">
      <w:pPr>
        <w:numPr>
          <w:ilvl w:val="0"/>
          <w:numId w:val="66"/>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kapitalne donacije DVD-ima za objekte 19.909,00 EUR</w:t>
      </w:r>
    </w:p>
    <w:p w14:paraId="40004D15"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 xml:space="preserve">             3. Donacije DVD-ima u iznosu od 99.542,00 EUR</w:t>
      </w:r>
    </w:p>
    <w:p w14:paraId="669A00A2" w14:textId="77777777" w:rsidR="00935E5B" w:rsidRPr="006F6A06" w:rsidRDefault="00935E5B" w:rsidP="00A615EF">
      <w:pPr>
        <w:numPr>
          <w:ilvl w:val="0"/>
          <w:numId w:val="67"/>
        </w:num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tekuće donacije DVD-ima 99.542,00 EUR</w:t>
      </w:r>
    </w:p>
    <w:p w14:paraId="3D17372B" w14:textId="0D3ED690" w:rsidR="00935E5B" w:rsidRDefault="00935E5B" w:rsidP="00935E5B">
      <w:pPr>
        <w:spacing w:after="0" w:line="240" w:lineRule="auto"/>
        <w:jc w:val="both"/>
        <w:rPr>
          <w:rFonts w:ascii="Arial" w:eastAsia="Times New Roman" w:hAnsi="Arial" w:cs="Arial"/>
          <w:color w:val="FF0000"/>
          <w:sz w:val="18"/>
          <w:szCs w:val="18"/>
        </w:rPr>
      </w:pPr>
    </w:p>
    <w:p w14:paraId="3EBA0617" w14:textId="77777777" w:rsidR="007D6B32" w:rsidRPr="006F6A06" w:rsidRDefault="007D6B32" w:rsidP="00935E5B">
      <w:pPr>
        <w:spacing w:after="0" w:line="240" w:lineRule="auto"/>
        <w:jc w:val="both"/>
        <w:rPr>
          <w:rFonts w:ascii="Arial" w:eastAsia="Times New Roman" w:hAnsi="Arial" w:cs="Arial"/>
          <w:color w:val="FF0000"/>
          <w:sz w:val="18"/>
          <w:szCs w:val="18"/>
        </w:rPr>
      </w:pPr>
    </w:p>
    <w:p w14:paraId="3EAC512D" w14:textId="63E810CE" w:rsidR="00935E5B" w:rsidRPr="006F6A06" w:rsidRDefault="00935E5B" w:rsidP="00935E5B">
      <w:pPr>
        <w:spacing w:after="0" w:line="240" w:lineRule="auto"/>
        <w:ind w:right="-142"/>
        <w:contextualSpacing/>
        <w:jc w:val="center"/>
        <w:rPr>
          <w:rFonts w:ascii="Arial" w:eastAsia="Times New Roman" w:hAnsi="Arial" w:cs="Arial"/>
          <w:b/>
          <w:sz w:val="18"/>
          <w:szCs w:val="18"/>
        </w:rPr>
      </w:pPr>
      <w:r w:rsidRPr="006F6A06">
        <w:rPr>
          <w:rFonts w:ascii="Arial" w:eastAsia="Times New Roman" w:hAnsi="Arial" w:cs="Arial"/>
          <w:b/>
          <w:sz w:val="18"/>
          <w:szCs w:val="18"/>
        </w:rPr>
        <w:t>PROVEDBA PROGRAMA</w:t>
      </w:r>
    </w:p>
    <w:p w14:paraId="3D0B0370" w14:textId="77777777" w:rsidR="0069356C" w:rsidRDefault="0069356C" w:rsidP="00935E5B">
      <w:pPr>
        <w:spacing w:after="0" w:line="240" w:lineRule="auto"/>
        <w:ind w:right="-142"/>
        <w:contextualSpacing/>
        <w:jc w:val="center"/>
        <w:rPr>
          <w:rFonts w:ascii="Arial" w:eastAsia="Times New Roman" w:hAnsi="Arial" w:cs="Arial"/>
          <w:bCs/>
          <w:sz w:val="18"/>
          <w:szCs w:val="18"/>
        </w:rPr>
      </w:pPr>
    </w:p>
    <w:p w14:paraId="347C23E3" w14:textId="0D597C87" w:rsidR="00935E5B" w:rsidRPr="006F6A06" w:rsidRDefault="00935E5B" w:rsidP="00935E5B">
      <w:pPr>
        <w:spacing w:after="0" w:line="240" w:lineRule="auto"/>
        <w:ind w:right="-142"/>
        <w:contextualSpacing/>
        <w:jc w:val="center"/>
        <w:rPr>
          <w:rFonts w:ascii="Arial" w:eastAsia="Times New Roman" w:hAnsi="Arial" w:cs="Arial"/>
          <w:bCs/>
          <w:sz w:val="18"/>
          <w:szCs w:val="18"/>
        </w:rPr>
      </w:pPr>
      <w:r w:rsidRPr="006F6A06">
        <w:rPr>
          <w:rFonts w:ascii="Arial" w:eastAsia="Times New Roman" w:hAnsi="Arial" w:cs="Arial"/>
          <w:bCs/>
          <w:sz w:val="18"/>
          <w:szCs w:val="18"/>
        </w:rPr>
        <w:t>Članak 5.</w:t>
      </w:r>
    </w:p>
    <w:p w14:paraId="197998E7" w14:textId="77777777" w:rsidR="00935E5B" w:rsidRPr="006F6A06" w:rsidRDefault="00935E5B" w:rsidP="00935E5B">
      <w:pPr>
        <w:spacing w:after="0" w:line="240" w:lineRule="auto"/>
        <w:ind w:right="-142"/>
        <w:jc w:val="both"/>
        <w:rPr>
          <w:rFonts w:ascii="Arial" w:eastAsia="Times New Roman" w:hAnsi="Arial" w:cs="Arial"/>
          <w:bCs/>
          <w:sz w:val="18"/>
          <w:szCs w:val="18"/>
        </w:rPr>
      </w:pPr>
      <w:r w:rsidRPr="006F6A06">
        <w:rPr>
          <w:rFonts w:ascii="Arial" w:eastAsia="Times New Roman" w:hAnsi="Arial" w:cs="Arial"/>
          <w:sz w:val="18"/>
          <w:szCs w:val="18"/>
        </w:rPr>
        <w:t>Sredstva za provedbu ovog Programa izdvajat će se iz Proračuna Grada Karlovca za 2023. godinu, uz detaljan raspored sredstava po pojedinim namjenama koje moraju odgovarati namjeni predviđenoj u Proračunu sukladno podnesenim zahtjevima.</w:t>
      </w:r>
    </w:p>
    <w:p w14:paraId="68EB9CCC" w14:textId="77777777" w:rsidR="00935E5B" w:rsidRPr="006F6A06" w:rsidRDefault="00935E5B" w:rsidP="00935E5B">
      <w:pPr>
        <w:spacing w:after="0" w:line="240" w:lineRule="auto"/>
        <w:ind w:right="-142"/>
        <w:jc w:val="center"/>
        <w:rPr>
          <w:rFonts w:ascii="Arial" w:eastAsia="Times New Roman" w:hAnsi="Arial" w:cs="Arial"/>
          <w:bCs/>
          <w:sz w:val="18"/>
          <w:szCs w:val="18"/>
        </w:rPr>
      </w:pPr>
    </w:p>
    <w:p w14:paraId="31EB37DE" w14:textId="77777777" w:rsidR="00935E5B" w:rsidRPr="006F6A06" w:rsidRDefault="00935E5B" w:rsidP="00935E5B">
      <w:pPr>
        <w:spacing w:after="0" w:line="240" w:lineRule="auto"/>
        <w:ind w:right="-142"/>
        <w:jc w:val="center"/>
        <w:rPr>
          <w:rFonts w:ascii="Arial" w:eastAsia="Times New Roman" w:hAnsi="Arial" w:cs="Arial"/>
          <w:bCs/>
          <w:sz w:val="18"/>
          <w:szCs w:val="18"/>
        </w:rPr>
      </w:pPr>
      <w:r w:rsidRPr="006F6A06">
        <w:rPr>
          <w:rFonts w:ascii="Arial" w:eastAsia="Times New Roman" w:hAnsi="Arial" w:cs="Arial"/>
          <w:bCs/>
          <w:sz w:val="18"/>
          <w:szCs w:val="18"/>
        </w:rPr>
        <w:t>Članak 6.</w:t>
      </w:r>
    </w:p>
    <w:p w14:paraId="27CB1FDC" w14:textId="77777777" w:rsidR="00935E5B" w:rsidRPr="006F6A06" w:rsidRDefault="00935E5B" w:rsidP="00935E5B">
      <w:pPr>
        <w:spacing w:after="0" w:line="240" w:lineRule="auto"/>
        <w:ind w:right="-142"/>
        <w:jc w:val="both"/>
        <w:rPr>
          <w:rFonts w:ascii="Arial" w:eastAsia="Times New Roman" w:hAnsi="Arial" w:cs="Arial"/>
          <w:sz w:val="18"/>
          <w:szCs w:val="18"/>
        </w:rPr>
      </w:pPr>
      <w:r w:rsidRPr="006F6A06">
        <w:rPr>
          <w:rFonts w:ascii="Arial" w:eastAsia="Times New Roman" w:hAnsi="Arial" w:cs="Arial"/>
          <w:sz w:val="18"/>
          <w:szCs w:val="18"/>
        </w:rPr>
        <w:t xml:space="preserve">Zadužuju se korisnici ovog Programa da u roku od 30 dana od doznake sredstava dostave dokaz o namjenskom trošenju primljenih proračunskih sredstava. </w:t>
      </w:r>
    </w:p>
    <w:p w14:paraId="3691F717" w14:textId="77777777" w:rsidR="00935E5B" w:rsidRPr="006F6A06" w:rsidRDefault="00935E5B" w:rsidP="00935E5B">
      <w:pPr>
        <w:spacing w:after="0" w:line="240" w:lineRule="auto"/>
        <w:ind w:right="-142"/>
        <w:rPr>
          <w:rFonts w:ascii="Arial" w:eastAsia="Times New Roman" w:hAnsi="Arial" w:cs="Arial"/>
          <w:b/>
          <w:bCs/>
          <w:sz w:val="18"/>
          <w:szCs w:val="18"/>
        </w:rPr>
      </w:pPr>
    </w:p>
    <w:p w14:paraId="18C101BA" w14:textId="77777777" w:rsidR="00935E5B" w:rsidRPr="006F6A06" w:rsidRDefault="00935E5B" w:rsidP="00935E5B">
      <w:pPr>
        <w:spacing w:after="0" w:line="240" w:lineRule="auto"/>
        <w:ind w:right="-142"/>
        <w:jc w:val="center"/>
        <w:rPr>
          <w:rFonts w:ascii="Arial" w:eastAsia="Times New Roman" w:hAnsi="Arial" w:cs="Arial"/>
          <w:sz w:val="18"/>
          <w:szCs w:val="18"/>
        </w:rPr>
      </w:pPr>
      <w:r w:rsidRPr="006F6A06">
        <w:rPr>
          <w:rFonts w:ascii="Arial" w:eastAsia="Times New Roman" w:hAnsi="Arial" w:cs="Arial"/>
          <w:sz w:val="18"/>
          <w:szCs w:val="18"/>
        </w:rPr>
        <w:t>Članak 7.</w:t>
      </w:r>
    </w:p>
    <w:p w14:paraId="3F6C044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Zadužuju se korisnici ovog Programa da po realizaciji Programa za 2023. godinu podnesu izvještaj nadležnom Upravnom odjelu i podnesu pojedinačne izvještaje o radu Gradskom vijeću.</w:t>
      </w:r>
    </w:p>
    <w:p w14:paraId="010B5477" w14:textId="77777777" w:rsid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w:t>
      </w:r>
    </w:p>
    <w:p w14:paraId="00FA7532" w14:textId="77777777" w:rsidR="0069356C"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 </w:t>
      </w:r>
    </w:p>
    <w:p w14:paraId="750490C6" w14:textId="5B345053"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8.</w:t>
      </w:r>
    </w:p>
    <w:p w14:paraId="5F163C3B" w14:textId="53E0B60B" w:rsidR="00935E5B" w:rsidRPr="006F6A06" w:rsidRDefault="00935E5B" w:rsidP="00935E5B">
      <w:pPr>
        <w:spacing w:after="0" w:line="240" w:lineRule="auto"/>
        <w:rPr>
          <w:rFonts w:ascii="Arial" w:eastAsia="Times New Roman" w:hAnsi="Arial" w:cs="Arial"/>
          <w:sz w:val="18"/>
          <w:szCs w:val="18"/>
        </w:rPr>
      </w:pPr>
      <w:r w:rsidRPr="006F6A06">
        <w:rPr>
          <w:rFonts w:ascii="Arial" w:eastAsia="Times New Roman" w:hAnsi="Arial" w:cs="Arial"/>
          <w:sz w:val="18"/>
          <w:szCs w:val="18"/>
        </w:rPr>
        <w:t>Ovaj Program objavit će se u Glasniku Grada Karlovca.</w:t>
      </w:r>
    </w:p>
    <w:p w14:paraId="6EB49DE8" w14:textId="221ACC49" w:rsidR="00935E5B" w:rsidRPr="006F6A06" w:rsidRDefault="00935E5B" w:rsidP="00935E5B">
      <w:pPr>
        <w:spacing w:after="0" w:line="240" w:lineRule="auto"/>
        <w:rPr>
          <w:rFonts w:ascii="Arial" w:eastAsia="Times New Roman" w:hAnsi="Arial" w:cs="Arial"/>
          <w:sz w:val="18"/>
          <w:szCs w:val="18"/>
        </w:rPr>
      </w:pPr>
    </w:p>
    <w:p w14:paraId="3DB4B0DB"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57F185D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7A78EF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2133-1-01/01-22-22            </w:t>
      </w:r>
      <w:r w:rsidRPr="006F6A06">
        <w:rPr>
          <w:rFonts w:ascii="Arial" w:hAnsi="Arial" w:cs="Arial"/>
          <w:sz w:val="18"/>
          <w:szCs w:val="18"/>
        </w:rPr>
        <w:tab/>
      </w:r>
      <w:r w:rsidRPr="006F6A06">
        <w:rPr>
          <w:rFonts w:ascii="Arial" w:hAnsi="Arial" w:cs="Arial"/>
          <w:sz w:val="18"/>
          <w:szCs w:val="18"/>
        </w:rPr>
        <w:tab/>
      </w:r>
    </w:p>
    <w:p w14:paraId="7BAD7D4E" w14:textId="135B5A01"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Karlovac, 15. prosinca 2022. godine</w:t>
      </w:r>
    </w:p>
    <w:p w14:paraId="4F3D0096"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724C6783"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82BF171" w14:textId="760C9D0B"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3F5D729E" w14:textId="5F962B29" w:rsidR="00935E5B" w:rsidRPr="006F6A06" w:rsidRDefault="00935E5B" w:rsidP="00935E5B">
      <w:pPr>
        <w:spacing w:after="0" w:line="240" w:lineRule="auto"/>
        <w:contextualSpacing/>
        <w:jc w:val="both"/>
        <w:rPr>
          <w:rFonts w:ascii="Arial" w:hAnsi="Arial" w:cs="Arial"/>
          <w:b/>
          <w:bCs/>
          <w:sz w:val="18"/>
          <w:szCs w:val="18"/>
        </w:rPr>
      </w:pPr>
    </w:p>
    <w:p w14:paraId="1F02BFE7" w14:textId="281E46E6" w:rsidR="00E3409D" w:rsidRDefault="00E3409D" w:rsidP="00935E5B">
      <w:pPr>
        <w:spacing w:after="0" w:line="240" w:lineRule="auto"/>
        <w:contextualSpacing/>
        <w:jc w:val="both"/>
        <w:rPr>
          <w:rFonts w:ascii="Arial" w:hAnsi="Arial" w:cs="Arial"/>
          <w:b/>
          <w:bCs/>
          <w:sz w:val="18"/>
          <w:szCs w:val="18"/>
        </w:rPr>
      </w:pPr>
    </w:p>
    <w:p w14:paraId="2C92A459" w14:textId="10B7A60E" w:rsidR="007D6B32" w:rsidRDefault="007D6B32" w:rsidP="00935E5B">
      <w:pPr>
        <w:spacing w:after="0" w:line="240" w:lineRule="auto"/>
        <w:contextualSpacing/>
        <w:jc w:val="both"/>
        <w:rPr>
          <w:rFonts w:ascii="Arial" w:hAnsi="Arial" w:cs="Arial"/>
          <w:b/>
          <w:bCs/>
          <w:sz w:val="18"/>
          <w:szCs w:val="18"/>
        </w:rPr>
      </w:pPr>
    </w:p>
    <w:p w14:paraId="706A11A5" w14:textId="3033C760" w:rsidR="007D6B32" w:rsidRDefault="007D6B32" w:rsidP="00935E5B">
      <w:pPr>
        <w:spacing w:after="0" w:line="240" w:lineRule="auto"/>
        <w:contextualSpacing/>
        <w:jc w:val="both"/>
        <w:rPr>
          <w:rFonts w:ascii="Arial" w:hAnsi="Arial" w:cs="Arial"/>
          <w:b/>
          <w:bCs/>
          <w:sz w:val="18"/>
          <w:szCs w:val="18"/>
        </w:rPr>
      </w:pPr>
    </w:p>
    <w:p w14:paraId="4D747F06" w14:textId="0939D828" w:rsidR="007D6B32" w:rsidRDefault="007D6B32" w:rsidP="00935E5B">
      <w:pPr>
        <w:spacing w:after="0" w:line="240" w:lineRule="auto"/>
        <w:contextualSpacing/>
        <w:jc w:val="both"/>
        <w:rPr>
          <w:rFonts w:ascii="Arial" w:hAnsi="Arial" w:cs="Arial"/>
          <w:b/>
          <w:bCs/>
          <w:sz w:val="18"/>
          <w:szCs w:val="18"/>
        </w:rPr>
      </w:pPr>
    </w:p>
    <w:p w14:paraId="0B263B3E" w14:textId="54BB82A7" w:rsidR="007D6B32" w:rsidRDefault="007D6B32" w:rsidP="00935E5B">
      <w:pPr>
        <w:spacing w:after="0" w:line="240" w:lineRule="auto"/>
        <w:contextualSpacing/>
        <w:jc w:val="both"/>
        <w:rPr>
          <w:rFonts w:ascii="Arial" w:hAnsi="Arial" w:cs="Arial"/>
          <w:b/>
          <w:bCs/>
          <w:sz w:val="18"/>
          <w:szCs w:val="18"/>
        </w:rPr>
      </w:pPr>
    </w:p>
    <w:p w14:paraId="3890254C" w14:textId="77777777" w:rsidR="007D6B32" w:rsidRPr="006F6A06" w:rsidRDefault="007D6B32" w:rsidP="00935E5B">
      <w:pPr>
        <w:spacing w:after="0" w:line="240" w:lineRule="auto"/>
        <w:contextualSpacing/>
        <w:jc w:val="both"/>
        <w:rPr>
          <w:rFonts w:ascii="Arial" w:hAnsi="Arial" w:cs="Arial"/>
          <w:b/>
          <w:bCs/>
          <w:sz w:val="18"/>
          <w:szCs w:val="18"/>
        </w:rPr>
      </w:pPr>
    </w:p>
    <w:p w14:paraId="5ED644C7" w14:textId="77777777" w:rsidR="00935E5B" w:rsidRPr="006F6A06" w:rsidRDefault="00935E5B" w:rsidP="00935E5B">
      <w:pPr>
        <w:spacing w:after="0" w:line="240" w:lineRule="auto"/>
        <w:contextualSpacing/>
        <w:jc w:val="both"/>
        <w:rPr>
          <w:rFonts w:ascii="Arial" w:hAnsi="Arial" w:cs="Arial"/>
          <w:b/>
          <w:bCs/>
          <w:sz w:val="18"/>
          <w:szCs w:val="18"/>
        </w:rPr>
      </w:pPr>
    </w:p>
    <w:p w14:paraId="53137893" w14:textId="6C06E042"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lastRenderedPageBreak/>
        <w:t>319.</w:t>
      </w:r>
    </w:p>
    <w:p w14:paraId="2D807342" w14:textId="77777777" w:rsidR="00935E5B" w:rsidRPr="006F6A06" w:rsidRDefault="00935E5B" w:rsidP="00935E5B">
      <w:pPr>
        <w:spacing w:after="0" w:line="240" w:lineRule="auto"/>
        <w:contextualSpacing/>
        <w:jc w:val="both"/>
        <w:rPr>
          <w:rFonts w:ascii="Arial" w:hAnsi="Arial" w:cs="Arial"/>
          <w:sz w:val="18"/>
          <w:szCs w:val="18"/>
        </w:rPr>
      </w:pPr>
    </w:p>
    <w:p w14:paraId="3D10BFFF" w14:textId="77777777" w:rsidR="00935E5B" w:rsidRPr="006F6A06" w:rsidRDefault="00935E5B" w:rsidP="00935E5B">
      <w:pPr>
        <w:spacing w:after="0" w:line="240" w:lineRule="auto"/>
        <w:ind w:firstLine="708"/>
        <w:jc w:val="both"/>
        <w:rPr>
          <w:rFonts w:ascii="Arial" w:eastAsia="Calibri" w:hAnsi="Arial" w:cs="Arial"/>
          <w:bCs/>
          <w:sz w:val="18"/>
          <w:szCs w:val="18"/>
        </w:rPr>
      </w:pPr>
      <w:r w:rsidRPr="006F6A06">
        <w:rPr>
          <w:rFonts w:ascii="Arial" w:eastAsia="Calibri"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rPr>
        <w:t xml:space="preserve">članka 11. stavak (2) Zakona o poticanju razvoja malog gospodarstva (NN br. 29/02, 63/07, 53/12, 56/13, 121/16), </w:t>
      </w:r>
      <w:r w:rsidRPr="006F6A06">
        <w:rPr>
          <w:rFonts w:ascii="Arial" w:eastAsia="Calibri" w:hAnsi="Arial" w:cs="Arial"/>
          <w:sz w:val="18"/>
          <w:szCs w:val="18"/>
        </w:rPr>
        <w:t xml:space="preserve"> i </w:t>
      </w:r>
      <w:r w:rsidRPr="006F6A06">
        <w:rPr>
          <w:rFonts w:ascii="Arial" w:eastAsia="Calibri"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E85DFE6" w14:textId="77777777" w:rsidR="00935E5B" w:rsidRPr="006F6A06" w:rsidRDefault="00935E5B" w:rsidP="00935E5B">
      <w:pPr>
        <w:spacing w:after="0" w:line="240" w:lineRule="auto"/>
        <w:jc w:val="both"/>
        <w:rPr>
          <w:rFonts w:ascii="Arial" w:eastAsia="Calibri" w:hAnsi="Arial" w:cs="Arial"/>
          <w:bCs/>
          <w:sz w:val="18"/>
          <w:szCs w:val="18"/>
        </w:rPr>
      </w:pPr>
    </w:p>
    <w:p w14:paraId="50EB6DCB" w14:textId="77777777" w:rsidR="00935E5B" w:rsidRPr="006F6A06" w:rsidRDefault="00935E5B" w:rsidP="00935E5B">
      <w:pPr>
        <w:spacing w:after="0" w:line="240" w:lineRule="auto"/>
        <w:jc w:val="center"/>
        <w:rPr>
          <w:rFonts w:ascii="Arial" w:eastAsia="Times New Roman" w:hAnsi="Arial" w:cs="Arial"/>
          <w:b/>
          <w:sz w:val="18"/>
          <w:szCs w:val="18"/>
        </w:rPr>
      </w:pPr>
      <w:bookmarkStart w:id="48" w:name="_Hlk57897436"/>
      <w:r w:rsidRPr="006F6A06">
        <w:rPr>
          <w:rFonts w:ascii="Arial" w:eastAsia="Times New Roman" w:hAnsi="Arial" w:cs="Arial"/>
          <w:b/>
          <w:sz w:val="18"/>
          <w:szCs w:val="18"/>
        </w:rPr>
        <w:t xml:space="preserve">PROGRAM RAZVOJA MALOG I SREDNJEG PODUZETNIŠTVA </w:t>
      </w:r>
    </w:p>
    <w:p w14:paraId="72DFEC85"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NA PODRUČJU GRADA KARLOVCA ZA 2023. GODI</w:t>
      </w:r>
      <w:bookmarkEnd w:id="48"/>
      <w:r w:rsidRPr="006F6A06">
        <w:rPr>
          <w:rFonts w:ascii="Arial" w:eastAsia="Times New Roman" w:hAnsi="Arial" w:cs="Arial"/>
          <w:b/>
          <w:sz w:val="18"/>
          <w:szCs w:val="18"/>
        </w:rPr>
        <w:t>NU</w:t>
      </w:r>
    </w:p>
    <w:p w14:paraId="13819A1D" w14:textId="77777777" w:rsidR="00935E5B" w:rsidRPr="006F6A06" w:rsidRDefault="00935E5B" w:rsidP="00935E5B">
      <w:pPr>
        <w:spacing w:after="0" w:line="240" w:lineRule="auto"/>
        <w:jc w:val="center"/>
        <w:rPr>
          <w:rFonts w:ascii="Arial" w:eastAsia="Times New Roman" w:hAnsi="Arial" w:cs="Arial"/>
          <w:b/>
          <w:sz w:val="18"/>
          <w:szCs w:val="18"/>
        </w:rPr>
      </w:pPr>
    </w:p>
    <w:p w14:paraId="6E01FE4F" w14:textId="77777777" w:rsidR="00935E5B" w:rsidRPr="006F6A06" w:rsidRDefault="00935E5B" w:rsidP="00A615EF">
      <w:pPr>
        <w:numPr>
          <w:ilvl w:val="0"/>
          <w:numId w:val="75"/>
        </w:numPr>
        <w:spacing w:after="0" w:line="240" w:lineRule="auto"/>
        <w:ind w:left="709" w:hanging="709"/>
        <w:contextualSpacing/>
        <w:rPr>
          <w:rFonts w:ascii="Arial" w:eastAsia="Times New Roman" w:hAnsi="Arial" w:cs="Arial"/>
          <w:b/>
          <w:sz w:val="18"/>
          <w:szCs w:val="18"/>
        </w:rPr>
      </w:pPr>
      <w:r w:rsidRPr="006F6A06">
        <w:rPr>
          <w:rFonts w:ascii="Arial" w:eastAsia="Times New Roman" w:hAnsi="Arial" w:cs="Arial"/>
          <w:b/>
          <w:sz w:val="18"/>
          <w:szCs w:val="18"/>
        </w:rPr>
        <w:t>OSNOVNE ODREDBE</w:t>
      </w:r>
    </w:p>
    <w:p w14:paraId="5D860A3E" w14:textId="77777777" w:rsidR="00935E5B" w:rsidRPr="006F6A06" w:rsidRDefault="00935E5B" w:rsidP="00935E5B">
      <w:pPr>
        <w:spacing w:after="0" w:line="240" w:lineRule="auto"/>
        <w:jc w:val="center"/>
        <w:rPr>
          <w:rFonts w:ascii="Arial" w:eastAsia="Times New Roman" w:hAnsi="Arial" w:cs="Arial"/>
          <w:sz w:val="18"/>
          <w:szCs w:val="18"/>
        </w:rPr>
      </w:pPr>
    </w:p>
    <w:p w14:paraId="7A43DBF0"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 xml:space="preserve">Članak 1. </w:t>
      </w:r>
    </w:p>
    <w:p w14:paraId="18598A3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Ovim Programom razvoja malog i srednjeg poduzetništva na području Grada Karlovca za 2023. godinu (u daljem tekstu: Program), uređuju se njegova svrha i ciljevi, korisnici i nositelji za provedbu, područja primjene, sredstva za realizaciju, te provedba mjera i uvjeti dodjele sredstava koja predstavljaju potpore male vrijednosti. </w:t>
      </w:r>
    </w:p>
    <w:p w14:paraId="3E18158E"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Ovaj Program predstavlja akt na temelju kojeg se dodjeljuju potpore male vrijednosti u smislu </w:t>
      </w:r>
      <w:r w:rsidRPr="006F6A06">
        <w:rPr>
          <w:rFonts w:ascii="Arial" w:eastAsia="Times New Roman" w:hAnsi="Arial" w:cs="Arial"/>
          <w:b/>
          <w:sz w:val="18"/>
          <w:szCs w:val="18"/>
        </w:rPr>
        <w:t>Uredbe Komisije (EU) br. 1407/2013</w:t>
      </w:r>
      <w:r w:rsidRPr="006F6A06">
        <w:rPr>
          <w:rFonts w:ascii="Arial" w:eastAsia="Times New Roman" w:hAnsi="Arial" w:cs="Arial"/>
          <w:sz w:val="18"/>
          <w:szCs w:val="18"/>
        </w:rPr>
        <w:t xml:space="preserve"> od 18. prosinca 2013. godine o primjeni članaka 107. i 108. Ugovora o funkcioniranju Europske unije na </w:t>
      </w:r>
      <w:r w:rsidRPr="006F6A06">
        <w:rPr>
          <w:rFonts w:ascii="Arial" w:eastAsia="Times New Roman" w:hAnsi="Arial" w:cs="Arial"/>
          <w:i/>
          <w:iCs/>
          <w:sz w:val="18"/>
          <w:szCs w:val="18"/>
        </w:rPr>
        <w:t>de minimis</w:t>
      </w:r>
      <w:r w:rsidRPr="006F6A06">
        <w:rPr>
          <w:rFonts w:ascii="Arial" w:eastAsia="Times New Roman" w:hAnsi="Arial" w:cs="Arial"/>
          <w:sz w:val="18"/>
          <w:szCs w:val="18"/>
        </w:rPr>
        <w:t xml:space="preserve"> potpore i Uredbe Komisije (EU) 2020/972 od 2. srpnja 2020. o izmjeni Uredbe (EU) br. 1407/2013 u pogledu njezina produljenja i o izmjeni Uredbe (EU) br. 651/2014 u pogledu njezina produljenja i odgovarajućih prilagodbi (u daljnjem tekstu: Uredba Komisije). </w:t>
      </w:r>
    </w:p>
    <w:p w14:paraId="3CFFBD8E" w14:textId="77777777" w:rsidR="00935E5B" w:rsidRPr="006F6A06" w:rsidRDefault="00935E5B" w:rsidP="00935E5B">
      <w:pPr>
        <w:spacing w:after="0" w:line="240" w:lineRule="auto"/>
        <w:jc w:val="both"/>
        <w:rPr>
          <w:rFonts w:ascii="Arial" w:eastAsia="Times New Roman" w:hAnsi="Arial" w:cs="Arial"/>
          <w:sz w:val="18"/>
          <w:szCs w:val="18"/>
        </w:rPr>
      </w:pPr>
    </w:p>
    <w:p w14:paraId="3A17C9AD"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2.</w:t>
      </w:r>
    </w:p>
    <w:p w14:paraId="3DA0CA90"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Svrha ovog Programa je stvaranje povoljnog poduzetničkog okruženja za djelovanje poduzetnika i institucija koje podupiru poduzetništvo, razvijanje poduzetničke klime i osiguranje preduvjeta za poticanje poduzetničkih kompetencija na području Grada Karlovca (u daljnjem tekstu: Grad). </w:t>
      </w:r>
    </w:p>
    <w:p w14:paraId="5C87D28C" w14:textId="77777777" w:rsidR="00935E5B" w:rsidRPr="006F6A06" w:rsidRDefault="00935E5B" w:rsidP="00935E5B">
      <w:pPr>
        <w:spacing w:after="0" w:line="240" w:lineRule="auto"/>
        <w:jc w:val="both"/>
        <w:rPr>
          <w:rFonts w:ascii="Arial" w:eastAsia="Times New Roman" w:hAnsi="Arial" w:cs="Arial"/>
          <w:sz w:val="18"/>
          <w:szCs w:val="18"/>
        </w:rPr>
      </w:pPr>
    </w:p>
    <w:p w14:paraId="61A535B3" w14:textId="5F24AAF4"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3.</w:t>
      </w:r>
    </w:p>
    <w:p w14:paraId="1A0A0300"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Ciljevi ovog Programa su poticanje zapošljavanja iz svih kategorija radno sposobnih osoba; poticanje otvaranja novih gospodarskih subjekata i općenito razvoja gospodarstva Grada Karlovca;  povećanje aktivnosti u obrtništvu, te mikro, malom i srednjem poduzetništvu; sufinanciranje kvalitetnih i razvojnih poduzetničkih projekata i ideja; pomoć revitalizaciji poslovnih subjekata sa smanjenim kapacitetima, kao i razvoju novih perspektivnih tržišno konkurentnih zanimanja i djelatnosti; sufinanciranje diverzifikacije i digitalizacije poslovnih subjekata; prikupljanje podataka, analiza i praćenje stanja u gospodarstvu Grada Karlovca; pomoć udruženjima iz sektora obrtništva, te promocija karlovačkog gospodarstva u cijelosti. </w:t>
      </w:r>
    </w:p>
    <w:p w14:paraId="0D21CADB" w14:textId="77777777" w:rsidR="00935E5B" w:rsidRPr="006F6A06" w:rsidRDefault="00935E5B" w:rsidP="00935E5B">
      <w:pPr>
        <w:spacing w:after="0" w:line="240" w:lineRule="auto"/>
        <w:jc w:val="both"/>
        <w:rPr>
          <w:rFonts w:ascii="Arial" w:eastAsia="Times New Roman" w:hAnsi="Arial" w:cs="Arial"/>
          <w:sz w:val="18"/>
          <w:szCs w:val="18"/>
        </w:rPr>
      </w:pPr>
    </w:p>
    <w:p w14:paraId="646FDB58" w14:textId="3EB6329D"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Ciljevi iz stavka 1. ovog članka ostvaruju se provedbom mjera i aktivnosti planiranih ovim Programom.</w:t>
      </w:r>
    </w:p>
    <w:p w14:paraId="6EC08DA5" w14:textId="77777777" w:rsidR="00935E5B" w:rsidRPr="006F6A06" w:rsidRDefault="00935E5B" w:rsidP="00935E5B">
      <w:pPr>
        <w:spacing w:after="0" w:line="240" w:lineRule="auto"/>
        <w:jc w:val="both"/>
        <w:rPr>
          <w:rFonts w:ascii="Arial" w:eastAsia="Times New Roman" w:hAnsi="Arial" w:cs="Arial"/>
          <w:sz w:val="18"/>
          <w:szCs w:val="18"/>
        </w:rPr>
      </w:pPr>
    </w:p>
    <w:p w14:paraId="323EAA1E" w14:textId="77777777" w:rsidR="00935E5B" w:rsidRPr="006F6A06" w:rsidRDefault="00935E5B" w:rsidP="00A615EF">
      <w:pPr>
        <w:numPr>
          <w:ilvl w:val="0"/>
          <w:numId w:val="75"/>
        </w:numPr>
        <w:spacing w:after="0" w:line="240" w:lineRule="auto"/>
        <w:ind w:left="709" w:hanging="709"/>
        <w:contextualSpacing/>
        <w:jc w:val="both"/>
        <w:rPr>
          <w:rFonts w:ascii="Arial" w:eastAsia="Times New Roman" w:hAnsi="Arial" w:cs="Arial"/>
          <w:b/>
          <w:sz w:val="18"/>
          <w:szCs w:val="18"/>
        </w:rPr>
      </w:pPr>
      <w:r w:rsidRPr="006F6A06">
        <w:rPr>
          <w:rFonts w:ascii="Arial" w:eastAsia="Times New Roman" w:hAnsi="Arial" w:cs="Arial"/>
          <w:b/>
          <w:sz w:val="18"/>
          <w:szCs w:val="18"/>
        </w:rPr>
        <w:t>KORISNICI MJERA IZ PROGRAMA</w:t>
      </w:r>
    </w:p>
    <w:p w14:paraId="29111100" w14:textId="77777777" w:rsidR="00935E5B" w:rsidRPr="006F6A06" w:rsidRDefault="00935E5B" w:rsidP="00935E5B">
      <w:pPr>
        <w:spacing w:after="0" w:line="240" w:lineRule="auto"/>
        <w:jc w:val="both"/>
        <w:rPr>
          <w:rFonts w:ascii="Arial" w:eastAsia="Times New Roman" w:hAnsi="Arial" w:cs="Arial"/>
          <w:sz w:val="18"/>
          <w:szCs w:val="18"/>
        </w:rPr>
      </w:pPr>
    </w:p>
    <w:p w14:paraId="0EC5E726"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 xml:space="preserve">Članak 4. </w:t>
      </w:r>
    </w:p>
    <w:p w14:paraId="59414E7B"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Korisnici mjera iz ovog Programa mogu biti subjekti mikro i malog gospodarstva utvrđeni Zakonom kojim se uređuje poticanje razvoja malog gospodarstva koji posluju i imaju registrirano sjedište ili podružnicu na području Grada Karlovca, a obrtnici i fizičke osobe i prebivalište, te čija je lokacija ulaganja na području Grada Karlovca, koji nemaju nepodmirenih obveza prema Gradu Karlovcu i gradskim tvrtkama kao i nepodmirenih obveza na ime javnih davanja koje prati Porezna uprava.  </w:t>
      </w:r>
    </w:p>
    <w:p w14:paraId="396CAEEF"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 xml:space="preserve">Korisnici ovog programa mogu biti institucije i udruge koji su registrirani za gospodarsku djelatnost. </w:t>
      </w:r>
    </w:p>
    <w:p w14:paraId="197FD008"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Iznimno od odredbe stavka 1. ovog članka, korisnici pojedinih mjera mogu biti i gospodarski subjekti (neovisno o veličini, vlasničkoj strukturi, te svom sjedištu odnosno prebivalištu), te fizičke osobe u slobodnom zanimanju. </w:t>
      </w:r>
    </w:p>
    <w:p w14:paraId="575C8824" w14:textId="642691B9" w:rsidR="00935E5B" w:rsidRDefault="00935E5B" w:rsidP="00935E5B">
      <w:pPr>
        <w:spacing w:after="0" w:line="240" w:lineRule="auto"/>
        <w:jc w:val="both"/>
        <w:rPr>
          <w:rFonts w:ascii="Arial" w:eastAsia="Times New Roman" w:hAnsi="Arial" w:cs="Arial"/>
          <w:sz w:val="18"/>
          <w:szCs w:val="18"/>
        </w:rPr>
      </w:pPr>
    </w:p>
    <w:p w14:paraId="36B15DA5" w14:textId="77777777" w:rsidR="006F6A06" w:rsidRPr="006F6A06" w:rsidRDefault="006F6A06" w:rsidP="00935E5B">
      <w:pPr>
        <w:spacing w:after="0" w:line="240" w:lineRule="auto"/>
        <w:jc w:val="both"/>
        <w:rPr>
          <w:rFonts w:ascii="Arial" w:eastAsia="Times New Roman" w:hAnsi="Arial" w:cs="Arial"/>
          <w:sz w:val="18"/>
          <w:szCs w:val="18"/>
        </w:rPr>
      </w:pPr>
    </w:p>
    <w:p w14:paraId="13DFA0A0" w14:textId="77777777" w:rsidR="00935E5B" w:rsidRPr="006F6A06" w:rsidRDefault="00935E5B" w:rsidP="00935E5B">
      <w:pPr>
        <w:spacing w:after="0" w:line="240" w:lineRule="auto"/>
        <w:jc w:val="both"/>
        <w:rPr>
          <w:rFonts w:ascii="Arial" w:eastAsia="Times New Roman" w:hAnsi="Arial" w:cs="Arial"/>
          <w:sz w:val="18"/>
          <w:szCs w:val="18"/>
        </w:rPr>
      </w:pPr>
    </w:p>
    <w:p w14:paraId="0521E1E9" w14:textId="77777777" w:rsidR="00935E5B" w:rsidRPr="006F6A06" w:rsidRDefault="00935E5B" w:rsidP="00A615EF">
      <w:pPr>
        <w:numPr>
          <w:ilvl w:val="0"/>
          <w:numId w:val="75"/>
        </w:numPr>
        <w:spacing w:after="0" w:line="240" w:lineRule="auto"/>
        <w:ind w:left="709" w:hanging="709"/>
        <w:contextualSpacing/>
        <w:jc w:val="both"/>
        <w:rPr>
          <w:rFonts w:ascii="Arial" w:eastAsia="Times New Roman" w:hAnsi="Arial" w:cs="Arial"/>
          <w:b/>
          <w:sz w:val="18"/>
          <w:szCs w:val="18"/>
        </w:rPr>
      </w:pPr>
      <w:r w:rsidRPr="006F6A06">
        <w:rPr>
          <w:rFonts w:ascii="Arial" w:eastAsia="Times New Roman" w:hAnsi="Arial" w:cs="Arial"/>
          <w:b/>
          <w:sz w:val="18"/>
          <w:szCs w:val="18"/>
        </w:rPr>
        <w:t xml:space="preserve">NOSITELJ PROGRAMA </w:t>
      </w:r>
    </w:p>
    <w:p w14:paraId="7FE45B91" w14:textId="77777777" w:rsidR="00935E5B" w:rsidRPr="006F6A06" w:rsidRDefault="00935E5B" w:rsidP="00935E5B">
      <w:pPr>
        <w:spacing w:after="0" w:line="240" w:lineRule="auto"/>
        <w:ind w:left="709" w:hanging="709"/>
        <w:jc w:val="both"/>
        <w:rPr>
          <w:rFonts w:ascii="Arial" w:eastAsia="Times New Roman" w:hAnsi="Arial" w:cs="Arial"/>
          <w:b/>
          <w:sz w:val="18"/>
          <w:szCs w:val="18"/>
        </w:rPr>
      </w:pPr>
    </w:p>
    <w:p w14:paraId="7699C528"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Članak 5.</w:t>
      </w:r>
    </w:p>
    <w:p w14:paraId="042D7690"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Nositelj provedbe ovoga Programa je Grad Karlovac, Upravni odjel za gospodarstvo, poljoprivredu i turizam. Osim Grada, u provedbi pojedinih mjera iz Programa sudjeluju i pravne osobe koje su Programom utvrđene kao nositelji provedbe pojedinih mjera i aktivnosti. </w:t>
      </w:r>
    </w:p>
    <w:p w14:paraId="5F2A1C7F" w14:textId="77777777" w:rsidR="00935E5B" w:rsidRPr="006F6A06" w:rsidRDefault="00935E5B" w:rsidP="00935E5B">
      <w:pPr>
        <w:spacing w:after="0" w:line="240" w:lineRule="auto"/>
        <w:jc w:val="both"/>
        <w:rPr>
          <w:rFonts w:ascii="Arial" w:eastAsia="Times New Roman" w:hAnsi="Arial" w:cs="Arial"/>
          <w:sz w:val="18"/>
          <w:szCs w:val="18"/>
        </w:rPr>
      </w:pPr>
    </w:p>
    <w:p w14:paraId="6D941817" w14:textId="77777777" w:rsidR="00935E5B" w:rsidRPr="006F6A06" w:rsidRDefault="00935E5B" w:rsidP="00935E5B">
      <w:pPr>
        <w:spacing w:after="0" w:line="240" w:lineRule="auto"/>
        <w:jc w:val="both"/>
        <w:rPr>
          <w:rFonts w:ascii="Arial" w:eastAsia="Times New Roman" w:hAnsi="Arial" w:cs="Arial"/>
          <w:sz w:val="18"/>
          <w:szCs w:val="18"/>
        </w:rPr>
      </w:pPr>
    </w:p>
    <w:p w14:paraId="656D1008" w14:textId="77777777" w:rsidR="00935E5B" w:rsidRPr="006F6A06" w:rsidRDefault="00935E5B" w:rsidP="00A615EF">
      <w:pPr>
        <w:numPr>
          <w:ilvl w:val="0"/>
          <w:numId w:val="75"/>
        </w:numPr>
        <w:spacing w:after="0" w:line="240" w:lineRule="auto"/>
        <w:ind w:left="709" w:hanging="709"/>
        <w:contextualSpacing/>
        <w:jc w:val="both"/>
        <w:rPr>
          <w:rFonts w:ascii="Arial" w:eastAsia="Times New Roman" w:hAnsi="Arial" w:cs="Arial"/>
          <w:b/>
          <w:sz w:val="18"/>
          <w:szCs w:val="18"/>
        </w:rPr>
      </w:pPr>
      <w:r w:rsidRPr="006F6A06">
        <w:rPr>
          <w:rFonts w:ascii="Arial" w:eastAsia="Times New Roman" w:hAnsi="Arial" w:cs="Arial"/>
          <w:b/>
          <w:sz w:val="18"/>
          <w:szCs w:val="18"/>
        </w:rPr>
        <w:t>PODRUČJA PROGRAMA I POTICAJNE MJERE</w:t>
      </w:r>
    </w:p>
    <w:p w14:paraId="240CEF7B" w14:textId="77777777" w:rsidR="00935E5B" w:rsidRPr="006F6A06" w:rsidRDefault="00935E5B" w:rsidP="00935E5B">
      <w:pPr>
        <w:spacing w:after="0" w:line="240" w:lineRule="auto"/>
        <w:ind w:left="1080"/>
        <w:contextualSpacing/>
        <w:jc w:val="both"/>
        <w:rPr>
          <w:rFonts w:ascii="Arial" w:eastAsia="Times New Roman" w:hAnsi="Arial" w:cs="Arial"/>
          <w:b/>
          <w:sz w:val="18"/>
          <w:szCs w:val="18"/>
        </w:rPr>
      </w:pPr>
    </w:p>
    <w:p w14:paraId="1F4BFCBB" w14:textId="77777777" w:rsidR="00935E5B" w:rsidRPr="006F6A06" w:rsidRDefault="00935E5B" w:rsidP="00935E5B">
      <w:pPr>
        <w:spacing w:after="0" w:line="240" w:lineRule="auto"/>
        <w:jc w:val="center"/>
        <w:rPr>
          <w:rFonts w:ascii="Arial" w:eastAsia="Times New Roman" w:hAnsi="Arial" w:cs="Arial"/>
          <w:b/>
          <w:bCs/>
          <w:sz w:val="18"/>
          <w:szCs w:val="18"/>
        </w:rPr>
      </w:pPr>
      <w:r w:rsidRPr="006F6A06">
        <w:rPr>
          <w:rFonts w:ascii="Arial" w:eastAsia="Times New Roman" w:hAnsi="Arial" w:cs="Arial"/>
          <w:b/>
          <w:bCs/>
          <w:sz w:val="18"/>
          <w:szCs w:val="18"/>
        </w:rPr>
        <w:t xml:space="preserve">Članak 6. </w:t>
      </w:r>
    </w:p>
    <w:p w14:paraId="412B4A81"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Ovim Programom obuhvaćena su sljedeća područja poticaja razvoja malog i srednjeg poduzetništva s pripadajućim iznosima planiranih sredstava:</w:t>
      </w:r>
    </w:p>
    <w:p w14:paraId="34D61606" w14:textId="77777777" w:rsidR="00935E5B" w:rsidRPr="006F6A06" w:rsidRDefault="00935E5B" w:rsidP="00935E5B">
      <w:pPr>
        <w:spacing w:after="0" w:line="240" w:lineRule="auto"/>
        <w:jc w:val="both"/>
        <w:rPr>
          <w:rFonts w:ascii="Arial" w:eastAsia="Times New Roman" w:hAnsi="Arial" w:cs="Arial"/>
          <w:sz w:val="18"/>
          <w:szCs w:val="18"/>
        </w:rPr>
      </w:pPr>
    </w:p>
    <w:p w14:paraId="1417B1E2" w14:textId="77777777" w:rsidR="00935E5B" w:rsidRPr="006F6A06" w:rsidRDefault="00935E5B" w:rsidP="00A615EF">
      <w:pPr>
        <w:numPr>
          <w:ilvl w:val="0"/>
          <w:numId w:val="76"/>
        </w:numPr>
        <w:tabs>
          <w:tab w:val="left" w:pos="709"/>
        </w:tabs>
        <w:spacing w:after="0" w:line="240" w:lineRule="auto"/>
        <w:ind w:left="709" w:hanging="709"/>
        <w:contextualSpacing/>
        <w:jc w:val="both"/>
        <w:rPr>
          <w:rFonts w:ascii="Arial" w:eastAsia="Times New Roman" w:hAnsi="Arial" w:cs="Arial"/>
          <w:sz w:val="18"/>
          <w:szCs w:val="18"/>
        </w:rPr>
      </w:pPr>
      <w:r w:rsidRPr="006F6A06">
        <w:rPr>
          <w:rFonts w:ascii="Arial" w:eastAsia="Times New Roman" w:hAnsi="Arial" w:cs="Arial"/>
          <w:sz w:val="18"/>
          <w:szCs w:val="18"/>
        </w:rPr>
        <w:t xml:space="preserve">Mjere održivog poslovanja poduzetnika </w:t>
      </w:r>
      <w:r w:rsidRPr="006F6A06">
        <w:rPr>
          <w:rFonts w:ascii="Arial" w:eastAsia="Times New Roman" w:hAnsi="Arial" w:cs="Arial"/>
          <w:sz w:val="18"/>
          <w:szCs w:val="18"/>
        </w:rPr>
        <w:tab/>
      </w:r>
      <w:r w:rsidRPr="006F6A06">
        <w:rPr>
          <w:rFonts w:ascii="Arial" w:eastAsia="Times New Roman" w:hAnsi="Arial" w:cs="Arial"/>
          <w:sz w:val="18"/>
          <w:szCs w:val="18"/>
        </w:rPr>
        <w:tab/>
        <w:t xml:space="preserve">                    </w:t>
      </w:r>
      <w:r w:rsidRPr="006F6A06">
        <w:rPr>
          <w:rFonts w:ascii="Arial" w:eastAsia="Times New Roman" w:hAnsi="Arial" w:cs="Arial"/>
          <w:sz w:val="18"/>
          <w:szCs w:val="18"/>
        </w:rPr>
        <w:tab/>
        <w:t xml:space="preserve">             133.000,00 €</w:t>
      </w:r>
    </w:p>
    <w:p w14:paraId="6C0FEC70" w14:textId="16B7F265" w:rsidR="00935E5B" w:rsidRPr="006F6A06" w:rsidRDefault="00935E5B" w:rsidP="00A615EF">
      <w:pPr>
        <w:numPr>
          <w:ilvl w:val="0"/>
          <w:numId w:val="76"/>
        </w:numPr>
        <w:tabs>
          <w:tab w:val="left" w:pos="709"/>
        </w:tabs>
        <w:spacing w:after="0" w:line="240" w:lineRule="auto"/>
        <w:ind w:left="0" w:firstLine="0"/>
        <w:contextualSpacing/>
        <w:jc w:val="both"/>
        <w:rPr>
          <w:rFonts w:ascii="Arial" w:eastAsia="Times New Roman" w:hAnsi="Arial" w:cs="Arial"/>
          <w:sz w:val="18"/>
          <w:szCs w:val="18"/>
        </w:rPr>
      </w:pPr>
      <w:r w:rsidRPr="006F6A06">
        <w:rPr>
          <w:rFonts w:ascii="Arial" w:eastAsia="Times New Roman" w:hAnsi="Arial" w:cs="Arial"/>
          <w:sz w:val="18"/>
          <w:szCs w:val="18"/>
        </w:rPr>
        <w:t>Promidžba poduzetništva i obrtništva</w:t>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r>
      <w:r w:rsidRPr="006F6A06">
        <w:rPr>
          <w:rFonts w:ascii="Arial" w:eastAsia="Times New Roman" w:hAnsi="Arial" w:cs="Arial"/>
          <w:sz w:val="18"/>
          <w:szCs w:val="18"/>
        </w:rPr>
        <w:tab/>
        <w:t xml:space="preserve">                </w:t>
      </w:r>
      <w:r w:rsidR="006F6A06">
        <w:rPr>
          <w:rFonts w:ascii="Arial" w:eastAsia="Times New Roman" w:hAnsi="Arial" w:cs="Arial"/>
          <w:sz w:val="18"/>
          <w:szCs w:val="18"/>
        </w:rPr>
        <w:t xml:space="preserve"> </w:t>
      </w:r>
      <w:r w:rsidRPr="006F6A06">
        <w:rPr>
          <w:rFonts w:ascii="Arial" w:eastAsia="Times New Roman" w:hAnsi="Arial" w:cs="Arial"/>
          <w:sz w:val="18"/>
          <w:szCs w:val="18"/>
        </w:rPr>
        <w:t>5.040,00 €</w:t>
      </w:r>
    </w:p>
    <w:p w14:paraId="39EE6D83" w14:textId="29DAD453" w:rsidR="00935E5B" w:rsidRPr="006F6A06" w:rsidRDefault="00935E5B" w:rsidP="00A615EF">
      <w:pPr>
        <w:numPr>
          <w:ilvl w:val="0"/>
          <w:numId w:val="76"/>
        </w:numPr>
        <w:tabs>
          <w:tab w:val="left" w:pos="709"/>
        </w:tabs>
        <w:spacing w:after="0" w:line="240" w:lineRule="auto"/>
        <w:ind w:left="0" w:firstLine="0"/>
        <w:contextualSpacing/>
        <w:jc w:val="both"/>
        <w:rPr>
          <w:rFonts w:ascii="Arial" w:eastAsia="Times New Roman" w:hAnsi="Arial" w:cs="Arial"/>
          <w:sz w:val="18"/>
          <w:szCs w:val="18"/>
        </w:rPr>
      </w:pPr>
      <w:r w:rsidRPr="006F6A06">
        <w:rPr>
          <w:rFonts w:ascii="Arial" w:eastAsia="Times New Roman" w:hAnsi="Arial" w:cs="Arial"/>
          <w:sz w:val="18"/>
          <w:szCs w:val="18"/>
          <w:u w:val="single"/>
        </w:rPr>
        <w:t xml:space="preserve">Obrtnički sajam                                                                                                        46.450,00 €                                                                                                   </w:t>
      </w:r>
    </w:p>
    <w:p w14:paraId="0AEC18EE" w14:textId="77777777" w:rsidR="00935E5B" w:rsidRPr="006F6A06" w:rsidRDefault="00935E5B" w:rsidP="00935E5B">
      <w:pPr>
        <w:tabs>
          <w:tab w:val="left" w:pos="709"/>
        </w:tabs>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 xml:space="preserve">                                                                                                                                            </w:t>
      </w:r>
    </w:p>
    <w:p w14:paraId="1E8509E0" w14:textId="745D1D1C" w:rsidR="00935E5B" w:rsidRPr="006F6A06" w:rsidRDefault="00935E5B" w:rsidP="00935E5B">
      <w:pPr>
        <w:tabs>
          <w:tab w:val="left" w:pos="709"/>
        </w:tabs>
        <w:spacing w:after="0" w:line="240" w:lineRule="auto"/>
        <w:contextualSpacing/>
        <w:jc w:val="both"/>
        <w:rPr>
          <w:rFonts w:ascii="Arial" w:eastAsia="Times New Roman" w:hAnsi="Arial" w:cs="Arial"/>
          <w:b/>
          <w:sz w:val="18"/>
          <w:szCs w:val="18"/>
        </w:rPr>
      </w:pPr>
      <w:r w:rsidRPr="006F6A06">
        <w:rPr>
          <w:rFonts w:ascii="Arial" w:eastAsia="Times New Roman" w:hAnsi="Arial" w:cs="Arial"/>
          <w:b/>
          <w:sz w:val="18"/>
          <w:szCs w:val="18"/>
        </w:rPr>
        <w:t xml:space="preserve">            Sveukupno:</w:t>
      </w:r>
      <w:r w:rsidRPr="006F6A06">
        <w:rPr>
          <w:rFonts w:ascii="Arial" w:eastAsia="Times New Roman" w:hAnsi="Arial" w:cs="Arial"/>
          <w:b/>
          <w:sz w:val="18"/>
          <w:szCs w:val="18"/>
        </w:rPr>
        <w:tab/>
      </w:r>
      <w:r w:rsidRPr="006F6A06">
        <w:rPr>
          <w:rFonts w:ascii="Arial" w:eastAsia="Times New Roman" w:hAnsi="Arial" w:cs="Arial"/>
          <w:b/>
          <w:sz w:val="18"/>
          <w:szCs w:val="18"/>
        </w:rPr>
        <w:tab/>
      </w:r>
      <w:r w:rsidRPr="006F6A06">
        <w:rPr>
          <w:rFonts w:ascii="Arial" w:eastAsia="Times New Roman" w:hAnsi="Arial" w:cs="Arial"/>
          <w:b/>
          <w:sz w:val="18"/>
          <w:szCs w:val="18"/>
        </w:rPr>
        <w:tab/>
      </w:r>
      <w:r w:rsidRPr="006F6A06">
        <w:rPr>
          <w:rFonts w:ascii="Arial" w:eastAsia="Times New Roman" w:hAnsi="Arial" w:cs="Arial"/>
          <w:b/>
          <w:sz w:val="18"/>
          <w:szCs w:val="18"/>
        </w:rPr>
        <w:tab/>
      </w:r>
      <w:r w:rsidRPr="006F6A06">
        <w:rPr>
          <w:rFonts w:ascii="Arial" w:eastAsia="Times New Roman" w:hAnsi="Arial" w:cs="Arial"/>
          <w:b/>
          <w:sz w:val="18"/>
          <w:szCs w:val="18"/>
        </w:rPr>
        <w:tab/>
      </w:r>
      <w:r w:rsidRPr="006F6A06">
        <w:rPr>
          <w:rFonts w:ascii="Arial" w:eastAsia="Times New Roman" w:hAnsi="Arial" w:cs="Arial"/>
          <w:b/>
          <w:sz w:val="18"/>
          <w:szCs w:val="18"/>
        </w:rPr>
        <w:tab/>
        <w:t xml:space="preserve">                            184.490,00 €</w:t>
      </w:r>
    </w:p>
    <w:p w14:paraId="70D89EAE" w14:textId="77777777" w:rsidR="00935E5B" w:rsidRPr="006F6A06" w:rsidRDefault="00935E5B" w:rsidP="00935E5B">
      <w:pPr>
        <w:spacing w:after="0" w:line="240" w:lineRule="auto"/>
        <w:contextualSpacing/>
        <w:rPr>
          <w:rFonts w:ascii="Arial" w:eastAsia="Times New Roman" w:hAnsi="Arial" w:cs="Arial"/>
          <w:b/>
          <w:bCs/>
          <w:sz w:val="18"/>
          <w:szCs w:val="18"/>
        </w:rPr>
      </w:pPr>
    </w:p>
    <w:p w14:paraId="414C5DEA" w14:textId="77777777" w:rsidR="00935E5B" w:rsidRPr="006F6A06" w:rsidRDefault="00935E5B" w:rsidP="00935E5B">
      <w:p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ab/>
        <w:t>Ovim Programom po pojedinim područjima planirane su sljedeće mjere i aktivnosti za poticanje malog i srednjeg poduzetništva te uređenje novih prostora za poduzetnike na području Grada Karlovca:</w:t>
      </w:r>
    </w:p>
    <w:p w14:paraId="29BBB8A5" w14:textId="77777777" w:rsidR="00935E5B" w:rsidRPr="006F6A06" w:rsidRDefault="00935E5B" w:rsidP="00935E5B">
      <w:pPr>
        <w:spacing w:after="0" w:line="240" w:lineRule="auto"/>
        <w:contextualSpacing/>
        <w:jc w:val="both"/>
        <w:rPr>
          <w:rFonts w:ascii="Arial" w:eastAsia="Times New Roman" w:hAnsi="Arial" w:cs="Arial"/>
          <w:sz w:val="18"/>
          <w:szCs w:val="18"/>
        </w:rPr>
      </w:pPr>
    </w:p>
    <w:p w14:paraId="21A7553B" w14:textId="77777777" w:rsidR="00935E5B" w:rsidRPr="006F6A06" w:rsidRDefault="00935E5B" w:rsidP="00935E5B">
      <w:pPr>
        <w:spacing w:after="0" w:line="240" w:lineRule="auto"/>
        <w:contextualSpacing/>
        <w:jc w:val="both"/>
        <w:rPr>
          <w:rFonts w:ascii="Arial" w:eastAsia="Times New Roman" w:hAnsi="Arial" w:cs="Arial"/>
          <w:sz w:val="18"/>
          <w:szCs w:val="18"/>
        </w:rPr>
      </w:pPr>
    </w:p>
    <w:p w14:paraId="2B7D7042" w14:textId="77777777" w:rsidR="00935E5B" w:rsidRPr="006F6A06" w:rsidRDefault="00935E5B" w:rsidP="00A615EF">
      <w:pPr>
        <w:numPr>
          <w:ilvl w:val="0"/>
          <w:numId w:val="77"/>
        </w:numPr>
        <w:tabs>
          <w:tab w:val="left" w:pos="709"/>
        </w:tabs>
        <w:spacing w:after="0" w:line="240" w:lineRule="auto"/>
        <w:contextualSpacing/>
        <w:rPr>
          <w:rFonts w:ascii="Arial" w:eastAsia="Times New Roman" w:hAnsi="Arial" w:cs="Arial"/>
          <w:sz w:val="18"/>
          <w:szCs w:val="18"/>
        </w:rPr>
      </w:pPr>
      <w:r w:rsidRPr="006F6A06">
        <w:rPr>
          <w:rFonts w:ascii="Arial" w:eastAsia="Times New Roman" w:hAnsi="Arial" w:cs="Arial"/>
          <w:b/>
          <w:sz w:val="18"/>
          <w:szCs w:val="18"/>
        </w:rPr>
        <w:t>ODRŽIVO POSLOVANJE PODUZETNIKA</w:t>
      </w:r>
      <w:r w:rsidRPr="006F6A06">
        <w:rPr>
          <w:rFonts w:ascii="Arial" w:eastAsia="Times New Roman" w:hAnsi="Arial" w:cs="Arial"/>
          <w:sz w:val="18"/>
          <w:szCs w:val="18"/>
        </w:rPr>
        <w:t xml:space="preserve"> </w:t>
      </w:r>
    </w:p>
    <w:p w14:paraId="064853D2" w14:textId="77777777" w:rsidR="00935E5B" w:rsidRPr="006F6A06" w:rsidRDefault="00935E5B" w:rsidP="00935E5B">
      <w:pPr>
        <w:tabs>
          <w:tab w:val="left" w:pos="709"/>
        </w:tabs>
        <w:spacing w:after="0" w:line="240" w:lineRule="auto"/>
        <w:contextualSpacing/>
        <w:rPr>
          <w:rFonts w:ascii="Arial" w:eastAsia="Times New Roman" w:hAnsi="Arial" w:cs="Arial"/>
          <w:sz w:val="18"/>
          <w:szCs w:val="18"/>
        </w:rPr>
      </w:pPr>
    </w:p>
    <w:p w14:paraId="1FC4497A" w14:textId="77777777" w:rsidR="00935E5B" w:rsidRPr="006F6A06" w:rsidRDefault="00935E5B" w:rsidP="00935E5B">
      <w:pPr>
        <w:spacing w:after="0" w:line="240" w:lineRule="auto"/>
        <w:ind w:firstLine="708"/>
        <w:rPr>
          <w:rFonts w:ascii="Arial" w:eastAsia="Times New Roman" w:hAnsi="Arial" w:cs="Arial"/>
          <w:b/>
          <w:bCs/>
          <w:color w:val="FF0000"/>
          <w:sz w:val="18"/>
          <w:szCs w:val="18"/>
        </w:rPr>
      </w:pPr>
      <w:r w:rsidRPr="006F6A06">
        <w:rPr>
          <w:rFonts w:ascii="Arial" w:eastAsia="Times New Roman" w:hAnsi="Arial" w:cs="Arial"/>
          <w:b/>
          <w:bCs/>
          <w:sz w:val="18"/>
          <w:szCs w:val="18"/>
        </w:rPr>
        <w:t>Planirana sredstva: 133.000,00 €</w:t>
      </w:r>
    </w:p>
    <w:p w14:paraId="48438AE9" w14:textId="77777777" w:rsidR="00935E5B" w:rsidRPr="006F6A06" w:rsidRDefault="00935E5B" w:rsidP="00935E5B">
      <w:pPr>
        <w:spacing w:after="0" w:line="240" w:lineRule="auto"/>
        <w:ind w:hanging="1"/>
        <w:rPr>
          <w:rFonts w:ascii="Arial" w:eastAsia="Times New Roman" w:hAnsi="Arial" w:cs="Arial"/>
          <w:sz w:val="18"/>
          <w:szCs w:val="18"/>
        </w:rPr>
      </w:pPr>
    </w:p>
    <w:p w14:paraId="6234F252" w14:textId="77777777" w:rsidR="00935E5B" w:rsidRPr="006F6A06" w:rsidRDefault="00935E5B" w:rsidP="00A615EF">
      <w:pPr>
        <w:numPr>
          <w:ilvl w:val="1"/>
          <w:numId w:val="78"/>
        </w:numPr>
        <w:spacing w:after="0" w:line="240" w:lineRule="auto"/>
        <w:ind w:firstLine="349"/>
        <w:contextualSpacing/>
        <w:rPr>
          <w:rFonts w:ascii="Arial" w:eastAsia="Times New Roman" w:hAnsi="Arial" w:cs="Arial"/>
          <w:b/>
          <w:sz w:val="18"/>
          <w:szCs w:val="18"/>
        </w:rPr>
      </w:pPr>
      <w:r w:rsidRPr="006F6A06">
        <w:rPr>
          <w:rFonts w:ascii="Arial" w:eastAsia="Times New Roman" w:hAnsi="Arial" w:cs="Arial"/>
          <w:b/>
          <w:sz w:val="18"/>
          <w:szCs w:val="18"/>
        </w:rPr>
        <w:t xml:space="preserve">Potpore poduzetništvu </w:t>
      </w:r>
    </w:p>
    <w:p w14:paraId="2441204A" w14:textId="77777777" w:rsidR="00935E5B" w:rsidRPr="006F6A06" w:rsidRDefault="00935E5B" w:rsidP="00935E5B">
      <w:pPr>
        <w:spacing w:after="0" w:line="240" w:lineRule="auto"/>
        <w:ind w:left="709"/>
        <w:contextualSpacing/>
        <w:rPr>
          <w:rFonts w:ascii="Arial" w:eastAsia="Times New Roman" w:hAnsi="Arial" w:cs="Arial"/>
          <w:b/>
          <w:sz w:val="18"/>
          <w:szCs w:val="18"/>
        </w:rPr>
      </w:pPr>
    </w:p>
    <w:p w14:paraId="71806AF5" w14:textId="77777777" w:rsidR="00935E5B" w:rsidRPr="006F6A06" w:rsidRDefault="00935E5B" w:rsidP="00935E5B">
      <w:pPr>
        <w:spacing w:after="0" w:line="240" w:lineRule="auto"/>
        <w:ind w:left="708" w:firstLine="708"/>
        <w:contextualSpacing/>
        <w:jc w:val="both"/>
        <w:rPr>
          <w:rFonts w:ascii="Arial" w:eastAsia="Times New Roman" w:hAnsi="Arial" w:cs="Arial"/>
          <w:b/>
          <w:bCs/>
          <w:sz w:val="18"/>
          <w:szCs w:val="18"/>
        </w:rPr>
      </w:pPr>
      <w:r w:rsidRPr="006F6A06">
        <w:rPr>
          <w:rFonts w:ascii="Arial" w:eastAsia="Times New Roman" w:hAnsi="Arial" w:cs="Arial"/>
          <w:b/>
          <w:bCs/>
          <w:sz w:val="18"/>
          <w:szCs w:val="18"/>
        </w:rPr>
        <w:t>Planirana sredstva: 133.000,00 €</w:t>
      </w:r>
    </w:p>
    <w:p w14:paraId="66941C0F" w14:textId="77777777" w:rsidR="00935E5B" w:rsidRPr="006F6A06" w:rsidRDefault="00935E5B" w:rsidP="00935E5B">
      <w:pPr>
        <w:spacing w:after="0" w:line="240" w:lineRule="auto"/>
        <w:ind w:left="708" w:firstLine="708"/>
        <w:contextualSpacing/>
        <w:jc w:val="both"/>
        <w:rPr>
          <w:rFonts w:ascii="Arial" w:eastAsia="Times New Roman" w:hAnsi="Arial" w:cs="Arial"/>
          <w:b/>
          <w:bCs/>
          <w:color w:val="FF0000"/>
          <w:sz w:val="18"/>
          <w:szCs w:val="18"/>
        </w:rPr>
      </w:pPr>
    </w:p>
    <w:p w14:paraId="5B054A62"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b/>
          <w:bCs/>
          <w:sz w:val="18"/>
          <w:szCs w:val="18"/>
        </w:rPr>
        <w:t>Opis aktivnosti</w:t>
      </w:r>
      <w:r w:rsidRPr="006F6A06">
        <w:rPr>
          <w:rFonts w:ascii="Arial" w:eastAsia="Times New Roman" w:hAnsi="Arial" w:cs="Arial"/>
          <w:sz w:val="18"/>
          <w:szCs w:val="18"/>
        </w:rPr>
        <w:t xml:space="preserve">: Dodjela bespovratnih potpora mikro (do 10 zaposlenih) i malim (do 50 zaposlenih) poduzetnicima za unapređenje poslovanja i otvaranje tvrtke u gospodarskoj djelatnosti koji doprinose ostvarivanju ciljeva utvrđenih ovim Programom. </w:t>
      </w:r>
    </w:p>
    <w:p w14:paraId="750370C2" w14:textId="77777777" w:rsidR="00935E5B" w:rsidRPr="006F6A06" w:rsidRDefault="00935E5B" w:rsidP="00935E5B">
      <w:pPr>
        <w:spacing w:after="0" w:line="240" w:lineRule="auto"/>
        <w:contextualSpacing/>
        <w:jc w:val="both"/>
        <w:rPr>
          <w:rFonts w:ascii="Arial" w:eastAsia="Times New Roman" w:hAnsi="Arial" w:cs="Arial"/>
          <w:sz w:val="18"/>
          <w:szCs w:val="18"/>
        </w:rPr>
      </w:pPr>
    </w:p>
    <w:p w14:paraId="2009B68B"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sz w:val="18"/>
          <w:szCs w:val="18"/>
        </w:rPr>
        <w:t>Za 2023. godinu utvrđuju se slijedeće mjere:</w:t>
      </w:r>
    </w:p>
    <w:p w14:paraId="2FACB3E9" w14:textId="77777777" w:rsidR="00935E5B" w:rsidRPr="006F6A06" w:rsidRDefault="00935E5B" w:rsidP="00935E5B">
      <w:pPr>
        <w:spacing w:after="0" w:line="240" w:lineRule="auto"/>
        <w:jc w:val="both"/>
        <w:rPr>
          <w:rFonts w:ascii="Arial" w:eastAsia="Times New Roman" w:hAnsi="Arial" w:cs="Arial"/>
          <w:b/>
          <w:sz w:val="18"/>
          <w:szCs w:val="18"/>
        </w:rPr>
      </w:pPr>
    </w:p>
    <w:p w14:paraId="0F7EBB14" w14:textId="77777777" w:rsidR="00935E5B" w:rsidRPr="006F6A06" w:rsidRDefault="00935E5B" w:rsidP="00935E5B">
      <w:pPr>
        <w:spacing w:after="0" w:line="240" w:lineRule="auto"/>
        <w:ind w:firstLine="708"/>
        <w:jc w:val="both"/>
        <w:rPr>
          <w:rFonts w:ascii="Arial" w:eastAsia="Times New Roman" w:hAnsi="Arial" w:cs="Arial"/>
          <w:b/>
          <w:sz w:val="18"/>
          <w:szCs w:val="18"/>
        </w:rPr>
      </w:pPr>
      <w:r w:rsidRPr="006F6A06">
        <w:rPr>
          <w:rFonts w:ascii="Arial" w:eastAsia="Times New Roman" w:hAnsi="Arial" w:cs="Arial"/>
          <w:b/>
          <w:sz w:val="18"/>
          <w:szCs w:val="18"/>
        </w:rPr>
        <w:t>Mjera 1: Potpora za jačanje konkurentnosti poduzetnika</w:t>
      </w:r>
    </w:p>
    <w:p w14:paraId="0BDBA20B" w14:textId="77777777" w:rsidR="00935E5B" w:rsidRPr="006F6A06" w:rsidRDefault="00935E5B" w:rsidP="00935E5B">
      <w:pPr>
        <w:spacing w:after="0" w:line="240" w:lineRule="auto"/>
        <w:ind w:left="709" w:hanging="1"/>
        <w:jc w:val="both"/>
        <w:rPr>
          <w:rFonts w:ascii="Arial" w:eastAsia="Times New Roman" w:hAnsi="Arial" w:cs="Arial"/>
          <w:b/>
          <w:sz w:val="18"/>
          <w:szCs w:val="18"/>
        </w:rPr>
      </w:pPr>
      <w:r w:rsidRPr="006F6A06">
        <w:rPr>
          <w:rFonts w:ascii="Arial" w:eastAsia="Times New Roman" w:hAnsi="Arial" w:cs="Arial"/>
          <w:b/>
          <w:sz w:val="18"/>
          <w:szCs w:val="18"/>
        </w:rPr>
        <w:t>Mjera 2: Potpora za sufinanciranje troškova zakupa poslovnih prostora</w:t>
      </w:r>
    </w:p>
    <w:p w14:paraId="03E4472F" w14:textId="77777777" w:rsidR="00935E5B" w:rsidRPr="006F6A06" w:rsidRDefault="00935E5B" w:rsidP="00935E5B">
      <w:pPr>
        <w:spacing w:after="0" w:line="240" w:lineRule="auto"/>
        <w:jc w:val="both"/>
        <w:rPr>
          <w:rFonts w:ascii="Arial" w:eastAsia="Times New Roman" w:hAnsi="Arial" w:cs="Arial"/>
          <w:b/>
          <w:color w:val="FF0000"/>
          <w:sz w:val="18"/>
          <w:szCs w:val="18"/>
        </w:rPr>
      </w:pPr>
      <w:r w:rsidRPr="006F6A06">
        <w:rPr>
          <w:rFonts w:ascii="Arial" w:eastAsia="Times New Roman" w:hAnsi="Arial" w:cs="Arial"/>
          <w:b/>
          <w:color w:val="FF0000"/>
          <w:sz w:val="18"/>
          <w:szCs w:val="18"/>
        </w:rPr>
        <w:t xml:space="preserve">   </w:t>
      </w:r>
      <w:r w:rsidRPr="006F6A06">
        <w:rPr>
          <w:rFonts w:ascii="Arial" w:eastAsia="Times New Roman" w:hAnsi="Arial" w:cs="Arial"/>
          <w:b/>
          <w:color w:val="FF0000"/>
          <w:sz w:val="18"/>
          <w:szCs w:val="18"/>
        </w:rPr>
        <w:tab/>
      </w:r>
      <w:r w:rsidRPr="006F6A06">
        <w:rPr>
          <w:rFonts w:ascii="Arial" w:eastAsia="Times New Roman" w:hAnsi="Arial" w:cs="Arial"/>
          <w:b/>
          <w:sz w:val="18"/>
          <w:szCs w:val="18"/>
        </w:rPr>
        <w:t>Mjera 3: Potpora za sufinanciranje troškova energenata</w:t>
      </w:r>
    </w:p>
    <w:p w14:paraId="678B789D" w14:textId="77777777" w:rsidR="00935E5B" w:rsidRPr="006F6A06" w:rsidRDefault="00935E5B" w:rsidP="00935E5B">
      <w:pPr>
        <w:spacing w:after="0" w:line="240" w:lineRule="auto"/>
        <w:jc w:val="both"/>
        <w:rPr>
          <w:rFonts w:ascii="Arial" w:eastAsia="Times New Roman" w:hAnsi="Arial" w:cs="Arial"/>
          <w:b/>
          <w:sz w:val="18"/>
          <w:szCs w:val="18"/>
        </w:rPr>
      </w:pPr>
    </w:p>
    <w:p w14:paraId="6C9F151F"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sz w:val="18"/>
          <w:szCs w:val="18"/>
        </w:rPr>
        <w:t xml:space="preserve">Potpore iz Mjere 1., 2. i 3. predstavljaju potpore male vrijednosti. Maksimalni iznos potpore koji se može dodijeliti jednom poduzetniku u jednoj kalendarskoj godini je </w:t>
      </w:r>
      <w:r w:rsidRPr="006F6A06">
        <w:rPr>
          <w:rFonts w:ascii="Arial" w:eastAsia="Times New Roman" w:hAnsi="Arial" w:cs="Arial"/>
          <w:bCs/>
          <w:sz w:val="18"/>
          <w:szCs w:val="18"/>
        </w:rPr>
        <w:t>do 6.637,00 € ukupno svih vrsta potpora.</w:t>
      </w:r>
      <w:r w:rsidRPr="006F6A06">
        <w:rPr>
          <w:rFonts w:ascii="Arial" w:eastAsia="Times New Roman" w:hAnsi="Arial" w:cs="Arial"/>
          <w:sz w:val="18"/>
          <w:szCs w:val="18"/>
        </w:rPr>
        <w:t xml:space="preserve"> Jedna mjera ne isključuje drugu do iskorištenja maksimalnog iznosa. </w:t>
      </w:r>
    </w:p>
    <w:p w14:paraId="2DFA2A4B" w14:textId="77777777" w:rsidR="00935E5B" w:rsidRPr="006F6A06" w:rsidRDefault="00935E5B" w:rsidP="00935E5B">
      <w:pPr>
        <w:spacing w:after="0" w:line="240" w:lineRule="auto"/>
        <w:contextualSpacing/>
        <w:jc w:val="both"/>
        <w:rPr>
          <w:rFonts w:ascii="Arial" w:eastAsia="Times New Roman" w:hAnsi="Arial" w:cs="Arial"/>
          <w:b/>
          <w:sz w:val="18"/>
          <w:szCs w:val="18"/>
        </w:rPr>
      </w:pPr>
    </w:p>
    <w:p w14:paraId="7135459A"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sz w:val="18"/>
          <w:szCs w:val="18"/>
        </w:rPr>
        <w:t xml:space="preserve">Uvjete i kriterije za provođenje ovih mjera za 2023. godinu propisat će Gradonačelnik posebnim Pravilnikom koji će prije donošenja biti objavljen za javno savjetovanje s građanima i poslovnim subjektima. </w:t>
      </w:r>
    </w:p>
    <w:p w14:paraId="23BC144A" w14:textId="77777777" w:rsidR="00935E5B" w:rsidRPr="006F6A06" w:rsidRDefault="00935E5B" w:rsidP="00935E5B">
      <w:pPr>
        <w:spacing w:after="0" w:line="240" w:lineRule="auto"/>
        <w:contextualSpacing/>
        <w:jc w:val="both"/>
        <w:rPr>
          <w:rFonts w:ascii="Arial" w:eastAsia="Times New Roman" w:hAnsi="Arial" w:cs="Arial"/>
          <w:color w:val="FF0000"/>
          <w:sz w:val="18"/>
          <w:szCs w:val="18"/>
        </w:rPr>
      </w:pPr>
    </w:p>
    <w:p w14:paraId="016331BB"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sz w:val="18"/>
          <w:szCs w:val="18"/>
        </w:rPr>
        <w:t xml:space="preserve">Potpore prema ovom Programu prije svega će se dodjeljivati u </w:t>
      </w:r>
      <w:r w:rsidRPr="006F6A06">
        <w:rPr>
          <w:rFonts w:ascii="Arial" w:eastAsia="Times New Roman" w:hAnsi="Arial" w:cs="Arial"/>
          <w:bCs/>
          <w:sz w:val="18"/>
          <w:szCs w:val="18"/>
        </w:rPr>
        <w:t>svrhu poticanja konkurentnosti</w:t>
      </w:r>
      <w:r w:rsidRPr="006F6A06">
        <w:rPr>
          <w:rFonts w:ascii="Arial" w:eastAsia="Times New Roman" w:hAnsi="Arial" w:cs="Arial"/>
          <w:sz w:val="18"/>
          <w:szCs w:val="18"/>
        </w:rPr>
        <w:t xml:space="preserve"> kroz ulaganja u suvremenu opremu i tehnologiju, povećanje produktivnosti i povećanje broja zaposlenih, te</w:t>
      </w:r>
      <w:r w:rsidRPr="006F6A06">
        <w:rPr>
          <w:rFonts w:ascii="Arial" w:eastAsia="Times New Roman" w:hAnsi="Arial" w:cs="Arial"/>
          <w:color w:val="00B050"/>
          <w:sz w:val="18"/>
          <w:szCs w:val="18"/>
        </w:rPr>
        <w:t xml:space="preserve"> </w:t>
      </w:r>
      <w:r w:rsidRPr="006F6A06">
        <w:rPr>
          <w:rFonts w:ascii="Arial" w:eastAsia="Times New Roman" w:hAnsi="Arial" w:cs="Arial"/>
          <w:sz w:val="18"/>
          <w:szCs w:val="18"/>
        </w:rPr>
        <w:t>prevladavanje</w:t>
      </w:r>
      <w:r w:rsidRPr="006F6A06">
        <w:rPr>
          <w:rFonts w:ascii="Arial" w:eastAsia="Times New Roman" w:hAnsi="Arial" w:cs="Arial"/>
          <w:color w:val="00B050"/>
          <w:sz w:val="18"/>
          <w:szCs w:val="18"/>
        </w:rPr>
        <w:t xml:space="preserve"> </w:t>
      </w:r>
      <w:r w:rsidRPr="006F6A06">
        <w:rPr>
          <w:rFonts w:ascii="Arial" w:eastAsia="Times New Roman" w:hAnsi="Arial" w:cs="Arial"/>
          <w:sz w:val="18"/>
          <w:szCs w:val="18"/>
        </w:rPr>
        <w:t xml:space="preserve">krize uzrokovane velikim poskupljenjem energenata. </w:t>
      </w:r>
    </w:p>
    <w:p w14:paraId="5577740D" w14:textId="77777777" w:rsidR="00935E5B" w:rsidRPr="006F6A06" w:rsidRDefault="00935E5B" w:rsidP="00935E5B">
      <w:pPr>
        <w:spacing w:after="0" w:line="240" w:lineRule="auto"/>
        <w:contextualSpacing/>
        <w:jc w:val="both"/>
        <w:rPr>
          <w:rFonts w:ascii="Arial" w:eastAsia="Times New Roman" w:hAnsi="Arial" w:cs="Arial"/>
          <w:sz w:val="18"/>
          <w:szCs w:val="18"/>
        </w:rPr>
      </w:pPr>
    </w:p>
    <w:p w14:paraId="62ABFB80"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bCs/>
          <w:sz w:val="18"/>
          <w:szCs w:val="18"/>
        </w:rPr>
        <w:t>Učinak potpora</w:t>
      </w:r>
      <w:r w:rsidRPr="006F6A06">
        <w:rPr>
          <w:rFonts w:ascii="Arial" w:eastAsia="Times New Roman" w:hAnsi="Arial" w:cs="Arial"/>
          <w:sz w:val="18"/>
          <w:szCs w:val="18"/>
        </w:rPr>
        <w:t xml:space="preserve"> ovog Programa treba doprinijeti ostvarenju pokazatelja Kohezijske politike EU (2021 – 2027) kroz sljedeće rezultate: povećanje broja radnih mjesta, inovacije i digitalizacija, zelena ulaganja.</w:t>
      </w:r>
    </w:p>
    <w:p w14:paraId="7ADC4E90" w14:textId="77777777" w:rsidR="00935E5B" w:rsidRPr="006F6A06" w:rsidRDefault="00935E5B" w:rsidP="00935E5B">
      <w:pPr>
        <w:spacing w:after="0" w:line="240" w:lineRule="auto"/>
        <w:jc w:val="both"/>
        <w:rPr>
          <w:rFonts w:ascii="Arial" w:eastAsia="Times New Roman" w:hAnsi="Arial" w:cs="Arial"/>
          <w:sz w:val="18"/>
          <w:szCs w:val="18"/>
        </w:rPr>
      </w:pPr>
    </w:p>
    <w:p w14:paraId="70BEEE2F" w14:textId="77777777" w:rsidR="00935E5B" w:rsidRPr="006F6A06" w:rsidRDefault="00935E5B" w:rsidP="00935E5B">
      <w:pPr>
        <w:spacing w:after="0" w:line="240" w:lineRule="auto"/>
        <w:ind w:firstLine="708"/>
        <w:jc w:val="both"/>
        <w:rPr>
          <w:rFonts w:ascii="Arial" w:eastAsia="Times New Roman" w:hAnsi="Arial" w:cs="Arial"/>
          <w:color w:val="FF0000"/>
          <w:sz w:val="18"/>
          <w:szCs w:val="18"/>
        </w:rPr>
      </w:pPr>
      <w:r w:rsidRPr="006F6A06">
        <w:rPr>
          <w:rFonts w:ascii="Arial" w:eastAsia="Times New Roman" w:hAnsi="Arial" w:cs="Arial"/>
          <w:sz w:val="18"/>
          <w:szCs w:val="18"/>
        </w:rPr>
        <w:t xml:space="preserve">Potpore male vrijednosti po ovom Programu mogu se dodijeliti od dana stupanja na snagu Pravilnika o dodjeli bespovratnih potpora male vrijednosti za subjekte malog gospodarstva u 2023. godini koji donosi Gradonačelnik. Temeljem Pravilnika se raspisuje Javni poziv koji traje do 30. studenog 2023. godine odnosno do utroška sredstava predviđenih Proračunom Grada Karlovca za tekuću godinu. </w:t>
      </w:r>
    </w:p>
    <w:p w14:paraId="67C47549"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 xml:space="preserve">Korisnici mjera iz ovog Programa mogu biti subjekti malog gospodarstva utvrđeni zakonom kojim se uređuje poticanje razvoja malog gospodarstva, a koji su u cijelosti u privatnom vlasništvu sa sjedištem odnosno prebivalištem na području Grada Karlovca.  </w:t>
      </w:r>
    </w:p>
    <w:p w14:paraId="76D4673B" w14:textId="77777777" w:rsidR="00935E5B" w:rsidRPr="006F6A06" w:rsidRDefault="00935E5B" w:rsidP="00935E5B">
      <w:pPr>
        <w:spacing w:after="0" w:line="240" w:lineRule="auto"/>
        <w:ind w:firstLine="708"/>
        <w:jc w:val="both"/>
        <w:rPr>
          <w:rFonts w:ascii="Arial" w:eastAsia="Times New Roman" w:hAnsi="Arial" w:cs="Arial"/>
          <w:color w:val="FF0000"/>
          <w:sz w:val="18"/>
          <w:szCs w:val="18"/>
        </w:rPr>
      </w:pPr>
    </w:p>
    <w:p w14:paraId="4D8929FC"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b/>
          <w:bCs/>
          <w:sz w:val="18"/>
          <w:szCs w:val="18"/>
        </w:rPr>
        <w:t>Provođenje</w:t>
      </w:r>
      <w:r w:rsidRPr="006F6A06">
        <w:rPr>
          <w:rFonts w:ascii="Arial" w:eastAsia="Times New Roman" w:hAnsi="Arial" w:cs="Arial"/>
          <w:sz w:val="18"/>
          <w:szCs w:val="18"/>
        </w:rPr>
        <w:t xml:space="preserve">: Pravo na dodjelu potpora korisnici ostvaruju podnošenjem Zahtjeva isključivo putem on-line prijave za svaku pojedinu mjeru i ako ispunjavaju uvjete isključivo za već realizirane projekte, s datumom faktura nakon 01.01.2023. godine. Potpore se isplaćuju na račun korisnika temeljem Rješenja Gradonačelnika. </w:t>
      </w:r>
    </w:p>
    <w:p w14:paraId="221C8396" w14:textId="77777777" w:rsidR="00935E5B" w:rsidRPr="006F6A06" w:rsidRDefault="00935E5B" w:rsidP="00935E5B">
      <w:pPr>
        <w:spacing w:after="0" w:line="240" w:lineRule="auto"/>
        <w:jc w:val="both"/>
        <w:rPr>
          <w:rFonts w:ascii="Arial" w:eastAsia="Times New Roman" w:hAnsi="Arial" w:cs="Arial"/>
          <w:sz w:val="18"/>
          <w:szCs w:val="18"/>
        </w:rPr>
      </w:pPr>
    </w:p>
    <w:p w14:paraId="3AF0DF91" w14:textId="77777777" w:rsidR="00935E5B" w:rsidRPr="006F6A06" w:rsidRDefault="00935E5B" w:rsidP="00935E5B">
      <w:pPr>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b/>
          <w:bCs/>
          <w:sz w:val="18"/>
          <w:szCs w:val="18"/>
        </w:rPr>
        <w:t>Nositelj</w:t>
      </w:r>
      <w:r w:rsidRPr="006F6A06">
        <w:rPr>
          <w:rFonts w:ascii="Arial" w:eastAsia="Times New Roman" w:hAnsi="Arial" w:cs="Arial"/>
          <w:sz w:val="18"/>
          <w:szCs w:val="18"/>
        </w:rPr>
        <w:t xml:space="preserve">: </w:t>
      </w:r>
      <w:r w:rsidRPr="006F6A06">
        <w:rPr>
          <w:rFonts w:ascii="Arial" w:eastAsia="Times New Roman" w:hAnsi="Arial" w:cs="Arial"/>
          <w:sz w:val="18"/>
          <w:szCs w:val="18"/>
          <w:lang w:eastAsia="hr-HR"/>
        </w:rPr>
        <w:t xml:space="preserve">Upravni odjel za </w:t>
      </w:r>
      <w:r w:rsidRPr="006F6A06">
        <w:rPr>
          <w:rFonts w:ascii="Arial" w:eastAsia="Times New Roman" w:hAnsi="Arial" w:cs="Arial"/>
          <w:sz w:val="18"/>
          <w:szCs w:val="18"/>
        </w:rPr>
        <w:t>gospodarstvo, poljoprivredu i turizam</w:t>
      </w:r>
      <w:r w:rsidRPr="006F6A06">
        <w:rPr>
          <w:rFonts w:ascii="Arial" w:eastAsia="Times New Roman" w:hAnsi="Arial" w:cs="Arial"/>
          <w:sz w:val="18"/>
          <w:szCs w:val="18"/>
          <w:lang w:eastAsia="hr-HR"/>
        </w:rPr>
        <w:t>.</w:t>
      </w:r>
    </w:p>
    <w:p w14:paraId="16F722C8" w14:textId="77777777" w:rsidR="00935E5B" w:rsidRPr="006F6A06" w:rsidRDefault="00935E5B" w:rsidP="00935E5B">
      <w:pPr>
        <w:spacing w:after="0" w:line="240" w:lineRule="auto"/>
        <w:ind w:firstLine="708"/>
        <w:jc w:val="both"/>
        <w:rPr>
          <w:rFonts w:ascii="Arial" w:eastAsia="Times New Roman" w:hAnsi="Arial" w:cs="Arial"/>
          <w:sz w:val="18"/>
          <w:szCs w:val="18"/>
        </w:rPr>
      </w:pPr>
    </w:p>
    <w:p w14:paraId="21FE0C6E" w14:textId="77777777" w:rsidR="00935E5B" w:rsidRPr="006F6A06" w:rsidRDefault="00935E5B" w:rsidP="00A615EF">
      <w:pPr>
        <w:numPr>
          <w:ilvl w:val="0"/>
          <w:numId w:val="78"/>
        </w:numPr>
        <w:tabs>
          <w:tab w:val="left" w:pos="709"/>
        </w:tabs>
        <w:spacing w:after="0" w:line="240" w:lineRule="auto"/>
        <w:ind w:left="0" w:firstLine="357"/>
        <w:contextualSpacing/>
        <w:rPr>
          <w:rFonts w:ascii="Arial" w:eastAsia="Times New Roman" w:hAnsi="Arial" w:cs="Arial"/>
          <w:b/>
          <w:sz w:val="18"/>
          <w:szCs w:val="18"/>
        </w:rPr>
      </w:pPr>
      <w:r w:rsidRPr="006F6A06">
        <w:rPr>
          <w:rFonts w:ascii="Arial" w:eastAsia="Times New Roman" w:hAnsi="Arial" w:cs="Arial"/>
          <w:b/>
          <w:sz w:val="18"/>
          <w:szCs w:val="18"/>
        </w:rPr>
        <w:t xml:space="preserve">PROMIDŽBA PODUZETNIŠTVA I OBRTNIŠTVA       </w:t>
      </w:r>
    </w:p>
    <w:p w14:paraId="2A2F8D29" w14:textId="77777777" w:rsidR="00935E5B" w:rsidRPr="006F6A06" w:rsidRDefault="00935E5B" w:rsidP="00935E5B">
      <w:pPr>
        <w:spacing w:after="0" w:line="240" w:lineRule="auto"/>
        <w:jc w:val="both"/>
        <w:rPr>
          <w:rFonts w:ascii="Arial" w:eastAsia="Times New Roman" w:hAnsi="Arial" w:cs="Arial"/>
          <w:sz w:val="18"/>
          <w:szCs w:val="18"/>
          <w:lang w:eastAsia="hr-HR"/>
        </w:rPr>
      </w:pPr>
    </w:p>
    <w:p w14:paraId="7D473662" w14:textId="77777777" w:rsidR="00935E5B" w:rsidRPr="006F6A06" w:rsidRDefault="00935E5B" w:rsidP="00935E5B">
      <w:pPr>
        <w:spacing w:after="0" w:line="240" w:lineRule="auto"/>
        <w:ind w:firstLine="708"/>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Planirana sredstva: 5.040,00 €</w:t>
      </w:r>
    </w:p>
    <w:p w14:paraId="2FFE3B4C" w14:textId="77777777" w:rsidR="00935E5B" w:rsidRPr="006F6A06" w:rsidRDefault="00935E5B" w:rsidP="00935E5B">
      <w:pPr>
        <w:spacing w:after="0" w:line="240" w:lineRule="auto"/>
        <w:contextualSpacing/>
        <w:jc w:val="both"/>
        <w:rPr>
          <w:rFonts w:ascii="Arial" w:eastAsia="Times New Roman" w:hAnsi="Arial" w:cs="Arial"/>
          <w:b/>
          <w:sz w:val="18"/>
          <w:szCs w:val="18"/>
          <w:lang w:eastAsia="hr-HR"/>
        </w:rPr>
      </w:pPr>
    </w:p>
    <w:p w14:paraId="4735A973" w14:textId="77777777" w:rsidR="00935E5B" w:rsidRPr="006F6A06" w:rsidRDefault="00935E5B" w:rsidP="00A615EF">
      <w:pPr>
        <w:numPr>
          <w:ilvl w:val="1"/>
          <w:numId w:val="79"/>
        </w:numPr>
        <w:spacing w:after="0" w:line="240" w:lineRule="auto"/>
        <w:ind w:firstLine="349"/>
        <w:contextualSpacing/>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Rashodi za usluge </w:t>
      </w:r>
    </w:p>
    <w:p w14:paraId="70B28E9F"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p>
    <w:p w14:paraId="0D164E8B" w14:textId="77777777" w:rsidR="00935E5B" w:rsidRPr="006F6A06" w:rsidRDefault="00935E5B" w:rsidP="00935E5B">
      <w:pPr>
        <w:spacing w:after="0" w:line="240" w:lineRule="auto"/>
        <w:ind w:firstLine="708"/>
        <w:contextualSpacing/>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Planirana sredstva: 2.655,00 €</w:t>
      </w:r>
    </w:p>
    <w:p w14:paraId="2BCFE9D0" w14:textId="77777777" w:rsidR="00935E5B" w:rsidRPr="006F6A06" w:rsidRDefault="00935E5B" w:rsidP="00935E5B">
      <w:pPr>
        <w:spacing w:after="0" w:line="240" w:lineRule="auto"/>
        <w:ind w:firstLine="708"/>
        <w:contextualSpacing/>
        <w:jc w:val="both"/>
        <w:rPr>
          <w:rFonts w:ascii="Arial" w:eastAsia="Times New Roman" w:hAnsi="Arial" w:cs="Arial"/>
          <w:b/>
          <w:bCs/>
          <w:color w:val="FF0000"/>
          <w:sz w:val="18"/>
          <w:szCs w:val="18"/>
          <w:lang w:eastAsia="hr-HR"/>
        </w:rPr>
      </w:pPr>
    </w:p>
    <w:p w14:paraId="624996B2"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Opis aktivnosti</w:t>
      </w:r>
      <w:r w:rsidRPr="006F6A06">
        <w:rPr>
          <w:rFonts w:ascii="Arial" w:eastAsia="Times New Roman" w:hAnsi="Arial" w:cs="Arial"/>
          <w:sz w:val="18"/>
          <w:szCs w:val="18"/>
          <w:lang w:eastAsia="hr-HR"/>
        </w:rPr>
        <w:t xml:space="preserve">: Ova sredstva predviđena su za radionice namijenjene poduzetnicima i obrtnicima u cilju njihovog informiranja, usavršavanja, razmjene iskustva, povezivanja, boljeg poslovanja i poticanja na korištenje </w:t>
      </w:r>
      <w:r w:rsidRPr="006F6A06">
        <w:rPr>
          <w:rFonts w:ascii="Arial" w:eastAsia="Times New Roman" w:hAnsi="Arial" w:cs="Arial"/>
          <w:sz w:val="18"/>
          <w:szCs w:val="18"/>
          <w:lang w:eastAsia="hr-HR"/>
        </w:rPr>
        <w:lastRenderedPageBreak/>
        <w:t>europskih sredstava, kao i za sufinanciranje troškova za suorganizaciju sajmova i sudjelovanje na drugim sajmovima kojima je Grad Karlovac pokrovitelj, te izrada promotivnih materijala.</w:t>
      </w:r>
    </w:p>
    <w:p w14:paraId="3C27051A"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p>
    <w:p w14:paraId="3FFB9980"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Provođenje</w:t>
      </w:r>
      <w:r w:rsidRPr="006F6A06">
        <w:rPr>
          <w:rFonts w:ascii="Arial" w:eastAsia="Times New Roman" w:hAnsi="Arial" w:cs="Arial"/>
          <w:sz w:val="18"/>
          <w:szCs w:val="18"/>
          <w:lang w:eastAsia="hr-HR"/>
        </w:rPr>
        <w:t>: Nabava usluga</w:t>
      </w:r>
    </w:p>
    <w:p w14:paraId="323CA249"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p>
    <w:p w14:paraId="5B2A9BBE"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b/>
          <w:bCs/>
          <w:sz w:val="18"/>
          <w:szCs w:val="18"/>
          <w:lang w:eastAsia="hr-HR"/>
        </w:rPr>
        <w:t>Nositelj:</w:t>
      </w:r>
      <w:r w:rsidRPr="006F6A06">
        <w:rPr>
          <w:rFonts w:ascii="Arial" w:eastAsia="Times New Roman" w:hAnsi="Arial" w:cs="Arial"/>
          <w:sz w:val="18"/>
          <w:szCs w:val="18"/>
          <w:lang w:eastAsia="hr-HR"/>
        </w:rPr>
        <w:t xml:space="preserve"> Upravni odjel za </w:t>
      </w:r>
      <w:r w:rsidRPr="006F6A06">
        <w:rPr>
          <w:rFonts w:ascii="Arial" w:eastAsia="Times New Roman" w:hAnsi="Arial" w:cs="Arial"/>
          <w:sz w:val="18"/>
          <w:szCs w:val="18"/>
        </w:rPr>
        <w:t>gospodarstvo, poljoprivredu i turizam</w:t>
      </w:r>
    </w:p>
    <w:p w14:paraId="0CA59DF8"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48A9F3AF" w14:textId="77777777" w:rsidR="00935E5B" w:rsidRPr="006F6A06" w:rsidRDefault="00935E5B" w:rsidP="00A615EF">
      <w:pPr>
        <w:numPr>
          <w:ilvl w:val="1"/>
          <w:numId w:val="79"/>
        </w:numPr>
        <w:spacing w:after="0" w:line="240" w:lineRule="auto"/>
        <w:ind w:firstLine="349"/>
        <w:contextualSpacing/>
        <w:jc w:val="both"/>
        <w:rPr>
          <w:rFonts w:ascii="Arial" w:eastAsia="Times New Roman" w:hAnsi="Arial" w:cs="Arial"/>
          <w:b/>
          <w:sz w:val="18"/>
          <w:szCs w:val="18"/>
          <w:lang w:eastAsia="hr-HR"/>
        </w:rPr>
      </w:pPr>
      <w:r w:rsidRPr="006F6A06">
        <w:rPr>
          <w:rFonts w:ascii="Arial" w:eastAsia="Times New Roman" w:hAnsi="Arial" w:cs="Arial"/>
          <w:sz w:val="18"/>
          <w:szCs w:val="18"/>
          <w:lang w:eastAsia="hr-HR"/>
        </w:rPr>
        <w:t xml:space="preserve"> </w:t>
      </w:r>
      <w:r w:rsidRPr="006F6A06">
        <w:rPr>
          <w:rFonts w:ascii="Arial" w:eastAsia="Times New Roman" w:hAnsi="Arial" w:cs="Arial"/>
          <w:b/>
          <w:sz w:val="18"/>
          <w:szCs w:val="18"/>
          <w:lang w:eastAsia="hr-HR"/>
        </w:rPr>
        <w:t xml:space="preserve">Usluge promidžbe i informiranja </w:t>
      </w:r>
    </w:p>
    <w:p w14:paraId="3AF64A14" w14:textId="77777777" w:rsidR="00935E5B" w:rsidRPr="006F6A06" w:rsidRDefault="00935E5B" w:rsidP="00935E5B">
      <w:pPr>
        <w:spacing w:after="0" w:line="240" w:lineRule="auto"/>
        <w:ind w:left="709"/>
        <w:contextualSpacing/>
        <w:jc w:val="both"/>
        <w:rPr>
          <w:rFonts w:ascii="Arial" w:eastAsia="Times New Roman" w:hAnsi="Arial" w:cs="Arial"/>
          <w:b/>
          <w:sz w:val="18"/>
          <w:szCs w:val="18"/>
          <w:lang w:eastAsia="hr-HR"/>
        </w:rPr>
      </w:pPr>
    </w:p>
    <w:p w14:paraId="1584C260" w14:textId="77777777" w:rsidR="00935E5B" w:rsidRPr="006F6A06" w:rsidRDefault="00935E5B" w:rsidP="00935E5B">
      <w:pPr>
        <w:spacing w:after="0" w:line="240" w:lineRule="auto"/>
        <w:ind w:firstLine="708"/>
        <w:contextualSpacing/>
        <w:jc w:val="both"/>
        <w:rPr>
          <w:rFonts w:ascii="Arial" w:eastAsia="Times New Roman" w:hAnsi="Arial" w:cs="Arial"/>
          <w:b/>
          <w:bCs/>
          <w:color w:val="FF0000"/>
          <w:sz w:val="18"/>
          <w:szCs w:val="18"/>
          <w:lang w:eastAsia="hr-HR"/>
        </w:rPr>
      </w:pPr>
      <w:r w:rsidRPr="006F6A06">
        <w:rPr>
          <w:rFonts w:ascii="Arial" w:eastAsia="Times New Roman" w:hAnsi="Arial" w:cs="Arial"/>
          <w:b/>
          <w:bCs/>
          <w:sz w:val="18"/>
          <w:szCs w:val="18"/>
          <w:lang w:eastAsia="hr-HR"/>
        </w:rPr>
        <w:t>Planirana sredstva:</w:t>
      </w:r>
      <w:r w:rsidRPr="006F6A06">
        <w:rPr>
          <w:rFonts w:ascii="Arial" w:eastAsia="Times New Roman" w:hAnsi="Arial" w:cs="Arial"/>
          <w:sz w:val="18"/>
          <w:szCs w:val="18"/>
          <w:lang w:eastAsia="hr-HR"/>
        </w:rPr>
        <w:t xml:space="preserve"> </w:t>
      </w:r>
      <w:r w:rsidRPr="006F6A06">
        <w:rPr>
          <w:rFonts w:ascii="Arial" w:eastAsia="Times New Roman" w:hAnsi="Arial" w:cs="Arial"/>
          <w:b/>
          <w:bCs/>
          <w:sz w:val="18"/>
          <w:szCs w:val="18"/>
          <w:lang w:eastAsia="hr-HR"/>
        </w:rPr>
        <w:t>1.725,00 €</w:t>
      </w:r>
    </w:p>
    <w:p w14:paraId="21219FF0"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22018378"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Opis aktivnosti</w:t>
      </w:r>
      <w:r w:rsidRPr="006F6A06">
        <w:rPr>
          <w:rFonts w:ascii="Arial" w:eastAsia="Times New Roman" w:hAnsi="Arial" w:cs="Arial"/>
          <w:sz w:val="18"/>
          <w:szCs w:val="18"/>
          <w:lang w:eastAsia="hr-HR"/>
        </w:rPr>
        <w:t>: Financiranje promidžbenih aktivnosti za jačanje vidljivosti Grada Karlovca na poduzetničkoj i investicijskoj karti Hrvatske, izrada godišnje analize o stanju gospodarstva Grada Karlovca i nabava drugih podataka vezanih za potrebe odjela.</w:t>
      </w:r>
    </w:p>
    <w:p w14:paraId="2F1D5ECC"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p>
    <w:p w14:paraId="14CA8789"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Provođenje</w:t>
      </w:r>
      <w:r w:rsidRPr="006F6A06">
        <w:rPr>
          <w:rFonts w:ascii="Arial" w:eastAsia="Times New Roman" w:hAnsi="Arial" w:cs="Arial"/>
          <w:sz w:val="18"/>
          <w:szCs w:val="18"/>
          <w:lang w:eastAsia="hr-HR"/>
        </w:rPr>
        <w:t>: Nabava usluga</w:t>
      </w:r>
    </w:p>
    <w:p w14:paraId="38BE5AED"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p>
    <w:p w14:paraId="79B30CDD"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Nositelj</w:t>
      </w:r>
      <w:r w:rsidRPr="006F6A06">
        <w:rPr>
          <w:rFonts w:ascii="Arial" w:eastAsia="Times New Roman" w:hAnsi="Arial" w:cs="Arial"/>
          <w:sz w:val="18"/>
          <w:szCs w:val="18"/>
          <w:lang w:eastAsia="hr-HR"/>
        </w:rPr>
        <w:t xml:space="preserve">: Upravni odjel za </w:t>
      </w:r>
      <w:r w:rsidRPr="006F6A06">
        <w:rPr>
          <w:rFonts w:ascii="Arial" w:eastAsia="Times New Roman" w:hAnsi="Arial" w:cs="Arial"/>
          <w:sz w:val="18"/>
          <w:szCs w:val="18"/>
        </w:rPr>
        <w:t>gospodarstvo, poljoprivredu i turizam</w:t>
      </w:r>
      <w:r w:rsidRPr="006F6A06">
        <w:rPr>
          <w:rFonts w:ascii="Arial" w:eastAsia="Times New Roman" w:hAnsi="Arial" w:cs="Arial"/>
          <w:sz w:val="18"/>
          <w:szCs w:val="18"/>
          <w:lang w:eastAsia="hr-HR"/>
        </w:rPr>
        <w:t xml:space="preserve"> </w:t>
      </w:r>
    </w:p>
    <w:p w14:paraId="65016129"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00F94AE0" w14:textId="77777777" w:rsidR="00935E5B" w:rsidRPr="006F6A06" w:rsidRDefault="00935E5B" w:rsidP="00A615EF">
      <w:pPr>
        <w:numPr>
          <w:ilvl w:val="1"/>
          <w:numId w:val="79"/>
        </w:numPr>
        <w:tabs>
          <w:tab w:val="left" w:pos="993"/>
        </w:tabs>
        <w:spacing w:after="0" w:line="240" w:lineRule="auto"/>
        <w:ind w:firstLine="349"/>
        <w:contextualSpacing/>
        <w:jc w:val="both"/>
        <w:rPr>
          <w:rFonts w:ascii="Arial" w:eastAsia="Times New Roman" w:hAnsi="Arial" w:cs="Arial"/>
          <w:sz w:val="18"/>
          <w:szCs w:val="18"/>
          <w:lang w:eastAsia="hr-HR"/>
        </w:rPr>
      </w:pPr>
      <w:r w:rsidRPr="006F6A06">
        <w:rPr>
          <w:rFonts w:ascii="Arial" w:eastAsia="Times New Roman" w:hAnsi="Arial" w:cs="Arial"/>
          <w:b/>
          <w:sz w:val="18"/>
          <w:szCs w:val="18"/>
          <w:lang w:eastAsia="hr-HR"/>
        </w:rPr>
        <w:t xml:space="preserve"> Ostali nespomenuti rashodi poslovanja</w:t>
      </w:r>
    </w:p>
    <w:p w14:paraId="76BA12D8"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5B71CD66" w14:textId="77777777" w:rsidR="00935E5B" w:rsidRPr="006F6A06" w:rsidRDefault="00935E5B" w:rsidP="00935E5B">
      <w:pPr>
        <w:spacing w:after="0" w:line="240" w:lineRule="auto"/>
        <w:ind w:firstLine="708"/>
        <w:contextualSpacing/>
        <w:jc w:val="both"/>
        <w:rPr>
          <w:rFonts w:ascii="Arial" w:eastAsia="Times New Roman" w:hAnsi="Arial" w:cs="Arial"/>
          <w:b/>
          <w:bCs/>
          <w:color w:val="FF0000"/>
          <w:sz w:val="18"/>
          <w:szCs w:val="18"/>
          <w:lang w:eastAsia="hr-HR"/>
        </w:rPr>
      </w:pPr>
      <w:r w:rsidRPr="006F6A06">
        <w:rPr>
          <w:rFonts w:ascii="Arial" w:eastAsia="Times New Roman" w:hAnsi="Arial" w:cs="Arial"/>
          <w:b/>
          <w:bCs/>
          <w:sz w:val="18"/>
          <w:szCs w:val="18"/>
          <w:lang w:eastAsia="hr-HR"/>
        </w:rPr>
        <w:t>Planirana sredstva: 660,00 €</w:t>
      </w:r>
    </w:p>
    <w:p w14:paraId="37E19AD8"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64FE33AC"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Opis aktivnosti</w:t>
      </w:r>
      <w:r w:rsidRPr="006F6A06">
        <w:rPr>
          <w:rFonts w:ascii="Arial" w:eastAsia="Times New Roman" w:hAnsi="Arial" w:cs="Arial"/>
          <w:sz w:val="18"/>
          <w:szCs w:val="18"/>
          <w:lang w:eastAsia="hr-HR"/>
        </w:rPr>
        <w:t xml:space="preserve">: Troškovi koji nastaju prilikom organizacije događanja vezanih na poduzetništvo (reprezentacija za radionice i sajmove, pokroviteljstva i sl.). </w:t>
      </w:r>
    </w:p>
    <w:p w14:paraId="07113A36"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3AF2CC3C"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Provođenje</w:t>
      </w:r>
      <w:r w:rsidRPr="006F6A06">
        <w:rPr>
          <w:rFonts w:ascii="Arial" w:eastAsia="Times New Roman" w:hAnsi="Arial" w:cs="Arial"/>
          <w:sz w:val="18"/>
          <w:szCs w:val="18"/>
          <w:lang w:eastAsia="hr-HR"/>
        </w:rPr>
        <w:t>: Nabava usluga</w:t>
      </w:r>
    </w:p>
    <w:p w14:paraId="0F91F07E"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6CC3CB51"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r w:rsidRPr="006F6A06">
        <w:rPr>
          <w:rFonts w:ascii="Arial" w:eastAsia="Times New Roman" w:hAnsi="Arial" w:cs="Arial"/>
          <w:b/>
          <w:bCs/>
          <w:sz w:val="18"/>
          <w:szCs w:val="18"/>
          <w:lang w:eastAsia="hr-HR"/>
        </w:rPr>
        <w:t>Nositelj</w:t>
      </w:r>
      <w:r w:rsidRPr="006F6A06">
        <w:rPr>
          <w:rFonts w:ascii="Arial" w:eastAsia="Times New Roman" w:hAnsi="Arial" w:cs="Arial"/>
          <w:sz w:val="18"/>
          <w:szCs w:val="18"/>
          <w:lang w:eastAsia="hr-HR"/>
        </w:rPr>
        <w:t xml:space="preserve">: Upravni odjel za </w:t>
      </w:r>
      <w:r w:rsidRPr="006F6A06">
        <w:rPr>
          <w:rFonts w:ascii="Arial" w:eastAsia="Times New Roman" w:hAnsi="Arial" w:cs="Arial"/>
          <w:sz w:val="18"/>
          <w:szCs w:val="18"/>
        </w:rPr>
        <w:t>gospodarstvo, poljoprivredu i turizam</w:t>
      </w:r>
    </w:p>
    <w:p w14:paraId="2E5BCF73"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p>
    <w:p w14:paraId="13322D58"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rPr>
      </w:pPr>
    </w:p>
    <w:p w14:paraId="07025626" w14:textId="77777777" w:rsidR="00935E5B" w:rsidRPr="006F6A06" w:rsidRDefault="00935E5B" w:rsidP="00A615EF">
      <w:pPr>
        <w:numPr>
          <w:ilvl w:val="0"/>
          <w:numId w:val="79"/>
        </w:numPr>
        <w:tabs>
          <w:tab w:val="left" w:pos="851"/>
        </w:tabs>
        <w:spacing w:after="0" w:line="240" w:lineRule="auto"/>
        <w:ind w:left="709" w:hanging="709"/>
        <w:contextualSpacing/>
        <w:rPr>
          <w:rFonts w:ascii="Arial" w:eastAsia="Times New Roman" w:hAnsi="Arial" w:cs="Arial"/>
          <w:b/>
          <w:sz w:val="18"/>
          <w:szCs w:val="18"/>
        </w:rPr>
      </w:pPr>
      <w:r w:rsidRPr="006F6A06">
        <w:rPr>
          <w:rFonts w:ascii="Arial" w:eastAsia="Times New Roman" w:hAnsi="Arial" w:cs="Arial"/>
          <w:b/>
          <w:sz w:val="18"/>
          <w:szCs w:val="18"/>
        </w:rPr>
        <w:t>OBRTNIČKI SAJAM</w:t>
      </w:r>
    </w:p>
    <w:p w14:paraId="7FAFA6B9" w14:textId="77777777" w:rsidR="00935E5B" w:rsidRPr="006F6A06" w:rsidRDefault="00935E5B" w:rsidP="00935E5B">
      <w:pPr>
        <w:tabs>
          <w:tab w:val="left" w:pos="851"/>
        </w:tabs>
        <w:spacing w:after="0" w:line="240" w:lineRule="auto"/>
        <w:rPr>
          <w:rFonts w:ascii="Arial" w:eastAsia="Times New Roman" w:hAnsi="Arial" w:cs="Arial"/>
          <w:sz w:val="18"/>
          <w:szCs w:val="18"/>
          <w:lang w:eastAsia="hr-HR"/>
        </w:rPr>
      </w:pPr>
    </w:p>
    <w:p w14:paraId="109C0CE2" w14:textId="77777777" w:rsidR="00935E5B" w:rsidRPr="006F6A06" w:rsidRDefault="00935E5B" w:rsidP="00935E5B">
      <w:pPr>
        <w:tabs>
          <w:tab w:val="left" w:pos="851"/>
        </w:tabs>
        <w:spacing w:after="0" w:line="240" w:lineRule="auto"/>
        <w:rPr>
          <w:rFonts w:ascii="Arial" w:eastAsia="Times New Roman" w:hAnsi="Arial" w:cs="Arial"/>
          <w:b/>
          <w:sz w:val="18"/>
          <w:szCs w:val="18"/>
        </w:rPr>
      </w:pPr>
      <w:r w:rsidRPr="006F6A06">
        <w:rPr>
          <w:rFonts w:ascii="Arial" w:eastAsia="Times New Roman" w:hAnsi="Arial" w:cs="Arial"/>
          <w:b/>
          <w:bCs/>
          <w:sz w:val="18"/>
          <w:szCs w:val="18"/>
          <w:lang w:eastAsia="hr-HR"/>
        </w:rPr>
        <w:tab/>
        <w:t>Planirana sredstva:</w:t>
      </w:r>
      <w:r w:rsidRPr="006F6A06">
        <w:rPr>
          <w:rFonts w:ascii="Arial" w:eastAsia="Times New Roman" w:hAnsi="Arial" w:cs="Arial"/>
          <w:sz w:val="18"/>
          <w:szCs w:val="18"/>
          <w:lang w:eastAsia="hr-HR"/>
        </w:rPr>
        <w:t xml:space="preserve"> </w:t>
      </w:r>
      <w:r w:rsidRPr="006F6A06">
        <w:rPr>
          <w:rFonts w:ascii="Arial" w:eastAsia="Times New Roman" w:hAnsi="Arial" w:cs="Arial"/>
          <w:b/>
          <w:bCs/>
          <w:sz w:val="18"/>
          <w:szCs w:val="18"/>
          <w:lang w:eastAsia="hr-HR"/>
        </w:rPr>
        <w:t>46.450,00 €</w:t>
      </w:r>
      <w:r w:rsidRPr="006F6A06">
        <w:rPr>
          <w:rFonts w:ascii="Arial" w:eastAsia="Times New Roman" w:hAnsi="Arial" w:cs="Arial"/>
          <w:sz w:val="18"/>
          <w:szCs w:val="18"/>
          <w:lang w:eastAsia="hr-HR"/>
        </w:rPr>
        <w:t xml:space="preserve"> </w:t>
      </w:r>
    </w:p>
    <w:p w14:paraId="4DA6EF60" w14:textId="77777777" w:rsidR="00935E5B" w:rsidRPr="006F6A06" w:rsidRDefault="00935E5B" w:rsidP="00935E5B">
      <w:pPr>
        <w:spacing w:after="0" w:line="240" w:lineRule="auto"/>
        <w:ind w:left="720"/>
        <w:contextualSpacing/>
        <w:jc w:val="both"/>
        <w:rPr>
          <w:rFonts w:ascii="Arial" w:eastAsia="Times New Roman" w:hAnsi="Arial" w:cs="Arial"/>
          <w:b/>
          <w:sz w:val="18"/>
          <w:szCs w:val="18"/>
          <w:lang w:eastAsia="hr-HR"/>
        </w:rPr>
      </w:pPr>
    </w:p>
    <w:p w14:paraId="183A1556" w14:textId="77777777" w:rsidR="00935E5B" w:rsidRPr="006F6A06" w:rsidRDefault="00935E5B" w:rsidP="00A615EF">
      <w:pPr>
        <w:numPr>
          <w:ilvl w:val="1"/>
          <w:numId w:val="79"/>
        </w:numPr>
        <w:tabs>
          <w:tab w:val="left" w:pos="1276"/>
          <w:tab w:val="left" w:pos="1418"/>
        </w:tabs>
        <w:spacing w:after="0" w:line="240" w:lineRule="auto"/>
        <w:ind w:left="851" w:hanging="142"/>
        <w:contextualSpacing/>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  </w:t>
      </w:r>
      <w:r w:rsidRPr="006F6A06">
        <w:rPr>
          <w:rFonts w:ascii="Arial" w:eastAsia="Times New Roman" w:hAnsi="Arial" w:cs="Arial"/>
          <w:b/>
          <w:sz w:val="18"/>
          <w:szCs w:val="18"/>
          <w:lang w:eastAsia="hr-HR"/>
        </w:rPr>
        <w:tab/>
      </w:r>
      <w:bookmarkStart w:id="49" w:name="_Hlk25218513"/>
      <w:r w:rsidRPr="006F6A06">
        <w:rPr>
          <w:rFonts w:ascii="Arial" w:eastAsia="Times New Roman" w:hAnsi="Arial" w:cs="Arial"/>
          <w:b/>
          <w:sz w:val="18"/>
          <w:szCs w:val="18"/>
          <w:lang w:eastAsia="hr-HR"/>
        </w:rPr>
        <w:t>Rashodi za usluge</w:t>
      </w:r>
    </w:p>
    <w:p w14:paraId="07514775" w14:textId="77777777" w:rsidR="00935E5B" w:rsidRPr="006F6A06" w:rsidRDefault="00935E5B" w:rsidP="00935E5B">
      <w:pPr>
        <w:tabs>
          <w:tab w:val="left" w:pos="1276"/>
          <w:tab w:val="left" w:pos="1418"/>
        </w:tabs>
        <w:spacing w:after="0" w:line="240" w:lineRule="auto"/>
        <w:ind w:left="851"/>
        <w:contextualSpacing/>
        <w:jc w:val="both"/>
        <w:rPr>
          <w:rFonts w:ascii="Arial" w:eastAsia="Times New Roman" w:hAnsi="Arial" w:cs="Arial"/>
          <w:b/>
          <w:sz w:val="18"/>
          <w:szCs w:val="18"/>
          <w:lang w:eastAsia="hr-HR"/>
        </w:rPr>
      </w:pPr>
    </w:p>
    <w:bookmarkEnd w:id="49"/>
    <w:p w14:paraId="542F045B" w14:textId="77777777" w:rsidR="00935E5B" w:rsidRPr="006F6A06" w:rsidRDefault="00935E5B" w:rsidP="00935E5B">
      <w:pPr>
        <w:spacing w:after="0" w:line="240" w:lineRule="auto"/>
        <w:ind w:firstLine="708"/>
        <w:contextualSpacing/>
        <w:jc w:val="both"/>
        <w:rPr>
          <w:rFonts w:ascii="Arial" w:eastAsia="Times New Roman" w:hAnsi="Arial" w:cs="Arial"/>
          <w:b/>
          <w:bCs/>
          <w:color w:val="FF0000"/>
          <w:sz w:val="18"/>
          <w:szCs w:val="18"/>
          <w:lang w:eastAsia="hr-HR"/>
        </w:rPr>
      </w:pPr>
      <w:r w:rsidRPr="006F6A06">
        <w:rPr>
          <w:rFonts w:ascii="Arial" w:eastAsia="Times New Roman" w:hAnsi="Arial" w:cs="Arial"/>
          <w:b/>
          <w:bCs/>
          <w:sz w:val="18"/>
          <w:szCs w:val="18"/>
          <w:lang w:eastAsia="hr-HR"/>
        </w:rPr>
        <w:t>Planirana sredstva: 46.450,00 €</w:t>
      </w:r>
    </w:p>
    <w:p w14:paraId="2AC70162"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bookmarkStart w:id="50" w:name="_Hlk25231523"/>
    </w:p>
    <w:p w14:paraId="2F8CDCC7"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Opis aktivnosti</w:t>
      </w:r>
      <w:r w:rsidRPr="006F6A06">
        <w:rPr>
          <w:rFonts w:ascii="Arial" w:eastAsia="Times New Roman" w:hAnsi="Arial" w:cs="Arial"/>
          <w:sz w:val="18"/>
          <w:szCs w:val="18"/>
          <w:lang w:eastAsia="hr-HR"/>
        </w:rPr>
        <w:t xml:space="preserve">: Subvencija troškova </w:t>
      </w:r>
      <w:bookmarkEnd w:id="50"/>
      <w:r w:rsidRPr="006F6A06">
        <w:rPr>
          <w:rFonts w:ascii="Arial" w:eastAsia="Times New Roman" w:hAnsi="Arial" w:cs="Arial"/>
          <w:sz w:val="18"/>
          <w:szCs w:val="18"/>
          <w:lang w:eastAsia="hr-HR"/>
        </w:rPr>
        <w:t>Udruženju obrtnika Grada Karlovca za suorganizaciju događanja „</w:t>
      </w:r>
      <w:r w:rsidRPr="006F6A06">
        <w:rPr>
          <w:rFonts w:ascii="Arial" w:eastAsia="Times New Roman" w:hAnsi="Arial" w:cs="Arial"/>
          <w:i/>
          <w:iCs/>
          <w:sz w:val="18"/>
          <w:szCs w:val="18"/>
          <w:lang w:eastAsia="hr-HR"/>
        </w:rPr>
        <w:t>Dani Obrtništva grada Karlovca i Karlovačke županije“</w:t>
      </w:r>
      <w:r w:rsidRPr="006F6A06">
        <w:rPr>
          <w:rFonts w:ascii="Arial" w:eastAsia="Times New Roman" w:hAnsi="Arial" w:cs="Arial"/>
          <w:sz w:val="18"/>
          <w:szCs w:val="18"/>
          <w:lang w:eastAsia="hr-HR"/>
        </w:rPr>
        <w:t>, „</w:t>
      </w:r>
      <w:r w:rsidRPr="006F6A06">
        <w:rPr>
          <w:rFonts w:ascii="Arial" w:eastAsia="Times New Roman" w:hAnsi="Arial" w:cs="Arial"/>
          <w:i/>
          <w:iCs/>
          <w:sz w:val="18"/>
          <w:szCs w:val="18"/>
          <w:lang w:eastAsia="hr-HR"/>
        </w:rPr>
        <w:t>Cvjetna razglednica gradu Karlovcu“</w:t>
      </w:r>
      <w:r w:rsidRPr="006F6A06">
        <w:rPr>
          <w:rFonts w:ascii="Arial" w:eastAsia="Times New Roman" w:hAnsi="Arial" w:cs="Arial"/>
          <w:sz w:val="18"/>
          <w:szCs w:val="18"/>
          <w:lang w:eastAsia="hr-HR"/>
        </w:rPr>
        <w:t xml:space="preserve"> i „</w:t>
      </w:r>
      <w:r w:rsidRPr="006F6A06">
        <w:rPr>
          <w:rFonts w:ascii="Arial" w:eastAsia="Times New Roman" w:hAnsi="Arial" w:cs="Arial"/>
          <w:i/>
          <w:iCs/>
          <w:sz w:val="18"/>
          <w:szCs w:val="18"/>
          <w:lang w:eastAsia="hr-HR"/>
        </w:rPr>
        <w:t>Božićni obrtnički sajam</w:t>
      </w:r>
      <w:r w:rsidRPr="006F6A06">
        <w:rPr>
          <w:rFonts w:ascii="Arial" w:eastAsia="Times New Roman" w:hAnsi="Arial" w:cs="Arial"/>
          <w:sz w:val="18"/>
          <w:szCs w:val="18"/>
          <w:lang w:eastAsia="hr-HR"/>
        </w:rPr>
        <w:t xml:space="preserve">“ u svrhu promocije karlovačkih obrtnika i lokalnog obrtništva u gradu Karlovcu, OPG-a s ekološkim predznakom, obrtničkih zanimanja i obrazovnih programa, te investicijskog potencijala i planova poslovnih subjekata. </w:t>
      </w:r>
    </w:p>
    <w:p w14:paraId="49FE7F68" w14:textId="77777777" w:rsidR="00935E5B" w:rsidRPr="006F6A06" w:rsidRDefault="00935E5B" w:rsidP="00935E5B">
      <w:pPr>
        <w:spacing w:after="0" w:line="240" w:lineRule="auto"/>
        <w:ind w:firstLine="708"/>
        <w:contextualSpacing/>
        <w:jc w:val="both"/>
        <w:rPr>
          <w:rFonts w:ascii="Arial" w:eastAsia="Times New Roman" w:hAnsi="Arial" w:cs="Arial"/>
          <w:sz w:val="18"/>
          <w:szCs w:val="18"/>
          <w:lang w:eastAsia="hr-HR"/>
        </w:rPr>
      </w:pPr>
    </w:p>
    <w:p w14:paraId="436A8CB3" w14:textId="77777777" w:rsidR="00935E5B" w:rsidRPr="006F6A06" w:rsidRDefault="00935E5B" w:rsidP="00935E5B">
      <w:pPr>
        <w:spacing w:after="0" w:line="240" w:lineRule="auto"/>
        <w:ind w:firstLine="708"/>
        <w:contextualSpacing/>
        <w:jc w:val="both"/>
        <w:rPr>
          <w:rFonts w:ascii="Arial" w:eastAsia="Times New Roman" w:hAnsi="Arial" w:cs="Arial"/>
          <w:color w:val="00B050"/>
          <w:sz w:val="18"/>
          <w:szCs w:val="18"/>
          <w:lang w:eastAsia="hr-HR"/>
        </w:rPr>
      </w:pPr>
      <w:r w:rsidRPr="006F6A06">
        <w:rPr>
          <w:rFonts w:ascii="Arial" w:eastAsia="Times New Roman" w:hAnsi="Arial" w:cs="Arial"/>
          <w:b/>
          <w:bCs/>
          <w:sz w:val="18"/>
          <w:szCs w:val="18"/>
          <w:lang w:eastAsia="hr-HR"/>
        </w:rPr>
        <w:t>Provođenje:</w:t>
      </w:r>
      <w:r w:rsidRPr="006F6A06">
        <w:rPr>
          <w:rFonts w:ascii="Arial" w:eastAsia="Times New Roman" w:hAnsi="Arial" w:cs="Arial"/>
          <w:sz w:val="18"/>
          <w:szCs w:val="18"/>
          <w:lang w:eastAsia="hr-HR"/>
        </w:rPr>
        <w:t xml:space="preserve"> Temeljem zahtjeva korisnika </w:t>
      </w:r>
    </w:p>
    <w:p w14:paraId="69A499A6" w14:textId="77777777" w:rsidR="00935E5B" w:rsidRPr="006F6A06" w:rsidRDefault="00935E5B" w:rsidP="00935E5B">
      <w:pPr>
        <w:spacing w:after="0" w:line="240" w:lineRule="auto"/>
        <w:contextualSpacing/>
        <w:jc w:val="both"/>
        <w:rPr>
          <w:rFonts w:ascii="Arial" w:eastAsia="Times New Roman" w:hAnsi="Arial" w:cs="Arial"/>
          <w:sz w:val="18"/>
          <w:szCs w:val="18"/>
          <w:lang w:eastAsia="hr-HR"/>
        </w:rPr>
      </w:pPr>
    </w:p>
    <w:p w14:paraId="6AA76159" w14:textId="77777777" w:rsidR="00935E5B" w:rsidRPr="006F6A06" w:rsidRDefault="00935E5B" w:rsidP="00935E5B">
      <w:pPr>
        <w:spacing w:after="0" w:line="240" w:lineRule="auto"/>
        <w:ind w:firstLine="708"/>
        <w:contextualSpacing/>
        <w:jc w:val="both"/>
        <w:rPr>
          <w:rFonts w:ascii="Arial" w:eastAsia="Times New Roman" w:hAnsi="Arial" w:cs="Arial"/>
          <w:color w:val="00B050"/>
          <w:sz w:val="18"/>
          <w:szCs w:val="18"/>
          <w:lang w:eastAsia="hr-HR"/>
        </w:rPr>
      </w:pPr>
      <w:r w:rsidRPr="006F6A06">
        <w:rPr>
          <w:rFonts w:ascii="Arial" w:eastAsia="Times New Roman" w:hAnsi="Arial" w:cs="Arial"/>
          <w:b/>
          <w:bCs/>
          <w:sz w:val="18"/>
          <w:szCs w:val="18"/>
          <w:lang w:eastAsia="hr-HR"/>
        </w:rPr>
        <w:t>Nositelj</w:t>
      </w:r>
      <w:r w:rsidRPr="006F6A06">
        <w:rPr>
          <w:rFonts w:ascii="Arial" w:eastAsia="Times New Roman" w:hAnsi="Arial" w:cs="Arial"/>
          <w:sz w:val="18"/>
          <w:szCs w:val="18"/>
          <w:lang w:eastAsia="hr-HR"/>
        </w:rPr>
        <w:t>: Udruženje obrtnika grada Karlovca i Obrtnička komora Karlovačke županije</w:t>
      </w:r>
    </w:p>
    <w:p w14:paraId="21318FD1" w14:textId="05671B8C" w:rsidR="006F6A06" w:rsidRDefault="006F6A06" w:rsidP="00935E5B">
      <w:pPr>
        <w:spacing w:after="0" w:line="240" w:lineRule="auto"/>
        <w:ind w:firstLine="708"/>
        <w:contextualSpacing/>
        <w:jc w:val="both"/>
        <w:rPr>
          <w:rFonts w:ascii="Arial" w:eastAsia="Times New Roman" w:hAnsi="Arial" w:cs="Arial"/>
          <w:color w:val="00B050"/>
          <w:sz w:val="18"/>
          <w:szCs w:val="18"/>
          <w:lang w:eastAsia="hr-HR"/>
        </w:rPr>
      </w:pPr>
    </w:p>
    <w:p w14:paraId="5F987C6F" w14:textId="77777777" w:rsidR="006F6A06" w:rsidRPr="006F6A06" w:rsidRDefault="006F6A06" w:rsidP="00935E5B">
      <w:pPr>
        <w:spacing w:after="0" w:line="240" w:lineRule="auto"/>
        <w:ind w:firstLine="708"/>
        <w:contextualSpacing/>
        <w:jc w:val="both"/>
        <w:rPr>
          <w:rFonts w:ascii="Arial" w:eastAsia="Times New Roman" w:hAnsi="Arial" w:cs="Arial"/>
          <w:color w:val="00B050"/>
          <w:sz w:val="18"/>
          <w:szCs w:val="18"/>
          <w:lang w:eastAsia="hr-HR"/>
        </w:rPr>
      </w:pPr>
    </w:p>
    <w:p w14:paraId="0B11855C" w14:textId="77777777" w:rsidR="00935E5B" w:rsidRPr="006F6A06" w:rsidRDefault="00935E5B" w:rsidP="00A615EF">
      <w:pPr>
        <w:numPr>
          <w:ilvl w:val="0"/>
          <w:numId w:val="75"/>
        </w:numPr>
        <w:spacing w:after="0" w:line="240" w:lineRule="auto"/>
        <w:ind w:left="1276" w:hanging="567"/>
        <w:contextualSpacing/>
        <w:rPr>
          <w:rFonts w:ascii="Arial" w:eastAsia="Times New Roman" w:hAnsi="Arial" w:cs="Arial"/>
          <w:b/>
          <w:sz w:val="18"/>
          <w:szCs w:val="18"/>
        </w:rPr>
      </w:pPr>
      <w:r w:rsidRPr="006F6A06">
        <w:rPr>
          <w:rFonts w:ascii="Arial" w:eastAsia="Times New Roman" w:hAnsi="Arial" w:cs="Arial"/>
          <w:b/>
          <w:sz w:val="18"/>
          <w:szCs w:val="18"/>
        </w:rPr>
        <w:t xml:space="preserve">PROVEDBA MJERA I UVJETI DODJELE SREDSTAVA IZ PROGRAMA KOJA PREDSTAVLJAJU POTPORU MALE VRIJEDNOSTI </w:t>
      </w:r>
    </w:p>
    <w:p w14:paraId="3A35D099" w14:textId="77777777" w:rsidR="00935E5B" w:rsidRPr="006F6A06" w:rsidRDefault="00935E5B" w:rsidP="00935E5B">
      <w:pPr>
        <w:spacing w:after="0" w:line="240" w:lineRule="auto"/>
        <w:rPr>
          <w:rFonts w:ascii="Arial" w:eastAsia="Times New Roman" w:hAnsi="Arial" w:cs="Arial"/>
          <w:sz w:val="18"/>
          <w:szCs w:val="18"/>
        </w:rPr>
      </w:pPr>
    </w:p>
    <w:p w14:paraId="3D903D92" w14:textId="77777777" w:rsidR="00935E5B" w:rsidRPr="006F6A06" w:rsidRDefault="00935E5B" w:rsidP="00935E5B">
      <w:pPr>
        <w:spacing w:after="0" w:line="240" w:lineRule="auto"/>
        <w:ind w:hanging="1"/>
        <w:jc w:val="center"/>
        <w:rPr>
          <w:rFonts w:ascii="Arial" w:eastAsia="Times New Roman" w:hAnsi="Arial" w:cs="Arial"/>
          <w:b/>
          <w:bCs/>
          <w:sz w:val="18"/>
          <w:szCs w:val="18"/>
        </w:rPr>
      </w:pPr>
      <w:r w:rsidRPr="006F6A06">
        <w:rPr>
          <w:rFonts w:ascii="Arial" w:eastAsia="Times New Roman" w:hAnsi="Arial" w:cs="Arial"/>
          <w:b/>
          <w:bCs/>
          <w:sz w:val="18"/>
          <w:szCs w:val="18"/>
        </w:rPr>
        <w:t xml:space="preserve">Članak 7. </w:t>
      </w:r>
    </w:p>
    <w:p w14:paraId="6196E886" w14:textId="77777777" w:rsidR="00935E5B" w:rsidRPr="006F6A06" w:rsidRDefault="00935E5B" w:rsidP="00935E5B">
      <w:pPr>
        <w:spacing w:after="0" w:line="240" w:lineRule="auto"/>
        <w:ind w:hanging="1"/>
        <w:jc w:val="both"/>
        <w:rPr>
          <w:rFonts w:ascii="Arial" w:eastAsia="Times New Roman" w:hAnsi="Arial" w:cs="Arial"/>
          <w:sz w:val="18"/>
          <w:szCs w:val="18"/>
        </w:rPr>
      </w:pPr>
      <w:r w:rsidRPr="006F6A06">
        <w:rPr>
          <w:rFonts w:ascii="Arial" w:eastAsia="Times New Roman" w:hAnsi="Arial" w:cs="Arial"/>
          <w:sz w:val="18"/>
          <w:szCs w:val="18"/>
        </w:rPr>
        <w:tab/>
      </w:r>
      <w:r w:rsidRPr="006F6A06">
        <w:rPr>
          <w:rFonts w:ascii="Arial" w:eastAsia="Times New Roman" w:hAnsi="Arial" w:cs="Arial"/>
          <w:sz w:val="18"/>
          <w:szCs w:val="18"/>
        </w:rPr>
        <w:tab/>
        <w:t xml:space="preserve">Za provedbu mjera iz ovog Programa, koje sukladno Zakonu predstavljaju potporu male vrijednosti (Mjera 1., 2, i 3) Grad raspisuje Javni poziv.  </w:t>
      </w:r>
    </w:p>
    <w:p w14:paraId="75633864" w14:textId="77777777" w:rsidR="00935E5B" w:rsidRPr="006F6A06" w:rsidRDefault="00935E5B" w:rsidP="00935E5B">
      <w:pPr>
        <w:spacing w:after="0" w:line="240" w:lineRule="auto"/>
        <w:ind w:hanging="1"/>
        <w:jc w:val="both"/>
        <w:rPr>
          <w:rFonts w:ascii="Arial" w:eastAsia="Times New Roman" w:hAnsi="Arial" w:cs="Arial"/>
          <w:sz w:val="18"/>
          <w:szCs w:val="18"/>
        </w:rPr>
      </w:pPr>
    </w:p>
    <w:p w14:paraId="7A773AC0" w14:textId="77777777" w:rsidR="00935E5B" w:rsidRPr="006F6A06" w:rsidRDefault="00935E5B" w:rsidP="00935E5B">
      <w:pPr>
        <w:spacing w:after="0" w:line="240" w:lineRule="auto"/>
        <w:ind w:hanging="1"/>
        <w:jc w:val="both"/>
        <w:rPr>
          <w:rFonts w:ascii="Arial" w:eastAsia="Times New Roman" w:hAnsi="Arial" w:cs="Arial"/>
          <w:strike/>
          <w:sz w:val="18"/>
          <w:szCs w:val="18"/>
        </w:rPr>
      </w:pPr>
      <w:r w:rsidRPr="006F6A06">
        <w:rPr>
          <w:rFonts w:ascii="Arial" w:eastAsia="Times New Roman" w:hAnsi="Arial" w:cs="Arial"/>
          <w:sz w:val="18"/>
          <w:szCs w:val="18"/>
        </w:rPr>
        <w:tab/>
      </w:r>
      <w:r w:rsidRPr="006F6A06">
        <w:rPr>
          <w:rFonts w:ascii="Arial" w:eastAsia="Times New Roman" w:hAnsi="Arial" w:cs="Arial"/>
          <w:sz w:val="18"/>
          <w:szCs w:val="18"/>
        </w:rPr>
        <w:tab/>
        <w:t>Javni poziv raspisuje Upravni odjel za gospodarstvo, poljoprivredu i turizam, a objavljuje se na službenim internetskim stranicama Grada Karlovca. Javni poziv otvoren je za podnošenje prijava do iskorištenja sredstava planiranih Proračunom Grada Karlovca za 2023. godinu, a najduže do 30. studenog tekuće godine.</w:t>
      </w:r>
      <w:r w:rsidRPr="006F6A06">
        <w:rPr>
          <w:rFonts w:ascii="Arial" w:eastAsia="Times New Roman" w:hAnsi="Arial" w:cs="Arial"/>
          <w:strike/>
          <w:sz w:val="18"/>
          <w:szCs w:val="18"/>
        </w:rPr>
        <w:t xml:space="preserve"> </w:t>
      </w:r>
    </w:p>
    <w:p w14:paraId="4B15E3A4" w14:textId="77777777" w:rsidR="00935E5B" w:rsidRPr="006F6A06" w:rsidRDefault="00935E5B" w:rsidP="00935E5B">
      <w:pPr>
        <w:spacing w:after="0" w:line="240" w:lineRule="auto"/>
        <w:ind w:hanging="1"/>
        <w:jc w:val="both"/>
        <w:rPr>
          <w:rFonts w:ascii="Arial" w:eastAsia="Times New Roman" w:hAnsi="Arial" w:cs="Arial"/>
          <w:sz w:val="18"/>
          <w:szCs w:val="18"/>
        </w:rPr>
      </w:pPr>
    </w:p>
    <w:p w14:paraId="21CAE937" w14:textId="77777777" w:rsidR="00935E5B" w:rsidRPr="006F6A06" w:rsidRDefault="00935E5B" w:rsidP="00935E5B">
      <w:pPr>
        <w:spacing w:after="0" w:line="240" w:lineRule="auto"/>
        <w:ind w:hanging="1"/>
        <w:jc w:val="both"/>
        <w:rPr>
          <w:rFonts w:ascii="Arial" w:eastAsia="Times New Roman" w:hAnsi="Arial" w:cs="Arial"/>
          <w:sz w:val="18"/>
          <w:szCs w:val="18"/>
        </w:rPr>
      </w:pPr>
      <w:r w:rsidRPr="006F6A06">
        <w:rPr>
          <w:rFonts w:ascii="Arial" w:eastAsia="Times New Roman" w:hAnsi="Arial" w:cs="Arial"/>
          <w:sz w:val="18"/>
          <w:szCs w:val="18"/>
        </w:rPr>
        <w:tab/>
      </w:r>
      <w:r w:rsidRPr="006F6A06">
        <w:rPr>
          <w:rFonts w:ascii="Arial" w:eastAsia="Times New Roman" w:hAnsi="Arial" w:cs="Arial"/>
          <w:sz w:val="18"/>
          <w:szCs w:val="18"/>
        </w:rPr>
        <w:tab/>
        <w:t xml:space="preserve">Tekst Javnog poziva sadrži prihvatljive korisnike i uvjete za dodjelu potpora, neprihvatljive korisnike, mjere potpora, rokove i način podnošenja zahtjeva i podatke o informacijama. </w:t>
      </w:r>
    </w:p>
    <w:p w14:paraId="0061A645" w14:textId="77777777" w:rsidR="00935E5B" w:rsidRPr="006F6A06" w:rsidRDefault="00935E5B" w:rsidP="00935E5B">
      <w:pPr>
        <w:spacing w:after="0" w:line="240" w:lineRule="auto"/>
        <w:ind w:hanging="1"/>
        <w:jc w:val="both"/>
        <w:rPr>
          <w:rFonts w:ascii="Arial" w:eastAsia="Times New Roman" w:hAnsi="Arial" w:cs="Arial"/>
          <w:sz w:val="18"/>
          <w:szCs w:val="18"/>
        </w:rPr>
      </w:pPr>
    </w:p>
    <w:p w14:paraId="3D345CE3" w14:textId="77777777" w:rsidR="00935E5B" w:rsidRPr="006F6A06" w:rsidRDefault="00935E5B" w:rsidP="00935E5B">
      <w:pPr>
        <w:spacing w:after="0" w:line="240" w:lineRule="auto"/>
        <w:ind w:hanging="1"/>
        <w:jc w:val="both"/>
        <w:rPr>
          <w:rFonts w:ascii="Arial" w:eastAsia="Times New Roman" w:hAnsi="Arial" w:cs="Arial"/>
          <w:sz w:val="18"/>
          <w:szCs w:val="18"/>
        </w:rPr>
      </w:pPr>
      <w:r w:rsidRPr="006F6A06">
        <w:rPr>
          <w:rFonts w:ascii="Arial" w:eastAsia="Times New Roman" w:hAnsi="Arial" w:cs="Arial"/>
          <w:sz w:val="18"/>
          <w:szCs w:val="18"/>
        </w:rPr>
        <w:tab/>
      </w:r>
      <w:r w:rsidRPr="006F6A06">
        <w:rPr>
          <w:rFonts w:ascii="Arial" w:eastAsia="Times New Roman" w:hAnsi="Arial" w:cs="Arial"/>
          <w:sz w:val="18"/>
          <w:szCs w:val="18"/>
        </w:rPr>
        <w:tab/>
        <w:t xml:space="preserve">Na osnovu objavljenog Javnog poziva, dostavljenih zahtjeva i provjere zadovoljavanja uvjeta pojedinih mjera potpora Gradonačelnik donosi Rješenje o dodjeli potpore male vrijednosti redoslijedom zaprimanja zahtjeva </w:t>
      </w:r>
      <w:r w:rsidRPr="006F6A06">
        <w:rPr>
          <w:rFonts w:ascii="Arial" w:eastAsia="Times New Roman" w:hAnsi="Arial" w:cs="Arial"/>
          <w:sz w:val="18"/>
          <w:szCs w:val="18"/>
        </w:rPr>
        <w:lastRenderedPageBreak/>
        <w:t xml:space="preserve">do utroška sredstava predviđenih ovim Programom. U Rješenju se navodi ime korisnika potpore, dodijeljeni iznos i mjera potpore. Cjelokupni iznos potpore uplaćuje se na žiro- račun korisnika. </w:t>
      </w:r>
    </w:p>
    <w:p w14:paraId="1CDC56AC" w14:textId="77777777" w:rsidR="00935E5B" w:rsidRPr="006F6A06" w:rsidRDefault="00935E5B" w:rsidP="00935E5B">
      <w:pPr>
        <w:spacing w:after="0" w:line="240" w:lineRule="auto"/>
        <w:jc w:val="both"/>
        <w:rPr>
          <w:rFonts w:ascii="Arial" w:eastAsia="Times New Roman" w:hAnsi="Arial" w:cs="Arial"/>
          <w:sz w:val="18"/>
          <w:szCs w:val="18"/>
        </w:rPr>
      </w:pPr>
    </w:p>
    <w:p w14:paraId="4BF5BD0E"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t xml:space="preserve">Bespovratna novčana sredstva koja se temeljem ovog Programa dodjeljuju subjektima malog gospodarstva smatraju se </w:t>
      </w:r>
      <w:r w:rsidRPr="006F6A06">
        <w:rPr>
          <w:rFonts w:ascii="Arial" w:eastAsia="Times New Roman" w:hAnsi="Arial" w:cs="Arial"/>
          <w:b/>
          <w:sz w:val="18"/>
          <w:szCs w:val="18"/>
        </w:rPr>
        <w:t>državnim potporama male vrijednosti</w:t>
      </w:r>
      <w:r w:rsidRPr="006F6A06">
        <w:rPr>
          <w:rFonts w:ascii="Arial" w:eastAsia="Times New Roman" w:hAnsi="Arial" w:cs="Arial"/>
          <w:sz w:val="18"/>
          <w:szCs w:val="18"/>
        </w:rPr>
        <w:t xml:space="preserve"> (</w:t>
      </w:r>
      <w:r w:rsidRPr="006F6A06">
        <w:rPr>
          <w:rFonts w:ascii="Arial" w:eastAsia="Times New Roman" w:hAnsi="Arial" w:cs="Arial"/>
          <w:i/>
          <w:iCs/>
          <w:sz w:val="18"/>
          <w:szCs w:val="18"/>
        </w:rPr>
        <w:t>de minimis</w:t>
      </w:r>
      <w:r w:rsidRPr="006F6A06">
        <w:rPr>
          <w:rFonts w:ascii="Arial" w:eastAsia="Times New Roman" w:hAnsi="Arial" w:cs="Arial"/>
          <w:sz w:val="18"/>
          <w:szCs w:val="18"/>
        </w:rPr>
        <w:t xml:space="preserve"> potporama) te stoga postoji obveza primjene uvjeta za dodjelu potpore male vrijednosti sukladno važećim pravilima o potporama male vrijednosti iz Uredbe komisije (EU) br. 1407/2013. od 18. prosinca 2013. (Službeni list Europske unije, serija L, broj 352/1, 24. prosinca 2013.)</w:t>
      </w:r>
      <w:r w:rsidRPr="006F6A06">
        <w:rPr>
          <w:rFonts w:ascii="Arial" w:eastAsia="Calibri" w:hAnsi="Arial" w:cs="Arial"/>
          <w:sz w:val="18"/>
          <w:szCs w:val="18"/>
        </w:rPr>
        <w:t xml:space="preserve"> </w:t>
      </w:r>
      <w:r w:rsidRPr="006F6A06">
        <w:rPr>
          <w:rFonts w:ascii="Arial" w:eastAsia="Times New Roman" w:hAnsi="Arial" w:cs="Arial"/>
          <w:sz w:val="18"/>
          <w:szCs w:val="18"/>
        </w:rPr>
        <w:t xml:space="preserve">i Uredbe Komisije (EU) 2020/972 od 2. srpnja 2020. (Službeni list Europske unije, serija L, broj 215, 07. srpnja 2020.) </w:t>
      </w:r>
    </w:p>
    <w:p w14:paraId="2D62A13F" w14:textId="77777777" w:rsidR="00935E5B" w:rsidRPr="006F6A06" w:rsidRDefault="00935E5B" w:rsidP="00935E5B">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 xml:space="preserve">Osnovne odredbe iz ove Uredbe su: Potporom male vrijednosti smatra se svaka potpora pojedinom poduzetniku čiji ukupni iznos </w:t>
      </w:r>
      <w:r w:rsidRPr="006F6A06">
        <w:rPr>
          <w:rFonts w:ascii="Arial" w:eastAsia="Times New Roman" w:hAnsi="Arial" w:cs="Arial"/>
          <w:b/>
          <w:sz w:val="18"/>
          <w:szCs w:val="18"/>
        </w:rPr>
        <w:t>ne prelazi 200.000,00 eura</w:t>
      </w:r>
      <w:r w:rsidRPr="006F6A06">
        <w:rPr>
          <w:rFonts w:ascii="Arial" w:eastAsia="Times New Roman" w:hAnsi="Arial" w:cs="Arial"/>
          <w:sz w:val="18"/>
          <w:szCs w:val="18"/>
        </w:rPr>
        <w:t xml:space="preserve"> u kunskoj protuvrijednosti prema srednjem tečaju Hrvatske narodne banke na dan isplate u razdoblju od tri fiskalne godine (tekuća i dvije prethodne godine), neovisno o razini davatelja koji dodjeljuje potporu male vrijednosti (ministarstva, gradovi, županije i sl.). Pri tome, ukupna potpora male vrijednosti koja se dodjeljuje poduzetniku u sektoru cestovnog prometa ne smije premašiti 100.000,00 eura tijekom bilo kojeg razdoblja od tri fiskalne godine. </w:t>
      </w:r>
    </w:p>
    <w:p w14:paraId="3BD0BB97" w14:textId="77777777" w:rsidR="00935E5B" w:rsidRPr="006F6A06" w:rsidRDefault="00935E5B" w:rsidP="00935E5B">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Potpora male vrijednosti smatra se dodijeljenom u trenutku kada poduzetnik stekne zakonsko pravo na primanje potpore, neovisno o datumu isplate potpore male vrijednosti poduzetniku.</w:t>
      </w:r>
    </w:p>
    <w:p w14:paraId="51B95131"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Prije dodjele potpore male vrijednosti, korisnik potpore dužan je davatelju potpore (u ovom slučaju Gradu Karlovcu) dostaviti izjavu o svim drugim potporama male vrijednosti koje je zaprimio tijekom tekuće godine kao i tijekom prethodne dvije fiskalne godine, neovisno o razini davatelja potpora male vrijednosti, kako bi se izbjegla moguća prekomjerna dodjela državne potpore.</w:t>
      </w:r>
    </w:p>
    <w:p w14:paraId="4D6CADA0" w14:textId="77777777" w:rsidR="00935E5B" w:rsidRPr="006F6A06" w:rsidRDefault="00935E5B" w:rsidP="00935E5B">
      <w:pPr>
        <w:spacing w:after="0" w:line="240" w:lineRule="auto"/>
        <w:jc w:val="both"/>
        <w:rPr>
          <w:rFonts w:ascii="Arial" w:eastAsia="Times New Roman" w:hAnsi="Arial" w:cs="Arial"/>
          <w:sz w:val="18"/>
          <w:szCs w:val="18"/>
        </w:rPr>
      </w:pPr>
    </w:p>
    <w:p w14:paraId="5D4DB162"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 xml:space="preserve">Davatelj državne potpore prilikom dodjele državne potpore male vrijednosti ima obvezu izvijestiti korisnika potpore da mu je dodijeljena potpora male vrijednosti i voditi evidenciju o dodijeljenim potporama male vrijednosti po pojedinim korisnicima. </w:t>
      </w:r>
    </w:p>
    <w:p w14:paraId="089AE9C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ab/>
      </w:r>
    </w:p>
    <w:p w14:paraId="3A071D5B"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Grad Karlovac će podatke o dodijeljenim potporama male vrijednosti, sukladno Pravilniku o dostavi prijedloga državnih potpora, podataka o državnim potporama i potporama male vrijednosti te registru državnih potpora i potpora male vrijednosti ("Narodne novine" br. 125/2017), dostaviti Ministarstvu financija RH na način propisan rečenim Pravilnikom.</w:t>
      </w:r>
    </w:p>
    <w:p w14:paraId="3DFE1063" w14:textId="77777777" w:rsidR="00935E5B" w:rsidRPr="006F6A06" w:rsidRDefault="00935E5B" w:rsidP="00935E5B">
      <w:pPr>
        <w:spacing w:after="0" w:line="240" w:lineRule="auto"/>
        <w:ind w:firstLine="708"/>
        <w:jc w:val="both"/>
        <w:rPr>
          <w:rFonts w:ascii="Arial" w:eastAsia="Times New Roman" w:hAnsi="Arial" w:cs="Arial"/>
          <w:sz w:val="18"/>
          <w:szCs w:val="18"/>
        </w:rPr>
      </w:pPr>
    </w:p>
    <w:p w14:paraId="56C7881F" w14:textId="77777777" w:rsidR="00935E5B" w:rsidRPr="006F6A06" w:rsidRDefault="00935E5B" w:rsidP="00935E5B">
      <w:pPr>
        <w:spacing w:after="0" w:line="240" w:lineRule="auto"/>
        <w:ind w:firstLine="708"/>
        <w:jc w:val="both"/>
        <w:rPr>
          <w:rFonts w:ascii="Arial" w:eastAsia="Times New Roman" w:hAnsi="Arial" w:cs="Arial"/>
          <w:sz w:val="18"/>
          <w:szCs w:val="18"/>
        </w:rPr>
      </w:pPr>
      <w:r w:rsidRPr="006F6A06">
        <w:rPr>
          <w:rFonts w:ascii="Arial" w:eastAsia="Times New Roman" w:hAnsi="Arial" w:cs="Arial"/>
          <w:sz w:val="18"/>
          <w:szCs w:val="18"/>
        </w:rPr>
        <w:t>Na ovaj Program na odgovarajući način primjenjuje se i Zakon o pravu na pristup informacijama (NN 25/13, 85/15) i Zakon o provedbi Opće uredbe o zaštiti podataka (NN 42/18).</w:t>
      </w:r>
    </w:p>
    <w:p w14:paraId="730CE57A" w14:textId="77777777" w:rsidR="00935E5B" w:rsidRPr="006F6A06" w:rsidRDefault="00935E5B" w:rsidP="00935E5B">
      <w:pPr>
        <w:spacing w:after="0" w:line="240" w:lineRule="auto"/>
        <w:jc w:val="both"/>
        <w:rPr>
          <w:rFonts w:ascii="Arial" w:eastAsia="Times New Roman" w:hAnsi="Arial" w:cs="Arial"/>
          <w:sz w:val="18"/>
          <w:szCs w:val="18"/>
        </w:rPr>
      </w:pPr>
    </w:p>
    <w:p w14:paraId="50CC7121" w14:textId="77777777" w:rsidR="00935E5B" w:rsidRPr="006F6A06" w:rsidRDefault="00935E5B" w:rsidP="00A615EF">
      <w:pPr>
        <w:numPr>
          <w:ilvl w:val="0"/>
          <w:numId w:val="75"/>
        </w:numPr>
        <w:spacing w:after="0" w:line="240" w:lineRule="auto"/>
        <w:ind w:hanging="229"/>
        <w:contextualSpacing/>
        <w:jc w:val="both"/>
        <w:rPr>
          <w:rFonts w:ascii="Arial" w:eastAsia="Times New Roman" w:hAnsi="Arial" w:cs="Arial"/>
          <w:b/>
          <w:sz w:val="18"/>
          <w:szCs w:val="18"/>
        </w:rPr>
      </w:pPr>
      <w:r w:rsidRPr="006F6A06">
        <w:rPr>
          <w:rFonts w:ascii="Arial" w:eastAsia="Times New Roman" w:hAnsi="Arial" w:cs="Arial"/>
          <w:b/>
          <w:sz w:val="18"/>
          <w:szCs w:val="18"/>
        </w:rPr>
        <w:t>ZAVRŠNA ODREDBA</w:t>
      </w:r>
    </w:p>
    <w:p w14:paraId="4E1CE9E9" w14:textId="77777777" w:rsidR="00935E5B" w:rsidRPr="006F6A06" w:rsidRDefault="00935E5B" w:rsidP="00935E5B">
      <w:pPr>
        <w:spacing w:after="0" w:line="240" w:lineRule="auto"/>
        <w:ind w:firstLine="709"/>
        <w:jc w:val="center"/>
        <w:rPr>
          <w:rFonts w:ascii="Arial" w:eastAsia="Times New Roman" w:hAnsi="Arial" w:cs="Arial"/>
          <w:sz w:val="18"/>
          <w:szCs w:val="18"/>
        </w:rPr>
      </w:pPr>
    </w:p>
    <w:p w14:paraId="46467133" w14:textId="77777777" w:rsidR="00935E5B" w:rsidRPr="006F6A06" w:rsidRDefault="00935E5B" w:rsidP="00935E5B">
      <w:pPr>
        <w:spacing w:after="0" w:line="240" w:lineRule="auto"/>
        <w:ind w:firstLine="709"/>
        <w:jc w:val="center"/>
        <w:rPr>
          <w:rFonts w:ascii="Arial" w:eastAsia="Times New Roman" w:hAnsi="Arial" w:cs="Arial"/>
          <w:sz w:val="18"/>
          <w:szCs w:val="18"/>
        </w:rPr>
      </w:pPr>
      <w:r w:rsidRPr="006F6A06">
        <w:rPr>
          <w:rFonts w:ascii="Arial" w:eastAsia="Times New Roman" w:hAnsi="Arial" w:cs="Arial"/>
          <w:sz w:val="18"/>
          <w:szCs w:val="18"/>
        </w:rPr>
        <w:t xml:space="preserve">Članak 8. </w:t>
      </w:r>
    </w:p>
    <w:p w14:paraId="17719E67" w14:textId="77777777" w:rsidR="00935E5B" w:rsidRPr="006F6A06" w:rsidRDefault="00935E5B" w:rsidP="00935E5B">
      <w:pPr>
        <w:spacing w:after="0" w:line="240" w:lineRule="auto"/>
        <w:ind w:firstLine="709"/>
        <w:jc w:val="both"/>
        <w:rPr>
          <w:rFonts w:ascii="Arial" w:eastAsia="Times New Roman" w:hAnsi="Arial" w:cs="Arial"/>
          <w:sz w:val="18"/>
          <w:szCs w:val="18"/>
        </w:rPr>
      </w:pPr>
      <w:r w:rsidRPr="006F6A06">
        <w:rPr>
          <w:rFonts w:ascii="Arial" w:eastAsia="Times New Roman" w:hAnsi="Arial" w:cs="Arial"/>
          <w:sz w:val="18"/>
          <w:szCs w:val="18"/>
        </w:rPr>
        <w:t xml:space="preserve">Ovaj Program stupa na snagu osmog dana od dana objave u Glasniku Grada Karlovca. </w:t>
      </w:r>
    </w:p>
    <w:p w14:paraId="1D3A6583" w14:textId="70A3B39D" w:rsidR="00935E5B" w:rsidRPr="006F6A06" w:rsidRDefault="00935E5B" w:rsidP="00935E5B">
      <w:pPr>
        <w:spacing w:after="0" w:line="240" w:lineRule="auto"/>
        <w:contextualSpacing/>
        <w:jc w:val="both"/>
        <w:rPr>
          <w:rFonts w:ascii="Arial" w:hAnsi="Arial" w:cs="Arial"/>
          <w:sz w:val="18"/>
          <w:szCs w:val="18"/>
        </w:rPr>
      </w:pPr>
    </w:p>
    <w:p w14:paraId="3CF0E1E0"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00161D5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6B70CA6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2133-1-01/01-22-23            </w:t>
      </w:r>
      <w:r w:rsidRPr="006F6A06">
        <w:rPr>
          <w:rFonts w:ascii="Arial" w:eastAsia="Calibri" w:hAnsi="Arial" w:cs="Arial"/>
          <w:sz w:val="18"/>
          <w:szCs w:val="18"/>
        </w:rPr>
        <w:tab/>
      </w:r>
      <w:r w:rsidRPr="006F6A06">
        <w:rPr>
          <w:rFonts w:ascii="Arial" w:eastAsia="Calibri" w:hAnsi="Arial" w:cs="Arial"/>
          <w:sz w:val="18"/>
          <w:szCs w:val="18"/>
        </w:rPr>
        <w:tab/>
      </w:r>
    </w:p>
    <w:p w14:paraId="7E098B96" w14:textId="247F4F44" w:rsidR="00935E5B" w:rsidRPr="006F6A06" w:rsidRDefault="00935E5B" w:rsidP="00935E5B">
      <w:pPr>
        <w:spacing w:after="0" w:line="240" w:lineRule="auto"/>
        <w:contextualSpacing/>
        <w:jc w:val="both"/>
        <w:rPr>
          <w:rFonts w:ascii="Arial" w:hAnsi="Arial" w:cs="Arial"/>
          <w:sz w:val="18"/>
          <w:szCs w:val="18"/>
        </w:rPr>
      </w:pPr>
      <w:r w:rsidRPr="006F6A06">
        <w:rPr>
          <w:rFonts w:ascii="Arial" w:eastAsia="Calibri" w:hAnsi="Arial" w:cs="Arial"/>
          <w:sz w:val="18"/>
          <w:szCs w:val="18"/>
        </w:rPr>
        <w:t>Karlovac, 15. prosinca 2022. godine</w:t>
      </w:r>
    </w:p>
    <w:p w14:paraId="511A6D35"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7DDC6630"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0B493AC6" w14:textId="43109D19"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6F67A72A" w14:textId="7684E35A" w:rsidR="00935E5B" w:rsidRPr="006F6A06" w:rsidRDefault="00935E5B" w:rsidP="00935E5B">
      <w:pPr>
        <w:spacing w:after="0" w:line="240" w:lineRule="auto"/>
        <w:contextualSpacing/>
        <w:jc w:val="both"/>
        <w:rPr>
          <w:rFonts w:ascii="Arial" w:hAnsi="Arial" w:cs="Arial"/>
          <w:sz w:val="18"/>
          <w:szCs w:val="18"/>
        </w:rPr>
      </w:pPr>
    </w:p>
    <w:p w14:paraId="6312DF84" w14:textId="6615B37A" w:rsidR="00935E5B" w:rsidRPr="006F6A06" w:rsidRDefault="00935E5B" w:rsidP="00935E5B">
      <w:pPr>
        <w:spacing w:after="0" w:line="240" w:lineRule="auto"/>
        <w:contextualSpacing/>
        <w:jc w:val="both"/>
        <w:rPr>
          <w:rFonts w:ascii="Arial" w:hAnsi="Arial" w:cs="Arial"/>
          <w:sz w:val="18"/>
          <w:szCs w:val="18"/>
        </w:rPr>
      </w:pPr>
    </w:p>
    <w:p w14:paraId="5E447C36" w14:textId="77777777" w:rsidR="006F6A06" w:rsidRDefault="006F6A06" w:rsidP="00935E5B">
      <w:pPr>
        <w:spacing w:after="0" w:line="240" w:lineRule="auto"/>
        <w:contextualSpacing/>
        <w:jc w:val="both"/>
        <w:rPr>
          <w:rFonts w:ascii="Arial" w:hAnsi="Arial" w:cs="Arial"/>
          <w:b/>
          <w:bCs/>
          <w:sz w:val="18"/>
          <w:szCs w:val="18"/>
        </w:rPr>
      </w:pPr>
    </w:p>
    <w:p w14:paraId="0A913B5E" w14:textId="77777777" w:rsidR="006F6A06" w:rsidRDefault="006F6A06" w:rsidP="00935E5B">
      <w:pPr>
        <w:spacing w:after="0" w:line="240" w:lineRule="auto"/>
        <w:contextualSpacing/>
        <w:jc w:val="both"/>
        <w:rPr>
          <w:rFonts w:ascii="Arial" w:hAnsi="Arial" w:cs="Arial"/>
          <w:b/>
          <w:bCs/>
          <w:sz w:val="18"/>
          <w:szCs w:val="18"/>
        </w:rPr>
      </w:pPr>
    </w:p>
    <w:p w14:paraId="69933811" w14:textId="0CD2B5B3"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320.</w:t>
      </w:r>
    </w:p>
    <w:p w14:paraId="17F74E9A" w14:textId="058F1E53" w:rsidR="00935E5B" w:rsidRPr="006F6A06" w:rsidRDefault="00935E5B" w:rsidP="00935E5B">
      <w:pPr>
        <w:spacing w:after="0" w:line="240" w:lineRule="auto"/>
        <w:contextualSpacing/>
        <w:jc w:val="both"/>
        <w:rPr>
          <w:rFonts w:ascii="Arial" w:hAnsi="Arial" w:cs="Arial"/>
          <w:b/>
          <w:bCs/>
          <w:sz w:val="18"/>
          <w:szCs w:val="18"/>
        </w:rPr>
      </w:pPr>
    </w:p>
    <w:p w14:paraId="20C90ACB" w14:textId="77777777" w:rsidR="00935E5B" w:rsidRPr="006F6A06"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Calibri" w:hAnsi="Arial" w:cs="Arial"/>
          <w:sz w:val="18"/>
          <w:szCs w:val="18"/>
        </w:rPr>
        <w:t>članka 36. Zakona o poljoprivredi (NN br. 118/18, 42/20, 127/20 i 52/21)</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BAFD201" w14:textId="77777777" w:rsidR="00935E5B" w:rsidRPr="006F6A06" w:rsidRDefault="00935E5B" w:rsidP="00935E5B">
      <w:pPr>
        <w:spacing w:after="0" w:line="240" w:lineRule="auto"/>
        <w:jc w:val="center"/>
        <w:rPr>
          <w:rFonts w:ascii="Arial" w:hAnsi="Arial" w:cs="Arial"/>
          <w:bCs/>
          <w:sz w:val="18"/>
          <w:szCs w:val="18"/>
        </w:rPr>
      </w:pPr>
    </w:p>
    <w:p w14:paraId="589DFF23" w14:textId="77777777" w:rsidR="00935E5B" w:rsidRPr="006F6A06" w:rsidRDefault="00935E5B" w:rsidP="00935E5B">
      <w:pPr>
        <w:spacing w:after="0" w:line="240" w:lineRule="auto"/>
        <w:jc w:val="center"/>
        <w:rPr>
          <w:rFonts w:ascii="Arial" w:hAnsi="Arial" w:cs="Arial"/>
          <w:bCs/>
          <w:sz w:val="18"/>
          <w:szCs w:val="18"/>
        </w:rPr>
      </w:pPr>
      <w:r w:rsidRPr="006F6A06">
        <w:rPr>
          <w:rFonts w:ascii="Arial" w:eastAsia="Times New Roman" w:hAnsi="Arial" w:cs="Arial"/>
          <w:b/>
          <w:bCs/>
          <w:sz w:val="18"/>
          <w:szCs w:val="18"/>
        </w:rPr>
        <w:t>PROGRAM POTICANJA POLJOPRIVREDE I RURALNOG RAZVOJA</w:t>
      </w:r>
      <w:r w:rsidRPr="006F6A06">
        <w:rPr>
          <w:rFonts w:ascii="Arial" w:hAnsi="Arial" w:cs="Arial"/>
          <w:bCs/>
          <w:sz w:val="18"/>
          <w:szCs w:val="18"/>
        </w:rPr>
        <w:t xml:space="preserve"> </w:t>
      </w:r>
      <w:r w:rsidRPr="006F6A06">
        <w:rPr>
          <w:rFonts w:ascii="Arial" w:eastAsia="Times New Roman" w:hAnsi="Arial" w:cs="Arial"/>
          <w:b/>
          <w:bCs/>
          <w:sz w:val="18"/>
          <w:szCs w:val="18"/>
        </w:rPr>
        <w:t>NA PODRUČJU GRADA KARLOVCA ZA 2023. GOD.</w:t>
      </w:r>
    </w:p>
    <w:p w14:paraId="4051B723" w14:textId="77777777" w:rsidR="00935E5B" w:rsidRPr="006F6A06" w:rsidRDefault="00935E5B" w:rsidP="00935E5B">
      <w:pPr>
        <w:spacing w:after="0" w:line="240" w:lineRule="auto"/>
        <w:jc w:val="center"/>
        <w:rPr>
          <w:rFonts w:ascii="Arial" w:hAnsi="Arial" w:cs="Arial"/>
          <w:bCs/>
          <w:sz w:val="18"/>
          <w:szCs w:val="18"/>
        </w:rPr>
      </w:pPr>
    </w:p>
    <w:p w14:paraId="7BA2B61C" w14:textId="77777777" w:rsidR="00935E5B" w:rsidRPr="006F6A06" w:rsidRDefault="00935E5B" w:rsidP="00A615EF">
      <w:pPr>
        <w:numPr>
          <w:ilvl w:val="0"/>
          <w:numId w:val="81"/>
        </w:numPr>
        <w:spacing w:after="0" w:line="240" w:lineRule="auto"/>
        <w:rPr>
          <w:rFonts w:ascii="Arial" w:eastAsiaTheme="minorEastAsia" w:hAnsi="Arial" w:cs="Arial"/>
          <w:sz w:val="18"/>
          <w:szCs w:val="18"/>
        </w:rPr>
      </w:pPr>
      <w:r w:rsidRPr="006F6A06">
        <w:rPr>
          <w:rFonts w:ascii="Arial" w:eastAsiaTheme="minorEastAsia" w:hAnsi="Arial" w:cs="Arial"/>
          <w:b/>
          <w:sz w:val="18"/>
          <w:szCs w:val="18"/>
        </w:rPr>
        <w:t>OPĆE ODREDBE</w:t>
      </w:r>
    </w:p>
    <w:p w14:paraId="2C3155D8"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1.</w:t>
      </w:r>
      <w:bookmarkStart w:id="51" w:name="_Hlk54596848"/>
    </w:p>
    <w:p w14:paraId="7BB71B1A"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Ovim Programom poticanja poljoprivrede i ruralnog razvoja na području Grada Karlovca za 2023. (u daljnjem tekstu: Program) uređuje se ciljevi Programa, korisnici, aktivnosti i mjere, postupak dodjele sredstava, izvor sredstava i kontrola namjenskog utroška dodijeljenih sredstava.</w:t>
      </w:r>
    </w:p>
    <w:p w14:paraId="3A97BA45"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b/>
          <w:sz w:val="18"/>
          <w:szCs w:val="18"/>
        </w:rPr>
        <w:lastRenderedPageBreak/>
        <w:t xml:space="preserve">Opći cilj </w:t>
      </w:r>
      <w:r w:rsidRPr="006F6A06">
        <w:rPr>
          <w:rFonts w:ascii="Arial" w:eastAsiaTheme="minorEastAsia" w:hAnsi="Arial" w:cs="Arial"/>
          <w:sz w:val="18"/>
          <w:szCs w:val="18"/>
        </w:rPr>
        <w:t xml:space="preserve">ovog Programa je provedbom mjera i aktivnosti poticati očuvanje i razvoj poljoprivrede i ruralnog prostora Grada Karlovca, te zaštita i redukcija divljači na prostorima na kojima je zabranjeno ustanovljavanje lovišta. Posebni ciljevi Programa su modernizacija proizvodnje i stvaranje povoljnijih uvjeta za bavljenje poljoprivredom, razvoj ruralnog prostora povećanjem ekonomske učinkovitosti i unapređenjem konkurentnosti poljoprivredne proizvodnje,  diversifikacija djelatnosti i stvaranje dodane vrijednosti poljoprivrednih proizvoda, edukacija i povećanje broja zaposlenih kroz razvoj seoskog turizma, sa svrhom zadržavanja stanovništva na ruralnom području, kako bi se očuvale njegove vrijednosti i iskoristile prednosti. </w:t>
      </w:r>
    </w:p>
    <w:p w14:paraId="69D1AC6D" w14:textId="77777777" w:rsidR="00935E5B" w:rsidRPr="006F6A06" w:rsidRDefault="00935E5B" w:rsidP="00935E5B">
      <w:pPr>
        <w:spacing w:after="0" w:line="240" w:lineRule="auto"/>
        <w:jc w:val="both"/>
        <w:rPr>
          <w:rFonts w:ascii="Arial" w:eastAsiaTheme="minorEastAsia" w:hAnsi="Arial" w:cs="Arial"/>
          <w:sz w:val="18"/>
          <w:szCs w:val="18"/>
        </w:rPr>
      </w:pPr>
    </w:p>
    <w:p w14:paraId="2BD0B6C1" w14:textId="77777777" w:rsidR="00935E5B" w:rsidRPr="006F6A06" w:rsidRDefault="00935E5B" w:rsidP="00A615EF">
      <w:pPr>
        <w:numPr>
          <w:ilvl w:val="0"/>
          <w:numId w:val="81"/>
        </w:numPr>
        <w:spacing w:after="0" w:line="240" w:lineRule="auto"/>
        <w:rPr>
          <w:rFonts w:ascii="Arial" w:eastAsiaTheme="minorEastAsia" w:hAnsi="Arial" w:cs="Arial"/>
          <w:b/>
          <w:sz w:val="18"/>
          <w:szCs w:val="18"/>
        </w:rPr>
      </w:pPr>
      <w:r w:rsidRPr="006F6A06">
        <w:rPr>
          <w:rFonts w:ascii="Arial" w:eastAsiaTheme="minorEastAsia" w:hAnsi="Arial" w:cs="Arial"/>
          <w:b/>
          <w:sz w:val="18"/>
          <w:szCs w:val="18"/>
        </w:rPr>
        <w:t>KORISNICI PROGRAMA</w:t>
      </w:r>
    </w:p>
    <w:p w14:paraId="00FFC5D6"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2.</w:t>
      </w:r>
    </w:p>
    <w:p w14:paraId="6F554D4D"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Korisnici mjera ovog Programa mogu biti poljoprivredna gospodarstva upisana u Upisnik poljoprivrednika ili Upisnik obiteljskih poljoprivrednih gospodarstava, sa sjedištem i poljoprivrednom proizvodnjom (poljoprivredno zemljište, gospodarski objekti, trajni nasadi i sl.) na području Grada Karlovca, LAG-ovi,  kao i  institucije i pravne osobe koje provode određene mjere iz Programa.</w:t>
      </w:r>
    </w:p>
    <w:p w14:paraId="36836368"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Poljoprivredno gospodarstvo je pravna ili fizička osoba, a djeluje kao obiteljsko poljoprivredno gospodarstvo, obrt, trgovačko društvo ili zadruga. Potpore mogu ostvariti pravne osobe (zadruge, mikro poduzeća) koje imaju maksimalno 10 zaposlenih.</w:t>
      </w:r>
    </w:p>
    <w:p w14:paraId="69896977" w14:textId="77777777" w:rsidR="00935E5B" w:rsidRPr="006F6A06" w:rsidRDefault="00935E5B" w:rsidP="00935E5B">
      <w:pPr>
        <w:spacing w:after="0" w:line="240" w:lineRule="auto"/>
        <w:ind w:firstLine="708"/>
        <w:jc w:val="both"/>
        <w:rPr>
          <w:rFonts w:ascii="Arial" w:eastAsiaTheme="minorEastAsia" w:hAnsi="Arial" w:cs="Arial"/>
          <w:sz w:val="18"/>
          <w:szCs w:val="18"/>
        </w:rPr>
      </w:pPr>
      <w:r w:rsidRPr="006F6A06">
        <w:rPr>
          <w:rFonts w:ascii="Arial" w:eastAsiaTheme="minorEastAsia" w:hAnsi="Arial" w:cs="Arial"/>
          <w:sz w:val="18"/>
          <w:szCs w:val="18"/>
        </w:rPr>
        <w:t>Prihvatljivi korisnici su oni koji ispunjavaju i sljedeće uvjete:</w:t>
      </w:r>
    </w:p>
    <w:p w14:paraId="579FEE85" w14:textId="77777777" w:rsidR="00935E5B" w:rsidRPr="006F6A06" w:rsidRDefault="00935E5B" w:rsidP="00A615EF">
      <w:pPr>
        <w:numPr>
          <w:ilvl w:val="0"/>
          <w:numId w:val="80"/>
        </w:numPr>
        <w:autoSpaceDE w:val="0"/>
        <w:autoSpaceDN w:val="0"/>
        <w:adjustRightInd w:val="0"/>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imaju podmirene sve dospjele novčane obveze prema Gradu Karlovcu i tvrtkama u vlasništvu Grada,</w:t>
      </w:r>
    </w:p>
    <w:p w14:paraId="2D8E3A8F" w14:textId="77777777" w:rsidR="00935E5B" w:rsidRPr="006F6A06" w:rsidRDefault="00935E5B" w:rsidP="00A615EF">
      <w:pPr>
        <w:numPr>
          <w:ilvl w:val="0"/>
          <w:numId w:val="80"/>
        </w:numPr>
        <w:autoSpaceDE w:val="0"/>
        <w:autoSpaceDN w:val="0"/>
        <w:adjustRightInd w:val="0"/>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imaju podmirene sve dospjele novčane obveze o kojima evidenciju vodi Porezna uprava,</w:t>
      </w:r>
    </w:p>
    <w:p w14:paraId="44695C69" w14:textId="77777777" w:rsidR="00935E5B" w:rsidRPr="006F6A06" w:rsidRDefault="00935E5B" w:rsidP="00A615EF">
      <w:pPr>
        <w:numPr>
          <w:ilvl w:val="0"/>
          <w:numId w:val="80"/>
        </w:numPr>
        <w:tabs>
          <w:tab w:val="left" w:pos="709"/>
        </w:tabs>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koji su namjenski utrošili već dodijeljene potpore Grada Karlovca ukoliko su ih ostvarili u ranijim razdobljima.</w:t>
      </w:r>
    </w:p>
    <w:p w14:paraId="674EC3A4" w14:textId="4B05575C" w:rsidR="00935E5B" w:rsidRPr="006F6A06" w:rsidRDefault="00935E5B" w:rsidP="00935E5B">
      <w:pPr>
        <w:tabs>
          <w:tab w:val="left" w:pos="709"/>
        </w:tabs>
        <w:spacing w:after="0" w:line="240" w:lineRule="auto"/>
        <w:ind w:left="720"/>
        <w:jc w:val="both"/>
        <w:rPr>
          <w:rFonts w:ascii="Arial" w:eastAsiaTheme="minorEastAsia" w:hAnsi="Arial" w:cs="Arial"/>
          <w:sz w:val="18"/>
          <w:szCs w:val="18"/>
        </w:rPr>
      </w:pPr>
    </w:p>
    <w:p w14:paraId="204E8386" w14:textId="77777777" w:rsidR="00935E5B" w:rsidRPr="006F6A06" w:rsidRDefault="00935E5B" w:rsidP="00935E5B">
      <w:pPr>
        <w:tabs>
          <w:tab w:val="left" w:pos="709"/>
        </w:tabs>
        <w:spacing w:after="0" w:line="240" w:lineRule="auto"/>
        <w:ind w:left="720"/>
        <w:jc w:val="both"/>
        <w:rPr>
          <w:rFonts w:ascii="Arial" w:eastAsiaTheme="minorEastAsia" w:hAnsi="Arial" w:cs="Arial"/>
          <w:sz w:val="18"/>
          <w:szCs w:val="18"/>
        </w:rPr>
      </w:pPr>
    </w:p>
    <w:p w14:paraId="53B45487" w14:textId="77777777" w:rsidR="00935E5B" w:rsidRPr="006F6A06" w:rsidRDefault="00935E5B" w:rsidP="00A615EF">
      <w:pPr>
        <w:numPr>
          <w:ilvl w:val="0"/>
          <w:numId w:val="81"/>
        </w:numPr>
        <w:spacing w:after="0" w:line="240" w:lineRule="auto"/>
        <w:jc w:val="both"/>
        <w:rPr>
          <w:rFonts w:ascii="Arial" w:eastAsiaTheme="minorEastAsia" w:hAnsi="Arial" w:cs="Arial"/>
          <w:b/>
          <w:sz w:val="18"/>
          <w:szCs w:val="18"/>
        </w:rPr>
      </w:pPr>
      <w:r w:rsidRPr="006F6A06">
        <w:rPr>
          <w:rFonts w:ascii="Arial" w:eastAsiaTheme="minorEastAsia" w:hAnsi="Arial" w:cs="Arial"/>
          <w:b/>
          <w:sz w:val="18"/>
          <w:szCs w:val="18"/>
        </w:rPr>
        <w:t>NOSITELJ PROGRAMA</w:t>
      </w:r>
    </w:p>
    <w:p w14:paraId="481B92BD"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3.</w:t>
      </w:r>
    </w:p>
    <w:p w14:paraId="64D93260"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provedbe ovog Programa je Grad Karlovac, Upravni odjel za gospodarstvo, poljoprivredu i turizam. U provedbi određenih aktivnosti i mjera iz Programa sudjeluju i drugi subjekti koje su Programom utvrđeni kao izvršitelji provedbe pojedinih mjera.</w:t>
      </w:r>
    </w:p>
    <w:p w14:paraId="7B6E8548" w14:textId="77777777" w:rsidR="00935E5B" w:rsidRPr="006F6A06" w:rsidRDefault="00935E5B" w:rsidP="00935E5B">
      <w:pPr>
        <w:spacing w:after="0" w:line="240" w:lineRule="auto"/>
        <w:jc w:val="both"/>
        <w:rPr>
          <w:rFonts w:ascii="Arial" w:eastAsiaTheme="minorEastAsia" w:hAnsi="Arial" w:cs="Arial"/>
          <w:sz w:val="18"/>
          <w:szCs w:val="18"/>
        </w:rPr>
      </w:pPr>
    </w:p>
    <w:bookmarkEnd w:id="51"/>
    <w:p w14:paraId="59FC1763" w14:textId="77777777" w:rsidR="00935E5B" w:rsidRPr="006F6A06" w:rsidRDefault="00935E5B" w:rsidP="00A615EF">
      <w:pPr>
        <w:numPr>
          <w:ilvl w:val="0"/>
          <w:numId w:val="81"/>
        </w:numPr>
        <w:spacing w:after="0" w:line="240" w:lineRule="auto"/>
        <w:jc w:val="both"/>
        <w:rPr>
          <w:rFonts w:ascii="Arial" w:eastAsiaTheme="minorEastAsia" w:hAnsi="Arial" w:cs="Arial"/>
          <w:b/>
          <w:sz w:val="18"/>
          <w:szCs w:val="18"/>
        </w:rPr>
      </w:pPr>
      <w:r w:rsidRPr="006F6A06">
        <w:rPr>
          <w:rFonts w:ascii="Arial" w:eastAsiaTheme="minorEastAsia" w:hAnsi="Arial" w:cs="Arial"/>
          <w:b/>
          <w:sz w:val="18"/>
          <w:szCs w:val="18"/>
        </w:rPr>
        <w:t xml:space="preserve">AKTIVNOSTI, MJERE I PROJEKTI </w:t>
      </w:r>
    </w:p>
    <w:p w14:paraId="371A111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4.</w:t>
      </w:r>
    </w:p>
    <w:p w14:paraId="7E0EC7A4" w14:textId="77777777" w:rsidR="00935E5B" w:rsidRPr="006F6A06" w:rsidRDefault="00935E5B" w:rsidP="00935E5B">
      <w:pPr>
        <w:spacing w:after="0" w:line="240" w:lineRule="auto"/>
        <w:rPr>
          <w:rFonts w:ascii="Arial" w:eastAsia="Times New Roman" w:hAnsi="Arial" w:cs="Arial"/>
          <w:sz w:val="18"/>
          <w:szCs w:val="18"/>
        </w:rPr>
      </w:pPr>
      <w:r w:rsidRPr="006F6A06">
        <w:rPr>
          <w:rFonts w:ascii="Arial" w:eastAsia="Times New Roman" w:hAnsi="Arial" w:cs="Arial"/>
          <w:sz w:val="18"/>
          <w:szCs w:val="18"/>
        </w:rPr>
        <w:t>Provedba Programa planirana je kroz</w:t>
      </w:r>
      <w:r w:rsidRPr="006F6A06">
        <w:rPr>
          <w:rFonts w:ascii="Arial" w:eastAsia="Times New Roman" w:hAnsi="Arial" w:cs="Arial"/>
          <w:b/>
          <w:sz w:val="18"/>
          <w:szCs w:val="18"/>
        </w:rPr>
        <w:t xml:space="preserve"> </w:t>
      </w:r>
      <w:r w:rsidRPr="006F6A06">
        <w:rPr>
          <w:rFonts w:ascii="Arial" w:eastAsia="Times New Roman" w:hAnsi="Arial" w:cs="Arial"/>
          <w:sz w:val="18"/>
          <w:szCs w:val="18"/>
        </w:rPr>
        <w:t>aktivnosti/projekte  kako slijedi:</w:t>
      </w:r>
    </w:p>
    <w:tbl>
      <w:tblPr>
        <w:tblStyle w:val="Reetkatablice1"/>
        <w:tblW w:w="0" w:type="auto"/>
        <w:tblLook w:val="04A0" w:firstRow="1" w:lastRow="0" w:firstColumn="1" w:lastColumn="0" w:noHBand="0" w:noVBand="1"/>
      </w:tblPr>
      <w:tblGrid>
        <w:gridCol w:w="703"/>
        <w:gridCol w:w="5406"/>
        <w:gridCol w:w="2953"/>
      </w:tblGrid>
      <w:tr w:rsidR="00935E5B" w:rsidRPr="006F6A06" w14:paraId="6146D38A" w14:textId="77777777" w:rsidTr="00935E5B">
        <w:tc>
          <w:tcPr>
            <w:tcW w:w="703" w:type="dxa"/>
          </w:tcPr>
          <w:p w14:paraId="66F4B2BB" w14:textId="77777777" w:rsidR="00935E5B" w:rsidRPr="006F6A06" w:rsidRDefault="00935E5B" w:rsidP="002D776A">
            <w:pPr>
              <w:jc w:val="center"/>
              <w:rPr>
                <w:rFonts w:ascii="Arial" w:eastAsia="Times New Roman" w:hAnsi="Arial" w:cs="Arial"/>
                <w:b/>
                <w:bCs/>
                <w:sz w:val="18"/>
                <w:szCs w:val="18"/>
              </w:rPr>
            </w:pPr>
            <w:r w:rsidRPr="006F6A06">
              <w:rPr>
                <w:rFonts w:ascii="Arial" w:eastAsia="Times New Roman" w:hAnsi="Arial" w:cs="Arial"/>
                <w:b/>
                <w:bCs/>
                <w:sz w:val="18"/>
                <w:szCs w:val="18"/>
              </w:rPr>
              <w:t>R.br.</w:t>
            </w:r>
          </w:p>
        </w:tc>
        <w:tc>
          <w:tcPr>
            <w:tcW w:w="5406" w:type="dxa"/>
          </w:tcPr>
          <w:p w14:paraId="54798DBE" w14:textId="77777777" w:rsidR="00935E5B" w:rsidRPr="006F6A06" w:rsidRDefault="00935E5B" w:rsidP="002D776A">
            <w:pPr>
              <w:rPr>
                <w:rFonts w:ascii="Arial" w:eastAsia="Times New Roman" w:hAnsi="Arial" w:cs="Arial"/>
                <w:b/>
                <w:bCs/>
                <w:sz w:val="18"/>
                <w:szCs w:val="18"/>
              </w:rPr>
            </w:pPr>
            <w:r w:rsidRPr="006F6A06">
              <w:rPr>
                <w:rFonts w:ascii="Arial" w:eastAsia="Times New Roman" w:hAnsi="Arial" w:cs="Arial"/>
                <w:b/>
                <w:bCs/>
                <w:sz w:val="18"/>
                <w:szCs w:val="18"/>
              </w:rPr>
              <w:t>NAZIV AKTIVNOSTI/PROJEKTA</w:t>
            </w:r>
          </w:p>
        </w:tc>
        <w:tc>
          <w:tcPr>
            <w:tcW w:w="2953" w:type="dxa"/>
          </w:tcPr>
          <w:p w14:paraId="563F9BBF" w14:textId="77777777" w:rsidR="00935E5B" w:rsidRPr="006F6A06" w:rsidRDefault="00935E5B" w:rsidP="002D776A">
            <w:pPr>
              <w:rPr>
                <w:rFonts w:ascii="Arial" w:eastAsia="Times New Roman" w:hAnsi="Arial" w:cs="Arial"/>
                <w:b/>
                <w:bCs/>
                <w:sz w:val="18"/>
                <w:szCs w:val="18"/>
              </w:rPr>
            </w:pPr>
            <w:r w:rsidRPr="006F6A06">
              <w:rPr>
                <w:rFonts w:ascii="Arial" w:eastAsia="Times New Roman" w:hAnsi="Arial" w:cs="Arial"/>
                <w:b/>
                <w:bCs/>
                <w:sz w:val="18"/>
                <w:szCs w:val="18"/>
              </w:rPr>
              <w:t>PLANIRANI IZNOS (EUR)</w:t>
            </w:r>
          </w:p>
        </w:tc>
      </w:tr>
      <w:tr w:rsidR="00935E5B" w:rsidRPr="006F6A06" w14:paraId="02CC24C6" w14:textId="77777777" w:rsidTr="00935E5B">
        <w:tc>
          <w:tcPr>
            <w:tcW w:w="703" w:type="dxa"/>
          </w:tcPr>
          <w:p w14:paraId="752E3736" w14:textId="77777777" w:rsidR="00935E5B" w:rsidRPr="006F6A06" w:rsidRDefault="00935E5B" w:rsidP="002D776A">
            <w:pPr>
              <w:jc w:val="center"/>
              <w:rPr>
                <w:rFonts w:ascii="Arial" w:eastAsia="Times New Roman" w:hAnsi="Arial" w:cs="Arial"/>
                <w:sz w:val="18"/>
                <w:szCs w:val="18"/>
              </w:rPr>
            </w:pPr>
            <w:r w:rsidRPr="006F6A06">
              <w:rPr>
                <w:rFonts w:ascii="Arial" w:eastAsia="Times New Roman" w:hAnsi="Arial" w:cs="Arial"/>
                <w:sz w:val="18"/>
                <w:szCs w:val="18"/>
              </w:rPr>
              <w:t>1.</w:t>
            </w:r>
          </w:p>
        </w:tc>
        <w:tc>
          <w:tcPr>
            <w:tcW w:w="5406" w:type="dxa"/>
          </w:tcPr>
          <w:p w14:paraId="090909E8" w14:textId="77777777" w:rsidR="00935E5B" w:rsidRPr="006F6A06" w:rsidRDefault="00935E5B" w:rsidP="002D776A">
            <w:pPr>
              <w:rPr>
                <w:rFonts w:ascii="Arial" w:eastAsia="Times New Roman" w:hAnsi="Arial" w:cs="Arial"/>
                <w:sz w:val="18"/>
                <w:szCs w:val="18"/>
              </w:rPr>
            </w:pPr>
            <w:r w:rsidRPr="006F6A06">
              <w:rPr>
                <w:rFonts w:ascii="Arial" w:eastAsia="Times New Roman" w:hAnsi="Arial" w:cs="Arial"/>
                <w:sz w:val="18"/>
                <w:szCs w:val="18"/>
              </w:rPr>
              <w:t>Potpore poljoprivrednim gospodarstvima</w:t>
            </w:r>
          </w:p>
        </w:tc>
        <w:tc>
          <w:tcPr>
            <w:tcW w:w="2953" w:type="dxa"/>
          </w:tcPr>
          <w:p w14:paraId="3ACDC35A" w14:textId="77777777" w:rsidR="00935E5B" w:rsidRPr="006F6A06" w:rsidRDefault="00935E5B" w:rsidP="002D776A">
            <w:pPr>
              <w:jc w:val="right"/>
              <w:rPr>
                <w:rFonts w:ascii="Arial" w:eastAsia="Times New Roman" w:hAnsi="Arial" w:cs="Arial"/>
                <w:sz w:val="18"/>
                <w:szCs w:val="18"/>
              </w:rPr>
            </w:pPr>
            <w:r w:rsidRPr="006F6A06">
              <w:rPr>
                <w:rFonts w:ascii="Arial" w:eastAsia="Times New Roman" w:hAnsi="Arial" w:cs="Arial"/>
                <w:sz w:val="18"/>
                <w:szCs w:val="18"/>
              </w:rPr>
              <w:t>132.000,00</w:t>
            </w:r>
          </w:p>
        </w:tc>
      </w:tr>
      <w:tr w:rsidR="00935E5B" w:rsidRPr="006F6A06" w14:paraId="58EA848A" w14:textId="77777777" w:rsidTr="00935E5B">
        <w:tc>
          <w:tcPr>
            <w:tcW w:w="703" w:type="dxa"/>
          </w:tcPr>
          <w:p w14:paraId="6CAB6192" w14:textId="77777777" w:rsidR="00935E5B" w:rsidRPr="006F6A06" w:rsidRDefault="00935E5B" w:rsidP="002D776A">
            <w:pPr>
              <w:jc w:val="center"/>
              <w:rPr>
                <w:rFonts w:ascii="Arial" w:eastAsia="Times New Roman" w:hAnsi="Arial" w:cs="Arial"/>
                <w:sz w:val="18"/>
                <w:szCs w:val="18"/>
              </w:rPr>
            </w:pPr>
            <w:r w:rsidRPr="006F6A06">
              <w:rPr>
                <w:rFonts w:ascii="Arial" w:eastAsia="Times New Roman" w:hAnsi="Arial" w:cs="Arial"/>
                <w:sz w:val="18"/>
                <w:szCs w:val="18"/>
              </w:rPr>
              <w:t>2.</w:t>
            </w:r>
          </w:p>
        </w:tc>
        <w:tc>
          <w:tcPr>
            <w:tcW w:w="5406" w:type="dxa"/>
          </w:tcPr>
          <w:p w14:paraId="05CB0D3D" w14:textId="77777777" w:rsidR="00935E5B" w:rsidRPr="006F6A06" w:rsidRDefault="00935E5B" w:rsidP="002D776A">
            <w:pPr>
              <w:rPr>
                <w:rFonts w:ascii="Arial" w:eastAsia="Times New Roman" w:hAnsi="Arial" w:cs="Arial"/>
                <w:sz w:val="18"/>
                <w:szCs w:val="18"/>
              </w:rPr>
            </w:pPr>
            <w:r w:rsidRPr="006F6A06">
              <w:rPr>
                <w:rFonts w:ascii="Arial" w:eastAsia="Times New Roman" w:hAnsi="Arial" w:cs="Arial"/>
                <w:sz w:val="18"/>
                <w:szCs w:val="18"/>
              </w:rPr>
              <w:t>Potpore poduzetništvu u ruralnom području</w:t>
            </w:r>
          </w:p>
        </w:tc>
        <w:tc>
          <w:tcPr>
            <w:tcW w:w="2953" w:type="dxa"/>
          </w:tcPr>
          <w:p w14:paraId="59C796A1" w14:textId="77777777" w:rsidR="00935E5B" w:rsidRPr="006F6A06" w:rsidRDefault="00935E5B" w:rsidP="002D776A">
            <w:pPr>
              <w:jc w:val="right"/>
              <w:rPr>
                <w:rFonts w:ascii="Arial" w:eastAsia="Times New Roman" w:hAnsi="Arial" w:cs="Arial"/>
                <w:sz w:val="18"/>
                <w:szCs w:val="18"/>
              </w:rPr>
            </w:pPr>
            <w:r w:rsidRPr="006F6A06">
              <w:rPr>
                <w:rFonts w:ascii="Arial" w:eastAsia="Times New Roman" w:hAnsi="Arial" w:cs="Arial"/>
                <w:sz w:val="18"/>
                <w:szCs w:val="18"/>
              </w:rPr>
              <w:t>22.560,00</w:t>
            </w:r>
          </w:p>
        </w:tc>
      </w:tr>
      <w:tr w:rsidR="00935E5B" w:rsidRPr="006F6A06" w14:paraId="5B13786C" w14:textId="77777777" w:rsidTr="00935E5B">
        <w:tc>
          <w:tcPr>
            <w:tcW w:w="703" w:type="dxa"/>
          </w:tcPr>
          <w:p w14:paraId="37EB8B1C" w14:textId="77777777" w:rsidR="00935E5B" w:rsidRPr="006F6A06" w:rsidRDefault="00935E5B" w:rsidP="002D776A">
            <w:pPr>
              <w:jc w:val="center"/>
              <w:rPr>
                <w:rFonts w:ascii="Arial" w:eastAsia="Times New Roman" w:hAnsi="Arial" w:cs="Arial"/>
                <w:sz w:val="18"/>
                <w:szCs w:val="18"/>
              </w:rPr>
            </w:pPr>
            <w:r w:rsidRPr="006F6A06">
              <w:rPr>
                <w:rFonts w:ascii="Arial" w:eastAsia="Times New Roman" w:hAnsi="Arial" w:cs="Arial"/>
                <w:sz w:val="18"/>
                <w:szCs w:val="18"/>
              </w:rPr>
              <w:t>3.</w:t>
            </w:r>
          </w:p>
        </w:tc>
        <w:tc>
          <w:tcPr>
            <w:tcW w:w="5406" w:type="dxa"/>
          </w:tcPr>
          <w:p w14:paraId="62447701" w14:textId="77777777" w:rsidR="00935E5B" w:rsidRPr="006F6A06" w:rsidRDefault="00935E5B" w:rsidP="002D776A">
            <w:pPr>
              <w:rPr>
                <w:rFonts w:ascii="Arial" w:eastAsia="Times New Roman" w:hAnsi="Arial" w:cs="Arial"/>
                <w:sz w:val="18"/>
                <w:szCs w:val="18"/>
              </w:rPr>
            </w:pPr>
            <w:r w:rsidRPr="006F6A06">
              <w:rPr>
                <w:rFonts w:ascii="Arial" w:eastAsia="Times New Roman" w:hAnsi="Arial" w:cs="Arial"/>
                <w:sz w:val="18"/>
                <w:szCs w:val="18"/>
              </w:rPr>
              <w:t>Suradnja sa institucijama i udrugama</w:t>
            </w:r>
          </w:p>
        </w:tc>
        <w:tc>
          <w:tcPr>
            <w:tcW w:w="2953" w:type="dxa"/>
          </w:tcPr>
          <w:p w14:paraId="7796464A" w14:textId="77777777" w:rsidR="00935E5B" w:rsidRPr="006F6A06" w:rsidRDefault="00935E5B" w:rsidP="002D776A">
            <w:pPr>
              <w:jc w:val="right"/>
              <w:rPr>
                <w:rFonts w:ascii="Arial" w:eastAsia="Times New Roman" w:hAnsi="Arial" w:cs="Arial"/>
                <w:sz w:val="18"/>
                <w:szCs w:val="18"/>
              </w:rPr>
            </w:pPr>
            <w:r w:rsidRPr="006F6A06">
              <w:rPr>
                <w:rFonts w:ascii="Arial" w:eastAsia="Times New Roman" w:hAnsi="Arial" w:cs="Arial"/>
                <w:sz w:val="18"/>
                <w:szCs w:val="18"/>
              </w:rPr>
              <w:t>39.843,00</w:t>
            </w:r>
          </w:p>
        </w:tc>
      </w:tr>
      <w:tr w:rsidR="00935E5B" w:rsidRPr="006F6A06" w14:paraId="39FA42B4" w14:textId="77777777" w:rsidTr="00935E5B">
        <w:tc>
          <w:tcPr>
            <w:tcW w:w="703" w:type="dxa"/>
          </w:tcPr>
          <w:p w14:paraId="14FFA4AC" w14:textId="77777777" w:rsidR="00935E5B" w:rsidRPr="006F6A06" w:rsidRDefault="00935E5B" w:rsidP="002D776A">
            <w:pPr>
              <w:jc w:val="center"/>
              <w:rPr>
                <w:rFonts w:ascii="Arial" w:eastAsia="Times New Roman" w:hAnsi="Arial" w:cs="Arial"/>
                <w:sz w:val="18"/>
                <w:szCs w:val="18"/>
              </w:rPr>
            </w:pPr>
            <w:r w:rsidRPr="006F6A06">
              <w:rPr>
                <w:rFonts w:ascii="Arial" w:eastAsia="Times New Roman" w:hAnsi="Arial" w:cs="Arial"/>
                <w:sz w:val="18"/>
                <w:szCs w:val="18"/>
              </w:rPr>
              <w:t>4.</w:t>
            </w:r>
          </w:p>
        </w:tc>
        <w:tc>
          <w:tcPr>
            <w:tcW w:w="5406" w:type="dxa"/>
          </w:tcPr>
          <w:p w14:paraId="2E5D215E" w14:textId="77777777" w:rsidR="00935E5B" w:rsidRPr="006F6A06" w:rsidRDefault="00935E5B" w:rsidP="002D776A">
            <w:pPr>
              <w:rPr>
                <w:rFonts w:ascii="Arial" w:eastAsia="Times New Roman" w:hAnsi="Arial" w:cs="Arial"/>
                <w:sz w:val="18"/>
                <w:szCs w:val="18"/>
              </w:rPr>
            </w:pPr>
            <w:r w:rsidRPr="006F6A06">
              <w:rPr>
                <w:rFonts w:ascii="Arial" w:eastAsia="Times New Roman" w:hAnsi="Arial" w:cs="Arial"/>
                <w:sz w:val="18"/>
                <w:szCs w:val="18"/>
              </w:rPr>
              <w:t>Raspolaganje poljopr. zemljištem u vlasništvu RH</w:t>
            </w:r>
          </w:p>
        </w:tc>
        <w:tc>
          <w:tcPr>
            <w:tcW w:w="2953" w:type="dxa"/>
          </w:tcPr>
          <w:p w14:paraId="45D5E68B" w14:textId="77777777" w:rsidR="00935E5B" w:rsidRPr="006F6A06" w:rsidRDefault="00935E5B" w:rsidP="002D776A">
            <w:pPr>
              <w:jc w:val="right"/>
              <w:rPr>
                <w:rFonts w:ascii="Arial" w:eastAsia="Times New Roman" w:hAnsi="Arial" w:cs="Arial"/>
                <w:sz w:val="18"/>
                <w:szCs w:val="18"/>
              </w:rPr>
            </w:pPr>
            <w:r w:rsidRPr="006F6A06">
              <w:rPr>
                <w:rFonts w:ascii="Arial" w:eastAsia="Times New Roman" w:hAnsi="Arial" w:cs="Arial"/>
                <w:sz w:val="18"/>
                <w:szCs w:val="18"/>
              </w:rPr>
              <w:t>6.640,00</w:t>
            </w:r>
          </w:p>
        </w:tc>
      </w:tr>
      <w:tr w:rsidR="00935E5B" w:rsidRPr="006F6A06" w14:paraId="1D0DAD47" w14:textId="77777777" w:rsidTr="00935E5B">
        <w:tc>
          <w:tcPr>
            <w:tcW w:w="703" w:type="dxa"/>
          </w:tcPr>
          <w:p w14:paraId="50DDD5EC" w14:textId="77777777" w:rsidR="00935E5B" w:rsidRPr="006F6A06" w:rsidRDefault="00935E5B" w:rsidP="002D776A">
            <w:pPr>
              <w:jc w:val="center"/>
              <w:rPr>
                <w:rFonts w:ascii="Arial" w:eastAsia="Times New Roman" w:hAnsi="Arial" w:cs="Arial"/>
                <w:sz w:val="18"/>
                <w:szCs w:val="18"/>
              </w:rPr>
            </w:pPr>
            <w:r w:rsidRPr="006F6A06">
              <w:rPr>
                <w:rFonts w:ascii="Arial" w:eastAsia="Times New Roman" w:hAnsi="Arial" w:cs="Arial"/>
                <w:sz w:val="18"/>
                <w:szCs w:val="18"/>
              </w:rPr>
              <w:t>5.</w:t>
            </w:r>
          </w:p>
        </w:tc>
        <w:tc>
          <w:tcPr>
            <w:tcW w:w="5406" w:type="dxa"/>
          </w:tcPr>
          <w:p w14:paraId="6964931A" w14:textId="77777777" w:rsidR="00935E5B" w:rsidRPr="006F6A06" w:rsidRDefault="00935E5B" w:rsidP="002D776A">
            <w:pPr>
              <w:rPr>
                <w:rFonts w:ascii="Arial" w:eastAsia="Times New Roman" w:hAnsi="Arial" w:cs="Arial"/>
                <w:sz w:val="18"/>
                <w:szCs w:val="18"/>
              </w:rPr>
            </w:pPr>
            <w:r w:rsidRPr="006F6A06">
              <w:rPr>
                <w:rFonts w:ascii="Arial" w:eastAsia="Times New Roman" w:hAnsi="Arial" w:cs="Arial"/>
                <w:sz w:val="18"/>
                <w:szCs w:val="18"/>
              </w:rPr>
              <w:t>Održavanje zapuštenog poljoprivrednog zemljišta</w:t>
            </w:r>
          </w:p>
        </w:tc>
        <w:tc>
          <w:tcPr>
            <w:tcW w:w="2953" w:type="dxa"/>
          </w:tcPr>
          <w:p w14:paraId="526C3A84" w14:textId="77777777" w:rsidR="00935E5B" w:rsidRPr="006F6A06" w:rsidRDefault="00935E5B" w:rsidP="002D776A">
            <w:pPr>
              <w:jc w:val="right"/>
              <w:rPr>
                <w:rFonts w:ascii="Arial" w:eastAsia="Times New Roman" w:hAnsi="Arial" w:cs="Arial"/>
                <w:sz w:val="18"/>
                <w:szCs w:val="18"/>
              </w:rPr>
            </w:pPr>
            <w:r w:rsidRPr="006F6A06">
              <w:rPr>
                <w:rFonts w:ascii="Arial" w:eastAsia="Times New Roman" w:hAnsi="Arial" w:cs="Arial"/>
                <w:sz w:val="18"/>
                <w:szCs w:val="18"/>
              </w:rPr>
              <w:t>10.000,00</w:t>
            </w:r>
          </w:p>
        </w:tc>
      </w:tr>
      <w:tr w:rsidR="00935E5B" w:rsidRPr="006F6A06" w14:paraId="02119354" w14:textId="77777777" w:rsidTr="00935E5B">
        <w:tc>
          <w:tcPr>
            <w:tcW w:w="703" w:type="dxa"/>
          </w:tcPr>
          <w:p w14:paraId="30BD2FAC" w14:textId="77777777" w:rsidR="00935E5B" w:rsidRPr="006F6A06" w:rsidRDefault="00935E5B" w:rsidP="002D776A">
            <w:pPr>
              <w:jc w:val="center"/>
              <w:rPr>
                <w:rFonts w:ascii="Arial" w:eastAsia="Times New Roman" w:hAnsi="Arial" w:cs="Arial"/>
                <w:sz w:val="18"/>
                <w:szCs w:val="18"/>
              </w:rPr>
            </w:pPr>
            <w:r w:rsidRPr="006F6A06">
              <w:rPr>
                <w:rFonts w:ascii="Arial" w:eastAsia="Times New Roman" w:hAnsi="Arial" w:cs="Arial"/>
                <w:sz w:val="18"/>
                <w:szCs w:val="18"/>
              </w:rPr>
              <w:t>6.</w:t>
            </w:r>
          </w:p>
        </w:tc>
        <w:tc>
          <w:tcPr>
            <w:tcW w:w="5406" w:type="dxa"/>
          </w:tcPr>
          <w:p w14:paraId="64DA99C5" w14:textId="77777777" w:rsidR="00935E5B" w:rsidRPr="006F6A06" w:rsidRDefault="00935E5B" w:rsidP="002D776A">
            <w:pPr>
              <w:rPr>
                <w:rFonts w:ascii="Arial" w:eastAsia="Times New Roman" w:hAnsi="Arial" w:cs="Arial"/>
                <w:sz w:val="18"/>
                <w:szCs w:val="18"/>
              </w:rPr>
            </w:pPr>
            <w:r w:rsidRPr="006F6A06">
              <w:rPr>
                <w:rFonts w:ascii="Arial" w:eastAsia="Times New Roman" w:hAnsi="Arial" w:cs="Arial"/>
                <w:sz w:val="18"/>
                <w:szCs w:val="18"/>
              </w:rPr>
              <w:t>„Gradski vrtovi“</w:t>
            </w:r>
          </w:p>
        </w:tc>
        <w:tc>
          <w:tcPr>
            <w:tcW w:w="2953" w:type="dxa"/>
          </w:tcPr>
          <w:p w14:paraId="314A14ED" w14:textId="77777777" w:rsidR="00935E5B" w:rsidRPr="006F6A06" w:rsidRDefault="00935E5B" w:rsidP="002D776A">
            <w:pPr>
              <w:jc w:val="right"/>
              <w:rPr>
                <w:rFonts w:ascii="Arial" w:eastAsia="Times New Roman" w:hAnsi="Arial" w:cs="Arial"/>
                <w:sz w:val="18"/>
                <w:szCs w:val="18"/>
              </w:rPr>
            </w:pPr>
            <w:r w:rsidRPr="006F6A06">
              <w:rPr>
                <w:rFonts w:ascii="Arial" w:eastAsia="Times New Roman" w:hAnsi="Arial" w:cs="Arial"/>
                <w:sz w:val="18"/>
                <w:szCs w:val="18"/>
              </w:rPr>
              <w:t>3.318,00</w:t>
            </w:r>
          </w:p>
        </w:tc>
      </w:tr>
      <w:tr w:rsidR="00935E5B" w:rsidRPr="006F6A06" w14:paraId="15D25EED" w14:textId="77777777" w:rsidTr="00935E5B">
        <w:tc>
          <w:tcPr>
            <w:tcW w:w="703" w:type="dxa"/>
          </w:tcPr>
          <w:p w14:paraId="774DBF13" w14:textId="77777777" w:rsidR="00935E5B" w:rsidRPr="006F6A06" w:rsidRDefault="00935E5B" w:rsidP="002D776A">
            <w:pPr>
              <w:jc w:val="center"/>
              <w:rPr>
                <w:rFonts w:ascii="Arial" w:eastAsia="Times New Roman" w:hAnsi="Arial" w:cs="Arial"/>
                <w:sz w:val="18"/>
                <w:szCs w:val="18"/>
              </w:rPr>
            </w:pPr>
          </w:p>
        </w:tc>
        <w:tc>
          <w:tcPr>
            <w:tcW w:w="5406" w:type="dxa"/>
          </w:tcPr>
          <w:p w14:paraId="7CA839A2" w14:textId="77777777" w:rsidR="00935E5B" w:rsidRPr="006F6A06" w:rsidRDefault="00935E5B" w:rsidP="002D776A">
            <w:pPr>
              <w:jc w:val="right"/>
              <w:rPr>
                <w:rFonts w:ascii="Arial" w:eastAsia="Times New Roman" w:hAnsi="Arial" w:cs="Arial"/>
                <w:b/>
                <w:bCs/>
                <w:sz w:val="18"/>
                <w:szCs w:val="18"/>
              </w:rPr>
            </w:pPr>
            <w:r w:rsidRPr="006F6A06">
              <w:rPr>
                <w:rFonts w:ascii="Arial" w:eastAsia="Times New Roman" w:hAnsi="Arial" w:cs="Arial"/>
                <w:b/>
                <w:bCs/>
                <w:sz w:val="18"/>
                <w:szCs w:val="18"/>
              </w:rPr>
              <w:t>UKUPNO</w:t>
            </w:r>
          </w:p>
        </w:tc>
        <w:tc>
          <w:tcPr>
            <w:tcW w:w="2953" w:type="dxa"/>
          </w:tcPr>
          <w:p w14:paraId="5CB7E4D3" w14:textId="77777777" w:rsidR="00935E5B" w:rsidRPr="006F6A06" w:rsidRDefault="00935E5B" w:rsidP="002D776A">
            <w:pPr>
              <w:jc w:val="right"/>
              <w:rPr>
                <w:rFonts w:ascii="Arial" w:eastAsia="Times New Roman" w:hAnsi="Arial" w:cs="Arial"/>
                <w:b/>
                <w:bCs/>
                <w:sz w:val="18"/>
                <w:szCs w:val="18"/>
              </w:rPr>
            </w:pPr>
            <w:r w:rsidRPr="006F6A06">
              <w:rPr>
                <w:rFonts w:ascii="Arial" w:eastAsia="Times New Roman" w:hAnsi="Arial" w:cs="Arial"/>
                <w:b/>
                <w:bCs/>
                <w:sz w:val="18"/>
                <w:szCs w:val="18"/>
              </w:rPr>
              <w:t>214.361,00</w:t>
            </w:r>
          </w:p>
        </w:tc>
      </w:tr>
    </w:tbl>
    <w:p w14:paraId="42906FA2" w14:textId="77777777" w:rsidR="00935E5B" w:rsidRPr="006F6A06" w:rsidRDefault="00935E5B" w:rsidP="00935E5B">
      <w:pPr>
        <w:spacing w:after="0" w:line="240" w:lineRule="auto"/>
        <w:rPr>
          <w:rFonts w:ascii="Arial" w:eastAsia="Times New Roman" w:hAnsi="Arial" w:cs="Arial"/>
          <w:sz w:val="18"/>
          <w:szCs w:val="18"/>
        </w:rPr>
      </w:pPr>
    </w:p>
    <w:p w14:paraId="2E3A3BF1" w14:textId="77777777" w:rsidR="00935E5B" w:rsidRPr="006F6A06" w:rsidRDefault="00935E5B" w:rsidP="00935E5B">
      <w:pPr>
        <w:spacing w:after="0" w:line="240" w:lineRule="auto"/>
        <w:jc w:val="both"/>
        <w:rPr>
          <w:rFonts w:ascii="Arial" w:eastAsiaTheme="minorEastAsia" w:hAnsi="Arial" w:cs="Arial"/>
          <w:b/>
          <w:sz w:val="18"/>
          <w:szCs w:val="18"/>
        </w:rPr>
      </w:pPr>
      <w:r w:rsidRPr="006F6A06">
        <w:rPr>
          <w:rFonts w:ascii="Arial" w:eastAsiaTheme="minorEastAsia" w:hAnsi="Arial" w:cs="Arial"/>
          <w:b/>
          <w:sz w:val="18"/>
          <w:szCs w:val="18"/>
        </w:rPr>
        <w:t>AKTIVNOST 01</w:t>
      </w:r>
      <w:r w:rsidRPr="006F6A06">
        <w:rPr>
          <w:rFonts w:ascii="Arial" w:eastAsiaTheme="minorEastAsia" w:hAnsi="Arial" w:cs="Arial"/>
          <w:b/>
          <w:sz w:val="18"/>
          <w:szCs w:val="18"/>
        </w:rPr>
        <w:tab/>
        <w:t>POTPORE POLJOPRIVREDNIM GOSPODARSTVIMA</w:t>
      </w:r>
    </w:p>
    <w:p w14:paraId="0B1A6857" w14:textId="77777777" w:rsidR="00935E5B" w:rsidRPr="006F6A06" w:rsidRDefault="00935E5B" w:rsidP="00935E5B">
      <w:pPr>
        <w:spacing w:after="0" w:line="240" w:lineRule="auto"/>
        <w:jc w:val="center"/>
        <w:rPr>
          <w:rFonts w:ascii="Arial" w:eastAsiaTheme="minorEastAsia" w:hAnsi="Arial" w:cs="Arial"/>
          <w:sz w:val="18"/>
          <w:szCs w:val="18"/>
        </w:rPr>
      </w:pPr>
    </w:p>
    <w:p w14:paraId="0F2198A4"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5.</w:t>
      </w:r>
    </w:p>
    <w:p w14:paraId="16E9868D"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bCs/>
          <w:sz w:val="18"/>
          <w:szCs w:val="18"/>
        </w:rPr>
        <w:t>Potpore male vrijednosti</w:t>
      </w:r>
      <w:r w:rsidRPr="006F6A06">
        <w:rPr>
          <w:rFonts w:ascii="Arial" w:eastAsia="Calibri" w:hAnsi="Arial" w:cs="Arial"/>
          <w:sz w:val="18"/>
          <w:szCs w:val="18"/>
        </w:rPr>
        <w:t xml:space="preserve"> sukladno </w:t>
      </w:r>
      <w:r w:rsidRPr="006F6A06">
        <w:rPr>
          <w:rFonts w:ascii="Arial" w:eastAsia="Calibri" w:hAnsi="Arial" w:cs="Arial"/>
          <w:b/>
          <w:sz w:val="18"/>
          <w:szCs w:val="18"/>
        </w:rPr>
        <w:t xml:space="preserve">Uredbi Komisije (EU) br. 1408/2013. </w:t>
      </w:r>
      <w:r w:rsidRPr="006F6A06">
        <w:rPr>
          <w:rFonts w:ascii="Arial" w:eastAsia="Calibri" w:hAnsi="Arial" w:cs="Arial"/>
          <w:bCs/>
          <w:sz w:val="18"/>
          <w:szCs w:val="18"/>
        </w:rPr>
        <w:t xml:space="preserve">od 18. prosinca 2013. o primjeni članaka 107. i 108. Ugovora o funkcioniranju Europske unije na potpore </w:t>
      </w:r>
      <w:r w:rsidRPr="006F6A06">
        <w:rPr>
          <w:rFonts w:ascii="Arial" w:eastAsia="Calibri" w:hAnsi="Arial" w:cs="Arial"/>
          <w:bCs/>
          <w:i/>
          <w:iCs/>
          <w:sz w:val="18"/>
          <w:szCs w:val="18"/>
        </w:rPr>
        <w:t>d</w:t>
      </w:r>
      <w:r w:rsidRPr="006F6A06">
        <w:rPr>
          <w:rFonts w:ascii="Arial" w:eastAsia="Calibri" w:hAnsi="Arial" w:cs="Arial"/>
          <w:i/>
          <w:sz w:val="18"/>
          <w:szCs w:val="18"/>
        </w:rPr>
        <w:t>e minimis</w:t>
      </w:r>
      <w:r w:rsidRPr="006F6A06">
        <w:rPr>
          <w:rFonts w:ascii="Arial" w:eastAsia="Calibri" w:hAnsi="Arial" w:cs="Arial"/>
          <w:iCs/>
          <w:sz w:val="18"/>
          <w:szCs w:val="18"/>
        </w:rPr>
        <w:t xml:space="preserve"> u poljoprivrednom sektoru i </w:t>
      </w:r>
      <w:r w:rsidRPr="006F6A06">
        <w:rPr>
          <w:rFonts w:ascii="Arial" w:eastAsia="Calibri" w:hAnsi="Arial" w:cs="Arial"/>
          <w:b/>
          <w:bCs/>
          <w:iCs/>
          <w:sz w:val="18"/>
          <w:szCs w:val="18"/>
        </w:rPr>
        <w:t xml:space="preserve">Uredbe Komisije (EU) 2019/316 </w:t>
      </w:r>
      <w:r w:rsidRPr="006F6A06">
        <w:rPr>
          <w:rFonts w:ascii="Arial" w:eastAsia="Calibri" w:hAnsi="Arial" w:cs="Arial"/>
          <w:iCs/>
          <w:sz w:val="18"/>
          <w:szCs w:val="18"/>
        </w:rPr>
        <w:t xml:space="preserve">od 21. veljače 2019. o izmjeni Uredbe Komisije (EU) br. 1408/2013 o primjeni članka 107. i 108. Ugovora o funkcioniranju Europske unije na potpore </w:t>
      </w:r>
      <w:r w:rsidRPr="006F6A06">
        <w:rPr>
          <w:rFonts w:ascii="Arial" w:eastAsia="Calibri" w:hAnsi="Arial" w:cs="Arial"/>
          <w:i/>
          <w:sz w:val="18"/>
          <w:szCs w:val="18"/>
        </w:rPr>
        <w:t>de minimis</w:t>
      </w:r>
      <w:r w:rsidRPr="006F6A06">
        <w:rPr>
          <w:rFonts w:ascii="Arial" w:eastAsia="Calibri" w:hAnsi="Arial" w:cs="Arial"/>
          <w:iCs/>
          <w:sz w:val="18"/>
          <w:szCs w:val="18"/>
        </w:rPr>
        <w:t xml:space="preserve"> u poljoprivrednom sektoru (u daljnjem tekstu: Uredba Komisije (EU) br. 1408/2013)</w:t>
      </w:r>
      <w:r w:rsidRPr="006F6A06">
        <w:rPr>
          <w:rFonts w:ascii="Arial" w:eastAsia="Calibri" w:hAnsi="Arial" w:cs="Arial"/>
          <w:sz w:val="18"/>
          <w:szCs w:val="18"/>
        </w:rPr>
        <w:t xml:space="preserve"> dodjeljuju se </w:t>
      </w:r>
      <w:r w:rsidRPr="006F6A06">
        <w:rPr>
          <w:rFonts w:ascii="Arial" w:eastAsia="Calibri" w:hAnsi="Arial" w:cs="Arial"/>
          <w:b/>
          <w:sz w:val="18"/>
          <w:szCs w:val="18"/>
        </w:rPr>
        <w:t>poljoprivrednim gospodarstvima za primarnu poljoprivrednu proizvodnju.</w:t>
      </w:r>
    </w:p>
    <w:p w14:paraId="17DB80D4" w14:textId="77777777" w:rsidR="00935E5B" w:rsidRPr="006F6A06" w:rsidRDefault="00935E5B" w:rsidP="00935E5B">
      <w:pPr>
        <w:spacing w:after="0" w:line="240" w:lineRule="auto"/>
        <w:jc w:val="both"/>
        <w:rPr>
          <w:rFonts w:ascii="Arial" w:eastAsiaTheme="minorEastAsia" w:hAnsi="Arial" w:cs="Arial"/>
          <w:sz w:val="18"/>
          <w:szCs w:val="18"/>
        </w:rPr>
      </w:pPr>
    </w:p>
    <w:p w14:paraId="5AEA01E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Theme="minorEastAsia" w:hAnsi="Arial" w:cs="Arial"/>
          <w:sz w:val="18"/>
          <w:szCs w:val="18"/>
        </w:rPr>
        <w:t>Potpore male vrijednosti  sukladno Uredbi Komisije (EU) br. 1408/2013. dodjeljuju se</w:t>
      </w:r>
      <w:r w:rsidRPr="006F6A06">
        <w:rPr>
          <w:rFonts w:ascii="Arial" w:eastAsia="Calibri" w:hAnsi="Arial" w:cs="Arial"/>
          <w:sz w:val="18"/>
          <w:szCs w:val="18"/>
        </w:rPr>
        <w:t xml:space="preserve"> za mjere:</w:t>
      </w:r>
    </w:p>
    <w:p w14:paraId="5E58FB26" w14:textId="77777777" w:rsidR="00935E5B" w:rsidRPr="006F6A06" w:rsidRDefault="00935E5B" w:rsidP="00935E5B">
      <w:pPr>
        <w:spacing w:after="0" w:line="240" w:lineRule="auto"/>
        <w:ind w:left="720"/>
        <w:rPr>
          <w:rFonts w:ascii="Arial" w:eastAsia="Calibri" w:hAnsi="Arial" w:cs="Arial"/>
          <w:sz w:val="18"/>
          <w:szCs w:val="18"/>
        </w:rPr>
      </w:pPr>
      <w:r w:rsidRPr="006F6A06">
        <w:rPr>
          <w:rFonts w:ascii="Arial" w:eastAsia="Calibri" w:hAnsi="Arial" w:cs="Arial"/>
          <w:sz w:val="18"/>
          <w:szCs w:val="18"/>
        </w:rPr>
        <w:t>Mjera 1.</w:t>
      </w:r>
      <w:r w:rsidRPr="006F6A06">
        <w:rPr>
          <w:rFonts w:ascii="Arial" w:eastAsia="Calibri" w:hAnsi="Arial" w:cs="Arial"/>
          <w:sz w:val="18"/>
          <w:szCs w:val="18"/>
        </w:rPr>
        <w:tab/>
        <w:t>Nabava mehanizacije, strojeva i opreme</w:t>
      </w:r>
    </w:p>
    <w:p w14:paraId="16A7CC08" w14:textId="77777777" w:rsidR="00935E5B" w:rsidRPr="006F6A06" w:rsidRDefault="00935E5B" w:rsidP="00935E5B">
      <w:pPr>
        <w:spacing w:after="0" w:line="240" w:lineRule="auto"/>
        <w:ind w:left="720"/>
        <w:rPr>
          <w:rFonts w:ascii="Arial" w:eastAsia="Calibri" w:hAnsi="Arial" w:cs="Arial"/>
          <w:sz w:val="18"/>
          <w:szCs w:val="18"/>
        </w:rPr>
      </w:pPr>
      <w:r w:rsidRPr="006F6A06">
        <w:rPr>
          <w:rFonts w:ascii="Arial" w:eastAsia="Calibri" w:hAnsi="Arial" w:cs="Arial"/>
          <w:sz w:val="18"/>
          <w:szCs w:val="18"/>
        </w:rPr>
        <w:t>Mjera 2.</w:t>
      </w:r>
      <w:r w:rsidRPr="006F6A06">
        <w:rPr>
          <w:rFonts w:ascii="Arial" w:eastAsia="Calibri" w:hAnsi="Arial" w:cs="Arial"/>
          <w:sz w:val="18"/>
          <w:szCs w:val="18"/>
        </w:rPr>
        <w:tab/>
        <w:t>Biljna proizvodnja</w:t>
      </w:r>
    </w:p>
    <w:p w14:paraId="3E4AFF9C" w14:textId="77777777" w:rsidR="00935E5B" w:rsidRPr="006F6A06" w:rsidRDefault="00935E5B" w:rsidP="00935E5B">
      <w:pPr>
        <w:spacing w:after="0" w:line="240" w:lineRule="auto"/>
        <w:ind w:left="720"/>
        <w:rPr>
          <w:rFonts w:ascii="Arial" w:eastAsia="Calibri" w:hAnsi="Arial" w:cs="Arial"/>
          <w:sz w:val="18"/>
          <w:szCs w:val="18"/>
        </w:rPr>
      </w:pPr>
      <w:r w:rsidRPr="006F6A06">
        <w:rPr>
          <w:rFonts w:ascii="Arial" w:eastAsia="Calibri" w:hAnsi="Arial" w:cs="Arial"/>
          <w:sz w:val="18"/>
          <w:szCs w:val="18"/>
        </w:rPr>
        <w:t>Mjera 3.</w:t>
      </w:r>
      <w:r w:rsidRPr="006F6A06">
        <w:rPr>
          <w:rFonts w:ascii="Arial" w:eastAsia="Calibri" w:hAnsi="Arial" w:cs="Arial"/>
          <w:sz w:val="18"/>
          <w:szCs w:val="18"/>
        </w:rPr>
        <w:tab/>
        <w:t>Stočarska proizvodnja</w:t>
      </w:r>
    </w:p>
    <w:p w14:paraId="5E3CE00F"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4.</w:t>
      </w:r>
      <w:r w:rsidRPr="006F6A06">
        <w:rPr>
          <w:rFonts w:ascii="Arial" w:eastAsia="Calibri" w:hAnsi="Arial" w:cs="Arial"/>
          <w:sz w:val="18"/>
          <w:szCs w:val="18"/>
        </w:rPr>
        <w:tab/>
        <w:t>Pčelarstvo</w:t>
      </w:r>
    </w:p>
    <w:p w14:paraId="606C77DD"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5.</w:t>
      </w:r>
      <w:r w:rsidRPr="006F6A06">
        <w:rPr>
          <w:rFonts w:ascii="Arial" w:eastAsia="Calibri" w:hAnsi="Arial" w:cs="Arial"/>
          <w:sz w:val="18"/>
          <w:szCs w:val="18"/>
        </w:rPr>
        <w:tab/>
        <w:t>Poljoprivredni radovi na gospodarstvu</w:t>
      </w:r>
    </w:p>
    <w:p w14:paraId="3C3F4003"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6.</w:t>
      </w:r>
      <w:r w:rsidRPr="006F6A06">
        <w:rPr>
          <w:rFonts w:ascii="Arial" w:eastAsia="Calibri" w:hAnsi="Arial" w:cs="Arial"/>
          <w:sz w:val="18"/>
          <w:szCs w:val="18"/>
        </w:rPr>
        <w:tab/>
        <w:t>Analize (tla, poljopr. proizvoda, stočne hrane)</w:t>
      </w:r>
    </w:p>
    <w:p w14:paraId="61878E0D"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7.</w:t>
      </w:r>
      <w:r w:rsidRPr="006F6A06">
        <w:rPr>
          <w:rFonts w:ascii="Arial" w:eastAsia="Calibri" w:hAnsi="Arial" w:cs="Arial"/>
          <w:sz w:val="18"/>
          <w:szCs w:val="18"/>
        </w:rPr>
        <w:tab/>
        <w:t>Edukacija poljoprivrednika</w:t>
      </w:r>
    </w:p>
    <w:p w14:paraId="28617632"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8.</w:t>
      </w:r>
      <w:r w:rsidRPr="006F6A06">
        <w:rPr>
          <w:rFonts w:ascii="Arial" w:eastAsia="Calibri" w:hAnsi="Arial" w:cs="Arial"/>
          <w:sz w:val="18"/>
          <w:szCs w:val="18"/>
        </w:rPr>
        <w:tab/>
        <w:t>Osiguranje poljoprivredne proizvodnje</w:t>
      </w:r>
    </w:p>
    <w:p w14:paraId="3E001E1A"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9.</w:t>
      </w:r>
      <w:r w:rsidRPr="006F6A06">
        <w:rPr>
          <w:rFonts w:ascii="Arial" w:eastAsia="Calibri" w:hAnsi="Arial" w:cs="Arial"/>
          <w:sz w:val="18"/>
          <w:szCs w:val="18"/>
        </w:rPr>
        <w:tab/>
        <w:t>Certificiranje proizvodnje i konzultantske usluge</w:t>
      </w:r>
    </w:p>
    <w:p w14:paraId="258F9F4B" w14:textId="77777777" w:rsidR="00935E5B" w:rsidRPr="006F6A06" w:rsidRDefault="00935E5B" w:rsidP="00935E5B">
      <w:pPr>
        <w:spacing w:after="0" w:line="240" w:lineRule="auto"/>
        <w:ind w:left="720"/>
        <w:contextualSpacing/>
        <w:jc w:val="both"/>
        <w:rPr>
          <w:rFonts w:ascii="Arial" w:eastAsia="Calibri" w:hAnsi="Arial" w:cs="Arial"/>
          <w:sz w:val="18"/>
          <w:szCs w:val="18"/>
        </w:rPr>
      </w:pPr>
      <w:r w:rsidRPr="006F6A06">
        <w:rPr>
          <w:rFonts w:ascii="Arial" w:eastAsia="Calibri" w:hAnsi="Arial" w:cs="Arial"/>
          <w:sz w:val="18"/>
          <w:szCs w:val="18"/>
        </w:rPr>
        <w:t>Mjera 10.</w:t>
      </w:r>
      <w:r w:rsidRPr="006F6A06">
        <w:rPr>
          <w:rFonts w:ascii="Arial" w:eastAsia="Calibri" w:hAnsi="Arial" w:cs="Arial"/>
          <w:sz w:val="18"/>
          <w:szCs w:val="18"/>
        </w:rPr>
        <w:tab/>
        <w:t>Pokretanje PG-a (samozapošljavanje)</w:t>
      </w:r>
    </w:p>
    <w:p w14:paraId="11DEBD8A"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11.</w:t>
      </w:r>
      <w:r w:rsidRPr="006F6A06">
        <w:rPr>
          <w:rFonts w:ascii="Arial" w:eastAsia="Calibri" w:hAnsi="Arial" w:cs="Arial"/>
          <w:sz w:val="18"/>
          <w:szCs w:val="18"/>
        </w:rPr>
        <w:tab/>
        <w:t>Ublažavanje štete od prirodne nepogode</w:t>
      </w:r>
    </w:p>
    <w:p w14:paraId="291A20F0"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Opis aktivnosti: uvjete i kriterije za dodjelu potpora male vrijednosti sukladno Uredbi Komisije (EU) br. 1408/2013  propisuje Gradonačelnik provedbenim aktom.</w:t>
      </w:r>
    </w:p>
    <w:p w14:paraId="6A6E6DCD" w14:textId="77777777" w:rsidR="00935E5B" w:rsidRPr="006F6A06" w:rsidRDefault="00935E5B" w:rsidP="00935E5B">
      <w:pPr>
        <w:spacing w:after="0" w:line="240" w:lineRule="auto"/>
        <w:jc w:val="both"/>
        <w:rPr>
          <w:rFonts w:ascii="Arial" w:eastAsiaTheme="minorEastAsia" w:hAnsi="Arial" w:cs="Arial"/>
          <w:sz w:val="18"/>
          <w:szCs w:val="18"/>
        </w:rPr>
      </w:pPr>
    </w:p>
    <w:p w14:paraId="297750C7"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lastRenderedPageBreak/>
        <w:t>Planirana sredstva:</w:t>
      </w:r>
      <w:r w:rsidRPr="006F6A06">
        <w:rPr>
          <w:rFonts w:ascii="Arial" w:eastAsiaTheme="minorEastAsia" w:hAnsi="Arial" w:cs="Arial"/>
          <w:sz w:val="18"/>
          <w:szCs w:val="18"/>
        </w:rPr>
        <w:tab/>
        <w:t>132.000,00 EUR</w:t>
      </w:r>
    </w:p>
    <w:p w14:paraId="6162AD12"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 po mjerama:</w:t>
      </w:r>
    </w:p>
    <w:p w14:paraId="21967005"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Mjera 1. :</w:t>
      </w:r>
      <w:r w:rsidRPr="006F6A06">
        <w:rPr>
          <w:rFonts w:ascii="Arial" w:eastAsiaTheme="minorEastAsia" w:hAnsi="Arial" w:cs="Arial"/>
          <w:sz w:val="18"/>
          <w:szCs w:val="18"/>
        </w:rPr>
        <w:tab/>
        <w:t>73.000,00 EUR</w:t>
      </w:r>
    </w:p>
    <w:p w14:paraId="2354398C"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Mjere 2.-10. :</w:t>
      </w:r>
      <w:r w:rsidRPr="006F6A06">
        <w:rPr>
          <w:rFonts w:ascii="Arial" w:eastAsiaTheme="minorEastAsia" w:hAnsi="Arial" w:cs="Arial"/>
          <w:sz w:val="18"/>
          <w:szCs w:val="18"/>
        </w:rPr>
        <w:tab/>
        <w:t>52.360,00 EUR</w:t>
      </w:r>
    </w:p>
    <w:p w14:paraId="71307F81"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Mjera 11. :</w:t>
      </w:r>
      <w:r w:rsidRPr="006F6A06">
        <w:rPr>
          <w:rFonts w:ascii="Arial" w:eastAsiaTheme="minorEastAsia" w:hAnsi="Arial" w:cs="Arial"/>
          <w:sz w:val="18"/>
          <w:szCs w:val="18"/>
        </w:rPr>
        <w:tab/>
        <w:t xml:space="preserve">  6.640,00 EUR</w:t>
      </w:r>
    </w:p>
    <w:p w14:paraId="6C987B49"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Provedba: kontinuirano, po zahtjevu korisnika, do utroška sredstava.</w:t>
      </w:r>
    </w:p>
    <w:p w14:paraId="30BE9070" w14:textId="77777777" w:rsidR="00935E5B" w:rsidRPr="006F6A06" w:rsidRDefault="00935E5B" w:rsidP="00935E5B">
      <w:pPr>
        <w:spacing w:after="0" w:line="240" w:lineRule="auto"/>
        <w:jc w:val="both"/>
        <w:rPr>
          <w:rFonts w:ascii="Arial" w:eastAsiaTheme="minorEastAsia" w:hAnsi="Arial" w:cs="Arial"/>
          <w:b/>
          <w:sz w:val="18"/>
          <w:szCs w:val="18"/>
        </w:rPr>
      </w:pPr>
    </w:p>
    <w:p w14:paraId="55A062BD" w14:textId="77777777" w:rsidR="00935E5B" w:rsidRPr="006F6A06" w:rsidRDefault="00935E5B" w:rsidP="00935E5B">
      <w:pPr>
        <w:spacing w:after="0" w:line="240" w:lineRule="auto"/>
        <w:jc w:val="both"/>
        <w:rPr>
          <w:rFonts w:ascii="Arial" w:eastAsiaTheme="minorEastAsia" w:hAnsi="Arial" w:cs="Arial"/>
          <w:b/>
          <w:sz w:val="18"/>
          <w:szCs w:val="18"/>
        </w:rPr>
      </w:pPr>
      <w:r w:rsidRPr="006F6A06">
        <w:rPr>
          <w:rFonts w:ascii="Arial" w:eastAsiaTheme="minorEastAsia" w:hAnsi="Arial" w:cs="Arial"/>
          <w:b/>
          <w:sz w:val="18"/>
          <w:szCs w:val="18"/>
        </w:rPr>
        <w:t>AKTIVNOST 02</w:t>
      </w:r>
      <w:r w:rsidRPr="006F6A06">
        <w:rPr>
          <w:rFonts w:ascii="Arial" w:eastAsiaTheme="minorEastAsia" w:hAnsi="Arial" w:cs="Arial"/>
          <w:b/>
          <w:sz w:val="18"/>
          <w:szCs w:val="18"/>
        </w:rPr>
        <w:tab/>
        <w:t>POTPORE PODUZETNICIMA NA RURALNOM PODRUČJU</w:t>
      </w:r>
    </w:p>
    <w:p w14:paraId="04F8D4AA" w14:textId="77777777" w:rsidR="00935E5B" w:rsidRPr="006F6A06" w:rsidRDefault="00935E5B" w:rsidP="00935E5B">
      <w:pPr>
        <w:spacing w:after="0" w:line="240" w:lineRule="auto"/>
        <w:jc w:val="both"/>
        <w:rPr>
          <w:rFonts w:ascii="Arial" w:eastAsiaTheme="minorEastAsia" w:hAnsi="Arial" w:cs="Arial"/>
          <w:b/>
          <w:sz w:val="18"/>
          <w:szCs w:val="18"/>
        </w:rPr>
      </w:pPr>
    </w:p>
    <w:p w14:paraId="590335BA"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6.</w:t>
      </w:r>
    </w:p>
    <w:p w14:paraId="6B3114B5" w14:textId="77777777" w:rsidR="00935E5B" w:rsidRPr="006F6A06" w:rsidRDefault="00935E5B" w:rsidP="00935E5B">
      <w:pPr>
        <w:spacing w:after="0" w:line="240" w:lineRule="auto"/>
        <w:jc w:val="both"/>
        <w:rPr>
          <w:rFonts w:ascii="Arial" w:eastAsiaTheme="minorEastAsia" w:hAnsi="Arial" w:cs="Arial"/>
          <w:bCs/>
          <w:i/>
          <w:sz w:val="18"/>
          <w:szCs w:val="18"/>
        </w:rPr>
      </w:pPr>
      <w:r w:rsidRPr="006F6A06">
        <w:rPr>
          <w:rFonts w:ascii="Arial" w:eastAsiaTheme="minorEastAsia" w:hAnsi="Arial" w:cs="Arial"/>
          <w:b/>
          <w:sz w:val="18"/>
          <w:szCs w:val="18"/>
        </w:rPr>
        <w:t>Potpore male vrijednosti</w:t>
      </w:r>
      <w:r w:rsidRPr="006F6A06">
        <w:rPr>
          <w:rFonts w:ascii="Arial" w:eastAsiaTheme="minorEastAsia" w:hAnsi="Arial" w:cs="Arial"/>
          <w:sz w:val="18"/>
          <w:szCs w:val="18"/>
        </w:rPr>
        <w:t xml:space="preserve"> dodjeljuju se sukladno pravilima EU o pružanju državne potpore propisane </w:t>
      </w:r>
      <w:r w:rsidRPr="006F6A06">
        <w:rPr>
          <w:rFonts w:ascii="Arial" w:eastAsiaTheme="minorEastAsia" w:hAnsi="Arial" w:cs="Arial"/>
          <w:b/>
          <w:sz w:val="18"/>
          <w:szCs w:val="18"/>
        </w:rPr>
        <w:t>Uredbom Komisije (EU) br. 1407/2013</w:t>
      </w:r>
      <w:r w:rsidRPr="006F6A06">
        <w:rPr>
          <w:rFonts w:ascii="Arial" w:eastAsiaTheme="minorEastAsia" w:hAnsi="Arial" w:cs="Arial"/>
          <w:sz w:val="18"/>
          <w:szCs w:val="18"/>
        </w:rPr>
        <w:t xml:space="preserve"> od 18. prosinca 2013. o primjeni članaka 107. i 108. Ugovora o funkcioniranju Europske unije na potpore </w:t>
      </w:r>
      <w:r w:rsidRPr="006F6A06">
        <w:rPr>
          <w:rFonts w:ascii="Arial" w:eastAsiaTheme="minorEastAsia" w:hAnsi="Arial" w:cs="Arial"/>
          <w:i/>
          <w:iCs/>
          <w:sz w:val="18"/>
          <w:szCs w:val="18"/>
        </w:rPr>
        <w:t>de minimis</w:t>
      </w:r>
      <w:r w:rsidRPr="006F6A06">
        <w:rPr>
          <w:rFonts w:ascii="Arial" w:eastAsiaTheme="minorEastAsia" w:hAnsi="Arial" w:cs="Arial"/>
          <w:sz w:val="18"/>
          <w:szCs w:val="18"/>
        </w:rPr>
        <w:t xml:space="preserve"> i </w:t>
      </w:r>
      <w:r w:rsidRPr="006F6A06">
        <w:rPr>
          <w:rFonts w:ascii="Arial" w:eastAsiaTheme="minorEastAsia" w:hAnsi="Arial" w:cs="Arial"/>
          <w:b/>
          <w:sz w:val="18"/>
          <w:szCs w:val="18"/>
        </w:rPr>
        <w:t xml:space="preserve">Uredbom Komisije (EU) 2020/972 </w:t>
      </w:r>
      <w:r w:rsidRPr="006F6A06">
        <w:rPr>
          <w:rFonts w:ascii="Arial" w:eastAsiaTheme="minorEastAsia" w:hAnsi="Arial" w:cs="Arial"/>
          <w:bCs/>
          <w:sz w:val="18"/>
          <w:szCs w:val="18"/>
        </w:rPr>
        <w:t>od 2. srpnja 2020. o izmjeni Uredbe Komisije (EU) br. 1407/2013 u pogledu njezina produljenja (</w:t>
      </w:r>
      <w:r w:rsidRPr="006F6A06">
        <w:rPr>
          <w:rFonts w:ascii="Arial" w:eastAsia="Calibri" w:hAnsi="Arial" w:cs="Arial"/>
          <w:iCs/>
          <w:sz w:val="18"/>
          <w:szCs w:val="18"/>
        </w:rPr>
        <w:t>u daljnjem tekstu: Uredba Komisije (EU) br. 1407/2013). U sektoru poljoprivrede potpore se dodjeljuju poduzetnicima koji se bave preradom i stavljanjem u promet poljoprivrednih proizvoda, te dopunskim djelatnostima na poljoprivrednom gospodarstvu.</w:t>
      </w:r>
    </w:p>
    <w:p w14:paraId="54F4526C" w14:textId="77777777" w:rsidR="00935E5B" w:rsidRPr="006F6A06" w:rsidRDefault="00935E5B" w:rsidP="00935E5B">
      <w:pPr>
        <w:spacing w:after="0" w:line="240" w:lineRule="auto"/>
        <w:jc w:val="both"/>
        <w:rPr>
          <w:rFonts w:ascii="Arial" w:eastAsiaTheme="minorEastAsia" w:hAnsi="Arial" w:cs="Arial"/>
          <w:sz w:val="18"/>
          <w:szCs w:val="18"/>
        </w:rPr>
      </w:pPr>
    </w:p>
    <w:p w14:paraId="3C0ADE03"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Potpore male vrijednosti  sukladno Uredbi Komisije (EU) br. 1407/2013 dodjeljuju se za mjere:</w:t>
      </w:r>
    </w:p>
    <w:p w14:paraId="07F3FEB2" w14:textId="77777777" w:rsidR="00935E5B" w:rsidRPr="006F6A06" w:rsidRDefault="00935E5B" w:rsidP="00935E5B">
      <w:pPr>
        <w:spacing w:after="0" w:line="240" w:lineRule="auto"/>
        <w:ind w:left="720"/>
        <w:rPr>
          <w:rFonts w:ascii="Arial" w:eastAsia="Calibri" w:hAnsi="Arial" w:cs="Arial"/>
          <w:sz w:val="18"/>
          <w:szCs w:val="18"/>
        </w:rPr>
      </w:pPr>
      <w:r w:rsidRPr="006F6A06">
        <w:rPr>
          <w:rFonts w:ascii="Arial" w:eastAsia="Calibri" w:hAnsi="Arial" w:cs="Arial"/>
          <w:sz w:val="18"/>
          <w:szCs w:val="18"/>
        </w:rPr>
        <w:t>Mjera 1.</w:t>
      </w:r>
      <w:r w:rsidRPr="006F6A06">
        <w:rPr>
          <w:rFonts w:ascii="Arial" w:eastAsia="Calibri" w:hAnsi="Arial" w:cs="Arial"/>
          <w:sz w:val="18"/>
          <w:szCs w:val="18"/>
        </w:rPr>
        <w:tab/>
        <w:t>Diversifikacija djelatnosti na poljoprivrednom gospodarstvu</w:t>
      </w:r>
    </w:p>
    <w:p w14:paraId="367EB1D4"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2.</w:t>
      </w:r>
      <w:r w:rsidRPr="006F6A06">
        <w:rPr>
          <w:rFonts w:ascii="Arial" w:eastAsia="Calibri" w:hAnsi="Arial" w:cs="Arial"/>
          <w:sz w:val="18"/>
          <w:szCs w:val="18"/>
        </w:rPr>
        <w:tab/>
        <w:t>Trženje poljoprivrednih proizvoda</w:t>
      </w:r>
    </w:p>
    <w:p w14:paraId="3578F093"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3.</w:t>
      </w:r>
      <w:r w:rsidRPr="006F6A06">
        <w:rPr>
          <w:rFonts w:ascii="Arial" w:eastAsia="Calibri" w:hAnsi="Arial" w:cs="Arial"/>
          <w:sz w:val="18"/>
          <w:szCs w:val="18"/>
        </w:rPr>
        <w:tab/>
        <w:t>Analize (prerađenih poljopr. proizvoda)</w:t>
      </w:r>
    </w:p>
    <w:p w14:paraId="7BB21A14"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4.</w:t>
      </w:r>
      <w:r w:rsidRPr="006F6A06">
        <w:rPr>
          <w:rFonts w:ascii="Arial" w:eastAsia="Calibri" w:hAnsi="Arial" w:cs="Arial"/>
          <w:sz w:val="18"/>
          <w:szCs w:val="18"/>
        </w:rPr>
        <w:tab/>
        <w:t>Promidžbene aktivnosti</w:t>
      </w:r>
    </w:p>
    <w:p w14:paraId="7A9F79EE"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5.</w:t>
      </w:r>
      <w:r w:rsidRPr="006F6A06">
        <w:rPr>
          <w:rFonts w:ascii="Arial" w:eastAsia="Calibri" w:hAnsi="Arial" w:cs="Arial"/>
          <w:sz w:val="18"/>
          <w:szCs w:val="18"/>
        </w:rPr>
        <w:tab/>
        <w:t>Certificiranje proizvodnje i konzultantske usluge</w:t>
      </w:r>
    </w:p>
    <w:p w14:paraId="5315ABA7" w14:textId="77777777" w:rsidR="00935E5B" w:rsidRPr="006F6A06" w:rsidRDefault="00935E5B" w:rsidP="00935E5B">
      <w:pPr>
        <w:spacing w:after="0" w:line="240" w:lineRule="auto"/>
        <w:ind w:firstLine="708"/>
        <w:contextualSpacing/>
        <w:jc w:val="both"/>
        <w:rPr>
          <w:rFonts w:ascii="Arial" w:eastAsia="Calibri" w:hAnsi="Arial" w:cs="Arial"/>
          <w:sz w:val="18"/>
          <w:szCs w:val="18"/>
        </w:rPr>
      </w:pPr>
      <w:r w:rsidRPr="006F6A06">
        <w:rPr>
          <w:rFonts w:ascii="Arial" w:eastAsia="Calibri" w:hAnsi="Arial" w:cs="Arial"/>
          <w:sz w:val="18"/>
          <w:szCs w:val="18"/>
        </w:rPr>
        <w:t>Mjera 6.</w:t>
      </w:r>
      <w:r w:rsidRPr="006F6A06">
        <w:rPr>
          <w:rFonts w:ascii="Arial" w:eastAsia="Calibri" w:hAnsi="Arial" w:cs="Arial"/>
          <w:sz w:val="18"/>
          <w:szCs w:val="18"/>
        </w:rPr>
        <w:tab/>
        <w:t>Digitalizacija proizvodnje i prodaje poljoprivrednih proizvoda</w:t>
      </w:r>
    </w:p>
    <w:p w14:paraId="0166F9D1"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Opis aktivnosti: uvjete i kriterije za dodjelu potpora male vrijednosti sukladno Uredbi Komisije(EU) br. 1407/2013.  propisuje Gradonačelnik provedbenim aktom.</w:t>
      </w:r>
    </w:p>
    <w:p w14:paraId="668A79BA"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22.560,00 EUR</w:t>
      </w:r>
    </w:p>
    <w:p w14:paraId="696CB441"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Provedba: kontinuirano, po zahtjevu korisnika, do utroška sredstava.</w:t>
      </w:r>
    </w:p>
    <w:p w14:paraId="0A4C0532" w14:textId="77777777" w:rsidR="00935E5B" w:rsidRPr="006F6A06" w:rsidRDefault="00935E5B" w:rsidP="00935E5B">
      <w:pPr>
        <w:spacing w:after="0" w:line="240" w:lineRule="auto"/>
        <w:ind w:firstLine="708"/>
        <w:jc w:val="both"/>
        <w:rPr>
          <w:rFonts w:ascii="Arial" w:eastAsiaTheme="minorEastAsia" w:hAnsi="Arial" w:cs="Arial"/>
          <w:sz w:val="18"/>
          <w:szCs w:val="18"/>
        </w:rPr>
      </w:pPr>
    </w:p>
    <w:p w14:paraId="21701201" w14:textId="77777777" w:rsidR="00935E5B" w:rsidRPr="006F6A06" w:rsidRDefault="00935E5B" w:rsidP="00935E5B">
      <w:pPr>
        <w:spacing w:after="0" w:line="240" w:lineRule="auto"/>
        <w:jc w:val="both"/>
        <w:rPr>
          <w:rFonts w:ascii="Arial" w:eastAsiaTheme="minorEastAsia" w:hAnsi="Arial" w:cs="Arial"/>
          <w:b/>
          <w:sz w:val="18"/>
          <w:szCs w:val="18"/>
        </w:rPr>
      </w:pPr>
      <w:r w:rsidRPr="006F6A06">
        <w:rPr>
          <w:rFonts w:ascii="Arial" w:eastAsiaTheme="minorEastAsia" w:hAnsi="Arial" w:cs="Arial"/>
          <w:b/>
          <w:sz w:val="18"/>
          <w:szCs w:val="18"/>
        </w:rPr>
        <w:t>AKTIVNOST 03</w:t>
      </w:r>
      <w:r w:rsidRPr="006F6A06">
        <w:rPr>
          <w:rFonts w:ascii="Arial" w:eastAsiaTheme="minorEastAsia" w:hAnsi="Arial" w:cs="Arial"/>
          <w:b/>
          <w:sz w:val="18"/>
          <w:szCs w:val="18"/>
        </w:rPr>
        <w:tab/>
        <w:t>SURADNJA SA INSTITUCIJAMA I UDRUGAMA</w:t>
      </w:r>
    </w:p>
    <w:p w14:paraId="636F64BC" w14:textId="77777777" w:rsidR="00935E5B" w:rsidRPr="006F6A06" w:rsidRDefault="00935E5B" w:rsidP="00935E5B">
      <w:pPr>
        <w:spacing w:after="0" w:line="240" w:lineRule="auto"/>
        <w:jc w:val="both"/>
        <w:rPr>
          <w:rFonts w:ascii="Arial" w:eastAsiaTheme="minorEastAsia" w:hAnsi="Arial" w:cs="Arial"/>
          <w:b/>
          <w:sz w:val="18"/>
          <w:szCs w:val="18"/>
        </w:rPr>
      </w:pPr>
    </w:p>
    <w:p w14:paraId="43787F3A"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7.</w:t>
      </w:r>
    </w:p>
    <w:p w14:paraId="00B5A260"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Sredstva se koriste za realizaciju aktivnosti po mjerama kako slijedi:</w:t>
      </w:r>
    </w:p>
    <w:p w14:paraId="7D5A6AA7" w14:textId="77777777" w:rsidR="00935E5B" w:rsidRPr="006F6A06" w:rsidRDefault="00935E5B" w:rsidP="00935E5B">
      <w:pPr>
        <w:spacing w:after="0" w:line="240" w:lineRule="auto"/>
        <w:rPr>
          <w:rFonts w:ascii="Arial" w:eastAsia="Calibri" w:hAnsi="Arial" w:cs="Arial"/>
          <w:b/>
          <w:i/>
          <w:sz w:val="18"/>
          <w:szCs w:val="18"/>
        </w:rPr>
      </w:pPr>
      <w:r w:rsidRPr="006F6A06">
        <w:rPr>
          <w:rFonts w:ascii="Arial" w:eastAsia="Calibri" w:hAnsi="Arial" w:cs="Arial"/>
          <w:b/>
          <w:i/>
          <w:sz w:val="18"/>
          <w:szCs w:val="18"/>
        </w:rPr>
        <w:t>Mjera 1.</w:t>
      </w:r>
      <w:r w:rsidRPr="006F6A06">
        <w:rPr>
          <w:rFonts w:ascii="Arial" w:eastAsia="Calibri" w:hAnsi="Arial" w:cs="Arial"/>
          <w:b/>
          <w:i/>
          <w:sz w:val="18"/>
          <w:szCs w:val="18"/>
        </w:rPr>
        <w:tab/>
        <w:t>Rashodi za usluge</w:t>
      </w:r>
    </w:p>
    <w:p w14:paraId="10BA7564"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Opis aktivnosti: Sredstva se koristite za učešće u projektima koje provode institucije i ustanove, za projekte koji pridonose razvoju i unapređenju poljoprivredne proizvodnje i ruralnog prostora</w:t>
      </w:r>
      <w:r w:rsidRPr="006F6A06">
        <w:rPr>
          <w:rFonts w:ascii="Arial" w:eastAsia="Times New Roman" w:hAnsi="Arial" w:cs="Arial"/>
          <w:sz w:val="18"/>
          <w:szCs w:val="18"/>
        </w:rPr>
        <w:t xml:space="preserve"> (npr. provođenje aktivnosti vezanih uz organizaciju manifestacija, predavanja i/ili seminara iz oblasti poljoprivrede i ruralnog razvoja,</w:t>
      </w:r>
      <w:r w:rsidRPr="006F6A06">
        <w:rPr>
          <w:rFonts w:ascii="Arial" w:eastAsiaTheme="minorEastAsia" w:hAnsi="Arial" w:cs="Arial"/>
          <w:sz w:val="18"/>
          <w:szCs w:val="18"/>
        </w:rPr>
        <w:t xml:space="preserve"> troškove unapređenja i iznalaženja novih načina prodaje poljoprivrednih proizvoda lokalnih proizvođača i sl.).</w:t>
      </w:r>
    </w:p>
    <w:p w14:paraId="5C364662"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1.991,00 EUR</w:t>
      </w:r>
    </w:p>
    <w:p w14:paraId="2936FB43"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heme="minorEastAsia" w:hAnsi="Arial" w:cs="Arial"/>
          <w:sz w:val="18"/>
          <w:szCs w:val="18"/>
        </w:rPr>
        <w:t xml:space="preserve">Provedba: </w:t>
      </w:r>
      <w:r w:rsidRPr="006F6A06">
        <w:rPr>
          <w:rFonts w:ascii="Arial" w:eastAsia="Times New Roman" w:hAnsi="Arial" w:cs="Arial"/>
          <w:sz w:val="18"/>
          <w:szCs w:val="18"/>
        </w:rPr>
        <w:t>narudžbenice/ugovori i računi za izvršene usluge vezane na provođenje aktivnosti</w:t>
      </w:r>
    </w:p>
    <w:p w14:paraId="3D521521"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Grad Karlovac i izvršitelji usluga.</w:t>
      </w:r>
    </w:p>
    <w:p w14:paraId="11015A06"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7BE75325" w14:textId="77777777" w:rsidR="00935E5B" w:rsidRPr="006F6A06" w:rsidRDefault="00935E5B" w:rsidP="00935E5B">
      <w:pPr>
        <w:autoSpaceDE w:val="0"/>
        <w:autoSpaceDN w:val="0"/>
        <w:adjustRightInd w:val="0"/>
        <w:spacing w:after="0" w:line="240" w:lineRule="auto"/>
        <w:jc w:val="both"/>
        <w:rPr>
          <w:rFonts w:ascii="Arial" w:eastAsia="Calibri" w:hAnsi="Arial" w:cs="Arial"/>
          <w:b/>
          <w:bCs/>
          <w:i/>
          <w:iCs/>
          <w:sz w:val="18"/>
          <w:szCs w:val="18"/>
        </w:rPr>
      </w:pPr>
      <w:r w:rsidRPr="006F6A06">
        <w:rPr>
          <w:rFonts w:ascii="Arial" w:eastAsia="Calibri" w:hAnsi="Arial" w:cs="Arial"/>
          <w:b/>
          <w:bCs/>
          <w:i/>
          <w:iCs/>
          <w:sz w:val="18"/>
          <w:szCs w:val="18"/>
        </w:rPr>
        <w:t>Mjera 2.</w:t>
      </w:r>
      <w:r w:rsidRPr="006F6A06">
        <w:rPr>
          <w:rFonts w:ascii="Arial" w:eastAsia="Calibri" w:hAnsi="Arial" w:cs="Arial"/>
          <w:b/>
          <w:bCs/>
          <w:i/>
          <w:iCs/>
          <w:sz w:val="18"/>
          <w:szCs w:val="18"/>
        </w:rPr>
        <w:tab/>
        <w:t>Rashodi za usluge – zaštita divljači</w:t>
      </w:r>
    </w:p>
    <w:p w14:paraId="746DB0C5"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2F2358FF"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Opis aktivnosti: sredstva se koriste za financiranje troškova provedbe Programa zaštite divljači Grada Karlovca, za uslugu stručne službe i provedbu terenskih intervencija lova i izlučivanja divljači izvan lovišta.</w:t>
      </w:r>
    </w:p>
    <w:p w14:paraId="7A1A09F9"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Planirana sredstva:</w:t>
      </w:r>
      <w:r w:rsidRPr="006F6A06">
        <w:rPr>
          <w:rFonts w:ascii="Arial" w:eastAsia="Calibri" w:hAnsi="Arial" w:cs="Arial"/>
          <w:sz w:val="18"/>
          <w:szCs w:val="18"/>
        </w:rPr>
        <w:tab/>
        <w:t>31.855,00 EUR</w:t>
      </w:r>
    </w:p>
    <w:p w14:paraId="53FD7F68"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Provedba: prema ugovoru/narudžbenici i računu za izvršenu uslugu</w:t>
      </w:r>
    </w:p>
    <w:p w14:paraId="3F0D8CA0"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Nositelj: Grad Karlovac, Stručna služba, Provoditelj Programa.</w:t>
      </w:r>
    </w:p>
    <w:p w14:paraId="05D8B9C9" w14:textId="009F467D" w:rsidR="00935E5B" w:rsidRDefault="00935E5B" w:rsidP="00935E5B">
      <w:pPr>
        <w:autoSpaceDE w:val="0"/>
        <w:autoSpaceDN w:val="0"/>
        <w:adjustRightInd w:val="0"/>
        <w:spacing w:after="0" w:line="240" w:lineRule="auto"/>
        <w:jc w:val="both"/>
        <w:rPr>
          <w:rFonts w:ascii="Arial" w:eastAsia="Calibri" w:hAnsi="Arial" w:cs="Arial"/>
          <w:sz w:val="18"/>
          <w:szCs w:val="18"/>
        </w:rPr>
      </w:pPr>
    </w:p>
    <w:p w14:paraId="795FEBDE" w14:textId="77777777" w:rsidR="006F6A06" w:rsidRPr="006F6A06" w:rsidRDefault="006F6A06" w:rsidP="00935E5B">
      <w:pPr>
        <w:autoSpaceDE w:val="0"/>
        <w:autoSpaceDN w:val="0"/>
        <w:adjustRightInd w:val="0"/>
        <w:spacing w:after="0" w:line="240" w:lineRule="auto"/>
        <w:jc w:val="both"/>
        <w:rPr>
          <w:rFonts w:ascii="Arial" w:eastAsia="Calibri" w:hAnsi="Arial" w:cs="Arial"/>
          <w:sz w:val="18"/>
          <w:szCs w:val="18"/>
        </w:rPr>
      </w:pPr>
    </w:p>
    <w:p w14:paraId="665BF775" w14:textId="77777777" w:rsidR="00935E5B" w:rsidRPr="006F6A06" w:rsidRDefault="00935E5B" w:rsidP="00935E5B">
      <w:pPr>
        <w:spacing w:after="0" w:line="240" w:lineRule="auto"/>
        <w:rPr>
          <w:rFonts w:ascii="Arial" w:eastAsia="Calibri" w:hAnsi="Arial" w:cs="Arial"/>
          <w:b/>
          <w:i/>
          <w:sz w:val="18"/>
          <w:szCs w:val="18"/>
        </w:rPr>
      </w:pPr>
      <w:r w:rsidRPr="006F6A06">
        <w:rPr>
          <w:rFonts w:ascii="Arial" w:eastAsia="Calibri" w:hAnsi="Arial" w:cs="Arial"/>
          <w:b/>
          <w:i/>
          <w:sz w:val="18"/>
          <w:szCs w:val="18"/>
        </w:rPr>
        <w:t>Mjera 3.</w:t>
      </w:r>
      <w:r w:rsidRPr="006F6A06">
        <w:rPr>
          <w:rFonts w:ascii="Arial" w:eastAsia="Calibri" w:hAnsi="Arial" w:cs="Arial"/>
          <w:b/>
          <w:i/>
          <w:sz w:val="18"/>
          <w:szCs w:val="18"/>
        </w:rPr>
        <w:tab/>
        <w:t xml:space="preserve"> Održavanje meteorološke stanice</w:t>
      </w:r>
    </w:p>
    <w:p w14:paraId="7131407B"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Opis aktivnosti: financiranje usluge redovnog godišnjeg servisa i održavanja meteorološke stanice, trošak godišnje naknade i najma GPS kartice.</w:t>
      </w:r>
    </w:p>
    <w:p w14:paraId="0983ADFE"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900,00 EUR</w:t>
      </w:r>
    </w:p>
    <w:p w14:paraId="1BB68DC4"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Provedba: narudžbenica i račun za izvršenu uslugu</w:t>
      </w:r>
    </w:p>
    <w:p w14:paraId="45695D49"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Grad Karlovac i izvršitelj usluge.</w:t>
      </w:r>
    </w:p>
    <w:p w14:paraId="762CA57D" w14:textId="77777777" w:rsidR="00935E5B" w:rsidRPr="006F6A06" w:rsidRDefault="00935E5B" w:rsidP="00935E5B">
      <w:pPr>
        <w:spacing w:after="0" w:line="240" w:lineRule="auto"/>
        <w:jc w:val="both"/>
        <w:rPr>
          <w:rFonts w:ascii="Arial" w:eastAsiaTheme="minorEastAsia" w:hAnsi="Arial" w:cs="Arial"/>
          <w:sz w:val="18"/>
          <w:szCs w:val="18"/>
        </w:rPr>
      </w:pPr>
    </w:p>
    <w:p w14:paraId="29D5A2CC" w14:textId="77777777" w:rsidR="00935E5B" w:rsidRPr="006F6A06" w:rsidRDefault="00935E5B" w:rsidP="00935E5B">
      <w:pPr>
        <w:spacing w:after="0" w:line="240" w:lineRule="auto"/>
        <w:jc w:val="both"/>
        <w:rPr>
          <w:rFonts w:ascii="Arial" w:eastAsiaTheme="minorEastAsia" w:hAnsi="Arial" w:cs="Arial"/>
          <w:sz w:val="18"/>
          <w:szCs w:val="18"/>
        </w:rPr>
      </w:pPr>
    </w:p>
    <w:p w14:paraId="03D345A7" w14:textId="77777777" w:rsidR="00935E5B" w:rsidRPr="006F6A06" w:rsidRDefault="00935E5B" w:rsidP="00935E5B">
      <w:pPr>
        <w:spacing w:after="0" w:line="240" w:lineRule="auto"/>
        <w:rPr>
          <w:rFonts w:ascii="Arial" w:eastAsia="Calibri" w:hAnsi="Arial" w:cs="Arial"/>
          <w:b/>
          <w:i/>
          <w:sz w:val="18"/>
          <w:szCs w:val="18"/>
        </w:rPr>
      </w:pPr>
      <w:r w:rsidRPr="006F6A06">
        <w:rPr>
          <w:rFonts w:ascii="Arial" w:eastAsia="Calibri" w:hAnsi="Arial" w:cs="Arial"/>
          <w:b/>
          <w:i/>
          <w:sz w:val="18"/>
          <w:szCs w:val="18"/>
        </w:rPr>
        <w:t>Mjera 4.</w:t>
      </w:r>
      <w:r w:rsidRPr="006F6A06">
        <w:rPr>
          <w:rFonts w:ascii="Arial" w:eastAsia="Calibri" w:hAnsi="Arial" w:cs="Arial"/>
          <w:b/>
          <w:i/>
          <w:sz w:val="18"/>
          <w:szCs w:val="18"/>
        </w:rPr>
        <w:tab/>
        <w:t>Članarina za LAG-ove</w:t>
      </w:r>
    </w:p>
    <w:p w14:paraId="5B23CD77"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 xml:space="preserve">Opis aktivnosti: Grad Karlovac član je LAG-a Vallis Colapis i FLAG-a Četiri rijeke, a sredstva se koriste za financiranje članarine. </w:t>
      </w:r>
    </w:p>
    <w:p w14:paraId="078E381C"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5.097,00 EUR</w:t>
      </w:r>
    </w:p>
    <w:p w14:paraId="760B3088"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Provedba: kontinuirano, po zahtjevu LAG-a i FLAG-a.</w:t>
      </w:r>
    </w:p>
    <w:p w14:paraId="2651D19C"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Grad Karlovac, LAG Vallis Colapis i FLAG Četiri rijeke.</w:t>
      </w:r>
    </w:p>
    <w:p w14:paraId="2BE31F6C" w14:textId="70109A33" w:rsidR="00935E5B" w:rsidRDefault="00935E5B" w:rsidP="00935E5B">
      <w:pPr>
        <w:spacing w:after="0" w:line="240" w:lineRule="auto"/>
        <w:jc w:val="both"/>
        <w:rPr>
          <w:rFonts w:ascii="Arial" w:eastAsiaTheme="minorEastAsia" w:hAnsi="Arial" w:cs="Arial"/>
          <w:sz w:val="18"/>
          <w:szCs w:val="18"/>
        </w:rPr>
      </w:pPr>
    </w:p>
    <w:p w14:paraId="47F887E5" w14:textId="77777777" w:rsidR="00124B8A" w:rsidRPr="006F6A06" w:rsidRDefault="00124B8A" w:rsidP="00935E5B">
      <w:pPr>
        <w:spacing w:after="0" w:line="240" w:lineRule="auto"/>
        <w:jc w:val="both"/>
        <w:rPr>
          <w:rFonts w:ascii="Arial" w:eastAsiaTheme="minorEastAsia" w:hAnsi="Arial" w:cs="Arial"/>
          <w:sz w:val="18"/>
          <w:szCs w:val="18"/>
        </w:rPr>
      </w:pPr>
    </w:p>
    <w:p w14:paraId="43392C3B" w14:textId="77777777" w:rsidR="00935E5B" w:rsidRPr="006F6A06" w:rsidRDefault="00935E5B" w:rsidP="00935E5B">
      <w:pPr>
        <w:spacing w:after="0" w:line="240" w:lineRule="auto"/>
        <w:jc w:val="both"/>
        <w:rPr>
          <w:rFonts w:ascii="Arial" w:eastAsiaTheme="minorEastAsia" w:hAnsi="Arial" w:cs="Arial"/>
          <w:b/>
          <w:sz w:val="18"/>
          <w:szCs w:val="18"/>
        </w:rPr>
      </w:pPr>
      <w:r w:rsidRPr="006F6A06">
        <w:rPr>
          <w:rFonts w:ascii="Arial" w:eastAsiaTheme="minorEastAsia" w:hAnsi="Arial" w:cs="Arial"/>
          <w:b/>
          <w:sz w:val="18"/>
          <w:szCs w:val="18"/>
        </w:rPr>
        <w:lastRenderedPageBreak/>
        <w:t>AKTIVNOST 04</w:t>
      </w:r>
      <w:r w:rsidRPr="006F6A06">
        <w:rPr>
          <w:rFonts w:ascii="Arial" w:eastAsiaTheme="minorEastAsia" w:hAnsi="Arial" w:cs="Arial"/>
          <w:b/>
          <w:sz w:val="18"/>
          <w:szCs w:val="18"/>
        </w:rPr>
        <w:tab/>
        <w:t>RASPOLAGANJE POLJOPRIV. ZEMLJIŠTEM U VLASNIŠTVU RH</w:t>
      </w:r>
    </w:p>
    <w:p w14:paraId="03629D8B" w14:textId="77777777" w:rsidR="00935E5B" w:rsidRPr="006F6A06" w:rsidRDefault="00935E5B" w:rsidP="00935E5B">
      <w:pPr>
        <w:spacing w:after="0" w:line="240" w:lineRule="auto"/>
        <w:jc w:val="center"/>
        <w:rPr>
          <w:rFonts w:ascii="Arial" w:eastAsiaTheme="minorEastAsia" w:hAnsi="Arial" w:cs="Arial"/>
          <w:bCs/>
          <w:sz w:val="18"/>
          <w:szCs w:val="18"/>
        </w:rPr>
      </w:pPr>
    </w:p>
    <w:p w14:paraId="79428342" w14:textId="77777777" w:rsidR="00935E5B" w:rsidRPr="006F6A06" w:rsidRDefault="00935E5B" w:rsidP="00935E5B">
      <w:pPr>
        <w:spacing w:after="0" w:line="240" w:lineRule="auto"/>
        <w:jc w:val="center"/>
        <w:rPr>
          <w:rFonts w:ascii="Arial" w:eastAsiaTheme="minorEastAsia" w:hAnsi="Arial" w:cs="Arial"/>
          <w:bCs/>
          <w:sz w:val="18"/>
          <w:szCs w:val="18"/>
        </w:rPr>
      </w:pPr>
      <w:r w:rsidRPr="006F6A06">
        <w:rPr>
          <w:rFonts w:ascii="Arial" w:eastAsiaTheme="minorEastAsia" w:hAnsi="Arial" w:cs="Arial"/>
          <w:bCs/>
          <w:sz w:val="18"/>
          <w:szCs w:val="18"/>
        </w:rPr>
        <w:t>Članak 8.</w:t>
      </w:r>
    </w:p>
    <w:p w14:paraId="07B269CD"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 xml:space="preserve">Opis aktivnosti: </w:t>
      </w:r>
      <w:r w:rsidRPr="006F6A06">
        <w:rPr>
          <w:rFonts w:ascii="Arial" w:eastAsia="Times New Roman" w:hAnsi="Arial" w:cs="Arial"/>
          <w:sz w:val="18"/>
          <w:szCs w:val="18"/>
        </w:rPr>
        <w:t>Sredstva se koriste za financiranje aktivnosti vezanih uz raspolaganje poljoprivrednim zemljištem u vlasništvu RH (izrada programa raspolaganja poljoprivrednim zemljištem, raspisivanje natječaja, uvođenje u posjed i sl.).</w:t>
      </w:r>
    </w:p>
    <w:p w14:paraId="62918376"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6.640,00 EUR</w:t>
      </w:r>
    </w:p>
    <w:p w14:paraId="036D233B"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heme="minorEastAsia" w:hAnsi="Arial" w:cs="Arial"/>
          <w:sz w:val="18"/>
          <w:szCs w:val="18"/>
        </w:rPr>
        <w:t xml:space="preserve">Provedba: </w:t>
      </w:r>
      <w:r w:rsidRPr="006F6A06">
        <w:rPr>
          <w:rFonts w:ascii="Arial" w:eastAsia="Times New Roman" w:hAnsi="Arial" w:cs="Arial"/>
          <w:sz w:val="18"/>
          <w:szCs w:val="18"/>
        </w:rPr>
        <w:t>narudžbenice i računi za izvršene usluge</w:t>
      </w:r>
    </w:p>
    <w:p w14:paraId="0CED4E5A"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Grad Karlovac i izvršitelji usluge.</w:t>
      </w:r>
    </w:p>
    <w:p w14:paraId="06E383DA" w14:textId="77777777" w:rsidR="00935E5B" w:rsidRPr="006F6A06" w:rsidRDefault="00935E5B" w:rsidP="00935E5B">
      <w:pPr>
        <w:spacing w:after="0" w:line="240" w:lineRule="auto"/>
        <w:jc w:val="both"/>
        <w:rPr>
          <w:rFonts w:ascii="Arial" w:eastAsiaTheme="minorEastAsia" w:hAnsi="Arial" w:cs="Arial"/>
          <w:b/>
          <w:sz w:val="18"/>
          <w:szCs w:val="18"/>
        </w:rPr>
      </w:pPr>
    </w:p>
    <w:p w14:paraId="6145FBAA"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b/>
          <w:sz w:val="18"/>
          <w:szCs w:val="18"/>
        </w:rPr>
        <w:t>AKTIVNOST 05</w:t>
      </w:r>
      <w:r w:rsidRPr="006F6A06">
        <w:rPr>
          <w:rFonts w:ascii="Arial" w:eastAsiaTheme="minorEastAsia" w:hAnsi="Arial" w:cs="Arial"/>
          <w:b/>
          <w:sz w:val="18"/>
          <w:szCs w:val="18"/>
        </w:rPr>
        <w:tab/>
        <w:t>ODRŽAVANJE ZAPUŠTENOG POLJOPRIVREDNOG ZEMLJIŠTA</w:t>
      </w:r>
      <w:r w:rsidRPr="006F6A06">
        <w:rPr>
          <w:rFonts w:ascii="Arial" w:eastAsiaTheme="minorEastAsia" w:hAnsi="Arial" w:cs="Arial"/>
          <w:sz w:val="18"/>
          <w:szCs w:val="18"/>
        </w:rPr>
        <w:t xml:space="preserve"> </w:t>
      </w:r>
    </w:p>
    <w:p w14:paraId="54D48ECF" w14:textId="77777777" w:rsidR="00935E5B" w:rsidRPr="006F6A06" w:rsidRDefault="00935E5B" w:rsidP="00935E5B">
      <w:pPr>
        <w:spacing w:after="0" w:line="240" w:lineRule="auto"/>
        <w:jc w:val="both"/>
        <w:rPr>
          <w:rFonts w:ascii="Arial" w:eastAsiaTheme="minorEastAsia" w:hAnsi="Arial" w:cs="Arial"/>
          <w:sz w:val="18"/>
          <w:szCs w:val="18"/>
        </w:rPr>
      </w:pPr>
    </w:p>
    <w:p w14:paraId="7977842C" w14:textId="77777777" w:rsidR="00935E5B" w:rsidRPr="006F6A06" w:rsidRDefault="00935E5B" w:rsidP="00935E5B">
      <w:pPr>
        <w:spacing w:after="0" w:line="240" w:lineRule="auto"/>
        <w:jc w:val="center"/>
        <w:rPr>
          <w:rFonts w:ascii="Arial" w:eastAsiaTheme="minorEastAsia" w:hAnsi="Arial" w:cs="Arial"/>
          <w:bCs/>
          <w:sz w:val="18"/>
          <w:szCs w:val="18"/>
        </w:rPr>
      </w:pPr>
      <w:r w:rsidRPr="006F6A06">
        <w:rPr>
          <w:rFonts w:ascii="Arial" w:eastAsiaTheme="minorEastAsia" w:hAnsi="Arial" w:cs="Arial"/>
          <w:bCs/>
          <w:sz w:val="18"/>
          <w:szCs w:val="18"/>
        </w:rPr>
        <w:t>Članak 9.</w:t>
      </w:r>
    </w:p>
    <w:p w14:paraId="7916782D"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 xml:space="preserve">Opis aktivnosti: </w:t>
      </w:r>
      <w:r w:rsidRPr="006F6A06">
        <w:rPr>
          <w:rFonts w:ascii="Arial" w:eastAsia="Times New Roman" w:hAnsi="Arial" w:cs="Arial"/>
          <w:sz w:val="18"/>
          <w:szCs w:val="18"/>
        </w:rPr>
        <w:t>Sredstva se koriste za financiranje aktivnosti vezanih uz usluge čišćenja poljoprivrednog zemljišta u vlasništvu Grada Karlovca i RH temeljem naloga nadležnih službi (poljoprivredna inspekcija, komunalno i poljoprivredno redarstvo).</w:t>
      </w:r>
    </w:p>
    <w:p w14:paraId="6E0D61A3"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10.000,00 EUR</w:t>
      </w:r>
    </w:p>
    <w:p w14:paraId="12679DD5"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heme="minorEastAsia" w:hAnsi="Arial" w:cs="Arial"/>
          <w:sz w:val="18"/>
          <w:szCs w:val="18"/>
        </w:rPr>
        <w:t xml:space="preserve">Provedba: </w:t>
      </w:r>
      <w:r w:rsidRPr="006F6A06">
        <w:rPr>
          <w:rFonts w:ascii="Arial" w:eastAsia="Times New Roman" w:hAnsi="Arial" w:cs="Arial"/>
          <w:sz w:val="18"/>
          <w:szCs w:val="18"/>
        </w:rPr>
        <w:t>narudžbenice i računi za izvršene usluge</w:t>
      </w:r>
    </w:p>
    <w:p w14:paraId="2C1EB259"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Grad Karlovac i izvršitelji usluge.</w:t>
      </w:r>
    </w:p>
    <w:p w14:paraId="30ACBC20"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heme="minorEastAsia" w:hAnsi="Arial" w:cs="Arial"/>
          <w:b/>
          <w:sz w:val="18"/>
          <w:szCs w:val="18"/>
        </w:rPr>
        <w:tab/>
      </w:r>
    </w:p>
    <w:p w14:paraId="6DB9EF83" w14:textId="77777777" w:rsidR="00935E5B" w:rsidRPr="006F6A06" w:rsidRDefault="00935E5B" w:rsidP="00935E5B">
      <w:pPr>
        <w:spacing w:after="0" w:line="240" w:lineRule="auto"/>
        <w:rPr>
          <w:rFonts w:ascii="Arial" w:eastAsia="Calibri" w:hAnsi="Arial" w:cs="Arial"/>
          <w:b/>
          <w:sz w:val="18"/>
          <w:szCs w:val="18"/>
        </w:rPr>
      </w:pPr>
      <w:r w:rsidRPr="006F6A06">
        <w:rPr>
          <w:rFonts w:ascii="Arial" w:eastAsia="Calibri" w:hAnsi="Arial" w:cs="Arial"/>
          <w:b/>
          <w:sz w:val="18"/>
          <w:szCs w:val="18"/>
        </w:rPr>
        <w:t>TEKUĆI PROJEKT 01</w:t>
      </w:r>
      <w:r w:rsidRPr="006F6A06">
        <w:rPr>
          <w:rFonts w:ascii="Arial" w:eastAsia="Calibri" w:hAnsi="Arial" w:cs="Arial"/>
          <w:b/>
          <w:sz w:val="18"/>
          <w:szCs w:val="18"/>
        </w:rPr>
        <w:tab/>
        <w:t>GRADSKI VRTOVI</w:t>
      </w:r>
    </w:p>
    <w:p w14:paraId="11267745" w14:textId="77777777" w:rsidR="00935E5B" w:rsidRPr="006F6A06" w:rsidRDefault="00935E5B" w:rsidP="00935E5B">
      <w:pPr>
        <w:spacing w:after="0" w:line="240" w:lineRule="auto"/>
        <w:jc w:val="center"/>
        <w:rPr>
          <w:rFonts w:ascii="Arial" w:eastAsiaTheme="minorEastAsia" w:hAnsi="Arial" w:cs="Arial"/>
          <w:sz w:val="18"/>
          <w:szCs w:val="18"/>
        </w:rPr>
      </w:pPr>
    </w:p>
    <w:p w14:paraId="0BBA3D27"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10.</w:t>
      </w:r>
    </w:p>
    <w:p w14:paraId="02C8C5A8"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Opis aktivnosti: s</w:t>
      </w:r>
      <w:r w:rsidRPr="006F6A06">
        <w:rPr>
          <w:rFonts w:ascii="Arial" w:eastAsia="Times New Roman" w:hAnsi="Arial" w:cs="Arial"/>
          <w:sz w:val="18"/>
          <w:szCs w:val="18"/>
        </w:rPr>
        <w:t>redstva se koriste za financiranje usluga i radova vezanih na tekuće i investicijsko  održavanje opreme i uređaja na prostoru gradskih vrtova na Gazi (održavanje pumpi za vodu, kućica za spremanje alata, odvoz otpada, najam kemijskog WC-a za korisnike vrtova i sl.).</w:t>
      </w:r>
    </w:p>
    <w:p w14:paraId="6B537241"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Planirana sredstva:</w:t>
      </w:r>
      <w:r w:rsidRPr="006F6A06">
        <w:rPr>
          <w:rFonts w:ascii="Arial" w:eastAsiaTheme="minorEastAsia" w:hAnsi="Arial" w:cs="Arial"/>
          <w:sz w:val="18"/>
          <w:szCs w:val="18"/>
        </w:rPr>
        <w:tab/>
        <w:t>3.318,00 EUR</w:t>
      </w:r>
    </w:p>
    <w:p w14:paraId="7B53189B"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heme="minorEastAsia" w:hAnsi="Arial" w:cs="Arial"/>
          <w:sz w:val="18"/>
          <w:szCs w:val="18"/>
        </w:rPr>
        <w:t>Provedba: nar</w:t>
      </w:r>
      <w:r w:rsidRPr="006F6A06">
        <w:rPr>
          <w:rFonts w:ascii="Arial" w:eastAsia="Times New Roman" w:hAnsi="Arial" w:cs="Arial"/>
          <w:sz w:val="18"/>
          <w:szCs w:val="18"/>
        </w:rPr>
        <w:t>udžbenice i računi za izvršene radove i usluge</w:t>
      </w:r>
    </w:p>
    <w:p w14:paraId="3DE3DFEE"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Nositelj: Grad Karlovac i izvršitelji radova i usluga.</w:t>
      </w:r>
    </w:p>
    <w:p w14:paraId="6A127D68" w14:textId="77777777" w:rsidR="00935E5B" w:rsidRPr="006F6A06" w:rsidRDefault="00935E5B" w:rsidP="00935E5B">
      <w:pPr>
        <w:spacing w:after="0" w:line="240" w:lineRule="auto"/>
        <w:jc w:val="both"/>
        <w:rPr>
          <w:rFonts w:ascii="Arial" w:eastAsiaTheme="minorEastAsia" w:hAnsi="Arial" w:cs="Arial"/>
          <w:sz w:val="18"/>
          <w:szCs w:val="18"/>
        </w:rPr>
      </w:pPr>
    </w:p>
    <w:p w14:paraId="6261F7B7" w14:textId="77777777" w:rsidR="00935E5B" w:rsidRPr="006F6A06" w:rsidRDefault="00935E5B" w:rsidP="00A615EF">
      <w:pPr>
        <w:numPr>
          <w:ilvl w:val="0"/>
          <w:numId w:val="81"/>
        </w:numPr>
        <w:spacing w:after="0" w:line="240" w:lineRule="auto"/>
        <w:ind w:left="709" w:hanging="425"/>
        <w:rPr>
          <w:rFonts w:ascii="Arial" w:eastAsiaTheme="minorEastAsia" w:hAnsi="Arial" w:cs="Arial"/>
          <w:b/>
          <w:sz w:val="18"/>
          <w:szCs w:val="18"/>
        </w:rPr>
      </w:pPr>
      <w:r w:rsidRPr="006F6A06">
        <w:rPr>
          <w:rFonts w:ascii="Arial" w:eastAsiaTheme="minorEastAsia" w:hAnsi="Arial" w:cs="Arial"/>
          <w:b/>
          <w:sz w:val="18"/>
          <w:szCs w:val="18"/>
        </w:rPr>
        <w:t>IZVOR SREDSTAVA</w:t>
      </w:r>
    </w:p>
    <w:p w14:paraId="636907C3"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11 .</w:t>
      </w:r>
    </w:p>
    <w:p w14:paraId="4F5BAD57"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Izvor financiranja za aktivnosti i tekuće projekte ovog Programa je Proračun Grada Karlovca za 2023.god. u iznosu 214.361,00 EUR</w:t>
      </w:r>
    </w:p>
    <w:p w14:paraId="0B15B2DB" w14:textId="77777777" w:rsidR="00935E5B" w:rsidRPr="006F6A06" w:rsidRDefault="00935E5B" w:rsidP="00935E5B">
      <w:pPr>
        <w:spacing w:after="0" w:line="240" w:lineRule="auto"/>
        <w:jc w:val="both"/>
        <w:rPr>
          <w:rFonts w:ascii="Arial" w:eastAsia="Times New Roman" w:hAnsi="Arial" w:cs="Arial"/>
          <w:b/>
          <w:sz w:val="18"/>
          <w:szCs w:val="1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5377"/>
        <w:gridCol w:w="2976"/>
      </w:tblGrid>
      <w:tr w:rsidR="00935E5B" w:rsidRPr="006F6A06" w14:paraId="6B095AAC" w14:textId="77777777" w:rsidTr="002D776A">
        <w:tc>
          <w:tcPr>
            <w:tcW w:w="719" w:type="dxa"/>
            <w:shd w:val="clear" w:color="auto" w:fill="auto"/>
          </w:tcPr>
          <w:p w14:paraId="5A7B43A3"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Red.</w:t>
            </w:r>
          </w:p>
          <w:p w14:paraId="45DEBA60"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br.</w:t>
            </w:r>
          </w:p>
        </w:tc>
        <w:tc>
          <w:tcPr>
            <w:tcW w:w="5377" w:type="dxa"/>
            <w:shd w:val="clear" w:color="auto" w:fill="auto"/>
          </w:tcPr>
          <w:p w14:paraId="0CA0DFE0" w14:textId="77777777" w:rsidR="00935E5B" w:rsidRPr="006F6A06" w:rsidRDefault="00935E5B" w:rsidP="002D776A">
            <w:pPr>
              <w:spacing w:after="0" w:line="240" w:lineRule="auto"/>
              <w:jc w:val="both"/>
              <w:rPr>
                <w:rFonts w:ascii="Arial" w:eastAsia="Times New Roman" w:hAnsi="Arial" w:cs="Arial"/>
                <w:b/>
                <w:sz w:val="18"/>
                <w:szCs w:val="18"/>
              </w:rPr>
            </w:pPr>
          </w:p>
          <w:p w14:paraId="12B9568A" w14:textId="77777777" w:rsidR="00935E5B" w:rsidRPr="006F6A06" w:rsidRDefault="00935E5B" w:rsidP="002D776A">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IZVOR PRIHODA</w:t>
            </w:r>
          </w:p>
        </w:tc>
        <w:tc>
          <w:tcPr>
            <w:tcW w:w="2976" w:type="dxa"/>
            <w:shd w:val="clear" w:color="auto" w:fill="auto"/>
          </w:tcPr>
          <w:p w14:paraId="6B39AE84" w14:textId="77777777" w:rsidR="00935E5B" w:rsidRPr="006F6A06" w:rsidRDefault="00935E5B" w:rsidP="002D776A">
            <w:pPr>
              <w:spacing w:after="0" w:line="240" w:lineRule="auto"/>
              <w:jc w:val="both"/>
              <w:rPr>
                <w:rFonts w:ascii="Arial" w:eastAsia="Times New Roman" w:hAnsi="Arial" w:cs="Arial"/>
                <w:b/>
                <w:sz w:val="18"/>
                <w:szCs w:val="18"/>
              </w:rPr>
            </w:pPr>
          </w:p>
          <w:p w14:paraId="1EE8FB9C" w14:textId="77777777" w:rsidR="00935E5B" w:rsidRPr="006F6A06" w:rsidRDefault="00935E5B" w:rsidP="002D776A">
            <w:pPr>
              <w:spacing w:after="0" w:line="240" w:lineRule="auto"/>
              <w:jc w:val="both"/>
              <w:rPr>
                <w:rFonts w:ascii="Arial" w:eastAsia="Times New Roman" w:hAnsi="Arial" w:cs="Arial"/>
                <w:b/>
                <w:sz w:val="18"/>
                <w:szCs w:val="18"/>
              </w:rPr>
            </w:pPr>
            <w:r w:rsidRPr="006F6A06">
              <w:rPr>
                <w:rFonts w:ascii="Arial" w:eastAsia="Times New Roman" w:hAnsi="Arial" w:cs="Arial"/>
                <w:b/>
                <w:sz w:val="18"/>
                <w:szCs w:val="18"/>
              </w:rPr>
              <w:t>PLANIRANI IZNOS (EUR)</w:t>
            </w:r>
          </w:p>
        </w:tc>
      </w:tr>
      <w:tr w:rsidR="00935E5B" w:rsidRPr="006F6A06" w14:paraId="65F09495" w14:textId="77777777" w:rsidTr="002D776A">
        <w:tc>
          <w:tcPr>
            <w:tcW w:w="719" w:type="dxa"/>
            <w:shd w:val="clear" w:color="auto" w:fill="auto"/>
          </w:tcPr>
          <w:p w14:paraId="60E871DE"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w:t>
            </w:r>
          </w:p>
        </w:tc>
        <w:tc>
          <w:tcPr>
            <w:tcW w:w="5377" w:type="dxa"/>
            <w:shd w:val="clear" w:color="auto" w:fill="auto"/>
          </w:tcPr>
          <w:p w14:paraId="50653561"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Opći prihodi i primici</w:t>
            </w:r>
          </w:p>
        </w:tc>
        <w:tc>
          <w:tcPr>
            <w:tcW w:w="2976" w:type="dxa"/>
            <w:shd w:val="clear" w:color="auto" w:fill="auto"/>
          </w:tcPr>
          <w:p w14:paraId="55BD9B03"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198.431,00</w:t>
            </w:r>
          </w:p>
        </w:tc>
      </w:tr>
      <w:tr w:rsidR="00935E5B" w:rsidRPr="006F6A06" w14:paraId="63ADEBD7" w14:textId="77777777" w:rsidTr="002D776A">
        <w:tc>
          <w:tcPr>
            <w:tcW w:w="719" w:type="dxa"/>
            <w:shd w:val="clear" w:color="auto" w:fill="auto"/>
          </w:tcPr>
          <w:p w14:paraId="598117CE"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2.</w:t>
            </w:r>
          </w:p>
        </w:tc>
        <w:tc>
          <w:tcPr>
            <w:tcW w:w="5377" w:type="dxa"/>
            <w:shd w:val="clear" w:color="auto" w:fill="auto"/>
          </w:tcPr>
          <w:p w14:paraId="487B2775"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Prihodi od prodaje zemljišta u državnom vlasništvu</w:t>
            </w:r>
          </w:p>
        </w:tc>
        <w:tc>
          <w:tcPr>
            <w:tcW w:w="2976" w:type="dxa"/>
            <w:shd w:val="clear" w:color="auto" w:fill="auto"/>
          </w:tcPr>
          <w:p w14:paraId="37A58361"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9.290,00</w:t>
            </w:r>
          </w:p>
        </w:tc>
      </w:tr>
      <w:tr w:rsidR="00935E5B" w:rsidRPr="006F6A06" w14:paraId="421BACEB" w14:textId="77777777" w:rsidTr="002D776A">
        <w:tc>
          <w:tcPr>
            <w:tcW w:w="719" w:type="dxa"/>
            <w:shd w:val="clear" w:color="auto" w:fill="auto"/>
          </w:tcPr>
          <w:p w14:paraId="223D7B83"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3.</w:t>
            </w:r>
          </w:p>
        </w:tc>
        <w:tc>
          <w:tcPr>
            <w:tcW w:w="5377" w:type="dxa"/>
            <w:shd w:val="clear" w:color="auto" w:fill="auto"/>
          </w:tcPr>
          <w:p w14:paraId="2BB8135A" w14:textId="77777777" w:rsidR="00935E5B" w:rsidRPr="006F6A06" w:rsidRDefault="00935E5B" w:rsidP="002D776A">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Prihodi za posebne namjene - ostalo</w:t>
            </w:r>
          </w:p>
        </w:tc>
        <w:tc>
          <w:tcPr>
            <w:tcW w:w="2976" w:type="dxa"/>
            <w:shd w:val="clear" w:color="auto" w:fill="auto"/>
          </w:tcPr>
          <w:p w14:paraId="4FCB3777" w14:textId="77777777" w:rsidR="00935E5B" w:rsidRPr="006F6A06" w:rsidRDefault="00935E5B" w:rsidP="002D776A">
            <w:pPr>
              <w:spacing w:after="0" w:line="240" w:lineRule="auto"/>
              <w:jc w:val="right"/>
              <w:rPr>
                <w:rFonts w:ascii="Arial" w:eastAsia="Times New Roman" w:hAnsi="Arial" w:cs="Arial"/>
                <w:sz w:val="18"/>
                <w:szCs w:val="18"/>
              </w:rPr>
            </w:pPr>
            <w:r w:rsidRPr="006F6A06">
              <w:rPr>
                <w:rFonts w:ascii="Arial" w:eastAsia="Times New Roman" w:hAnsi="Arial" w:cs="Arial"/>
                <w:sz w:val="18"/>
                <w:szCs w:val="18"/>
              </w:rPr>
              <w:t>6.640,00</w:t>
            </w:r>
          </w:p>
        </w:tc>
      </w:tr>
      <w:tr w:rsidR="00935E5B" w:rsidRPr="006F6A06" w14:paraId="31775D6B" w14:textId="77777777" w:rsidTr="002D776A">
        <w:tc>
          <w:tcPr>
            <w:tcW w:w="719" w:type="dxa"/>
            <w:shd w:val="clear" w:color="auto" w:fill="auto"/>
          </w:tcPr>
          <w:p w14:paraId="3AC5814C" w14:textId="77777777" w:rsidR="00935E5B" w:rsidRPr="006F6A06" w:rsidRDefault="00935E5B" w:rsidP="002D776A">
            <w:pPr>
              <w:spacing w:after="0" w:line="240" w:lineRule="auto"/>
              <w:jc w:val="right"/>
              <w:rPr>
                <w:rFonts w:ascii="Arial" w:eastAsia="Times New Roman" w:hAnsi="Arial" w:cs="Arial"/>
                <w:b/>
                <w:sz w:val="18"/>
                <w:szCs w:val="18"/>
              </w:rPr>
            </w:pPr>
          </w:p>
        </w:tc>
        <w:tc>
          <w:tcPr>
            <w:tcW w:w="5377" w:type="dxa"/>
            <w:shd w:val="clear" w:color="auto" w:fill="auto"/>
          </w:tcPr>
          <w:p w14:paraId="45FE16DA"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 xml:space="preserve">UKUPNO </w:t>
            </w:r>
          </w:p>
        </w:tc>
        <w:tc>
          <w:tcPr>
            <w:tcW w:w="2976" w:type="dxa"/>
            <w:shd w:val="clear" w:color="auto" w:fill="auto"/>
          </w:tcPr>
          <w:p w14:paraId="3FBF85A8" w14:textId="77777777" w:rsidR="00935E5B" w:rsidRPr="006F6A06" w:rsidRDefault="00935E5B" w:rsidP="002D776A">
            <w:pPr>
              <w:spacing w:after="0" w:line="240" w:lineRule="auto"/>
              <w:jc w:val="right"/>
              <w:rPr>
                <w:rFonts w:ascii="Arial" w:eastAsia="Times New Roman" w:hAnsi="Arial" w:cs="Arial"/>
                <w:b/>
                <w:sz w:val="18"/>
                <w:szCs w:val="18"/>
              </w:rPr>
            </w:pPr>
            <w:r w:rsidRPr="006F6A06">
              <w:rPr>
                <w:rFonts w:ascii="Arial" w:eastAsia="Times New Roman" w:hAnsi="Arial" w:cs="Arial"/>
                <w:b/>
                <w:sz w:val="18"/>
                <w:szCs w:val="18"/>
              </w:rPr>
              <w:t>214.361,00</w:t>
            </w:r>
          </w:p>
        </w:tc>
      </w:tr>
    </w:tbl>
    <w:p w14:paraId="4B478E1D" w14:textId="77777777" w:rsidR="00935E5B" w:rsidRPr="006F6A06" w:rsidRDefault="00935E5B" w:rsidP="00935E5B">
      <w:pPr>
        <w:spacing w:after="0" w:line="240" w:lineRule="auto"/>
        <w:jc w:val="both"/>
        <w:rPr>
          <w:rFonts w:ascii="Arial" w:eastAsia="Times New Roman" w:hAnsi="Arial" w:cs="Arial"/>
          <w:b/>
          <w:sz w:val="18"/>
          <w:szCs w:val="18"/>
        </w:rPr>
      </w:pPr>
    </w:p>
    <w:p w14:paraId="1323C9E0" w14:textId="77777777" w:rsidR="00935E5B" w:rsidRPr="006F6A06" w:rsidRDefault="00935E5B" w:rsidP="00A615EF">
      <w:pPr>
        <w:numPr>
          <w:ilvl w:val="0"/>
          <w:numId w:val="81"/>
        </w:numPr>
        <w:spacing w:after="0" w:line="240" w:lineRule="auto"/>
        <w:contextualSpacing/>
        <w:rPr>
          <w:rFonts w:ascii="Arial" w:eastAsiaTheme="minorEastAsia" w:hAnsi="Arial" w:cs="Arial"/>
          <w:b/>
          <w:sz w:val="18"/>
          <w:szCs w:val="18"/>
        </w:rPr>
      </w:pPr>
      <w:r w:rsidRPr="006F6A06">
        <w:rPr>
          <w:rFonts w:ascii="Arial" w:eastAsiaTheme="minorEastAsia" w:hAnsi="Arial" w:cs="Arial"/>
          <w:b/>
          <w:sz w:val="18"/>
          <w:szCs w:val="18"/>
        </w:rPr>
        <w:t xml:space="preserve">POSTUPAK DODJELE SREDSTAVA  </w:t>
      </w:r>
    </w:p>
    <w:p w14:paraId="5F0459F5"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12.</w:t>
      </w:r>
    </w:p>
    <w:p w14:paraId="44FC0610" w14:textId="77777777" w:rsidR="00935E5B" w:rsidRPr="006F6A06" w:rsidRDefault="00935E5B" w:rsidP="00935E5B">
      <w:pPr>
        <w:autoSpaceDE w:val="0"/>
        <w:autoSpaceDN w:val="0"/>
        <w:adjustRightInd w:val="0"/>
        <w:spacing w:after="0" w:line="240" w:lineRule="auto"/>
        <w:jc w:val="both"/>
        <w:rPr>
          <w:rFonts w:ascii="Arial" w:eastAsia="Times New Roman" w:hAnsi="Arial" w:cs="Arial"/>
          <w:color w:val="000000"/>
          <w:sz w:val="18"/>
          <w:szCs w:val="18"/>
          <w:lang w:eastAsia="hr-HR"/>
        </w:rPr>
      </w:pPr>
      <w:r w:rsidRPr="006F6A06">
        <w:rPr>
          <w:rFonts w:ascii="Arial" w:eastAsia="Calibri" w:hAnsi="Arial" w:cs="Arial"/>
          <w:color w:val="000000"/>
          <w:sz w:val="18"/>
          <w:szCs w:val="18"/>
        </w:rPr>
        <w:t>Potpore male vrijednosti dodjeljuju se temeljem Javnog poziva za podnošenje zahtjeva za dodjelu potpora male vrijednosti poljoprivrednim gospodarstvima (u daljnjem tekstu: Javni poziv) i</w:t>
      </w:r>
      <w:r w:rsidRPr="006F6A06">
        <w:rPr>
          <w:rFonts w:ascii="Arial" w:eastAsia="Times New Roman" w:hAnsi="Arial" w:cs="Arial"/>
          <w:color w:val="000000"/>
          <w:sz w:val="18"/>
          <w:szCs w:val="18"/>
          <w:lang w:eastAsia="hr-HR"/>
        </w:rPr>
        <w:t xml:space="preserve"> odredbi propisanih ovim Programom, a sukladno kriterijima koje propisuje Gradonačelnik provedbenim aktom.</w:t>
      </w:r>
    </w:p>
    <w:p w14:paraId="13816989" w14:textId="77777777" w:rsidR="00935E5B" w:rsidRPr="006F6A06" w:rsidRDefault="00935E5B" w:rsidP="00935E5B">
      <w:pPr>
        <w:autoSpaceDE w:val="0"/>
        <w:autoSpaceDN w:val="0"/>
        <w:adjustRightInd w:val="0"/>
        <w:spacing w:after="0" w:line="240" w:lineRule="auto"/>
        <w:ind w:firstLine="708"/>
        <w:jc w:val="both"/>
        <w:rPr>
          <w:rFonts w:ascii="Arial" w:eastAsia="Times New Roman" w:hAnsi="Arial" w:cs="Arial"/>
          <w:color w:val="000000"/>
          <w:sz w:val="18"/>
          <w:szCs w:val="18"/>
          <w:lang w:eastAsia="hr-HR"/>
        </w:rPr>
      </w:pPr>
    </w:p>
    <w:p w14:paraId="66BA5873"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 xml:space="preserve">Javni poziv raspisuje i </w:t>
      </w:r>
      <w:r w:rsidRPr="006F6A06">
        <w:rPr>
          <w:rFonts w:ascii="Arial" w:eastAsia="Calibri" w:hAnsi="Arial" w:cs="Arial"/>
          <w:sz w:val="18"/>
          <w:szCs w:val="18"/>
        </w:rPr>
        <w:t>provodi Upravni odjel</w:t>
      </w:r>
      <w:r w:rsidRPr="006F6A06">
        <w:rPr>
          <w:rFonts w:ascii="Arial" w:eastAsiaTheme="minorEastAsia" w:hAnsi="Arial" w:cs="Arial"/>
          <w:sz w:val="18"/>
          <w:szCs w:val="18"/>
        </w:rPr>
        <w:t xml:space="preserve"> za gospodarstvo, poljoprivredu i turizam Grada Karlovca (u daljnjem tekstu: Upravni odjel).</w:t>
      </w:r>
    </w:p>
    <w:p w14:paraId="15E03003"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Tekst Javnog poziva sadrži prihvatljive korisnike, mjere i kriterije za dodjelu potpora, popis dokumenata koji se dostavljaju uz zahtjev, rokove i način podnošenja zahtjeva, način kontrole namjenskog utroška dobivenih sredstava i podatke o informacijama.</w:t>
      </w:r>
    </w:p>
    <w:p w14:paraId="549E9CB5" w14:textId="77777777" w:rsidR="00935E5B" w:rsidRPr="006F6A06" w:rsidRDefault="00935E5B" w:rsidP="00935E5B">
      <w:pPr>
        <w:tabs>
          <w:tab w:val="left" w:pos="180"/>
        </w:tabs>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Javni poziv objavljuje se na službenoj web stranici Grada Karlovca (</w:t>
      </w:r>
      <w:hyperlink r:id="rId185" w:history="1">
        <w:r w:rsidRPr="006F6A06">
          <w:rPr>
            <w:rFonts w:ascii="Arial" w:eastAsiaTheme="minorEastAsia" w:hAnsi="Arial" w:cs="Arial"/>
            <w:color w:val="0000FF"/>
            <w:sz w:val="18"/>
            <w:szCs w:val="18"/>
            <w:u w:val="single"/>
          </w:rPr>
          <w:t>www.karlovac.hr</w:t>
        </w:r>
      </w:hyperlink>
      <w:r w:rsidRPr="006F6A06">
        <w:rPr>
          <w:rFonts w:ascii="Arial" w:eastAsiaTheme="minorEastAsia" w:hAnsi="Arial" w:cs="Arial"/>
          <w:sz w:val="18"/>
          <w:szCs w:val="18"/>
        </w:rPr>
        <w:t>), te minimalno kao obavijest u Karlovačkom tjedniku.</w:t>
      </w:r>
    </w:p>
    <w:p w14:paraId="63EEBFBE" w14:textId="77777777" w:rsidR="00935E5B" w:rsidRPr="006F6A06" w:rsidRDefault="00935E5B" w:rsidP="00935E5B">
      <w:pPr>
        <w:spacing w:after="0" w:line="240" w:lineRule="auto"/>
        <w:jc w:val="center"/>
        <w:rPr>
          <w:rFonts w:ascii="Arial" w:eastAsiaTheme="minorEastAsia" w:hAnsi="Arial" w:cs="Arial"/>
          <w:sz w:val="18"/>
          <w:szCs w:val="18"/>
        </w:rPr>
      </w:pPr>
    </w:p>
    <w:p w14:paraId="593EBCC1" w14:textId="77777777" w:rsidR="00935E5B" w:rsidRPr="006F6A06" w:rsidRDefault="00935E5B" w:rsidP="00935E5B">
      <w:pPr>
        <w:spacing w:after="0" w:line="240" w:lineRule="auto"/>
        <w:jc w:val="center"/>
        <w:rPr>
          <w:rFonts w:ascii="Arial" w:eastAsiaTheme="minorEastAsia" w:hAnsi="Arial" w:cs="Arial"/>
          <w:sz w:val="18"/>
          <w:szCs w:val="18"/>
        </w:rPr>
      </w:pPr>
      <w:r w:rsidRPr="006F6A06">
        <w:rPr>
          <w:rFonts w:ascii="Arial" w:eastAsiaTheme="minorEastAsia" w:hAnsi="Arial" w:cs="Arial"/>
          <w:sz w:val="18"/>
          <w:szCs w:val="18"/>
        </w:rPr>
        <w:t>Članak 13.</w:t>
      </w:r>
    </w:p>
    <w:p w14:paraId="56DC250F"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Pravo na  potpore male vrijednosti poljoprivredna gospodarstva ostvaruju temeljem vlastitog zahtjeva.</w:t>
      </w:r>
    </w:p>
    <w:p w14:paraId="56868E55" w14:textId="77777777" w:rsidR="00935E5B" w:rsidRPr="006F6A06" w:rsidRDefault="00935E5B" w:rsidP="00935E5B">
      <w:pPr>
        <w:spacing w:after="0" w:line="240" w:lineRule="auto"/>
        <w:jc w:val="both"/>
        <w:rPr>
          <w:rFonts w:ascii="Arial" w:eastAsiaTheme="minorEastAsia" w:hAnsi="Arial" w:cs="Arial"/>
          <w:sz w:val="18"/>
          <w:szCs w:val="18"/>
        </w:rPr>
      </w:pPr>
      <w:r w:rsidRPr="006F6A06">
        <w:rPr>
          <w:rFonts w:ascii="Arial" w:eastAsiaTheme="minorEastAsia" w:hAnsi="Arial" w:cs="Arial"/>
          <w:sz w:val="18"/>
          <w:szCs w:val="18"/>
        </w:rPr>
        <w:t>Zahtjevi se sve oblike potpora male vrijednosti</w:t>
      </w:r>
      <w:r w:rsidRPr="006F6A06">
        <w:rPr>
          <w:rFonts w:ascii="Arial" w:eastAsiaTheme="minorEastAsia" w:hAnsi="Arial" w:cs="Arial"/>
          <w:b/>
          <w:sz w:val="18"/>
          <w:szCs w:val="18"/>
        </w:rPr>
        <w:t xml:space="preserve"> </w:t>
      </w:r>
      <w:r w:rsidRPr="006F6A06">
        <w:rPr>
          <w:rFonts w:ascii="Arial" w:eastAsiaTheme="minorEastAsia" w:hAnsi="Arial" w:cs="Arial"/>
          <w:sz w:val="18"/>
          <w:szCs w:val="18"/>
        </w:rPr>
        <w:t xml:space="preserve">iz članaka 5. i 6. sa propisanom dokumentacijom podnose se najkasnije </w:t>
      </w:r>
      <w:r w:rsidRPr="006F6A06">
        <w:rPr>
          <w:rFonts w:ascii="Arial" w:eastAsiaTheme="minorEastAsia" w:hAnsi="Arial" w:cs="Arial"/>
          <w:b/>
          <w:sz w:val="18"/>
          <w:szCs w:val="18"/>
        </w:rPr>
        <w:t xml:space="preserve">do 30. studenog </w:t>
      </w:r>
      <w:r w:rsidRPr="006F6A06">
        <w:rPr>
          <w:rFonts w:ascii="Arial" w:eastAsiaTheme="minorEastAsia" w:hAnsi="Arial" w:cs="Arial"/>
          <w:bCs/>
          <w:sz w:val="18"/>
          <w:szCs w:val="18"/>
        </w:rPr>
        <w:t>ili do utroška</w:t>
      </w:r>
      <w:r w:rsidRPr="006F6A06">
        <w:rPr>
          <w:rFonts w:ascii="Arial" w:eastAsiaTheme="minorEastAsia" w:hAnsi="Arial" w:cs="Arial"/>
          <w:b/>
          <w:sz w:val="18"/>
          <w:szCs w:val="18"/>
        </w:rPr>
        <w:t xml:space="preserve">  </w:t>
      </w:r>
      <w:r w:rsidRPr="006F6A06">
        <w:rPr>
          <w:rFonts w:ascii="Arial" w:eastAsiaTheme="minorEastAsia" w:hAnsi="Arial" w:cs="Arial"/>
          <w:sz w:val="18"/>
          <w:szCs w:val="18"/>
        </w:rPr>
        <w:t xml:space="preserve">sredstava predviđenih u Proračunu Grada Karlovca za tekuću godinu, a rješavaju se prema redoslijedu zaprimanja. </w:t>
      </w:r>
    </w:p>
    <w:p w14:paraId="030F439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Obrasci Zahtjeva za potpore male vrijednosti za </w:t>
      </w:r>
      <w:r w:rsidRPr="006F6A06">
        <w:rPr>
          <w:rFonts w:ascii="Arial" w:eastAsia="Calibri" w:hAnsi="Arial" w:cs="Arial"/>
          <w:b/>
          <w:bCs/>
          <w:sz w:val="18"/>
          <w:szCs w:val="18"/>
        </w:rPr>
        <w:t>primarnu poljoprivrednu proizvodnju</w:t>
      </w:r>
      <w:r w:rsidRPr="006F6A06">
        <w:rPr>
          <w:rFonts w:ascii="Arial" w:eastAsia="Calibri" w:hAnsi="Arial" w:cs="Arial"/>
          <w:sz w:val="18"/>
          <w:szCs w:val="18"/>
        </w:rPr>
        <w:t xml:space="preserve"> sukladno</w:t>
      </w:r>
      <w:r w:rsidRPr="006F6A06">
        <w:rPr>
          <w:rFonts w:ascii="Arial" w:eastAsiaTheme="minorEastAsia" w:hAnsi="Arial" w:cs="Arial"/>
          <w:sz w:val="18"/>
          <w:szCs w:val="18"/>
        </w:rPr>
        <w:t xml:space="preserve"> Uredbi Komisije (EU) br. 1408/2013</w:t>
      </w:r>
      <w:r w:rsidRPr="006F6A06">
        <w:rPr>
          <w:rFonts w:ascii="Arial" w:eastAsia="Calibri" w:hAnsi="Arial" w:cs="Arial"/>
          <w:sz w:val="18"/>
          <w:szCs w:val="18"/>
        </w:rPr>
        <w:t xml:space="preserve"> nalaze se na web stranici Grada Karlovca, </w:t>
      </w:r>
      <w:hyperlink r:id="rId186" w:history="1">
        <w:r w:rsidRPr="006F6A06">
          <w:rPr>
            <w:rFonts w:ascii="Arial" w:eastAsia="Calibri" w:hAnsi="Arial" w:cs="Arial"/>
            <w:color w:val="0000FF"/>
            <w:sz w:val="18"/>
            <w:szCs w:val="18"/>
            <w:u w:val="single"/>
          </w:rPr>
          <w:t>www.karlovac.hr</w:t>
        </w:r>
      </w:hyperlink>
      <w:r w:rsidRPr="006F6A06">
        <w:rPr>
          <w:rFonts w:ascii="Arial" w:eastAsia="Calibri" w:hAnsi="Arial" w:cs="Arial"/>
          <w:sz w:val="18"/>
          <w:szCs w:val="18"/>
        </w:rPr>
        <w:t xml:space="preserve"> ili se mogu dobiti u Upravnom odjelu. </w:t>
      </w:r>
    </w:p>
    <w:p w14:paraId="7BA0191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Zahtjevi za potpore male vrijednosti za </w:t>
      </w:r>
      <w:r w:rsidRPr="006F6A06">
        <w:rPr>
          <w:rFonts w:ascii="Arial" w:eastAsia="Calibri" w:hAnsi="Arial" w:cs="Arial"/>
          <w:b/>
          <w:bCs/>
          <w:sz w:val="18"/>
          <w:szCs w:val="18"/>
        </w:rPr>
        <w:t>mjere ruralnog razvoja</w:t>
      </w:r>
      <w:r w:rsidRPr="006F6A06">
        <w:rPr>
          <w:rFonts w:ascii="Arial" w:eastAsia="Calibri" w:hAnsi="Arial" w:cs="Arial"/>
          <w:sz w:val="18"/>
          <w:szCs w:val="18"/>
        </w:rPr>
        <w:t xml:space="preserve"> sukladno</w:t>
      </w:r>
      <w:r w:rsidRPr="006F6A06">
        <w:rPr>
          <w:rFonts w:ascii="Arial" w:eastAsiaTheme="minorEastAsia" w:hAnsi="Arial" w:cs="Arial"/>
          <w:sz w:val="18"/>
          <w:szCs w:val="18"/>
        </w:rPr>
        <w:t xml:space="preserve"> Uredbi Komisije (EU) br. 1407/2013 podnose se isključivo putem on-line prijave na </w:t>
      </w:r>
      <w:r w:rsidRPr="006F6A06">
        <w:rPr>
          <w:rFonts w:ascii="Arial" w:eastAsiaTheme="minorEastAsia" w:hAnsi="Arial" w:cs="Arial"/>
          <w:color w:val="000000"/>
          <w:spacing w:val="-5"/>
          <w:sz w:val="18"/>
          <w:szCs w:val="18"/>
        </w:rPr>
        <w:t>linku </w:t>
      </w:r>
      <w:r w:rsidRPr="006F6A06">
        <w:rPr>
          <w:rFonts w:ascii="Arial" w:eastAsiaTheme="minorEastAsia" w:hAnsi="Arial" w:cs="Arial"/>
          <w:b/>
          <w:bCs/>
          <w:color w:val="000000"/>
          <w:spacing w:val="-5"/>
          <w:sz w:val="18"/>
          <w:szCs w:val="18"/>
        </w:rPr>
        <w:t>https://potpore-poduzetnici.karlovac.hr/ (Google Chrome).</w:t>
      </w:r>
    </w:p>
    <w:p w14:paraId="47EEA9FF" w14:textId="77777777" w:rsidR="00935E5B" w:rsidRPr="006F6A06" w:rsidRDefault="00935E5B" w:rsidP="00935E5B">
      <w:pPr>
        <w:spacing w:after="0" w:line="240" w:lineRule="auto"/>
        <w:jc w:val="center"/>
        <w:rPr>
          <w:rFonts w:ascii="Arial" w:eastAsia="Calibri" w:hAnsi="Arial" w:cs="Arial"/>
          <w:sz w:val="18"/>
          <w:szCs w:val="18"/>
        </w:rPr>
      </w:pPr>
    </w:p>
    <w:p w14:paraId="29FC801E"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lastRenderedPageBreak/>
        <w:t>Članak 14.</w:t>
      </w:r>
    </w:p>
    <w:p w14:paraId="56CBC8A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Potpore male vrijednosti iz članaka 5. i 6. isplaćuju se na račun korisnika na osnovu podnesenog zahtjeva, a temeljem rješenja Gradonačelnika o dodjeli potpore male vrijednosti, nakon što se iz dostavljene dokumentacije utvrdi da su zadovoljeni propisani kriteriji.</w:t>
      </w:r>
    </w:p>
    <w:p w14:paraId="62DC982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Sredstva za provođenje aktivnosti i mjera koje se odnose na pružanje određenih radova/usluga i nabavu opreme na osnovu narudžbenica/ugovora, isplaćuju se temeljem ispostavljenog računa za izvršene radove, uslugu i/ili nabavljenu opremu.</w:t>
      </w:r>
    </w:p>
    <w:p w14:paraId="43C553C7" w14:textId="77777777" w:rsidR="00935E5B" w:rsidRPr="006F6A06" w:rsidRDefault="00935E5B" w:rsidP="00935E5B">
      <w:pPr>
        <w:spacing w:after="0" w:line="240" w:lineRule="auto"/>
        <w:jc w:val="both"/>
        <w:rPr>
          <w:rFonts w:ascii="Arial" w:eastAsia="Calibri" w:hAnsi="Arial" w:cs="Arial"/>
          <w:sz w:val="18"/>
          <w:szCs w:val="18"/>
        </w:rPr>
      </w:pPr>
    </w:p>
    <w:p w14:paraId="042BC3B3" w14:textId="77777777" w:rsidR="00935E5B" w:rsidRPr="006F6A06" w:rsidRDefault="00935E5B" w:rsidP="00A615EF">
      <w:pPr>
        <w:numPr>
          <w:ilvl w:val="0"/>
          <w:numId w:val="81"/>
        </w:numPr>
        <w:spacing w:after="0" w:line="240" w:lineRule="auto"/>
        <w:jc w:val="both"/>
        <w:rPr>
          <w:rFonts w:ascii="Arial" w:eastAsia="Calibri" w:hAnsi="Arial" w:cs="Arial"/>
          <w:b/>
          <w:sz w:val="18"/>
          <w:szCs w:val="18"/>
        </w:rPr>
      </w:pPr>
      <w:r w:rsidRPr="006F6A06">
        <w:rPr>
          <w:rFonts w:ascii="Arial" w:eastAsia="Calibri" w:hAnsi="Arial" w:cs="Arial"/>
          <w:b/>
          <w:sz w:val="18"/>
          <w:szCs w:val="18"/>
        </w:rPr>
        <w:t>KONTROLA I POVRAT SREDSTAVA</w:t>
      </w:r>
    </w:p>
    <w:p w14:paraId="1DFF6BAB" w14:textId="77777777" w:rsidR="00935E5B" w:rsidRPr="006F6A06" w:rsidRDefault="00935E5B" w:rsidP="00935E5B">
      <w:pPr>
        <w:spacing w:after="0" w:line="240" w:lineRule="auto"/>
        <w:ind w:left="1065"/>
        <w:jc w:val="both"/>
        <w:rPr>
          <w:rFonts w:ascii="Arial" w:eastAsia="Calibri" w:hAnsi="Arial" w:cs="Arial"/>
          <w:b/>
          <w:sz w:val="18"/>
          <w:szCs w:val="18"/>
        </w:rPr>
      </w:pPr>
    </w:p>
    <w:p w14:paraId="6AD23717"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15 .</w:t>
      </w:r>
    </w:p>
    <w:p w14:paraId="1D98617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Korisnik potpore male vrijednosti dužan je omogućiti davatelju potpore kontrolu namjenskog utroška dobivenih sredstava. Stručnu i administrativnu kontrolu dodjele potpora provodi Upravni odjel. </w:t>
      </w:r>
    </w:p>
    <w:p w14:paraId="79E10D9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Ukoliko je korisnik potpore priložio neistinitu dokumentaciju ili prijavljeno stanje ne odgovara stvarnom stanju, korisnik dobivena sredstva mora vratiti u Proračun Grada Karlovca, te će biti isključen iz svih potpora Grada Karlovca u narednih pet (5) godina.</w:t>
      </w:r>
    </w:p>
    <w:p w14:paraId="49D34C7F" w14:textId="77777777" w:rsidR="00935E5B" w:rsidRPr="006F6A06" w:rsidRDefault="00935E5B" w:rsidP="00935E5B">
      <w:pPr>
        <w:spacing w:after="0" w:line="240" w:lineRule="auto"/>
        <w:jc w:val="both"/>
        <w:rPr>
          <w:rFonts w:ascii="Arial" w:eastAsia="Calibri" w:hAnsi="Arial" w:cs="Arial"/>
          <w:sz w:val="18"/>
          <w:szCs w:val="18"/>
        </w:rPr>
      </w:pPr>
    </w:p>
    <w:p w14:paraId="4A2A7AAE" w14:textId="77777777" w:rsidR="00935E5B" w:rsidRPr="006F6A06" w:rsidRDefault="00935E5B" w:rsidP="00A615EF">
      <w:pPr>
        <w:numPr>
          <w:ilvl w:val="0"/>
          <w:numId w:val="81"/>
        </w:numPr>
        <w:spacing w:after="0" w:line="240" w:lineRule="auto"/>
        <w:jc w:val="both"/>
        <w:rPr>
          <w:rFonts w:ascii="Arial" w:eastAsia="Calibri" w:hAnsi="Arial" w:cs="Arial"/>
          <w:b/>
          <w:sz w:val="18"/>
          <w:szCs w:val="18"/>
        </w:rPr>
      </w:pPr>
      <w:r w:rsidRPr="006F6A06">
        <w:rPr>
          <w:rFonts w:ascii="Arial" w:eastAsia="Calibri" w:hAnsi="Arial" w:cs="Arial"/>
          <w:b/>
          <w:sz w:val="18"/>
          <w:szCs w:val="18"/>
        </w:rPr>
        <w:t>ZAVRŠNE ODREDBE</w:t>
      </w:r>
    </w:p>
    <w:p w14:paraId="5AB1372E"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16.</w:t>
      </w:r>
    </w:p>
    <w:p w14:paraId="5B9ED4F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Zadužuje se Upravi odjel za provedbu ovog Programa.</w:t>
      </w:r>
    </w:p>
    <w:p w14:paraId="775D388F" w14:textId="77777777" w:rsidR="00935E5B" w:rsidRPr="006F6A06" w:rsidRDefault="00935E5B" w:rsidP="00935E5B">
      <w:pPr>
        <w:spacing w:after="0" w:line="240" w:lineRule="auto"/>
        <w:jc w:val="both"/>
        <w:rPr>
          <w:rFonts w:ascii="Arial" w:eastAsia="Calibri" w:hAnsi="Arial" w:cs="Arial"/>
          <w:sz w:val="18"/>
          <w:szCs w:val="18"/>
        </w:rPr>
      </w:pPr>
    </w:p>
    <w:p w14:paraId="4E4FB990"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17.</w:t>
      </w:r>
    </w:p>
    <w:p w14:paraId="638EADA4"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Upravni odjel vodi evidenciju potpora male vrijednosti po korisnicima.</w:t>
      </w:r>
    </w:p>
    <w:p w14:paraId="73A84EBB" w14:textId="77777777" w:rsidR="00935E5B" w:rsidRPr="006F6A06" w:rsidRDefault="00935E5B" w:rsidP="00935E5B">
      <w:pPr>
        <w:spacing w:after="0" w:line="240" w:lineRule="auto"/>
        <w:jc w:val="both"/>
        <w:rPr>
          <w:rFonts w:ascii="Arial" w:eastAsia="Calibri" w:hAnsi="Arial" w:cs="Arial"/>
          <w:sz w:val="18"/>
          <w:szCs w:val="18"/>
        </w:rPr>
      </w:pPr>
    </w:p>
    <w:p w14:paraId="1AE15A31"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18.</w:t>
      </w:r>
    </w:p>
    <w:p w14:paraId="524DBFD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O realizaciji Programa Upravni odjel podnosi izvješće Gradskom vijeću najkasnije do 31. ožujka za prethodnu godinu.</w:t>
      </w:r>
    </w:p>
    <w:p w14:paraId="0BC4DA12" w14:textId="77777777" w:rsidR="00935E5B" w:rsidRPr="006F6A06" w:rsidRDefault="00935E5B" w:rsidP="00935E5B">
      <w:pPr>
        <w:spacing w:after="0" w:line="240" w:lineRule="auto"/>
        <w:jc w:val="both"/>
        <w:rPr>
          <w:rFonts w:ascii="Arial" w:eastAsia="Calibri" w:hAnsi="Arial" w:cs="Arial"/>
          <w:sz w:val="18"/>
          <w:szCs w:val="18"/>
        </w:rPr>
      </w:pPr>
    </w:p>
    <w:p w14:paraId="19EEA4E8"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Članak 19.</w:t>
      </w:r>
    </w:p>
    <w:p w14:paraId="73390CE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Ovaj Program stupa na snagu osmog dana od dana objave u službenom glasilu Grada Karlovca, a primjenjuje se od 01.01.2023.god.</w:t>
      </w:r>
    </w:p>
    <w:p w14:paraId="5E8B085A" w14:textId="0201C1D5" w:rsidR="00935E5B" w:rsidRPr="006F6A06" w:rsidRDefault="00935E5B" w:rsidP="00935E5B">
      <w:pPr>
        <w:spacing w:after="0" w:line="240" w:lineRule="auto"/>
        <w:contextualSpacing/>
        <w:jc w:val="both"/>
        <w:rPr>
          <w:rFonts w:ascii="Arial" w:hAnsi="Arial" w:cs="Arial"/>
          <w:b/>
          <w:bCs/>
          <w:sz w:val="18"/>
          <w:szCs w:val="18"/>
        </w:rPr>
      </w:pPr>
    </w:p>
    <w:p w14:paraId="770819F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0CDA0064"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224DAB03"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2133-1-01/01-22-24            </w:t>
      </w:r>
      <w:r w:rsidRPr="006F6A06">
        <w:rPr>
          <w:rFonts w:ascii="Arial" w:hAnsi="Arial" w:cs="Arial"/>
          <w:sz w:val="18"/>
          <w:szCs w:val="18"/>
        </w:rPr>
        <w:tab/>
      </w:r>
      <w:r w:rsidRPr="006F6A06">
        <w:rPr>
          <w:rFonts w:ascii="Arial" w:hAnsi="Arial" w:cs="Arial"/>
          <w:sz w:val="18"/>
          <w:szCs w:val="18"/>
        </w:rPr>
        <w:tab/>
      </w:r>
    </w:p>
    <w:p w14:paraId="18A64BCA"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0EA9A957" w14:textId="4D71283A" w:rsidR="00935E5B" w:rsidRPr="006F6A06" w:rsidRDefault="00935E5B" w:rsidP="00935E5B">
      <w:pPr>
        <w:spacing w:after="0" w:line="240" w:lineRule="auto"/>
        <w:ind w:left="5664" w:firstLine="708"/>
        <w:contextualSpacing/>
        <w:jc w:val="both"/>
        <w:rPr>
          <w:rFonts w:ascii="Arial" w:hAnsi="Arial" w:cs="Arial"/>
          <w:sz w:val="18"/>
          <w:szCs w:val="18"/>
        </w:rPr>
      </w:pPr>
      <w:r w:rsidRPr="006F6A06">
        <w:rPr>
          <w:rFonts w:ascii="Arial" w:hAnsi="Arial" w:cs="Arial"/>
          <w:sz w:val="18"/>
          <w:szCs w:val="18"/>
        </w:rPr>
        <w:t xml:space="preserve">       PREDSJEDNIK</w:t>
      </w:r>
    </w:p>
    <w:p w14:paraId="1DD21BCA"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2080DC2B" w14:textId="488B8A2F"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2C410FD5" w14:textId="5709214A" w:rsidR="00935E5B" w:rsidRPr="006F6A06" w:rsidRDefault="00935E5B" w:rsidP="00935E5B">
      <w:pPr>
        <w:spacing w:after="0" w:line="240" w:lineRule="auto"/>
        <w:contextualSpacing/>
        <w:jc w:val="both"/>
        <w:rPr>
          <w:rFonts w:ascii="Arial" w:hAnsi="Arial" w:cs="Arial"/>
          <w:sz w:val="18"/>
          <w:szCs w:val="18"/>
        </w:rPr>
      </w:pPr>
    </w:p>
    <w:p w14:paraId="144EF598" w14:textId="3430764D" w:rsidR="00935E5B" w:rsidRPr="006F6A06" w:rsidRDefault="00935E5B" w:rsidP="00935E5B">
      <w:pPr>
        <w:spacing w:after="0" w:line="240" w:lineRule="auto"/>
        <w:contextualSpacing/>
        <w:jc w:val="both"/>
        <w:rPr>
          <w:rFonts w:ascii="Arial" w:hAnsi="Arial" w:cs="Arial"/>
          <w:b/>
          <w:bCs/>
          <w:sz w:val="18"/>
          <w:szCs w:val="18"/>
        </w:rPr>
      </w:pPr>
    </w:p>
    <w:p w14:paraId="07E4F992" w14:textId="77777777" w:rsidR="006F6A06" w:rsidRDefault="006F6A06" w:rsidP="00935E5B">
      <w:pPr>
        <w:spacing w:after="0" w:line="240" w:lineRule="auto"/>
        <w:contextualSpacing/>
        <w:jc w:val="both"/>
        <w:rPr>
          <w:rFonts w:ascii="Arial" w:hAnsi="Arial" w:cs="Arial"/>
          <w:b/>
          <w:bCs/>
          <w:sz w:val="18"/>
          <w:szCs w:val="18"/>
        </w:rPr>
      </w:pPr>
    </w:p>
    <w:p w14:paraId="423736A6" w14:textId="33ACD144"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321.</w:t>
      </w:r>
    </w:p>
    <w:p w14:paraId="56AD9E8B" w14:textId="5DA81DED" w:rsidR="00935E5B" w:rsidRPr="006F6A06" w:rsidRDefault="00935E5B" w:rsidP="00935E5B">
      <w:pPr>
        <w:spacing w:after="0" w:line="240" w:lineRule="auto"/>
        <w:contextualSpacing/>
        <w:jc w:val="both"/>
        <w:rPr>
          <w:rFonts w:ascii="Arial" w:hAnsi="Arial" w:cs="Arial"/>
          <w:b/>
          <w:bCs/>
          <w:sz w:val="18"/>
          <w:szCs w:val="18"/>
        </w:rPr>
      </w:pPr>
    </w:p>
    <w:p w14:paraId="41D67E7C" w14:textId="77777777" w:rsidR="00935E5B" w:rsidRPr="006F6A06"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rPr>
        <w:t>članka 11. stavak (2) Zakona o poticanju razvoja malog gospodarstva (NN br. 29/02, 63/07, 53/12, 56/13, 121/16)</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CBF3376" w14:textId="6657A5FF" w:rsidR="00935E5B" w:rsidRDefault="00935E5B" w:rsidP="00935E5B">
      <w:pPr>
        <w:spacing w:after="0" w:line="240" w:lineRule="auto"/>
        <w:ind w:firstLine="708"/>
        <w:jc w:val="both"/>
        <w:rPr>
          <w:rFonts w:ascii="Arial" w:hAnsi="Arial" w:cs="Arial"/>
          <w:bCs/>
          <w:sz w:val="18"/>
          <w:szCs w:val="18"/>
        </w:rPr>
      </w:pPr>
    </w:p>
    <w:p w14:paraId="0723CE2F"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PROGRAM MJERA POTICANJA RAZVOJA TURIZMA</w:t>
      </w:r>
    </w:p>
    <w:p w14:paraId="03A9A82F"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NA PODRUČJU GRADA KARLOVCA ZA 2023.GOD.</w:t>
      </w:r>
    </w:p>
    <w:p w14:paraId="1EA5D503" w14:textId="4172F485" w:rsidR="00935E5B" w:rsidRDefault="00935E5B" w:rsidP="00935E5B">
      <w:pPr>
        <w:spacing w:after="0" w:line="240" w:lineRule="auto"/>
        <w:rPr>
          <w:rFonts w:ascii="Arial" w:hAnsi="Arial" w:cs="Arial"/>
          <w:sz w:val="18"/>
          <w:szCs w:val="18"/>
        </w:rPr>
      </w:pPr>
    </w:p>
    <w:p w14:paraId="721B6376" w14:textId="77777777" w:rsidR="006F6A06" w:rsidRPr="006F6A06" w:rsidRDefault="006F6A06" w:rsidP="00935E5B">
      <w:pPr>
        <w:spacing w:after="0" w:line="240" w:lineRule="auto"/>
        <w:rPr>
          <w:rFonts w:ascii="Arial" w:hAnsi="Arial" w:cs="Arial"/>
          <w:sz w:val="18"/>
          <w:szCs w:val="18"/>
        </w:rPr>
      </w:pPr>
    </w:p>
    <w:p w14:paraId="5AE9A7EF" w14:textId="77777777"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I. OSNOVNE ODREDBE</w:t>
      </w:r>
    </w:p>
    <w:p w14:paraId="50DC5F7A" w14:textId="77777777" w:rsidR="00935E5B" w:rsidRPr="006F6A06" w:rsidRDefault="00935E5B" w:rsidP="00935E5B">
      <w:pPr>
        <w:spacing w:after="0" w:line="240" w:lineRule="auto"/>
        <w:rPr>
          <w:rFonts w:ascii="Arial" w:hAnsi="Arial" w:cs="Arial"/>
          <w:sz w:val="18"/>
          <w:szCs w:val="18"/>
        </w:rPr>
      </w:pPr>
    </w:p>
    <w:p w14:paraId="3147BB7D"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 xml:space="preserve">Članak 1. </w:t>
      </w:r>
    </w:p>
    <w:p w14:paraId="27F08107"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ab/>
        <w:t>Ovim  Programom mjera poticanja razvoja turizma na području Grada Karlovca za 2023. god. (u daljnjem tekstu: Program)  utvrđuju se svrha i ciljevi Programa, nositelji, način provedbe i sredstva za provedbu te se definiraju aktivnosti Programa.</w:t>
      </w:r>
    </w:p>
    <w:p w14:paraId="5092C27B"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ab/>
        <w:t>Ovaj Program u skladu je s Planom razvoja Grada Karlovca 2021. – 2030. („Glasnik Grada Karlovca“ 18/21) kojim je turizam definiran kao jedno od razvojnih područja.</w:t>
      </w:r>
    </w:p>
    <w:p w14:paraId="293BD9D4"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sz w:val="18"/>
          <w:szCs w:val="18"/>
        </w:rPr>
        <w:tab/>
      </w:r>
    </w:p>
    <w:p w14:paraId="78205821"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 xml:space="preserve">Članak 2. </w:t>
      </w:r>
    </w:p>
    <w:p w14:paraId="0BE1DA16"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ab/>
        <w:t xml:space="preserve">Svrha ovog Programa je stvaranje povoljnog poduzetničkog okruženja za bavljenje turizmom,  poticanje gospodarskih subjekata na bavljenje turističkom djelatnošću, stvaranje preduvjeta za razvoj turizma i promoviranje </w:t>
      </w:r>
      <w:r w:rsidRPr="006F6A06">
        <w:rPr>
          <w:rFonts w:ascii="Arial" w:hAnsi="Arial" w:cs="Arial"/>
          <w:sz w:val="18"/>
          <w:szCs w:val="18"/>
        </w:rPr>
        <w:lastRenderedPageBreak/>
        <w:t>Karlovca kao poželjne  turističke destinacije, a sve s osnovnim ciljem smanjenja broja nezaposlenih na području Karlovca i poboljšanja financijskih rezultata poslovanja gospodarskih subjekata.</w:t>
      </w:r>
    </w:p>
    <w:p w14:paraId="72782746"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 </w:t>
      </w:r>
    </w:p>
    <w:p w14:paraId="0687ABD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ab/>
        <w:t>Kao posebni, odnosno pojedinačni ciljevi očekuju se: veći broj tvrtki koje se bave turističkom djelatnošću ili im je djelatnost vezana uz turizam, povećanje broja turista i posjetitelja, kvalitetnija ostala turistička ponuda, brojnija i kvalitetnija ponuda kulturnih, zabavnih i sportskih sadržaja od značaja za turizam, unaprjeđenija turistička infrastruktura te uređeniji i ljepši grad, a time i bolji image grada na turističkom tržištu.</w:t>
      </w:r>
    </w:p>
    <w:p w14:paraId="2E26051D" w14:textId="77777777" w:rsidR="006F6A06" w:rsidRPr="006F6A06" w:rsidRDefault="006F6A06" w:rsidP="00935E5B">
      <w:pPr>
        <w:spacing w:after="0" w:line="240" w:lineRule="auto"/>
        <w:rPr>
          <w:rFonts w:ascii="Arial" w:hAnsi="Arial" w:cs="Arial"/>
          <w:b/>
          <w:sz w:val="18"/>
          <w:szCs w:val="18"/>
        </w:rPr>
      </w:pPr>
    </w:p>
    <w:p w14:paraId="1E8F171D" w14:textId="77777777"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II AKTIVNOSTI, NOSITELJI, NAČIN PROVEDBE I PLANIRANA SREDSTVA</w:t>
      </w:r>
    </w:p>
    <w:p w14:paraId="72766343" w14:textId="77777777" w:rsidR="00935E5B" w:rsidRPr="006F6A06" w:rsidRDefault="00935E5B" w:rsidP="00935E5B">
      <w:pPr>
        <w:spacing w:after="0" w:line="240" w:lineRule="auto"/>
        <w:jc w:val="center"/>
        <w:rPr>
          <w:rFonts w:ascii="Arial" w:hAnsi="Arial" w:cs="Arial"/>
          <w:sz w:val="18"/>
          <w:szCs w:val="18"/>
        </w:rPr>
      </w:pPr>
    </w:p>
    <w:p w14:paraId="42CAF63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3.</w:t>
      </w:r>
    </w:p>
    <w:p w14:paraId="7F54F6B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ab/>
        <w:t xml:space="preserve">Za provedbu Programa ukupno je planirano  </w:t>
      </w:r>
      <w:r w:rsidRPr="006F6A06">
        <w:rPr>
          <w:rFonts w:ascii="Arial" w:hAnsi="Arial" w:cs="Arial"/>
          <w:b/>
          <w:bCs/>
          <w:sz w:val="18"/>
          <w:szCs w:val="18"/>
        </w:rPr>
        <w:t>764.613,00 €</w:t>
      </w:r>
      <w:r w:rsidRPr="006F6A06">
        <w:rPr>
          <w:rFonts w:ascii="Arial" w:hAnsi="Arial" w:cs="Arial"/>
          <w:sz w:val="18"/>
          <w:szCs w:val="18"/>
        </w:rPr>
        <w:t>, a planirane aktivnosti, nositelji, način provedbe i iznosi sredstava za provedbu određeni su kako slijedi:</w:t>
      </w:r>
    </w:p>
    <w:p w14:paraId="7988EC84" w14:textId="77777777" w:rsidR="00935E5B" w:rsidRPr="006F6A06" w:rsidRDefault="00935E5B" w:rsidP="00935E5B">
      <w:pPr>
        <w:tabs>
          <w:tab w:val="left" w:pos="6168"/>
        </w:tabs>
        <w:spacing w:after="0" w:line="240" w:lineRule="auto"/>
        <w:rPr>
          <w:rFonts w:ascii="Arial" w:hAnsi="Arial" w:cs="Arial"/>
          <w:b/>
          <w:sz w:val="18"/>
          <w:szCs w:val="18"/>
        </w:rPr>
      </w:pPr>
      <w:r w:rsidRPr="006F6A06">
        <w:rPr>
          <w:rFonts w:ascii="Arial" w:hAnsi="Arial" w:cs="Arial"/>
          <w:sz w:val="18"/>
          <w:szCs w:val="18"/>
        </w:rPr>
        <w:tab/>
      </w:r>
    </w:p>
    <w:p w14:paraId="14E68CDA"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1.</w:t>
      </w:r>
      <w:r w:rsidRPr="006F6A06">
        <w:rPr>
          <w:rFonts w:ascii="Arial" w:hAnsi="Arial" w:cs="Arial"/>
          <w:sz w:val="18"/>
          <w:szCs w:val="18"/>
        </w:rPr>
        <w:t xml:space="preserve"> </w:t>
      </w:r>
      <w:r w:rsidRPr="006F6A06">
        <w:rPr>
          <w:rFonts w:ascii="Arial" w:hAnsi="Arial" w:cs="Arial"/>
          <w:b/>
          <w:sz w:val="18"/>
          <w:szCs w:val="18"/>
        </w:rPr>
        <w:t>PROMIDŽBA TURIZMA GRADA KARLOVCA</w:t>
      </w:r>
    </w:p>
    <w:p w14:paraId="6BB63546"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 xml:space="preserve">    Iznos: 13.270,00 € </w:t>
      </w:r>
    </w:p>
    <w:p w14:paraId="4826B378" w14:textId="77777777" w:rsidR="00935E5B" w:rsidRPr="006F6A06" w:rsidRDefault="00935E5B" w:rsidP="00935E5B">
      <w:pPr>
        <w:spacing w:after="0" w:line="240" w:lineRule="auto"/>
        <w:rPr>
          <w:rFonts w:ascii="Arial" w:hAnsi="Arial" w:cs="Arial"/>
          <w:b/>
          <w:sz w:val="18"/>
          <w:szCs w:val="18"/>
        </w:rPr>
      </w:pPr>
    </w:p>
    <w:p w14:paraId="0FBFD1F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Grad Karlovac, UO za gospodarstvo, poljoprivredu i turizam.</w:t>
      </w:r>
    </w:p>
    <w:p w14:paraId="4CE5F21A"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1.1. Rashodi za usluge</w:t>
      </w:r>
    </w:p>
    <w:p w14:paraId="2C85AA56"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2</w:t>
      </w:r>
      <w:r w:rsidRPr="006F6A06">
        <w:rPr>
          <w:rFonts w:ascii="Arial" w:hAnsi="Arial" w:cs="Arial"/>
          <w:sz w:val="18"/>
          <w:szCs w:val="18"/>
        </w:rPr>
        <w:t>.655,00 €.</w:t>
      </w:r>
    </w:p>
    <w:p w14:paraId="1EE4656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dodatno informiranje turista van sustava Turističkih zajednica i aktivnosti vezane uz turizam (troškovi za grafičke i tiskarske usluge, intelektualne i osobne usluge, autorski honorari i druge usluge vezane uz turizam).</w:t>
      </w:r>
    </w:p>
    <w:p w14:paraId="3B1226A9"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4261F4D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42FBA976" w14:textId="77777777" w:rsidR="00935E5B" w:rsidRPr="006F6A06" w:rsidRDefault="00935E5B" w:rsidP="00935E5B">
      <w:pPr>
        <w:spacing w:after="0" w:line="240" w:lineRule="auto"/>
        <w:rPr>
          <w:rFonts w:ascii="Arial" w:hAnsi="Arial" w:cs="Arial"/>
          <w:b/>
          <w:sz w:val="18"/>
          <w:szCs w:val="18"/>
        </w:rPr>
      </w:pPr>
    </w:p>
    <w:p w14:paraId="4BA0F247"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 xml:space="preserve">1.2. Usluge promidžbe i informiranja </w:t>
      </w:r>
    </w:p>
    <w:p w14:paraId="787B6289"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Planirana sredstva:</w:t>
      </w:r>
      <w:r w:rsidRPr="006F6A06">
        <w:rPr>
          <w:rFonts w:ascii="Arial" w:hAnsi="Arial" w:cs="Arial"/>
          <w:sz w:val="18"/>
          <w:szCs w:val="18"/>
        </w:rPr>
        <w:t xml:space="preserve"> 9.955,00 €.</w:t>
      </w:r>
    </w:p>
    <w:p w14:paraId="30800C5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Izrada promotivnih materijala potrebnih za promidžbu turizma grada Karlovca te izradu dokumenata potrebnih za provedbu manifestacija i drugih turističkih projekata Grada Karlovca.</w:t>
      </w:r>
    </w:p>
    <w:p w14:paraId="3B6564A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3BD343B8" w14:textId="77777777" w:rsidR="00935E5B" w:rsidRPr="006F6A06" w:rsidRDefault="00935E5B" w:rsidP="00935E5B">
      <w:pPr>
        <w:spacing w:after="0" w:line="240" w:lineRule="auto"/>
        <w:rPr>
          <w:rFonts w:ascii="Arial" w:hAnsi="Arial" w:cs="Arial"/>
          <w:sz w:val="18"/>
          <w:szCs w:val="18"/>
        </w:rPr>
      </w:pPr>
    </w:p>
    <w:p w14:paraId="32D9B6A5"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1.3. Ostali nespomenuti rashodi poslovanja</w:t>
      </w:r>
    </w:p>
    <w:p w14:paraId="6540B8BF"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sz w:val="18"/>
          <w:szCs w:val="18"/>
        </w:rPr>
        <w:t>660,00 €.</w:t>
      </w:r>
    </w:p>
    <w:p w14:paraId="7EFC6B4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troškove reprezentacije vezano uz promidžbu i informiranje, osiguranje opreme i slično.</w:t>
      </w:r>
    </w:p>
    <w:p w14:paraId="34AD42B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75E6178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1720E80A" w14:textId="039F009B" w:rsidR="00935E5B" w:rsidRDefault="00935E5B" w:rsidP="00935E5B">
      <w:pPr>
        <w:spacing w:after="0" w:line="240" w:lineRule="auto"/>
        <w:rPr>
          <w:rFonts w:ascii="Arial" w:hAnsi="Arial" w:cs="Arial"/>
          <w:sz w:val="18"/>
          <w:szCs w:val="18"/>
        </w:rPr>
      </w:pPr>
    </w:p>
    <w:p w14:paraId="64728D64"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2. TURISTIČKA INFRASTRUKTURA</w:t>
      </w:r>
    </w:p>
    <w:p w14:paraId="19A7134A"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Iznos: 49.955,00 €</w:t>
      </w:r>
    </w:p>
    <w:p w14:paraId="1C7EB310" w14:textId="77777777" w:rsidR="006F6A06" w:rsidRPr="006F6A06" w:rsidRDefault="006F6A06" w:rsidP="00935E5B">
      <w:pPr>
        <w:spacing w:after="0" w:line="240" w:lineRule="auto"/>
        <w:rPr>
          <w:rFonts w:ascii="Arial" w:hAnsi="Arial" w:cs="Arial"/>
          <w:b/>
          <w:sz w:val="18"/>
          <w:szCs w:val="18"/>
        </w:rPr>
      </w:pPr>
    </w:p>
    <w:p w14:paraId="2967F4A0"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2.1. Rashodi za usluge</w:t>
      </w:r>
    </w:p>
    <w:p w14:paraId="14205A9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Planirana sredstva:</w:t>
      </w:r>
      <w:r w:rsidRPr="006F6A06">
        <w:rPr>
          <w:rFonts w:ascii="Arial" w:hAnsi="Arial" w:cs="Arial"/>
          <w:sz w:val="18"/>
          <w:szCs w:val="18"/>
        </w:rPr>
        <w:t xml:space="preserve"> 40.00,00 €.</w:t>
      </w:r>
    </w:p>
    <w:p w14:paraId="3840431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čuvanje (skladištenje) kućica (11 drvenih montažnih objekata u vlasništvu Grada), postavljanje kućica (montažu i demontažu) za potrebe ostalih manifestacija, obnovu i čišćenje kućica, te za  najam dodatnih kućica i druge opreme ovisno o potrebama pojedine manifestacije. Osim rečenog, sredstva će se  prema potrebi koristiti i za druge usluge vezane uz turističku infrastrukturu kao što su usluge obnove postojeće ili postavljanje nove turističke interpretacije na terenu te ostale turističke opreme i infrastrukture.</w:t>
      </w:r>
    </w:p>
    <w:p w14:paraId="145AF3AC"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0042BBF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1B30D7B5" w14:textId="77777777" w:rsidR="00935E5B" w:rsidRPr="006F6A06" w:rsidRDefault="00935E5B" w:rsidP="00935E5B">
      <w:pPr>
        <w:spacing w:after="0" w:line="240" w:lineRule="auto"/>
        <w:rPr>
          <w:rFonts w:ascii="Arial" w:hAnsi="Arial" w:cs="Arial"/>
          <w:b/>
          <w:sz w:val="18"/>
          <w:szCs w:val="18"/>
        </w:rPr>
      </w:pPr>
    </w:p>
    <w:p w14:paraId="3BCFF55A"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 xml:space="preserve">2.2. Uređenje grada u turističke svrhe "Zeleni cvijet" </w:t>
      </w:r>
    </w:p>
    <w:p w14:paraId="3404413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Planirana sredstva:</w:t>
      </w:r>
      <w:r w:rsidRPr="006F6A06">
        <w:rPr>
          <w:rFonts w:ascii="Arial" w:hAnsi="Arial" w:cs="Arial"/>
          <w:sz w:val="18"/>
          <w:szCs w:val="18"/>
        </w:rPr>
        <w:t xml:space="preserve"> 9.955,00 €.</w:t>
      </w:r>
    </w:p>
    <w:p w14:paraId="22465AF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Kroz ovu aktivnost dodatno se uređuju javne površine na način da se nabavlja cvijeće i tegle za prozore u najužem gradskom centru, osobito u Zvijezdi, dodatno se uređuju zelene i druge javne površine za koje se smatra da su turistički atraktivne, te se nabavlja i popravlja oprema od turističkog značaja. </w:t>
      </w:r>
    </w:p>
    <w:p w14:paraId="001D2907"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Subvencija Nositelju.</w:t>
      </w:r>
    </w:p>
    <w:p w14:paraId="79BB9CD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Turistička zajednica Grada Karlovca.</w:t>
      </w:r>
    </w:p>
    <w:p w14:paraId="2D7D3096" w14:textId="77777777" w:rsidR="00935E5B" w:rsidRPr="006F6A06" w:rsidRDefault="00935E5B" w:rsidP="00935E5B">
      <w:pPr>
        <w:spacing w:after="0" w:line="240" w:lineRule="auto"/>
        <w:jc w:val="both"/>
        <w:rPr>
          <w:rFonts w:ascii="Arial" w:hAnsi="Arial" w:cs="Arial"/>
          <w:b/>
          <w:sz w:val="18"/>
          <w:szCs w:val="18"/>
        </w:rPr>
      </w:pPr>
    </w:p>
    <w:p w14:paraId="36BDC72E"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3. MANIFESTACIJE I RAZNA DOGAĐANJA</w:t>
      </w:r>
    </w:p>
    <w:p w14:paraId="298EFDA3"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Iznos: 107.188,00 €</w:t>
      </w:r>
    </w:p>
    <w:p w14:paraId="6DA52C74" w14:textId="77777777" w:rsidR="00935E5B" w:rsidRPr="006F6A06" w:rsidRDefault="00935E5B" w:rsidP="00935E5B">
      <w:pPr>
        <w:spacing w:after="0" w:line="240" w:lineRule="auto"/>
        <w:jc w:val="both"/>
        <w:rPr>
          <w:rFonts w:ascii="Arial" w:hAnsi="Arial" w:cs="Arial"/>
          <w:sz w:val="18"/>
          <w:szCs w:val="18"/>
        </w:rPr>
      </w:pPr>
    </w:p>
    <w:p w14:paraId="74A760F6"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3.1. Rashodi za usluge - ostale manifestacije</w:t>
      </w:r>
    </w:p>
    <w:p w14:paraId="543FC343"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Planirana sredstva:</w:t>
      </w:r>
      <w:r w:rsidRPr="006F6A06">
        <w:rPr>
          <w:rFonts w:ascii="Arial" w:hAnsi="Arial" w:cs="Arial"/>
          <w:sz w:val="18"/>
          <w:szCs w:val="18"/>
        </w:rPr>
        <w:t xml:space="preserve"> 101.210,00 €. </w:t>
      </w:r>
    </w:p>
    <w:p w14:paraId="2D32D1F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namijenjena su za troškove usluga kod provedbe raznih  manifestacija kojima je Grad Karlovac organizator ili suorganizator ili za koje Grad Karlovac pruža  podršku trećim stranama-organizatorima </w:t>
      </w:r>
      <w:r w:rsidRPr="006F6A06">
        <w:rPr>
          <w:rFonts w:ascii="Arial" w:hAnsi="Arial" w:cs="Arial"/>
          <w:sz w:val="18"/>
          <w:szCs w:val="18"/>
        </w:rPr>
        <w:lastRenderedPageBreak/>
        <w:t>manifestacija (program na starom Gradu Dubovcu vezano na Interreg projekt Fortitude, Valentinovo, Uskrs, Karlovački cener i drugo).</w:t>
      </w:r>
    </w:p>
    <w:p w14:paraId="11AD7E1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47CA38C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Grad Karlovac, UO za gospodarstvo, poljoprivredu i turizam.</w:t>
      </w:r>
      <w:r w:rsidRPr="006F6A06">
        <w:rPr>
          <w:rFonts w:ascii="Arial" w:hAnsi="Arial" w:cs="Arial"/>
          <w:sz w:val="18"/>
          <w:szCs w:val="18"/>
        </w:rPr>
        <w:tab/>
      </w:r>
    </w:p>
    <w:p w14:paraId="1946CB0B" w14:textId="77777777" w:rsidR="00062AFE" w:rsidRDefault="00062AFE" w:rsidP="00935E5B">
      <w:pPr>
        <w:spacing w:after="0" w:line="240" w:lineRule="auto"/>
        <w:jc w:val="both"/>
        <w:rPr>
          <w:rFonts w:ascii="Arial" w:hAnsi="Arial" w:cs="Arial"/>
          <w:b/>
          <w:sz w:val="18"/>
          <w:szCs w:val="18"/>
        </w:rPr>
      </w:pPr>
    </w:p>
    <w:p w14:paraId="33F01124" w14:textId="7ADA06E0"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3.2. Ostale usluge</w:t>
      </w:r>
    </w:p>
    <w:p w14:paraId="1BCE616E"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sz w:val="18"/>
          <w:szCs w:val="18"/>
        </w:rPr>
        <w:t>4.650,00 €.</w:t>
      </w:r>
    </w:p>
    <w:p w14:paraId="577C7A26"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troškove reprezentacije izvođača na manifestacijama, osiguranje opreme i osoba na manifestacijama i sl.</w:t>
      </w:r>
    </w:p>
    <w:p w14:paraId="5D66DEB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4E7A12C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3C302EE5" w14:textId="77777777" w:rsidR="00935E5B" w:rsidRPr="006F6A06" w:rsidRDefault="00935E5B" w:rsidP="00935E5B">
      <w:pPr>
        <w:spacing w:after="0" w:line="240" w:lineRule="auto"/>
        <w:rPr>
          <w:rFonts w:ascii="Arial" w:hAnsi="Arial" w:cs="Arial"/>
          <w:sz w:val="18"/>
          <w:szCs w:val="18"/>
        </w:rPr>
      </w:pPr>
    </w:p>
    <w:p w14:paraId="1F83DAAA"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3.3. Blagdanska događanja Uskrs, Advent i Franjevački samostan</w:t>
      </w:r>
    </w:p>
    <w:p w14:paraId="20686C9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1</w:t>
      </w:r>
      <w:r w:rsidRPr="006F6A06">
        <w:rPr>
          <w:rFonts w:ascii="Arial" w:hAnsi="Arial" w:cs="Arial"/>
          <w:sz w:val="18"/>
          <w:szCs w:val="18"/>
        </w:rPr>
        <w:t>.328,00 €.</w:t>
      </w:r>
    </w:p>
    <w:p w14:paraId="6119FB7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Sredstva su namijenjena za financiranje aktivnosti koje će se provesti u suradnji  s Franjevačkim samostanom povodom Uskrsnih i Božićnih blagdana.</w:t>
      </w:r>
    </w:p>
    <w:p w14:paraId="3CD03F86"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Subvencija Nositelju.</w:t>
      </w:r>
    </w:p>
    <w:p w14:paraId="1C21BBDE"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Franjevački samostan.</w:t>
      </w:r>
    </w:p>
    <w:p w14:paraId="5530F25D" w14:textId="77777777" w:rsidR="00935E5B" w:rsidRPr="006F6A06" w:rsidRDefault="00935E5B" w:rsidP="00935E5B">
      <w:pPr>
        <w:spacing w:after="0" w:line="240" w:lineRule="auto"/>
        <w:rPr>
          <w:rFonts w:ascii="Arial" w:hAnsi="Arial" w:cs="Arial"/>
          <w:sz w:val="18"/>
          <w:szCs w:val="18"/>
        </w:rPr>
      </w:pPr>
    </w:p>
    <w:p w14:paraId="51CEB4E6" w14:textId="77777777"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4. POTPORA TURISTIČKOJ ZAJEDNIC GRADA KARLOVCA</w:t>
      </w:r>
    </w:p>
    <w:p w14:paraId="01FEB09A" w14:textId="77777777"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Iznos: 94.200,00 €</w:t>
      </w:r>
    </w:p>
    <w:p w14:paraId="22C9BDA4" w14:textId="77777777" w:rsidR="00935E5B" w:rsidRPr="006F6A06" w:rsidRDefault="00935E5B" w:rsidP="00935E5B">
      <w:pPr>
        <w:spacing w:after="0" w:line="240" w:lineRule="auto"/>
        <w:rPr>
          <w:rFonts w:ascii="Arial" w:hAnsi="Arial" w:cs="Arial"/>
          <w:sz w:val="18"/>
          <w:szCs w:val="18"/>
        </w:rPr>
      </w:pPr>
    </w:p>
    <w:p w14:paraId="307D112D" w14:textId="77777777"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4.1. Potpora za destinacijski menadžment</w:t>
      </w:r>
    </w:p>
    <w:p w14:paraId="4908B89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Planirana sredstva:</w:t>
      </w:r>
      <w:r w:rsidRPr="006F6A06">
        <w:rPr>
          <w:rFonts w:ascii="Arial" w:hAnsi="Arial" w:cs="Arial"/>
          <w:sz w:val="18"/>
          <w:szCs w:val="18"/>
        </w:rPr>
        <w:t xml:space="preserve"> 94.200,00 €.</w:t>
      </w:r>
    </w:p>
    <w:p w14:paraId="6E9EA9D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Grad Karlovac dodjeljuje potporu TZ Grada Karlovca za aktivnosti Programa rada Turističke zajednice za 2023.god. koji se usvaja  na Turističkom vijeću i Skupštini  Turističke zajednice, a Turistička zajednica provodi ili sudjeluje u provedbi aktivnosti:</w:t>
      </w:r>
    </w:p>
    <w:p w14:paraId="57E651EE"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razvoj  turističkog proizvoda kao što su organizacija raznih događanja,</w:t>
      </w:r>
    </w:p>
    <w:p w14:paraId="39E1F38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uređenje destinacije s ciljem poboljšanja uvjeta boravka turista,</w:t>
      </w:r>
    </w:p>
    <w:p w14:paraId="2C4924C4"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komunikacija sadržaja u destinaciji, za koje potrebe treba unapređivati bazu foto i video materijala, kreirati potreban promotivni materijal i WEB stranicu, upravljati Turističko-informativnim centrom (troškovi rada i osoblja), održavati info-punktove, te postavljati i održavati turističku signalzaciju.</w:t>
      </w:r>
    </w:p>
    <w:p w14:paraId="0D14440E" w14:textId="77777777" w:rsidR="00935E5B" w:rsidRPr="006F6A06" w:rsidRDefault="00935E5B" w:rsidP="00935E5B">
      <w:pPr>
        <w:tabs>
          <w:tab w:val="left" w:pos="8537"/>
        </w:tabs>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Subvencija Nositelju.</w:t>
      </w:r>
      <w:r w:rsidRPr="006F6A06">
        <w:rPr>
          <w:rFonts w:ascii="Arial" w:hAnsi="Arial" w:cs="Arial"/>
          <w:sz w:val="18"/>
          <w:szCs w:val="18"/>
        </w:rPr>
        <w:tab/>
      </w:r>
    </w:p>
    <w:p w14:paraId="5D838030"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Turistička zajednica Grada Karlovca.</w:t>
      </w:r>
    </w:p>
    <w:p w14:paraId="18D986A2" w14:textId="77777777" w:rsidR="00935E5B" w:rsidRPr="006F6A06" w:rsidRDefault="00935E5B" w:rsidP="00935E5B">
      <w:pPr>
        <w:spacing w:after="0" w:line="240" w:lineRule="auto"/>
        <w:rPr>
          <w:rFonts w:ascii="Arial" w:hAnsi="Arial" w:cs="Arial"/>
          <w:sz w:val="18"/>
          <w:szCs w:val="18"/>
        </w:rPr>
      </w:pPr>
    </w:p>
    <w:p w14:paraId="6C0EBC7B"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5. MANIFESTACIJA „ZVJEZDANO LJETO“</w:t>
      </w:r>
    </w:p>
    <w:p w14:paraId="0C61AD67"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Iznos: 200.000,00 €</w:t>
      </w:r>
    </w:p>
    <w:p w14:paraId="1A45FF7E" w14:textId="77777777" w:rsidR="00935E5B" w:rsidRPr="006F6A06" w:rsidRDefault="00935E5B" w:rsidP="00935E5B">
      <w:pPr>
        <w:spacing w:after="0" w:line="240" w:lineRule="auto"/>
        <w:jc w:val="both"/>
        <w:rPr>
          <w:rFonts w:ascii="Arial" w:hAnsi="Arial" w:cs="Arial"/>
          <w:b/>
          <w:bCs/>
          <w:sz w:val="18"/>
          <w:szCs w:val="18"/>
        </w:rPr>
      </w:pPr>
    </w:p>
    <w:p w14:paraId="0A674BA9"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5.1. Rashodi za usluge</w:t>
      </w:r>
    </w:p>
    <w:p w14:paraId="37CE3F6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Planirana sredstva:</w:t>
      </w:r>
      <w:r w:rsidRPr="006F6A06">
        <w:rPr>
          <w:rFonts w:ascii="Arial" w:hAnsi="Arial" w:cs="Arial"/>
          <w:sz w:val="18"/>
          <w:szCs w:val="18"/>
        </w:rPr>
        <w:t xml:space="preserve"> 150.889,00 €. </w:t>
      </w:r>
    </w:p>
    <w:p w14:paraId="7E6418C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namijenjena su za troškove usluga kod provedbe tradicionalne  manifestacije Zvjezdano ljeto kojoj je organizator Grad Karlovac.</w:t>
      </w:r>
    </w:p>
    <w:p w14:paraId="6118795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02F4DF99"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Grad Karlovac, UO za gospodarstvo, poljoprivredu i turizam.</w:t>
      </w:r>
      <w:r w:rsidRPr="006F6A06">
        <w:rPr>
          <w:rFonts w:ascii="Arial" w:hAnsi="Arial" w:cs="Arial"/>
          <w:sz w:val="18"/>
          <w:szCs w:val="18"/>
        </w:rPr>
        <w:tab/>
      </w:r>
    </w:p>
    <w:p w14:paraId="073298E6" w14:textId="77777777" w:rsidR="00935E5B" w:rsidRPr="006F6A06" w:rsidRDefault="00935E5B" w:rsidP="00935E5B">
      <w:pPr>
        <w:spacing w:after="0" w:line="240" w:lineRule="auto"/>
        <w:jc w:val="both"/>
        <w:rPr>
          <w:rFonts w:ascii="Arial" w:hAnsi="Arial" w:cs="Arial"/>
          <w:b/>
          <w:sz w:val="18"/>
          <w:szCs w:val="18"/>
        </w:rPr>
      </w:pPr>
    </w:p>
    <w:p w14:paraId="3B205865"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5.2. Naknade troškova osobama izvan radnog odnosa</w:t>
      </w:r>
    </w:p>
    <w:p w14:paraId="62EBE4E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sz w:val="18"/>
          <w:szCs w:val="18"/>
        </w:rPr>
        <w:t>26.546,00 €.</w:t>
      </w:r>
    </w:p>
    <w:p w14:paraId="0EBA95F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troškove smještaja sudionika Međunarodnog  festivala folklora koji je dio manifestacije Zvjezdano ljeto.</w:t>
      </w:r>
    </w:p>
    <w:p w14:paraId="27180936"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6026265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3299F3FB" w14:textId="77777777" w:rsidR="00935E5B" w:rsidRPr="006F6A06" w:rsidRDefault="00935E5B" w:rsidP="00935E5B">
      <w:pPr>
        <w:spacing w:after="0" w:line="240" w:lineRule="auto"/>
        <w:rPr>
          <w:rFonts w:ascii="Arial" w:hAnsi="Arial" w:cs="Arial"/>
          <w:sz w:val="18"/>
          <w:szCs w:val="18"/>
        </w:rPr>
      </w:pPr>
    </w:p>
    <w:p w14:paraId="5731C13E"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5.3. Ostale usluge</w:t>
      </w:r>
    </w:p>
    <w:p w14:paraId="2ACF584B"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2</w:t>
      </w:r>
      <w:r w:rsidRPr="006F6A06">
        <w:rPr>
          <w:rFonts w:ascii="Arial" w:hAnsi="Arial" w:cs="Arial"/>
          <w:sz w:val="18"/>
          <w:szCs w:val="18"/>
        </w:rPr>
        <w:t>.655,00 €.</w:t>
      </w:r>
    </w:p>
    <w:p w14:paraId="6F7AF6E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troškove reprezentacije izvođača na manifestaciji, te osiguranje opreme i osoba i sl.</w:t>
      </w:r>
    </w:p>
    <w:p w14:paraId="5B5E1A6F"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4429088A"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35F4275D" w14:textId="77777777" w:rsidR="00935E5B" w:rsidRPr="006F6A06" w:rsidRDefault="00935E5B" w:rsidP="00935E5B">
      <w:pPr>
        <w:spacing w:after="0" w:line="240" w:lineRule="auto"/>
        <w:jc w:val="both"/>
        <w:rPr>
          <w:rFonts w:ascii="Arial" w:hAnsi="Arial" w:cs="Arial"/>
          <w:b/>
          <w:bCs/>
          <w:sz w:val="18"/>
          <w:szCs w:val="18"/>
        </w:rPr>
      </w:pPr>
    </w:p>
    <w:p w14:paraId="7296F9DE"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bCs/>
          <w:sz w:val="18"/>
          <w:szCs w:val="18"/>
        </w:rPr>
        <w:t xml:space="preserve">5.4. </w:t>
      </w:r>
      <w:r w:rsidRPr="006F6A06">
        <w:rPr>
          <w:rFonts w:ascii="Arial" w:hAnsi="Arial" w:cs="Arial"/>
          <w:b/>
          <w:sz w:val="18"/>
          <w:szCs w:val="18"/>
        </w:rPr>
        <w:t>Tekuće donacije u novcu</w:t>
      </w:r>
    </w:p>
    <w:p w14:paraId="24FCA6B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19.910,</w:t>
      </w:r>
      <w:r w:rsidRPr="006F6A06">
        <w:rPr>
          <w:rFonts w:ascii="Arial" w:hAnsi="Arial" w:cs="Arial"/>
          <w:sz w:val="18"/>
          <w:szCs w:val="18"/>
        </w:rPr>
        <w:t xml:space="preserve">00 €. </w:t>
      </w:r>
    </w:p>
    <w:p w14:paraId="0B95B2D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Za dio programa Zvjezdanog ljeta objaviti će se javni poziv za iskaz interesa za  sudjelovanje u programu Zvjezdanog ljeta te će se ovim sredstvima financirati prihvatljivi troškovi provedbe programa koji će biti odabrani. Javni poziv biti će namijenjen fizičkim i pravnim osobama: udrugama civilnog društva, zadrugama, udruženjima, umjetničkim organizacijama i sportskim klubovima.</w:t>
      </w:r>
    </w:p>
    <w:p w14:paraId="08FAF0EC"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Subvencija odabranim izvođačima programa.</w:t>
      </w:r>
    </w:p>
    <w:p w14:paraId="1DF9492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Grad Karlovac, UO za gospodarstvo, poljoprivredu i turizam.</w:t>
      </w:r>
      <w:r w:rsidRPr="006F6A06">
        <w:rPr>
          <w:rFonts w:ascii="Arial" w:hAnsi="Arial" w:cs="Arial"/>
          <w:sz w:val="18"/>
          <w:szCs w:val="18"/>
        </w:rPr>
        <w:tab/>
      </w:r>
    </w:p>
    <w:p w14:paraId="421F76AF"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lastRenderedPageBreak/>
        <w:t>6. MANIFESTACIJA „DANI PIVA“</w:t>
      </w:r>
    </w:p>
    <w:p w14:paraId="4C18E739"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Iznos: 150.000,00 €</w:t>
      </w:r>
    </w:p>
    <w:p w14:paraId="726B52C4" w14:textId="77777777" w:rsidR="00935E5B" w:rsidRPr="006F6A06" w:rsidRDefault="00935E5B" w:rsidP="00935E5B">
      <w:pPr>
        <w:spacing w:after="0" w:line="240" w:lineRule="auto"/>
        <w:jc w:val="both"/>
        <w:rPr>
          <w:rFonts w:ascii="Arial" w:hAnsi="Arial" w:cs="Arial"/>
          <w:b/>
          <w:bCs/>
          <w:sz w:val="18"/>
          <w:szCs w:val="18"/>
        </w:rPr>
      </w:pPr>
    </w:p>
    <w:p w14:paraId="1A5319F9"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bCs/>
          <w:sz w:val="18"/>
          <w:szCs w:val="18"/>
        </w:rPr>
        <w:t xml:space="preserve">6.1. Rashodi za usluge - </w:t>
      </w:r>
      <w:r w:rsidRPr="006F6A06">
        <w:rPr>
          <w:rFonts w:ascii="Arial" w:hAnsi="Arial" w:cs="Arial"/>
          <w:b/>
          <w:sz w:val="18"/>
          <w:szCs w:val="18"/>
        </w:rPr>
        <w:t>Dani piva</w:t>
      </w:r>
    </w:p>
    <w:p w14:paraId="0118272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147.345</w:t>
      </w:r>
      <w:r w:rsidRPr="006F6A06">
        <w:rPr>
          <w:rFonts w:ascii="Arial" w:hAnsi="Arial" w:cs="Arial"/>
          <w:sz w:val="18"/>
          <w:szCs w:val="18"/>
        </w:rPr>
        <w:t xml:space="preserve">,00 €. </w:t>
      </w:r>
    </w:p>
    <w:p w14:paraId="16A381E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Ovim sredstvima financirat će se provedba tradicionalne manifestacije „Dani piva  Karlovac“ kojoj je organizator Grad Karlovac.</w:t>
      </w:r>
    </w:p>
    <w:p w14:paraId="19BC2AC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62C1024B"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Grad Karlovac, UO za gospodarstvo, poljoprivredu i turizam.</w:t>
      </w:r>
      <w:r w:rsidRPr="006F6A06">
        <w:rPr>
          <w:rFonts w:ascii="Arial" w:hAnsi="Arial" w:cs="Arial"/>
          <w:sz w:val="18"/>
          <w:szCs w:val="18"/>
        </w:rPr>
        <w:tab/>
      </w:r>
    </w:p>
    <w:p w14:paraId="2181E714" w14:textId="77777777" w:rsidR="00935E5B" w:rsidRPr="006F6A06" w:rsidRDefault="00935E5B" w:rsidP="00935E5B">
      <w:pPr>
        <w:spacing w:after="0" w:line="240" w:lineRule="auto"/>
        <w:jc w:val="both"/>
        <w:rPr>
          <w:rFonts w:ascii="Arial" w:hAnsi="Arial" w:cs="Arial"/>
          <w:sz w:val="18"/>
          <w:szCs w:val="18"/>
        </w:rPr>
      </w:pPr>
    </w:p>
    <w:p w14:paraId="0F8AB4BF"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6.2. Ostale usluge</w:t>
      </w:r>
    </w:p>
    <w:p w14:paraId="5744CBFE"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2</w:t>
      </w:r>
      <w:r w:rsidRPr="006F6A06">
        <w:rPr>
          <w:rFonts w:ascii="Arial" w:hAnsi="Arial" w:cs="Arial"/>
          <w:sz w:val="18"/>
          <w:szCs w:val="18"/>
        </w:rPr>
        <w:t>.655,00 €.</w:t>
      </w:r>
    </w:p>
    <w:p w14:paraId="0552A97E"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troškove reprezentacije izvođača na manifestaciji, te osiguranje opreme i osoba i sl.</w:t>
      </w:r>
    </w:p>
    <w:p w14:paraId="4F3CEE8F"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6F98CF1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544DC22E" w14:textId="77777777" w:rsidR="00935E5B" w:rsidRPr="006F6A06" w:rsidRDefault="00935E5B" w:rsidP="00935E5B">
      <w:pPr>
        <w:spacing w:after="0" w:line="240" w:lineRule="auto"/>
        <w:jc w:val="both"/>
        <w:rPr>
          <w:rFonts w:ascii="Arial" w:hAnsi="Arial" w:cs="Arial"/>
          <w:sz w:val="18"/>
          <w:szCs w:val="18"/>
        </w:rPr>
      </w:pPr>
    </w:p>
    <w:p w14:paraId="461F3F4B" w14:textId="77777777"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7. MANIFESTACIJA „ADVENT“</w:t>
      </w:r>
    </w:p>
    <w:p w14:paraId="3284E97E" w14:textId="77777777" w:rsidR="006F6A06" w:rsidRDefault="006F6A06" w:rsidP="00935E5B">
      <w:pPr>
        <w:spacing w:after="0" w:line="240" w:lineRule="auto"/>
        <w:jc w:val="both"/>
        <w:rPr>
          <w:rFonts w:ascii="Arial" w:hAnsi="Arial" w:cs="Arial"/>
          <w:b/>
          <w:bCs/>
          <w:sz w:val="18"/>
          <w:szCs w:val="18"/>
        </w:rPr>
      </w:pPr>
    </w:p>
    <w:p w14:paraId="37CBFF42" w14:textId="36428F6C" w:rsidR="00935E5B" w:rsidRPr="006F6A06" w:rsidRDefault="00935E5B" w:rsidP="00935E5B">
      <w:pPr>
        <w:spacing w:after="0" w:line="240" w:lineRule="auto"/>
        <w:jc w:val="both"/>
        <w:rPr>
          <w:rFonts w:ascii="Arial" w:hAnsi="Arial" w:cs="Arial"/>
          <w:b/>
          <w:bCs/>
          <w:sz w:val="18"/>
          <w:szCs w:val="18"/>
        </w:rPr>
      </w:pPr>
      <w:r w:rsidRPr="006F6A06">
        <w:rPr>
          <w:rFonts w:ascii="Arial" w:hAnsi="Arial" w:cs="Arial"/>
          <w:b/>
          <w:bCs/>
          <w:sz w:val="18"/>
          <w:szCs w:val="18"/>
        </w:rPr>
        <w:t>Iznos: 148.672,00 €</w:t>
      </w:r>
    </w:p>
    <w:p w14:paraId="7A02B09A"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bCs/>
          <w:sz w:val="18"/>
          <w:szCs w:val="18"/>
        </w:rPr>
        <w:t xml:space="preserve">7.1. Rashodi za usluge – Advent </w:t>
      </w:r>
    </w:p>
    <w:p w14:paraId="543DEC0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148.672</w:t>
      </w:r>
      <w:r w:rsidRPr="006F6A06">
        <w:rPr>
          <w:rFonts w:ascii="Arial" w:hAnsi="Arial" w:cs="Arial"/>
          <w:sz w:val="18"/>
          <w:szCs w:val="18"/>
        </w:rPr>
        <w:t xml:space="preserve">,00 €. </w:t>
      </w:r>
    </w:p>
    <w:p w14:paraId="6694613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Ovim sredstvima financirat će se provedba manifestacije „Advent u Karlovcu“ kojoj je organizator Grad Karlovac.</w:t>
      </w:r>
    </w:p>
    <w:p w14:paraId="65618BC9"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6A3C88F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Nositelj:</w:t>
      </w:r>
      <w:r w:rsidRPr="006F6A06">
        <w:rPr>
          <w:rFonts w:ascii="Arial" w:hAnsi="Arial" w:cs="Arial"/>
          <w:sz w:val="18"/>
          <w:szCs w:val="18"/>
        </w:rPr>
        <w:t xml:space="preserve"> Grad Karlovac, UO za gospodarstvo, poljoprivredu i turizam.</w:t>
      </w:r>
      <w:r w:rsidRPr="006F6A06">
        <w:rPr>
          <w:rFonts w:ascii="Arial" w:hAnsi="Arial" w:cs="Arial"/>
          <w:sz w:val="18"/>
          <w:szCs w:val="18"/>
        </w:rPr>
        <w:tab/>
      </w:r>
    </w:p>
    <w:p w14:paraId="2F5E671C" w14:textId="77777777" w:rsidR="00935E5B" w:rsidRPr="006F6A06" w:rsidRDefault="00935E5B" w:rsidP="00935E5B">
      <w:pPr>
        <w:spacing w:after="0" w:line="240" w:lineRule="auto"/>
        <w:jc w:val="both"/>
        <w:rPr>
          <w:rFonts w:ascii="Arial" w:hAnsi="Arial" w:cs="Arial"/>
          <w:sz w:val="18"/>
          <w:szCs w:val="18"/>
        </w:rPr>
      </w:pPr>
    </w:p>
    <w:p w14:paraId="53A663AE" w14:textId="77777777" w:rsidR="00935E5B" w:rsidRPr="006F6A06" w:rsidRDefault="00935E5B" w:rsidP="00935E5B">
      <w:pPr>
        <w:spacing w:after="0" w:line="240" w:lineRule="auto"/>
        <w:jc w:val="both"/>
        <w:rPr>
          <w:rFonts w:ascii="Arial" w:hAnsi="Arial" w:cs="Arial"/>
          <w:b/>
          <w:sz w:val="18"/>
          <w:szCs w:val="18"/>
        </w:rPr>
      </w:pPr>
      <w:r w:rsidRPr="006F6A06">
        <w:rPr>
          <w:rFonts w:ascii="Arial" w:hAnsi="Arial" w:cs="Arial"/>
          <w:b/>
          <w:sz w:val="18"/>
          <w:szCs w:val="18"/>
        </w:rPr>
        <w:t>7.2. Ostale usluge</w:t>
      </w:r>
    </w:p>
    <w:p w14:paraId="314AE12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Planirana sredstva: </w:t>
      </w:r>
      <w:r w:rsidRPr="006F6A06">
        <w:rPr>
          <w:rFonts w:ascii="Arial" w:hAnsi="Arial" w:cs="Arial"/>
          <w:iCs/>
          <w:sz w:val="18"/>
          <w:szCs w:val="18"/>
        </w:rPr>
        <w:t>1</w:t>
      </w:r>
      <w:r w:rsidRPr="006F6A06">
        <w:rPr>
          <w:rFonts w:ascii="Arial" w:hAnsi="Arial" w:cs="Arial"/>
          <w:sz w:val="18"/>
          <w:szCs w:val="18"/>
        </w:rPr>
        <w:t>.328,00 €.</w:t>
      </w:r>
    </w:p>
    <w:p w14:paraId="20AB7D7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i/>
          <w:sz w:val="18"/>
          <w:szCs w:val="18"/>
        </w:rPr>
        <w:t>Opis aktivnosti:</w:t>
      </w:r>
      <w:r w:rsidRPr="006F6A06">
        <w:rPr>
          <w:rFonts w:ascii="Arial" w:hAnsi="Arial" w:cs="Arial"/>
          <w:sz w:val="18"/>
          <w:szCs w:val="18"/>
        </w:rPr>
        <w:t xml:space="preserve">  Ova sredstva koristit će se za troškove reprezentacije izvođača na manifestaciji, te osiguranje opreme i osoba i sl.</w:t>
      </w:r>
    </w:p>
    <w:p w14:paraId="6DF8125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Način provedbe:</w:t>
      </w:r>
      <w:r w:rsidRPr="006F6A06">
        <w:rPr>
          <w:rFonts w:ascii="Arial" w:hAnsi="Arial" w:cs="Arial"/>
          <w:sz w:val="18"/>
          <w:szCs w:val="18"/>
        </w:rPr>
        <w:t xml:space="preserve"> Nabava usluga.</w:t>
      </w:r>
    </w:p>
    <w:p w14:paraId="60E49FF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i/>
          <w:sz w:val="18"/>
          <w:szCs w:val="18"/>
        </w:rPr>
        <w:t xml:space="preserve">Nositelj: </w:t>
      </w:r>
      <w:r w:rsidRPr="006F6A06">
        <w:rPr>
          <w:rFonts w:ascii="Arial" w:hAnsi="Arial" w:cs="Arial"/>
          <w:sz w:val="18"/>
          <w:szCs w:val="18"/>
        </w:rPr>
        <w:t>Grad Karlovac, UO za gospodarstvo, poljoprivredu i turizam.</w:t>
      </w:r>
    </w:p>
    <w:p w14:paraId="16FE7E1C" w14:textId="77777777" w:rsidR="006F6A06" w:rsidRPr="006F6A06" w:rsidRDefault="006F6A06" w:rsidP="00935E5B">
      <w:pPr>
        <w:spacing w:after="0" w:line="240" w:lineRule="auto"/>
        <w:rPr>
          <w:rFonts w:ascii="Arial" w:hAnsi="Arial" w:cs="Arial"/>
          <w:sz w:val="18"/>
          <w:szCs w:val="18"/>
        </w:rPr>
      </w:pPr>
    </w:p>
    <w:p w14:paraId="456F4F8F" w14:textId="77777777" w:rsidR="00935E5B" w:rsidRPr="006F6A06" w:rsidRDefault="00935E5B" w:rsidP="00935E5B">
      <w:pPr>
        <w:spacing w:after="0" w:line="240" w:lineRule="auto"/>
        <w:rPr>
          <w:rFonts w:ascii="Arial" w:hAnsi="Arial" w:cs="Arial"/>
          <w:b/>
          <w:sz w:val="18"/>
          <w:szCs w:val="18"/>
        </w:rPr>
      </w:pPr>
      <w:r w:rsidRPr="006F6A06">
        <w:rPr>
          <w:rFonts w:ascii="Arial" w:hAnsi="Arial" w:cs="Arial"/>
          <w:b/>
          <w:sz w:val="18"/>
          <w:szCs w:val="18"/>
        </w:rPr>
        <w:t>III.</w:t>
      </w:r>
      <w:r w:rsidRPr="006F6A06">
        <w:rPr>
          <w:rFonts w:ascii="Arial" w:hAnsi="Arial" w:cs="Arial"/>
          <w:sz w:val="18"/>
          <w:szCs w:val="18"/>
        </w:rPr>
        <w:t xml:space="preserve"> </w:t>
      </w:r>
      <w:r w:rsidRPr="006F6A06">
        <w:rPr>
          <w:rFonts w:ascii="Arial" w:hAnsi="Arial" w:cs="Arial"/>
          <w:b/>
          <w:sz w:val="18"/>
          <w:szCs w:val="18"/>
        </w:rPr>
        <w:t>ZAVRŠNA ODREDBA</w:t>
      </w:r>
    </w:p>
    <w:p w14:paraId="5A4C0161"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4.</w:t>
      </w:r>
    </w:p>
    <w:p w14:paraId="722B0DE5" w14:textId="18B1F733"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ab/>
        <w:t>Ovaj Program stupa na snagu osmog dana od dana objave u "Glasniku Grada Karlovca".</w:t>
      </w:r>
    </w:p>
    <w:p w14:paraId="7E6517CC" w14:textId="074ED6C3" w:rsidR="00935E5B" w:rsidRPr="006F6A06" w:rsidRDefault="00935E5B" w:rsidP="00935E5B">
      <w:pPr>
        <w:spacing w:after="0" w:line="240" w:lineRule="auto"/>
        <w:rPr>
          <w:rFonts w:ascii="Arial" w:hAnsi="Arial" w:cs="Arial"/>
          <w:sz w:val="18"/>
          <w:szCs w:val="18"/>
        </w:rPr>
      </w:pPr>
    </w:p>
    <w:p w14:paraId="4DEC2F56"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78E0E50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6C06316"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2133-1-01/01-22-25            </w:t>
      </w:r>
      <w:r w:rsidRPr="006F6A06">
        <w:rPr>
          <w:rFonts w:ascii="Arial" w:hAnsi="Arial" w:cs="Arial"/>
          <w:sz w:val="18"/>
          <w:szCs w:val="18"/>
        </w:rPr>
        <w:tab/>
      </w:r>
      <w:r w:rsidRPr="006F6A06">
        <w:rPr>
          <w:rFonts w:ascii="Arial" w:hAnsi="Arial" w:cs="Arial"/>
          <w:sz w:val="18"/>
          <w:szCs w:val="18"/>
        </w:rPr>
        <w:tab/>
      </w:r>
    </w:p>
    <w:p w14:paraId="7DA63FE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07A4FA4F"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F235F52"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6B0CB696" w14:textId="430BDA13"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666E21D8" w14:textId="77777777" w:rsidR="006F6A06" w:rsidRDefault="006F6A06" w:rsidP="00935E5B">
      <w:pPr>
        <w:spacing w:after="0" w:line="240" w:lineRule="auto"/>
        <w:contextualSpacing/>
        <w:jc w:val="both"/>
        <w:rPr>
          <w:rFonts w:ascii="Arial" w:hAnsi="Arial" w:cs="Arial"/>
          <w:b/>
          <w:bCs/>
          <w:sz w:val="18"/>
          <w:szCs w:val="18"/>
        </w:rPr>
      </w:pPr>
    </w:p>
    <w:p w14:paraId="0D14ED92" w14:textId="77777777" w:rsidR="006F6A06" w:rsidRDefault="006F6A06" w:rsidP="00935E5B">
      <w:pPr>
        <w:spacing w:after="0" w:line="240" w:lineRule="auto"/>
        <w:contextualSpacing/>
        <w:jc w:val="both"/>
        <w:rPr>
          <w:rFonts w:ascii="Arial" w:hAnsi="Arial" w:cs="Arial"/>
          <w:b/>
          <w:bCs/>
          <w:sz w:val="18"/>
          <w:szCs w:val="18"/>
        </w:rPr>
      </w:pPr>
    </w:p>
    <w:p w14:paraId="237159BD" w14:textId="77777777" w:rsidR="006F6A06" w:rsidRDefault="006F6A06" w:rsidP="00935E5B">
      <w:pPr>
        <w:spacing w:after="0" w:line="240" w:lineRule="auto"/>
        <w:contextualSpacing/>
        <w:jc w:val="both"/>
        <w:rPr>
          <w:rFonts w:ascii="Arial" w:hAnsi="Arial" w:cs="Arial"/>
          <w:b/>
          <w:bCs/>
          <w:sz w:val="18"/>
          <w:szCs w:val="18"/>
        </w:rPr>
      </w:pPr>
    </w:p>
    <w:p w14:paraId="7EBB63E5" w14:textId="77777777" w:rsidR="006F6A06" w:rsidRDefault="006F6A06" w:rsidP="00935E5B">
      <w:pPr>
        <w:spacing w:after="0" w:line="240" w:lineRule="auto"/>
        <w:contextualSpacing/>
        <w:jc w:val="both"/>
        <w:rPr>
          <w:rFonts w:ascii="Arial" w:hAnsi="Arial" w:cs="Arial"/>
          <w:b/>
          <w:bCs/>
          <w:sz w:val="18"/>
          <w:szCs w:val="18"/>
        </w:rPr>
      </w:pPr>
    </w:p>
    <w:p w14:paraId="726AF490" w14:textId="4E8C7D9A"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322.</w:t>
      </w:r>
    </w:p>
    <w:p w14:paraId="7DF6BC8B" w14:textId="75F4380E" w:rsidR="00935E5B" w:rsidRDefault="00935E5B" w:rsidP="00935E5B">
      <w:pPr>
        <w:spacing w:after="0" w:line="240" w:lineRule="auto"/>
        <w:jc w:val="both"/>
        <w:rPr>
          <w:rFonts w:ascii="Arial" w:eastAsia="Calibri" w:hAnsi="Arial" w:cs="Arial"/>
          <w:sz w:val="18"/>
          <w:szCs w:val="18"/>
        </w:rPr>
      </w:pPr>
    </w:p>
    <w:p w14:paraId="351778A2" w14:textId="77777777" w:rsidR="006F6A06" w:rsidRPr="006F6A06" w:rsidRDefault="006F6A06" w:rsidP="00935E5B">
      <w:pPr>
        <w:spacing w:after="0" w:line="240" w:lineRule="auto"/>
        <w:jc w:val="both"/>
        <w:rPr>
          <w:rFonts w:ascii="Arial" w:eastAsia="Calibri" w:hAnsi="Arial" w:cs="Arial"/>
          <w:sz w:val="18"/>
          <w:szCs w:val="18"/>
        </w:rPr>
      </w:pPr>
    </w:p>
    <w:p w14:paraId="7DAC2471" w14:textId="77777777" w:rsidR="00935E5B" w:rsidRPr="006F6A06" w:rsidRDefault="00935E5B" w:rsidP="00935E5B">
      <w:pPr>
        <w:spacing w:after="0" w:line="240" w:lineRule="auto"/>
        <w:ind w:firstLine="708"/>
        <w:jc w:val="both"/>
        <w:rPr>
          <w:rFonts w:ascii="Arial" w:eastAsia="Calibri" w:hAnsi="Arial" w:cs="Arial"/>
          <w:bCs/>
          <w:sz w:val="18"/>
          <w:szCs w:val="18"/>
        </w:rPr>
      </w:pPr>
      <w:r w:rsidRPr="006F6A06">
        <w:rPr>
          <w:rFonts w:ascii="Arial" w:eastAsia="Calibri" w:hAnsi="Arial" w:cs="Arial"/>
          <w:sz w:val="18"/>
          <w:szCs w:val="18"/>
        </w:rPr>
        <w:t xml:space="preserve">Na temelju članka 35. Zakona o lokalnoj i područnoj (regionalnoj) samoupravi („Narodne novine“ broj 33/01, 60/01, 129/05, 109/07, 125/08, 36/09, 36/09, 150/11, 144/12, 19/13, 137/15, 123/17, 98/19 i 144/20), članka 49. stavak 4. Zakona o poljoprivrednom zemljištu (NN br. 20/18, 115/18, 98/19 i 57/22) i </w:t>
      </w:r>
      <w:r w:rsidRPr="006F6A06">
        <w:rPr>
          <w:rFonts w:ascii="Arial" w:eastAsia="Calibri" w:hAnsi="Arial" w:cs="Arial"/>
          <w:bCs/>
          <w:sz w:val="18"/>
          <w:szCs w:val="18"/>
        </w:rPr>
        <w:t xml:space="preserve">članka 34. i 97. Statuta Grada Karlovca (Glasnik Grada Karlovca broj 9/21-potpuni tekst i 10/22), Gradsko vijeće grada Karlovca na 18. sjednici održanoj dana 15. prosinca 2022. godine donosi </w:t>
      </w:r>
    </w:p>
    <w:p w14:paraId="4FFEFE4F" w14:textId="3C6B0804" w:rsidR="00935E5B" w:rsidRPr="006F6A06" w:rsidRDefault="00935E5B" w:rsidP="00935E5B">
      <w:pPr>
        <w:spacing w:after="0" w:line="240" w:lineRule="auto"/>
        <w:rPr>
          <w:rFonts w:ascii="Arial" w:eastAsia="Calibri" w:hAnsi="Arial" w:cs="Arial"/>
          <w:bCs/>
          <w:sz w:val="18"/>
          <w:szCs w:val="18"/>
        </w:rPr>
      </w:pPr>
    </w:p>
    <w:p w14:paraId="046EEEE6" w14:textId="77777777" w:rsidR="00935E5B" w:rsidRPr="006F6A06" w:rsidRDefault="00935E5B" w:rsidP="00935E5B">
      <w:pPr>
        <w:keepNext/>
        <w:spacing w:after="0" w:line="240" w:lineRule="auto"/>
        <w:ind w:firstLine="360"/>
        <w:jc w:val="center"/>
        <w:outlineLvl w:val="1"/>
        <w:rPr>
          <w:rFonts w:ascii="Arial" w:eastAsia="Times New Roman" w:hAnsi="Arial" w:cs="Arial"/>
          <w:b/>
          <w:bCs/>
          <w:sz w:val="18"/>
          <w:szCs w:val="18"/>
        </w:rPr>
      </w:pPr>
      <w:r w:rsidRPr="006F6A06">
        <w:rPr>
          <w:rFonts w:ascii="Arial" w:eastAsia="Times New Roman" w:hAnsi="Arial" w:cs="Arial"/>
          <w:b/>
          <w:bCs/>
          <w:sz w:val="18"/>
          <w:szCs w:val="18"/>
        </w:rPr>
        <w:t>PROGRAM KORIŠTENJA SREDSTAVA OSTVARENIH OD RASPOLAGANJA POLJOPRIVREDNIM ZEMLJIŠTEM U VLASNIŠTVU REPUBLIKE HRVATSKE NA PODRUČJU GRADA KARLOVCA U 2023.GOD.</w:t>
      </w:r>
    </w:p>
    <w:p w14:paraId="2ECFAAFF" w14:textId="77777777" w:rsidR="00935E5B" w:rsidRPr="006F6A06" w:rsidRDefault="00935E5B" w:rsidP="00935E5B">
      <w:pPr>
        <w:spacing w:after="0" w:line="240" w:lineRule="auto"/>
        <w:jc w:val="center"/>
        <w:rPr>
          <w:rFonts w:ascii="Arial" w:eastAsia="Times New Roman" w:hAnsi="Arial" w:cs="Arial"/>
          <w:sz w:val="18"/>
          <w:szCs w:val="18"/>
        </w:rPr>
      </w:pPr>
    </w:p>
    <w:p w14:paraId="6FDFD06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w:t>
      </w:r>
    </w:p>
    <w:p w14:paraId="7849E79C"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Ovim Programom planiraju se prihodi od sredstava ostvarenih od zakupa, prodaje, prodaje izravnom pogodbom, privremenog korištenja i davanja na korištenje izravnom pogodbom poljoprivrednog zemljišta u vlasništvu Republike Hrvatske na području Grada Karlovca, koja su prihod  Proračunu Grada Karlovca za 2023.god., kako slijedi:</w:t>
      </w:r>
    </w:p>
    <w:p w14:paraId="46474BE0" w14:textId="77777777" w:rsidR="00935E5B" w:rsidRPr="006F6A06" w:rsidRDefault="00935E5B" w:rsidP="00935E5B">
      <w:pPr>
        <w:spacing w:after="0" w:line="240" w:lineRule="auto"/>
        <w:ind w:firstLine="708"/>
        <w:jc w:val="both"/>
        <w:rPr>
          <w:rFonts w:ascii="Arial" w:eastAsia="Times New Roman" w:hAnsi="Arial" w:cs="Arial"/>
          <w:sz w:val="18"/>
          <w:szCs w:val="18"/>
        </w:rPr>
      </w:pPr>
    </w:p>
    <w:tbl>
      <w:tblPr>
        <w:tblStyle w:val="Reetkatablice"/>
        <w:tblW w:w="0" w:type="auto"/>
        <w:tblInd w:w="108" w:type="dxa"/>
        <w:tblLook w:val="04A0" w:firstRow="1" w:lastRow="0" w:firstColumn="1" w:lastColumn="0" w:noHBand="0" w:noVBand="1"/>
      </w:tblPr>
      <w:tblGrid>
        <w:gridCol w:w="848"/>
        <w:gridCol w:w="5860"/>
        <w:gridCol w:w="2246"/>
      </w:tblGrid>
      <w:tr w:rsidR="00935E5B" w:rsidRPr="006F6A06" w14:paraId="41F68AC0" w14:textId="77777777" w:rsidTr="002D776A">
        <w:tc>
          <w:tcPr>
            <w:tcW w:w="851" w:type="dxa"/>
          </w:tcPr>
          <w:p w14:paraId="3836A21F" w14:textId="77777777" w:rsidR="00935E5B" w:rsidRPr="006F6A06" w:rsidRDefault="00935E5B" w:rsidP="00935E5B">
            <w:pPr>
              <w:jc w:val="center"/>
              <w:rPr>
                <w:rFonts w:ascii="Arial" w:eastAsia="Times New Roman" w:hAnsi="Arial" w:cs="Arial"/>
                <w:b/>
                <w:bCs/>
                <w:sz w:val="18"/>
                <w:szCs w:val="18"/>
              </w:rPr>
            </w:pPr>
            <w:r w:rsidRPr="006F6A06">
              <w:rPr>
                <w:rFonts w:ascii="Arial" w:eastAsia="Times New Roman" w:hAnsi="Arial" w:cs="Arial"/>
                <w:b/>
                <w:bCs/>
                <w:sz w:val="18"/>
                <w:szCs w:val="18"/>
              </w:rPr>
              <w:lastRenderedPageBreak/>
              <w:t>Red. br.</w:t>
            </w:r>
          </w:p>
        </w:tc>
        <w:tc>
          <w:tcPr>
            <w:tcW w:w="5953" w:type="dxa"/>
          </w:tcPr>
          <w:p w14:paraId="22F65F9F" w14:textId="77777777" w:rsidR="00935E5B" w:rsidRPr="006F6A06" w:rsidRDefault="00935E5B" w:rsidP="00935E5B">
            <w:pPr>
              <w:jc w:val="center"/>
              <w:rPr>
                <w:rFonts w:ascii="Arial" w:eastAsia="Times New Roman" w:hAnsi="Arial" w:cs="Arial"/>
                <w:b/>
                <w:bCs/>
                <w:sz w:val="18"/>
                <w:szCs w:val="18"/>
              </w:rPr>
            </w:pPr>
          </w:p>
          <w:p w14:paraId="60BF20DD" w14:textId="77777777" w:rsidR="00935E5B" w:rsidRPr="006F6A06" w:rsidRDefault="00935E5B" w:rsidP="00935E5B">
            <w:pPr>
              <w:jc w:val="center"/>
              <w:rPr>
                <w:rFonts w:ascii="Arial" w:eastAsia="Times New Roman" w:hAnsi="Arial" w:cs="Arial"/>
                <w:b/>
                <w:bCs/>
                <w:sz w:val="18"/>
                <w:szCs w:val="18"/>
              </w:rPr>
            </w:pPr>
            <w:r w:rsidRPr="006F6A06">
              <w:rPr>
                <w:rFonts w:ascii="Arial" w:eastAsia="Times New Roman" w:hAnsi="Arial" w:cs="Arial"/>
                <w:b/>
                <w:bCs/>
                <w:sz w:val="18"/>
                <w:szCs w:val="18"/>
              </w:rPr>
              <w:t>VRSTA PRIHODA</w:t>
            </w:r>
          </w:p>
        </w:tc>
        <w:tc>
          <w:tcPr>
            <w:tcW w:w="2268" w:type="dxa"/>
          </w:tcPr>
          <w:p w14:paraId="1F5CB0C7" w14:textId="77777777" w:rsidR="00935E5B" w:rsidRPr="006F6A06" w:rsidRDefault="00935E5B" w:rsidP="00935E5B">
            <w:pPr>
              <w:jc w:val="center"/>
              <w:rPr>
                <w:rFonts w:ascii="Arial" w:eastAsia="Times New Roman" w:hAnsi="Arial" w:cs="Arial"/>
                <w:b/>
                <w:bCs/>
                <w:sz w:val="18"/>
                <w:szCs w:val="18"/>
              </w:rPr>
            </w:pPr>
            <w:r w:rsidRPr="006F6A06">
              <w:rPr>
                <w:rFonts w:ascii="Arial" w:eastAsia="Times New Roman" w:hAnsi="Arial" w:cs="Arial"/>
                <w:b/>
                <w:bCs/>
                <w:sz w:val="18"/>
                <w:szCs w:val="18"/>
              </w:rPr>
              <w:t>PLANIRANI IZNOS (EUR)</w:t>
            </w:r>
          </w:p>
        </w:tc>
      </w:tr>
      <w:tr w:rsidR="00935E5B" w:rsidRPr="006F6A06" w14:paraId="76F846D8" w14:textId="77777777" w:rsidTr="002D776A">
        <w:tc>
          <w:tcPr>
            <w:tcW w:w="851" w:type="dxa"/>
          </w:tcPr>
          <w:p w14:paraId="2A35B407" w14:textId="77777777" w:rsidR="00935E5B" w:rsidRPr="006F6A06" w:rsidRDefault="00935E5B" w:rsidP="00935E5B">
            <w:pPr>
              <w:ind w:left="360"/>
              <w:rPr>
                <w:rFonts w:ascii="Arial" w:eastAsia="Times New Roman" w:hAnsi="Arial" w:cs="Arial"/>
                <w:sz w:val="18"/>
                <w:szCs w:val="18"/>
              </w:rPr>
            </w:pPr>
            <w:r w:rsidRPr="006F6A06">
              <w:rPr>
                <w:rFonts w:ascii="Arial" w:eastAsia="Times New Roman" w:hAnsi="Arial" w:cs="Arial"/>
                <w:sz w:val="18"/>
                <w:szCs w:val="18"/>
              </w:rPr>
              <w:t>1.</w:t>
            </w:r>
          </w:p>
        </w:tc>
        <w:tc>
          <w:tcPr>
            <w:tcW w:w="5953" w:type="dxa"/>
          </w:tcPr>
          <w:p w14:paraId="694846EF" w14:textId="77777777" w:rsidR="00935E5B" w:rsidRPr="006F6A06" w:rsidRDefault="00935E5B" w:rsidP="00935E5B">
            <w:pPr>
              <w:jc w:val="both"/>
              <w:rPr>
                <w:rFonts w:ascii="Arial" w:eastAsia="Times New Roman" w:hAnsi="Arial" w:cs="Arial"/>
                <w:sz w:val="18"/>
                <w:szCs w:val="18"/>
              </w:rPr>
            </w:pPr>
            <w:r w:rsidRPr="006F6A06">
              <w:rPr>
                <w:rFonts w:ascii="Arial" w:eastAsia="Times New Roman" w:hAnsi="Arial" w:cs="Arial"/>
                <w:sz w:val="18"/>
                <w:szCs w:val="18"/>
              </w:rPr>
              <w:t>Prodaja poljoprivrednog zemljišta u vlasništvu RH</w:t>
            </w:r>
          </w:p>
        </w:tc>
        <w:tc>
          <w:tcPr>
            <w:tcW w:w="2268" w:type="dxa"/>
          </w:tcPr>
          <w:p w14:paraId="14D6293A" w14:textId="77777777" w:rsidR="00935E5B" w:rsidRPr="006F6A06" w:rsidRDefault="00935E5B" w:rsidP="00935E5B">
            <w:pPr>
              <w:jc w:val="right"/>
              <w:rPr>
                <w:rFonts w:ascii="Arial" w:eastAsia="Times New Roman" w:hAnsi="Arial" w:cs="Arial"/>
                <w:sz w:val="18"/>
                <w:szCs w:val="18"/>
              </w:rPr>
            </w:pPr>
            <w:r w:rsidRPr="006F6A06">
              <w:rPr>
                <w:rFonts w:ascii="Arial" w:eastAsia="Times New Roman" w:hAnsi="Arial" w:cs="Arial"/>
                <w:sz w:val="18"/>
                <w:szCs w:val="18"/>
              </w:rPr>
              <w:t>9.290,00</w:t>
            </w:r>
          </w:p>
        </w:tc>
      </w:tr>
      <w:tr w:rsidR="00935E5B" w:rsidRPr="006F6A06" w14:paraId="2C0E387E" w14:textId="77777777" w:rsidTr="002D776A">
        <w:tc>
          <w:tcPr>
            <w:tcW w:w="851" w:type="dxa"/>
          </w:tcPr>
          <w:p w14:paraId="2DC2D630" w14:textId="77777777" w:rsidR="00935E5B" w:rsidRPr="006F6A06" w:rsidRDefault="00935E5B" w:rsidP="00935E5B">
            <w:pPr>
              <w:jc w:val="center"/>
              <w:rPr>
                <w:rFonts w:ascii="Arial" w:eastAsia="Times New Roman" w:hAnsi="Arial" w:cs="Arial"/>
                <w:sz w:val="18"/>
                <w:szCs w:val="18"/>
              </w:rPr>
            </w:pPr>
            <w:r w:rsidRPr="006F6A06">
              <w:rPr>
                <w:rFonts w:ascii="Arial" w:eastAsia="Times New Roman" w:hAnsi="Arial" w:cs="Arial"/>
                <w:sz w:val="18"/>
                <w:szCs w:val="18"/>
              </w:rPr>
              <w:t xml:space="preserve">    2.</w:t>
            </w:r>
          </w:p>
        </w:tc>
        <w:tc>
          <w:tcPr>
            <w:tcW w:w="5953" w:type="dxa"/>
          </w:tcPr>
          <w:p w14:paraId="269FC3E2" w14:textId="77777777" w:rsidR="00935E5B" w:rsidRPr="006F6A06" w:rsidRDefault="00935E5B" w:rsidP="00935E5B">
            <w:pPr>
              <w:jc w:val="both"/>
              <w:rPr>
                <w:rFonts w:ascii="Arial" w:eastAsia="Times New Roman" w:hAnsi="Arial" w:cs="Arial"/>
                <w:sz w:val="18"/>
                <w:szCs w:val="18"/>
              </w:rPr>
            </w:pPr>
            <w:r w:rsidRPr="006F6A06">
              <w:rPr>
                <w:rFonts w:ascii="Arial" w:eastAsia="Times New Roman" w:hAnsi="Arial" w:cs="Arial"/>
                <w:sz w:val="18"/>
                <w:szCs w:val="18"/>
              </w:rPr>
              <w:t>Prihodi za posebne namjene – ostalo (zakup poljopr. zemljiša)</w:t>
            </w:r>
          </w:p>
        </w:tc>
        <w:tc>
          <w:tcPr>
            <w:tcW w:w="2268" w:type="dxa"/>
          </w:tcPr>
          <w:p w14:paraId="5A2A83C6" w14:textId="77777777" w:rsidR="00935E5B" w:rsidRPr="006F6A06" w:rsidRDefault="00935E5B" w:rsidP="00935E5B">
            <w:pPr>
              <w:jc w:val="right"/>
              <w:rPr>
                <w:rFonts w:ascii="Arial" w:eastAsia="Times New Roman" w:hAnsi="Arial" w:cs="Arial"/>
                <w:sz w:val="18"/>
                <w:szCs w:val="18"/>
              </w:rPr>
            </w:pPr>
            <w:r w:rsidRPr="006F6A06">
              <w:rPr>
                <w:rFonts w:ascii="Arial" w:eastAsia="Times New Roman" w:hAnsi="Arial" w:cs="Arial"/>
                <w:sz w:val="18"/>
                <w:szCs w:val="18"/>
              </w:rPr>
              <w:t>6.640,00</w:t>
            </w:r>
          </w:p>
        </w:tc>
      </w:tr>
      <w:tr w:rsidR="00935E5B" w:rsidRPr="006F6A06" w14:paraId="4D04550F" w14:textId="77777777" w:rsidTr="002D776A">
        <w:tc>
          <w:tcPr>
            <w:tcW w:w="851" w:type="dxa"/>
          </w:tcPr>
          <w:p w14:paraId="389A1363" w14:textId="77777777" w:rsidR="00935E5B" w:rsidRPr="006F6A06" w:rsidRDefault="00935E5B" w:rsidP="00935E5B">
            <w:pPr>
              <w:jc w:val="center"/>
              <w:rPr>
                <w:rFonts w:ascii="Arial" w:eastAsia="Times New Roman" w:hAnsi="Arial" w:cs="Arial"/>
                <w:sz w:val="18"/>
                <w:szCs w:val="18"/>
              </w:rPr>
            </w:pPr>
          </w:p>
        </w:tc>
        <w:tc>
          <w:tcPr>
            <w:tcW w:w="5953" w:type="dxa"/>
          </w:tcPr>
          <w:p w14:paraId="09E6A019" w14:textId="77777777" w:rsidR="00935E5B" w:rsidRPr="006F6A06" w:rsidRDefault="00935E5B" w:rsidP="00935E5B">
            <w:pPr>
              <w:jc w:val="right"/>
              <w:rPr>
                <w:rFonts w:ascii="Arial" w:eastAsia="Times New Roman" w:hAnsi="Arial" w:cs="Arial"/>
                <w:b/>
                <w:bCs/>
                <w:sz w:val="18"/>
                <w:szCs w:val="18"/>
              </w:rPr>
            </w:pPr>
            <w:r w:rsidRPr="006F6A06">
              <w:rPr>
                <w:rFonts w:ascii="Arial" w:eastAsia="Times New Roman" w:hAnsi="Arial" w:cs="Arial"/>
                <w:b/>
                <w:bCs/>
                <w:sz w:val="18"/>
                <w:szCs w:val="18"/>
              </w:rPr>
              <w:t>UKUPNO</w:t>
            </w:r>
          </w:p>
        </w:tc>
        <w:tc>
          <w:tcPr>
            <w:tcW w:w="2268" w:type="dxa"/>
          </w:tcPr>
          <w:p w14:paraId="6F989E78" w14:textId="77777777" w:rsidR="00935E5B" w:rsidRPr="006F6A06" w:rsidRDefault="00935E5B" w:rsidP="00935E5B">
            <w:pPr>
              <w:jc w:val="right"/>
              <w:rPr>
                <w:rFonts w:ascii="Arial" w:eastAsia="Times New Roman" w:hAnsi="Arial" w:cs="Arial"/>
                <w:b/>
                <w:bCs/>
                <w:sz w:val="18"/>
                <w:szCs w:val="18"/>
              </w:rPr>
            </w:pPr>
            <w:r w:rsidRPr="006F6A06">
              <w:rPr>
                <w:rFonts w:ascii="Arial" w:eastAsia="Times New Roman" w:hAnsi="Arial" w:cs="Arial"/>
                <w:b/>
                <w:bCs/>
                <w:sz w:val="18"/>
                <w:szCs w:val="18"/>
              </w:rPr>
              <w:t>15.930,00</w:t>
            </w:r>
          </w:p>
        </w:tc>
      </w:tr>
    </w:tbl>
    <w:p w14:paraId="3A3FF6D8" w14:textId="77777777" w:rsidR="00935E5B" w:rsidRPr="006F6A06" w:rsidRDefault="00935E5B" w:rsidP="00935E5B">
      <w:pPr>
        <w:spacing w:after="0" w:line="240" w:lineRule="auto"/>
        <w:ind w:firstLine="708"/>
        <w:jc w:val="both"/>
        <w:rPr>
          <w:rFonts w:ascii="Arial" w:eastAsia="Times New Roman" w:hAnsi="Arial" w:cs="Arial"/>
          <w:sz w:val="18"/>
          <w:szCs w:val="18"/>
        </w:rPr>
      </w:pPr>
    </w:p>
    <w:p w14:paraId="42ED808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2.</w:t>
      </w:r>
    </w:p>
    <w:p w14:paraId="2C67AC02"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Prihodi iz članka 1. ovog Programa raspoređuju se na rashode u Proračunu Grada Karlovca za 2023.god. u Program POLJOPRIVREDA I RURALNI RAZVOJ za realizaciju aktivnosti i mjere kako slijedi.</w:t>
      </w:r>
    </w:p>
    <w:p w14:paraId="203E85B8" w14:textId="77777777" w:rsidR="00935E5B" w:rsidRPr="006F6A06" w:rsidRDefault="00935E5B" w:rsidP="00935E5B">
      <w:pPr>
        <w:spacing w:after="0" w:line="240" w:lineRule="auto"/>
        <w:jc w:val="both"/>
        <w:rPr>
          <w:rFonts w:ascii="Arial" w:eastAsia="Times New Roman" w:hAnsi="Arial" w:cs="Arial"/>
          <w:sz w:val="18"/>
          <w:szCs w:val="18"/>
        </w:rPr>
      </w:pPr>
    </w:p>
    <w:tbl>
      <w:tblPr>
        <w:tblStyle w:val="Reetkatablice"/>
        <w:tblW w:w="0" w:type="auto"/>
        <w:tblInd w:w="108" w:type="dxa"/>
        <w:tblLook w:val="04A0" w:firstRow="1" w:lastRow="0" w:firstColumn="1" w:lastColumn="0" w:noHBand="0" w:noVBand="1"/>
      </w:tblPr>
      <w:tblGrid>
        <w:gridCol w:w="846"/>
        <w:gridCol w:w="5864"/>
        <w:gridCol w:w="2244"/>
      </w:tblGrid>
      <w:tr w:rsidR="00935E5B" w:rsidRPr="006F6A06" w14:paraId="247E5244" w14:textId="77777777" w:rsidTr="002D776A">
        <w:tc>
          <w:tcPr>
            <w:tcW w:w="851" w:type="dxa"/>
          </w:tcPr>
          <w:p w14:paraId="199CB824" w14:textId="77777777" w:rsidR="00935E5B" w:rsidRPr="006F6A06" w:rsidRDefault="00935E5B" w:rsidP="00935E5B">
            <w:pPr>
              <w:jc w:val="center"/>
              <w:rPr>
                <w:rFonts w:ascii="Arial" w:eastAsia="Times New Roman" w:hAnsi="Arial" w:cs="Arial"/>
                <w:b/>
                <w:bCs/>
                <w:sz w:val="18"/>
                <w:szCs w:val="18"/>
              </w:rPr>
            </w:pPr>
            <w:r w:rsidRPr="006F6A06">
              <w:rPr>
                <w:rFonts w:ascii="Arial" w:eastAsia="Times New Roman" w:hAnsi="Arial" w:cs="Arial"/>
                <w:b/>
                <w:bCs/>
                <w:sz w:val="18"/>
                <w:szCs w:val="18"/>
              </w:rPr>
              <w:t>Red. br.</w:t>
            </w:r>
          </w:p>
        </w:tc>
        <w:tc>
          <w:tcPr>
            <w:tcW w:w="5953" w:type="dxa"/>
          </w:tcPr>
          <w:p w14:paraId="2C50FDD1" w14:textId="77777777" w:rsidR="00935E5B" w:rsidRPr="006F6A06" w:rsidRDefault="00935E5B" w:rsidP="00935E5B">
            <w:pPr>
              <w:jc w:val="center"/>
              <w:rPr>
                <w:rFonts w:ascii="Arial" w:eastAsia="Times New Roman" w:hAnsi="Arial" w:cs="Arial"/>
                <w:b/>
                <w:bCs/>
                <w:sz w:val="18"/>
                <w:szCs w:val="18"/>
              </w:rPr>
            </w:pPr>
          </w:p>
          <w:p w14:paraId="3A26125E" w14:textId="77777777" w:rsidR="00935E5B" w:rsidRPr="006F6A06" w:rsidRDefault="00935E5B" w:rsidP="00935E5B">
            <w:pPr>
              <w:jc w:val="center"/>
              <w:rPr>
                <w:rFonts w:ascii="Arial" w:eastAsia="Times New Roman" w:hAnsi="Arial" w:cs="Arial"/>
                <w:b/>
                <w:bCs/>
                <w:sz w:val="18"/>
                <w:szCs w:val="18"/>
              </w:rPr>
            </w:pPr>
            <w:r w:rsidRPr="006F6A06">
              <w:rPr>
                <w:rFonts w:ascii="Arial" w:eastAsia="Times New Roman" w:hAnsi="Arial" w:cs="Arial"/>
                <w:b/>
                <w:bCs/>
                <w:sz w:val="18"/>
                <w:szCs w:val="18"/>
              </w:rPr>
              <w:t>NAZIV AKTIVNOSTI/MJERA</w:t>
            </w:r>
          </w:p>
        </w:tc>
        <w:tc>
          <w:tcPr>
            <w:tcW w:w="2268" w:type="dxa"/>
          </w:tcPr>
          <w:p w14:paraId="619B7903" w14:textId="77777777" w:rsidR="00935E5B" w:rsidRPr="006F6A06" w:rsidRDefault="00935E5B" w:rsidP="00935E5B">
            <w:pPr>
              <w:jc w:val="center"/>
              <w:rPr>
                <w:rFonts w:ascii="Arial" w:eastAsia="Times New Roman" w:hAnsi="Arial" w:cs="Arial"/>
                <w:b/>
                <w:bCs/>
                <w:sz w:val="18"/>
                <w:szCs w:val="18"/>
              </w:rPr>
            </w:pPr>
            <w:r w:rsidRPr="006F6A06">
              <w:rPr>
                <w:rFonts w:ascii="Arial" w:eastAsia="Times New Roman" w:hAnsi="Arial" w:cs="Arial"/>
                <w:b/>
                <w:bCs/>
                <w:sz w:val="18"/>
                <w:szCs w:val="18"/>
              </w:rPr>
              <w:t>PLANIRANI IZNOS (kn)</w:t>
            </w:r>
          </w:p>
        </w:tc>
      </w:tr>
      <w:tr w:rsidR="00935E5B" w:rsidRPr="006F6A06" w14:paraId="61A64A97" w14:textId="77777777" w:rsidTr="002D776A">
        <w:tc>
          <w:tcPr>
            <w:tcW w:w="851" w:type="dxa"/>
          </w:tcPr>
          <w:p w14:paraId="1D26BCF1" w14:textId="77777777" w:rsidR="00935E5B" w:rsidRPr="006F6A06" w:rsidRDefault="00935E5B" w:rsidP="00A615EF">
            <w:pPr>
              <w:numPr>
                <w:ilvl w:val="0"/>
                <w:numId w:val="82"/>
              </w:numPr>
              <w:rPr>
                <w:rFonts w:ascii="Arial" w:eastAsia="Times New Roman" w:hAnsi="Arial" w:cs="Arial"/>
                <w:sz w:val="18"/>
                <w:szCs w:val="18"/>
              </w:rPr>
            </w:pPr>
          </w:p>
        </w:tc>
        <w:tc>
          <w:tcPr>
            <w:tcW w:w="5953" w:type="dxa"/>
          </w:tcPr>
          <w:p w14:paraId="722B32E7" w14:textId="77777777" w:rsidR="00935E5B" w:rsidRPr="006F6A06" w:rsidRDefault="00935E5B" w:rsidP="00935E5B">
            <w:pPr>
              <w:jc w:val="both"/>
              <w:rPr>
                <w:rFonts w:ascii="Arial" w:eastAsia="Times New Roman" w:hAnsi="Arial" w:cs="Arial"/>
                <w:sz w:val="18"/>
                <w:szCs w:val="18"/>
              </w:rPr>
            </w:pPr>
            <w:r w:rsidRPr="006F6A06">
              <w:rPr>
                <w:rFonts w:ascii="Arial" w:eastAsia="Times New Roman" w:hAnsi="Arial" w:cs="Arial"/>
                <w:sz w:val="18"/>
                <w:szCs w:val="18"/>
              </w:rPr>
              <w:t>Potpore poljoprivrednim gospodarstvima (subvencije za primarnu poljoprivrednu proizvodnju)</w:t>
            </w:r>
          </w:p>
        </w:tc>
        <w:tc>
          <w:tcPr>
            <w:tcW w:w="2268" w:type="dxa"/>
          </w:tcPr>
          <w:p w14:paraId="7E4CC173" w14:textId="77777777" w:rsidR="00935E5B" w:rsidRPr="006F6A06" w:rsidRDefault="00935E5B" w:rsidP="00935E5B">
            <w:pPr>
              <w:jc w:val="right"/>
              <w:rPr>
                <w:rFonts w:ascii="Arial" w:eastAsia="Times New Roman" w:hAnsi="Arial" w:cs="Arial"/>
                <w:sz w:val="18"/>
                <w:szCs w:val="18"/>
              </w:rPr>
            </w:pPr>
            <w:r w:rsidRPr="006F6A06">
              <w:rPr>
                <w:rFonts w:ascii="Arial" w:eastAsia="Times New Roman" w:hAnsi="Arial" w:cs="Arial"/>
                <w:sz w:val="18"/>
                <w:szCs w:val="18"/>
              </w:rPr>
              <w:t>9.290,00</w:t>
            </w:r>
          </w:p>
        </w:tc>
      </w:tr>
      <w:tr w:rsidR="00935E5B" w:rsidRPr="006F6A06" w14:paraId="767AB9F8" w14:textId="77777777" w:rsidTr="002D776A">
        <w:tc>
          <w:tcPr>
            <w:tcW w:w="851" w:type="dxa"/>
          </w:tcPr>
          <w:p w14:paraId="43887FC3" w14:textId="77777777" w:rsidR="00935E5B" w:rsidRPr="006F6A06" w:rsidRDefault="00935E5B" w:rsidP="00935E5B">
            <w:pPr>
              <w:jc w:val="center"/>
              <w:rPr>
                <w:rFonts w:ascii="Arial" w:eastAsia="Times New Roman" w:hAnsi="Arial" w:cs="Arial"/>
                <w:sz w:val="18"/>
                <w:szCs w:val="18"/>
              </w:rPr>
            </w:pPr>
            <w:r w:rsidRPr="006F6A06">
              <w:rPr>
                <w:rFonts w:ascii="Arial" w:eastAsia="Times New Roman" w:hAnsi="Arial" w:cs="Arial"/>
                <w:sz w:val="18"/>
                <w:szCs w:val="18"/>
              </w:rPr>
              <w:t xml:space="preserve">   2.</w:t>
            </w:r>
          </w:p>
        </w:tc>
        <w:tc>
          <w:tcPr>
            <w:tcW w:w="5953" w:type="dxa"/>
          </w:tcPr>
          <w:p w14:paraId="669A2DCF" w14:textId="77777777" w:rsidR="00935E5B" w:rsidRPr="006F6A06" w:rsidRDefault="00935E5B" w:rsidP="00935E5B">
            <w:pPr>
              <w:jc w:val="both"/>
              <w:rPr>
                <w:rFonts w:ascii="Arial" w:eastAsia="Times New Roman" w:hAnsi="Arial" w:cs="Arial"/>
                <w:sz w:val="18"/>
                <w:szCs w:val="18"/>
              </w:rPr>
            </w:pPr>
            <w:r w:rsidRPr="006F6A06">
              <w:rPr>
                <w:rFonts w:ascii="Arial" w:eastAsia="Times New Roman" w:hAnsi="Arial" w:cs="Arial"/>
                <w:sz w:val="18"/>
                <w:szCs w:val="18"/>
              </w:rPr>
              <w:t>Raspolaganje poljoprivrednim zemljištem u vlasništvu RH</w:t>
            </w:r>
          </w:p>
        </w:tc>
        <w:tc>
          <w:tcPr>
            <w:tcW w:w="2268" w:type="dxa"/>
          </w:tcPr>
          <w:p w14:paraId="43DC5376" w14:textId="77777777" w:rsidR="00935E5B" w:rsidRPr="006F6A06" w:rsidRDefault="00935E5B" w:rsidP="00935E5B">
            <w:pPr>
              <w:jc w:val="right"/>
              <w:rPr>
                <w:rFonts w:ascii="Arial" w:eastAsia="Times New Roman" w:hAnsi="Arial" w:cs="Arial"/>
                <w:sz w:val="18"/>
                <w:szCs w:val="18"/>
              </w:rPr>
            </w:pPr>
            <w:r w:rsidRPr="006F6A06">
              <w:rPr>
                <w:rFonts w:ascii="Arial" w:eastAsia="Times New Roman" w:hAnsi="Arial" w:cs="Arial"/>
                <w:sz w:val="18"/>
                <w:szCs w:val="18"/>
              </w:rPr>
              <w:t>6.640,00</w:t>
            </w:r>
          </w:p>
        </w:tc>
      </w:tr>
      <w:tr w:rsidR="00935E5B" w:rsidRPr="006F6A06" w14:paraId="7AA93FE8" w14:textId="77777777" w:rsidTr="002D776A">
        <w:tc>
          <w:tcPr>
            <w:tcW w:w="851" w:type="dxa"/>
          </w:tcPr>
          <w:p w14:paraId="5D3D52B5" w14:textId="77777777" w:rsidR="00935E5B" w:rsidRPr="006F6A06" w:rsidRDefault="00935E5B" w:rsidP="00935E5B">
            <w:pPr>
              <w:jc w:val="both"/>
              <w:rPr>
                <w:rFonts w:ascii="Arial" w:eastAsia="Times New Roman" w:hAnsi="Arial" w:cs="Arial"/>
                <w:sz w:val="18"/>
                <w:szCs w:val="18"/>
              </w:rPr>
            </w:pPr>
          </w:p>
        </w:tc>
        <w:tc>
          <w:tcPr>
            <w:tcW w:w="5953" w:type="dxa"/>
          </w:tcPr>
          <w:p w14:paraId="149ACE16" w14:textId="77777777" w:rsidR="00935E5B" w:rsidRPr="006F6A06" w:rsidRDefault="00935E5B" w:rsidP="00935E5B">
            <w:pPr>
              <w:jc w:val="right"/>
              <w:rPr>
                <w:rFonts w:ascii="Arial" w:eastAsia="Times New Roman" w:hAnsi="Arial" w:cs="Arial"/>
                <w:b/>
                <w:bCs/>
                <w:sz w:val="18"/>
                <w:szCs w:val="18"/>
              </w:rPr>
            </w:pPr>
            <w:r w:rsidRPr="006F6A06">
              <w:rPr>
                <w:rFonts w:ascii="Arial" w:eastAsia="Times New Roman" w:hAnsi="Arial" w:cs="Arial"/>
                <w:b/>
                <w:bCs/>
                <w:sz w:val="18"/>
                <w:szCs w:val="18"/>
              </w:rPr>
              <w:t>UKUPNO</w:t>
            </w:r>
          </w:p>
        </w:tc>
        <w:tc>
          <w:tcPr>
            <w:tcW w:w="2268" w:type="dxa"/>
          </w:tcPr>
          <w:p w14:paraId="11E0DDCA" w14:textId="77777777" w:rsidR="00935E5B" w:rsidRPr="006F6A06" w:rsidRDefault="00935E5B" w:rsidP="00935E5B">
            <w:pPr>
              <w:jc w:val="right"/>
              <w:rPr>
                <w:rFonts w:ascii="Arial" w:eastAsia="Times New Roman" w:hAnsi="Arial" w:cs="Arial"/>
                <w:b/>
                <w:bCs/>
                <w:sz w:val="18"/>
                <w:szCs w:val="18"/>
              </w:rPr>
            </w:pPr>
            <w:r w:rsidRPr="006F6A06">
              <w:rPr>
                <w:rFonts w:ascii="Arial" w:eastAsia="Times New Roman" w:hAnsi="Arial" w:cs="Arial"/>
                <w:b/>
                <w:bCs/>
                <w:sz w:val="18"/>
                <w:szCs w:val="18"/>
              </w:rPr>
              <w:t>15.930,00</w:t>
            </w:r>
          </w:p>
        </w:tc>
      </w:tr>
    </w:tbl>
    <w:p w14:paraId="4A05A9F5" w14:textId="77777777" w:rsidR="00935E5B" w:rsidRPr="006F6A06" w:rsidRDefault="00935E5B" w:rsidP="00935E5B">
      <w:pPr>
        <w:spacing w:after="0" w:line="240" w:lineRule="auto"/>
        <w:jc w:val="both"/>
        <w:rPr>
          <w:rFonts w:ascii="Arial" w:eastAsia="Times New Roman" w:hAnsi="Arial" w:cs="Arial"/>
          <w:sz w:val="18"/>
          <w:szCs w:val="18"/>
        </w:rPr>
      </w:pPr>
    </w:p>
    <w:p w14:paraId="5655ED73"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Sredstva će se koristiti za dodjelu potpora male vrijednosti poljoprivrednim gospodarstvima za poticajne mjere za unapređenje poljoprivredne proizvodnje, te za provođenje aktivnosti vezanih uz Program raspolaganja poljoprivrednim zemljištem u vlasništvu Republike Hrvatske na području Grada Karlovca.</w:t>
      </w:r>
    </w:p>
    <w:p w14:paraId="108A21CE" w14:textId="77777777" w:rsidR="00935E5B" w:rsidRPr="006F6A06" w:rsidRDefault="00935E5B" w:rsidP="00935E5B">
      <w:pPr>
        <w:spacing w:after="0" w:line="240" w:lineRule="auto"/>
        <w:jc w:val="center"/>
        <w:rPr>
          <w:rFonts w:ascii="Arial" w:eastAsia="Times New Roman" w:hAnsi="Arial" w:cs="Arial"/>
          <w:sz w:val="18"/>
          <w:szCs w:val="18"/>
        </w:rPr>
      </w:pPr>
    </w:p>
    <w:p w14:paraId="7B2CB7B6" w14:textId="22A0DEA5"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3.</w:t>
      </w:r>
    </w:p>
    <w:p w14:paraId="7D90B21B" w14:textId="7E1DA2EF"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Times New Roman" w:hAnsi="Arial" w:cs="Arial"/>
          <w:sz w:val="18"/>
          <w:szCs w:val="18"/>
        </w:rPr>
        <w:t>Ovaj Program stupa na snagu osmog dana nakon objave u službenom glasilu Grada Karlovca.</w:t>
      </w:r>
    </w:p>
    <w:p w14:paraId="5200B391" w14:textId="7FF5AE8B" w:rsidR="00935E5B" w:rsidRPr="006F6A06" w:rsidRDefault="00935E5B" w:rsidP="00935E5B">
      <w:pPr>
        <w:spacing w:after="0" w:line="240" w:lineRule="auto"/>
        <w:jc w:val="both"/>
        <w:rPr>
          <w:rFonts w:ascii="Arial" w:eastAsia="Times New Roman" w:hAnsi="Arial" w:cs="Arial"/>
          <w:sz w:val="18"/>
          <w:szCs w:val="18"/>
        </w:rPr>
      </w:pPr>
    </w:p>
    <w:p w14:paraId="5AFBF8AE"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0F80113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3F20407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2133-1-01/01-22-26            </w:t>
      </w:r>
      <w:r w:rsidRPr="006F6A06">
        <w:rPr>
          <w:rFonts w:ascii="Arial" w:eastAsia="Calibri" w:hAnsi="Arial" w:cs="Arial"/>
          <w:sz w:val="18"/>
          <w:szCs w:val="18"/>
        </w:rPr>
        <w:tab/>
      </w:r>
      <w:r w:rsidRPr="006F6A06">
        <w:rPr>
          <w:rFonts w:ascii="Arial" w:eastAsia="Calibri" w:hAnsi="Arial" w:cs="Arial"/>
          <w:sz w:val="18"/>
          <w:szCs w:val="18"/>
        </w:rPr>
        <w:tab/>
      </w:r>
    </w:p>
    <w:p w14:paraId="1CF1E9D9" w14:textId="44E6BCD4" w:rsidR="00935E5B" w:rsidRPr="006F6A06" w:rsidRDefault="00935E5B" w:rsidP="00935E5B">
      <w:pPr>
        <w:spacing w:after="0" w:line="240" w:lineRule="auto"/>
        <w:jc w:val="both"/>
        <w:rPr>
          <w:rFonts w:ascii="Arial" w:hAnsi="Arial" w:cs="Arial"/>
          <w:sz w:val="18"/>
          <w:szCs w:val="18"/>
        </w:rPr>
      </w:pPr>
      <w:r w:rsidRPr="006F6A06">
        <w:rPr>
          <w:rFonts w:ascii="Arial" w:eastAsia="Calibri" w:hAnsi="Arial" w:cs="Arial"/>
          <w:sz w:val="18"/>
          <w:szCs w:val="18"/>
        </w:rPr>
        <w:t>Karlovac, 15. prosinca 2022. godine</w:t>
      </w:r>
    </w:p>
    <w:p w14:paraId="70CEDFCD"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4B6CBAC7"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25462F26" w14:textId="2B31CD96"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3CDD1F5B" w14:textId="77777777" w:rsidR="006F6A06" w:rsidRDefault="006F6A06" w:rsidP="00935E5B">
      <w:pPr>
        <w:spacing w:after="0" w:line="240" w:lineRule="auto"/>
        <w:contextualSpacing/>
        <w:jc w:val="both"/>
        <w:rPr>
          <w:rFonts w:ascii="Arial" w:hAnsi="Arial" w:cs="Arial"/>
          <w:b/>
          <w:bCs/>
          <w:sz w:val="18"/>
          <w:szCs w:val="18"/>
        </w:rPr>
      </w:pPr>
    </w:p>
    <w:p w14:paraId="0E0FB3B7" w14:textId="77777777" w:rsidR="006F6A06" w:rsidRDefault="006F6A06" w:rsidP="00935E5B">
      <w:pPr>
        <w:spacing w:after="0" w:line="240" w:lineRule="auto"/>
        <w:contextualSpacing/>
        <w:jc w:val="both"/>
        <w:rPr>
          <w:rFonts w:ascii="Arial" w:hAnsi="Arial" w:cs="Arial"/>
          <w:b/>
          <w:bCs/>
          <w:sz w:val="18"/>
          <w:szCs w:val="18"/>
        </w:rPr>
      </w:pPr>
    </w:p>
    <w:p w14:paraId="030D8B23" w14:textId="77777777" w:rsidR="006F6A06" w:rsidRDefault="006F6A06" w:rsidP="00935E5B">
      <w:pPr>
        <w:spacing w:after="0" w:line="240" w:lineRule="auto"/>
        <w:contextualSpacing/>
        <w:jc w:val="both"/>
        <w:rPr>
          <w:rFonts w:ascii="Arial" w:hAnsi="Arial" w:cs="Arial"/>
          <w:b/>
          <w:bCs/>
          <w:sz w:val="18"/>
          <w:szCs w:val="18"/>
        </w:rPr>
      </w:pPr>
    </w:p>
    <w:p w14:paraId="322B547B" w14:textId="77777777" w:rsidR="006F6A06" w:rsidRDefault="006F6A06" w:rsidP="00935E5B">
      <w:pPr>
        <w:spacing w:after="0" w:line="240" w:lineRule="auto"/>
        <w:contextualSpacing/>
        <w:jc w:val="both"/>
        <w:rPr>
          <w:rFonts w:ascii="Arial" w:hAnsi="Arial" w:cs="Arial"/>
          <w:b/>
          <w:bCs/>
          <w:sz w:val="18"/>
          <w:szCs w:val="18"/>
        </w:rPr>
      </w:pPr>
    </w:p>
    <w:p w14:paraId="30A8C730" w14:textId="399F5FCF" w:rsidR="00935E5B" w:rsidRPr="006F6A06" w:rsidRDefault="00935E5B"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t>323.</w:t>
      </w:r>
    </w:p>
    <w:p w14:paraId="0FA798E2" w14:textId="6D749032" w:rsidR="00935E5B" w:rsidRPr="006F6A06" w:rsidRDefault="00935E5B" w:rsidP="00935E5B">
      <w:pPr>
        <w:spacing w:after="0" w:line="240" w:lineRule="auto"/>
        <w:contextualSpacing/>
        <w:jc w:val="both"/>
        <w:rPr>
          <w:rFonts w:ascii="Arial" w:hAnsi="Arial" w:cs="Arial"/>
          <w:sz w:val="18"/>
          <w:szCs w:val="18"/>
        </w:rPr>
      </w:pPr>
    </w:p>
    <w:p w14:paraId="2BCCAF33" w14:textId="6669F3B1" w:rsidR="00935E5B" w:rsidRPr="006F6A06" w:rsidRDefault="00935E5B" w:rsidP="00935E5B">
      <w:pPr>
        <w:spacing w:after="0" w:line="240" w:lineRule="auto"/>
        <w:contextualSpacing/>
        <w:jc w:val="both"/>
        <w:rPr>
          <w:rFonts w:ascii="Arial" w:hAnsi="Arial" w:cs="Arial"/>
          <w:sz w:val="18"/>
          <w:szCs w:val="18"/>
        </w:rPr>
      </w:pPr>
    </w:p>
    <w:p w14:paraId="7BEAE4F9" w14:textId="29626729" w:rsidR="00935E5B" w:rsidRPr="006F6A06"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17. stavka 1. alineje 1. Zakona o sustavu civilne zaštite („Narodne novine“ broj 82/15, 118/18,31/20 i 20/21)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7D5F2FF8" w14:textId="77777777" w:rsidR="00935E5B" w:rsidRPr="006F6A06" w:rsidRDefault="00935E5B" w:rsidP="00935E5B">
      <w:pPr>
        <w:spacing w:after="0" w:line="240" w:lineRule="auto"/>
        <w:rPr>
          <w:rFonts w:ascii="Arial" w:hAnsi="Arial" w:cs="Arial"/>
          <w:bCs/>
          <w:sz w:val="18"/>
          <w:szCs w:val="18"/>
        </w:rPr>
      </w:pPr>
    </w:p>
    <w:p w14:paraId="47C045B0"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ODLUKU</w:t>
      </w:r>
    </w:p>
    <w:p w14:paraId="363E4FDF"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o usvajanju Analize stanja sustava civilne zaštite na području Grada Karlovca za 2022. godinu</w:t>
      </w:r>
    </w:p>
    <w:p w14:paraId="0F8AFD2D" w14:textId="77777777" w:rsidR="00935E5B" w:rsidRPr="006F6A06" w:rsidRDefault="00935E5B" w:rsidP="00935E5B">
      <w:pPr>
        <w:spacing w:after="0"/>
        <w:jc w:val="center"/>
        <w:rPr>
          <w:rFonts w:ascii="Arial" w:hAnsi="Arial" w:cs="Arial"/>
          <w:sz w:val="18"/>
          <w:szCs w:val="18"/>
        </w:rPr>
      </w:pPr>
      <w:r w:rsidRPr="006F6A06">
        <w:rPr>
          <w:rFonts w:ascii="Arial" w:hAnsi="Arial" w:cs="Arial"/>
          <w:sz w:val="18"/>
          <w:szCs w:val="18"/>
        </w:rPr>
        <w:t>Članak 1.</w:t>
      </w:r>
    </w:p>
    <w:p w14:paraId="621F4EAF" w14:textId="77777777" w:rsidR="00935E5B" w:rsidRPr="006F6A06" w:rsidRDefault="00935E5B" w:rsidP="00935E5B">
      <w:pPr>
        <w:spacing w:after="0"/>
        <w:jc w:val="both"/>
        <w:rPr>
          <w:rFonts w:ascii="Arial" w:hAnsi="Arial" w:cs="Arial"/>
          <w:sz w:val="18"/>
          <w:szCs w:val="18"/>
        </w:rPr>
      </w:pPr>
      <w:r w:rsidRPr="006F6A06">
        <w:rPr>
          <w:rFonts w:ascii="Arial" w:hAnsi="Arial" w:cs="Arial"/>
          <w:sz w:val="18"/>
          <w:szCs w:val="18"/>
        </w:rPr>
        <w:t>Usvaja se</w:t>
      </w:r>
      <w:r w:rsidRPr="006F6A06">
        <w:rPr>
          <w:rFonts w:ascii="Arial" w:hAnsi="Arial" w:cs="Arial"/>
          <w:b/>
          <w:sz w:val="18"/>
          <w:szCs w:val="18"/>
        </w:rPr>
        <w:t xml:space="preserve"> </w:t>
      </w:r>
      <w:r w:rsidRPr="006F6A06">
        <w:rPr>
          <w:rFonts w:ascii="Arial" w:hAnsi="Arial" w:cs="Arial"/>
          <w:bCs/>
          <w:sz w:val="18"/>
          <w:szCs w:val="18"/>
        </w:rPr>
        <w:t xml:space="preserve">Analiza stanja sustava civilne zaštite na području Grada Karlovca za 2022. godinu, </w:t>
      </w:r>
      <w:r w:rsidRPr="006F6A06">
        <w:rPr>
          <w:rFonts w:ascii="Arial" w:hAnsi="Arial" w:cs="Arial"/>
          <w:sz w:val="18"/>
          <w:szCs w:val="18"/>
        </w:rPr>
        <w:t xml:space="preserve">koje se nalaze u privitku ove Odluke i čini njen sastavni dio </w:t>
      </w:r>
      <w:r w:rsidRPr="006F6A06">
        <w:rPr>
          <w:rFonts w:ascii="Arial" w:hAnsi="Arial" w:cs="Arial"/>
          <w:bCs/>
          <w:sz w:val="18"/>
          <w:szCs w:val="18"/>
        </w:rPr>
        <w:t>i objaviti će se u Glasniku Grada Karlovca.</w:t>
      </w:r>
    </w:p>
    <w:p w14:paraId="661A7746" w14:textId="77777777" w:rsidR="00935E5B" w:rsidRPr="006F6A06" w:rsidRDefault="00935E5B" w:rsidP="00935E5B">
      <w:pPr>
        <w:spacing w:after="0"/>
        <w:jc w:val="center"/>
        <w:rPr>
          <w:rFonts w:ascii="Arial" w:eastAsia="Times New Roman" w:hAnsi="Arial" w:cs="Arial"/>
          <w:bCs/>
          <w:sz w:val="18"/>
          <w:szCs w:val="18"/>
        </w:rPr>
      </w:pPr>
    </w:p>
    <w:p w14:paraId="1B0D3FDC" w14:textId="77777777" w:rsidR="006F6A06" w:rsidRDefault="006F6A06" w:rsidP="00935E5B">
      <w:pPr>
        <w:spacing w:after="0"/>
        <w:jc w:val="center"/>
        <w:rPr>
          <w:rFonts w:ascii="Arial" w:eastAsia="Times New Roman" w:hAnsi="Arial" w:cs="Arial"/>
          <w:bCs/>
          <w:sz w:val="18"/>
          <w:szCs w:val="18"/>
        </w:rPr>
      </w:pPr>
    </w:p>
    <w:p w14:paraId="205EA142" w14:textId="0B6E21A4" w:rsidR="00935E5B" w:rsidRPr="006F6A06" w:rsidRDefault="00935E5B" w:rsidP="00935E5B">
      <w:pPr>
        <w:spacing w:after="0"/>
        <w:jc w:val="center"/>
        <w:rPr>
          <w:rFonts w:ascii="Arial" w:eastAsia="Times New Roman" w:hAnsi="Arial" w:cs="Arial"/>
          <w:bCs/>
          <w:sz w:val="18"/>
          <w:szCs w:val="18"/>
        </w:rPr>
      </w:pPr>
      <w:r w:rsidRPr="006F6A06">
        <w:rPr>
          <w:rFonts w:ascii="Arial" w:eastAsia="Times New Roman" w:hAnsi="Arial" w:cs="Arial"/>
          <w:bCs/>
          <w:sz w:val="18"/>
          <w:szCs w:val="18"/>
        </w:rPr>
        <w:t>Članak 2.</w:t>
      </w:r>
    </w:p>
    <w:p w14:paraId="695D18DF" w14:textId="77777777" w:rsidR="00935E5B" w:rsidRPr="006F6A06" w:rsidRDefault="00935E5B" w:rsidP="00935E5B">
      <w:pPr>
        <w:spacing w:after="0"/>
        <w:rPr>
          <w:rFonts w:ascii="Arial" w:hAnsi="Arial" w:cs="Arial"/>
          <w:sz w:val="18"/>
          <w:szCs w:val="18"/>
        </w:rPr>
      </w:pPr>
      <w:r w:rsidRPr="006F6A06">
        <w:rPr>
          <w:rFonts w:ascii="Arial" w:hAnsi="Arial" w:cs="Arial"/>
          <w:sz w:val="18"/>
          <w:szCs w:val="18"/>
        </w:rPr>
        <w:t>Temeljem ove Odluke donijet će se Plan razvoja sustava civilne zaštite na području Grada Karlovca za 2023. godinu s financijskim učincima za trogodišnje razdoblje 2023.-2025.</w:t>
      </w:r>
    </w:p>
    <w:p w14:paraId="3390102F" w14:textId="77777777" w:rsidR="00935E5B" w:rsidRPr="006F6A06" w:rsidRDefault="00935E5B" w:rsidP="00935E5B">
      <w:pPr>
        <w:spacing w:after="0"/>
        <w:rPr>
          <w:rFonts w:ascii="Arial" w:eastAsia="Times New Roman" w:hAnsi="Arial" w:cs="Arial"/>
          <w:bCs/>
          <w:sz w:val="18"/>
          <w:szCs w:val="18"/>
        </w:rPr>
      </w:pPr>
    </w:p>
    <w:p w14:paraId="38C9A780" w14:textId="77777777" w:rsidR="00935E5B" w:rsidRPr="006F6A06" w:rsidRDefault="00935E5B" w:rsidP="00935E5B">
      <w:pPr>
        <w:spacing w:after="0"/>
        <w:jc w:val="center"/>
        <w:rPr>
          <w:rFonts w:ascii="Arial" w:eastAsia="Times New Roman" w:hAnsi="Arial" w:cs="Arial"/>
          <w:bCs/>
          <w:sz w:val="18"/>
          <w:szCs w:val="18"/>
        </w:rPr>
      </w:pPr>
      <w:r w:rsidRPr="006F6A06">
        <w:rPr>
          <w:rFonts w:ascii="Arial" w:eastAsia="Times New Roman" w:hAnsi="Arial" w:cs="Arial"/>
          <w:bCs/>
          <w:sz w:val="18"/>
          <w:szCs w:val="18"/>
        </w:rPr>
        <w:t>Članak 3.</w:t>
      </w:r>
    </w:p>
    <w:p w14:paraId="3E733598" w14:textId="08924587" w:rsidR="00935E5B" w:rsidRPr="006F6A06" w:rsidRDefault="00935E5B" w:rsidP="00935E5B">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Ova Odluka stupa na snagu osmog (8) dana od dana objave u Glasniku Grada Karlovca.</w:t>
      </w:r>
    </w:p>
    <w:p w14:paraId="6E82055C" w14:textId="0D1498E7" w:rsidR="00935E5B" w:rsidRPr="006F6A06" w:rsidRDefault="00935E5B" w:rsidP="00935E5B">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p>
    <w:p w14:paraId="6636910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56660C0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23E991D7" w14:textId="1C98E4E4"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URBROJ: 2133-1-01/01-22-</w:t>
      </w:r>
      <w:r w:rsidR="007D3340">
        <w:rPr>
          <w:rFonts w:ascii="Arial" w:hAnsi="Arial" w:cs="Arial"/>
          <w:sz w:val="18"/>
          <w:szCs w:val="18"/>
        </w:rPr>
        <w:t>27</w:t>
      </w:r>
      <w:r w:rsidRPr="006F6A06">
        <w:rPr>
          <w:rFonts w:ascii="Arial" w:hAnsi="Arial" w:cs="Arial"/>
          <w:sz w:val="18"/>
          <w:szCs w:val="18"/>
        </w:rPr>
        <w:t xml:space="preserve">            </w:t>
      </w:r>
      <w:r w:rsidRPr="006F6A06">
        <w:rPr>
          <w:rFonts w:ascii="Arial" w:hAnsi="Arial" w:cs="Arial"/>
          <w:sz w:val="18"/>
          <w:szCs w:val="18"/>
        </w:rPr>
        <w:tab/>
      </w:r>
      <w:r w:rsidRPr="006F6A06">
        <w:rPr>
          <w:rFonts w:ascii="Arial" w:hAnsi="Arial" w:cs="Arial"/>
          <w:sz w:val="18"/>
          <w:szCs w:val="18"/>
        </w:rPr>
        <w:tab/>
      </w:r>
    </w:p>
    <w:p w14:paraId="528C984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2B7E59B6"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294474A9"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34968644"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023C5C7D" w14:textId="2234A49E"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lastRenderedPageBreak/>
        <w:t>ANALIZA STANJA SUSTAVA CIVILNE ZAŠTITE</w:t>
      </w:r>
    </w:p>
    <w:p w14:paraId="60B4D052"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 xml:space="preserve">NA PODRUČJU GRADA KARLOVCA ZA </w:t>
      </w:r>
    </w:p>
    <w:p w14:paraId="13A8BA61" w14:textId="77777777" w:rsidR="00935E5B" w:rsidRPr="006F6A06" w:rsidRDefault="00935E5B" w:rsidP="00935E5B">
      <w:pPr>
        <w:spacing w:after="0" w:line="240" w:lineRule="auto"/>
        <w:jc w:val="center"/>
        <w:rPr>
          <w:rFonts w:ascii="Arial" w:eastAsia="Calibri" w:hAnsi="Arial" w:cs="Arial"/>
          <w:b/>
          <w:sz w:val="18"/>
          <w:szCs w:val="18"/>
        </w:rPr>
      </w:pPr>
      <w:r w:rsidRPr="006F6A06">
        <w:rPr>
          <w:rFonts w:ascii="Arial" w:eastAsia="Calibri" w:hAnsi="Arial" w:cs="Arial"/>
          <w:b/>
          <w:sz w:val="18"/>
          <w:szCs w:val="18"/>
        </w:rPr>
        <w:t>2022. GODINU</w:t>
      </w:r>
    </w:p>
    <w:p w14:paraId="1B4CB158" w14:textId="77777777" w:rsidR="00935E5B" w:rsidRPr="006F6A06" w:rsidRDefault="00935E5B" w:rsidP="00935E5B">
      <w:pPr>
        <w:spacing w:after="0" w:line="240" w:lineRule="auto"/>
        <w:jc w:val="both"/>
        <w:rPr>
          <w:rFonts w:ascii="Arial" w:eastAsia="Calibri" w:hAnsi="Arial" w:cs="Arial"/>
          <w:sz w:val="18"/>
          <w:szCs w:val="18"/>
        </w:rPr>
      </w:pPr>
    </w:p>
    <w:p w14:paraId="53B848EA" w14:textId="307533B0"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Temeljem članka 17. stavak 1. Zakona o sustavu civilne zaštite („Narodne novine“ broj 82/15, 118/18,31/20 i 20/21), predstavnička tijela jedinica lokalne samouprave obvezne su jednom godišnje razmotriti stanje sustava civilne zaštite na svom području.</w:t>
      </w:r>
    </w:p>
    <w:p w14:paraId="2921BDE1" w14:textId="65E4EDB7" w:rsidR="00935E5B" w:rsidRPr="006F6A06" w:rsidRDefault="00935E5B" w:rsidP="00935E5B">
      <w:pPr>
        <w:spacing w:after="0" w:line="240" w:lineRule="auto"/>
        <w:jc w:val="both"/>
        <w:rPr>
          <w:rFonts w:ascii="Arial" w:eastAsia="Calibri" w:hAnsi="Arial" w:cs="Arial"/>
          <w:sz w:val="18"/>
          <w:szCs w:val="18"/>
        </w:rPr>
      </w:pPr>
    </w:p>
    <w:p w14:paraId="0E7E190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SADRŽAJ</w:t>
      </w:r>
    </w:p>
    <w:p w14:paraId="16924B61" w14:textId="77777777" w:rsidR="00935E5B" w:rsidRPr="006F6A06" w:rsidRDefault="00935E5B" w:rsidP="00935E5B">
      <w:pPr>
        <w:spacing w:after="0" w:line="240" w:lineRule="auto"/>
        <w:jc w:val="both"/>
        <w:rPr>
          <w:rFonts w:ascii="Arial" w:eastAsia="Calibri" w:hAnsi="Arial" w:cs="Arial"/>
          <w:sz w:val="18"/>
          <w:szCs w:val="18"/>
        </w:rPr>
      </w:pPr>
    </w:p>
    <w:p w14:paraId="05628010" w14:textId="77777777" w:rsidR="00935E5B" w:rsidRPr="006F6A06" w:rsidRDefault="00935E5B" w:rsidP="00A615EF">
      <w:pPr>
        <w:numPr>
          <w:ilvl w:val="0"/>
          <w:numId w:val="83"/>
        </w:numPr>
        <w:spacing w:after="0" w:line="240" w:lineRule="auto"/>
        <w:jc w:val="both"/>
        <w:rPr>
          <w:rFonts w:ascii="Arial" w:eastAsia="Calibri" w:hAnsi="Arial" w:cs="Arial"/>
          <w:sz w:val="18"/>
          <w:szCs w:val="18"/>
        </w:rPr>
      </w:pPr>
      <w:r w:rsidRPr="006F6A06">
        <w:rPr>
          <w:rFonts w:ascii="Arial" w:eastAsia="Calibri" w:hAnsi="Arial" w:cs="Arial"/>
          <w:sz w:val="18"/>
          <w:szCs w:val="18"/>
        </w:rPr>
        <w:t>UVOD</w:t>
      </w:r>
    </w:p>
    <w:p w14:paraId="2ED7A5A7" w14:textId="77777777" w:rsidR="00935E5B" w:rsidRPr="006F6A06" w:rsidRDefault="00935E5B" w:rsidP="00A615EF">
      <w:pPr>
        <w:numPr>
          <w:ilvl w:val="0"/>
          <w:numId w:val="83"/>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OPERATIVNE SNAGE SUSTAVA CIVILNE ZAŠTITE GRADA KARLOVCA</w:t>
      </w:r>
    </w:p>
    <w:p w14:paraId="21FAC838" w14:textId="77777777" w:rsidR="00935E5B" w:rsidRPr="006F6A06" w:rsidRDefault="00935E5B" w:rsidP="00935E5B">
      <w:pPr>
        <w:spacing w:after="0" w:line="240" w:lineRule="auto"/>
        <w:ind w:left="720"/>
        <w:contextualSpacing/>
        <w:jc w:val="both"/>
        <w:rPr>
          <w:rFonts w:ascii="Arial" w:eastAsia="Calibri" w:hAnsi="Arial" w:cs="Arial"/>
          <w:sz w:val="18"/>
          <w:szCs w:val="18"/>
        </w:rPr>
      </w:pPr>
      <w:r w:rsidRPr="006F6A06">
        <w:rPr>
          <w:rFonts w:ascii="Arial" w:eastAsia="Times New Roman" w:hAnsi="Arial" w:cs="Arial"/>
          <w:color w:val="000000"/>
          <w:sz w:val="18"/>
          <w:szCs w:val="18"/>
          <w:lang w:eastAsia="hr-HR"/>
        </w:rPr>
        <w:t>2.1.) Stožer civilne zaštite Grada Karlovca</w:t>
      </w:r>
    </w:p>
    <w:p w14:paraId="2CDFC9F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2.1.1.) Sjednice Stožere civilne zaštite </w:t>
      </w:r>
    </w:p>
    <w:p w14:paraId="2052BB8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2.1.2. Vježba civilne zaštite</w:t>
      </w:r>
    </w:p>
    <w:p w14:paraId="20F00A0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2.2.) Operativne snage vatrogastva </w:t>
      </w:r>
    </w:p>
    <w:p w14:paraId="33BC5614"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2.2.1.) Vatrogasna zajednica Grada Karlovca</w:t>
      </w:r>
    </w:p>
    <w:p w14:paraId="5B3EF9F5" w14:textId="77777777" w:rsidR="00935E5B" w:rsidRPr="006F6A06" w:rsidRDefault="00935E5B" w:rsidP="00935E5B">
      <w:pPr>
        <w:spacing w:after="0" w:line="240" w:lineRule="auto"/>
        <w:jc w:val="both"/>
        <w:rPr>
          <w:rFonts w:ascii="Arial" w:eastAsia="Calibri" w:hAnsi="Arial" w:cs="Arial"/>
          <w:color w:val="FF0000"/>
          <w:sz w:val="18"/>
          <w:szCs w:val="18"/>
        </w:rPr>
      </w:pPr>
      <w:r w:rsidRPr="006F6A06">
        <w:rPr>
          <w:rFonts w:ascii="Arial" w:eastAsia="Calibri" w:hAnsi="Arial" w:cs="Arial"/>
          <w:sz w:val="18"/>
          <w:szCs w:val="18"/>
        </w:rPr>
        <w:t xml:space="preserve">             2.2.2.) Javna vatrogasna postrojba Grada Karlovca</w:t>
      </w:r>
    </w:p>
    <w:p w14:paraId="1A080ACA" w14:textId="77777777" w:rsidR="00935E5B" w:rsidRPr="006F6A06" w:rsidRDefault="00935E5B" w:rsidP="00935E5B">
      <w:pPr>
        <w:spacing w:after="0" w:line="240" w:lineRule="auto"/>
        <w:jc w:val="both"/>
        <w:rPr>
          <w:rFonts w:ascii="Arial" w:eastAsia="Calibri" w:hAnsi="Arial" w:cs="Arial"/>
          <w:iCs/>
          <w:color w:val="FF0000"/>
          <w:sz w:val="18"/>
          <w:szCs w:val="18"/>
        </w:rPr>
      </w:pPr>
      <w:r w:rsidRPr="006F6A06">
        <w:rPr>
          <w:rFonts w:ascii="Arial" w:eastAsia="Calibri" w:hAnsi="Arial" w:cs="Arial"/>
          <w:iCs/>
          <w:color w:val="FF0000"/>
          <w:sz w:val="18"/>
          <w:szCs w:val="18"/>
        </w:rPr>
        <w:t xml:space="preserve">             </w:t>
      </w:r>
      <w:r w:rsidRPr="006F6A06">
        <w:rPr>
          <w:rFonts w:ascii="Arial" w:eastAsia="Calibri" w:hAnsi="Arial" w:cs="Arial"/>
          <w:iCs/>
          <w:sz w:val="18"/>
          <w:szCs w:val="18"/>
        </w:rPr>
        <w:t xml:space="preserve">2.3.) Gradsko društvo Crvenog križa Grada Karlovca </w:t>
      </w:r>
    </w:p>
    <w:p w14:paraId="4192B89B" w14:textId="77777777" w:rsidR="00935E5B" w:rsidRPr="006F6A06" w:rsidRDefault="00935E5B" w:rsidP="00935E5B">
      <w:pPr>
        <w:spacing w:after="0" w:line="240" w:lineRule="auto"/>
        <w:ind w:firstLine="170"/>
        <w:jc w:val="both"/>
        <w:rPr>
          <w:rFonts w:ascii="Arial" w:eastAsia="Calibri" w:hAnsi="Arial" w:cs="Arial"/>
          <w:sz w:val="18"/>
          <w:szCs w:val="18"/>
        </w:rPr>
      </w:pPr>
      <w:r w:rsidRPr="006F6A06">
        <w:rPr>
          <w:rFonts w:ascii="Arial" w:eastAsia="Calibri" w:hAnsi="Arial" w:cs="Arial"/>
          <w:sz w:val="18"/>
          <w:szCs w:val="18"/>
        </w:rPr>
        <w:t xml:space="preserve">          2.4.) Hrvatska gorska služba spašavanja – stanica Karlovac</w:t>
      </w:r>
    </w:p>
    <w:p w14:paraId="34C0E841" w14:textId="77777777" w:rsidR="00935E5B" w:rsidRPr="006F6A06" w:rsidRDefault="00935E5B" w:rsidP="00935E5B">
      <w:pPr>
        <w:spacing w:after="0" w:line="240" w:lineRule="auto"/>
        <w:ind w:firstLine="170"/>
        <w:jc w:val="both"/>
        <w:rPr>
          <w:rFonts w:ascii="Arial" w:eastAsia="Calibri" w:hAnsi="Arial" w:cs="Arial"/>
          <w:sz w:val="18"/>
          <w:szCs w:val="18"/>
        </w:rPr>
      </w:pPr>
      <w:r w:rsidRPr="006F6A06">
        <w:rPr>
          <w:rFonts w:ascii="Arial" w:eastAsia="Calibri" w:hAnsi="Arial" w:cs="Arial"/>
          <w:sz w:val="18"/>
          <w:szCs w:val="18"/>
        </w:rPr>
        <w:t xml:space="preserve">          2.5.) Udruge</w:t>
      </w:r>
    </w:p>
    <w:p w14:paraId="679AC63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2.6.)  Povjerenici civilne zaštite </w:t>
      </w:r>
    </w:p>
    <w:p w14:paraId="37B2826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2.7.) Koordinator na lokaciji </w:t>
      </w:r>
    </w:p>
    <w:p w14:paraId="56413DCC"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2.8.)  Pravne osobe u sustavu civilne zaštite </w:t>
      </w:r>
    </w:p>
    <w:p w14:paraId="1FECA489" w14:textId="77777777" w:rsidR="00935E5B" w:rsidRPr="006F6A06" w:rsidRDefault="00935E5B" w:rsidP="00935E5B">
      <w:pPr>
        <w:autoSpaceDE w:val="0"/>
        <w:autoSpaceDN w:val="0"/>
        <w:adjustRightInd w:val="0"/>
        <w:spacing w:after="0" w:line="240" w:lineRule="auto"/>
        <w:rPr>
          <w:rFonts w:ascii="Arial" w:eastAsia="Calibri" w:hAnsi="Arial" w:cs="Arial"/>
          <w:sz w:val="18"/>
          <w:szCs w:val="18"/>
        </w:rPr>
      </w:pPr>
      <w:r w:rsidRPr="006F6A06">
        <w:rPr>
          <w:rFonts w:ascii="Arial" w:eastAsia="Calibri" w:hAnsi="Arial" w:cs="Arial"/>
          <w:sz w:val="18"/>
          <w:szCs w:val="18"/>
        </w:rPr>
        <w:t xml:space="preserve">         3.) MJESTA ZA ZBRINJAVANJE</w:t>
      </w:r>
    </w:p>
    <w:p w14:paraId="5470E50C" w14:textId="77777777" w:rsidR="00935E5B" w:rsidRPr="006F6A06" w:rsidRDefault="00935E5B" w:rsidP="00935E5B">
      <w:pPr>
        <w:autoSpaceDE w:val="0"/>
        <w:autoSpaceDN w:val="0"/>
        <w:adjustRightInd w:val="0"/>
        <w:spacing w:after="0" w:line="240" w:lineRule="auto"/>
        <w:rPr>
          <w:rFonts w:ascii="Arial" w:eastAsia="Calibri" w:hAnsi="Arial" w:cs="Arial"/>
          <w:sz w:val="18"/>
          <w:szCs w:val="18"/>
        </w:rPr>
      </w:pPr>
      <w:r w:rsidRPr="006F6A06">
        <w:rPr>
          <w:rFonts w:ascii="Arial" w:eastAsia="Calibri" w:hAnsi="Arial" w:cs="Arial"/>
          <w:sz w:val="18"/>
          <w:szCs w:val="18"/>
        </w:rPr>
        <w:t xml:space="preserve">         4.) UNAPRJEĐENJE SUSTAVA CIVILNE ZAŠTITE</w:t>
      </w:r>
    </w:p>
    <w:p w14:paraId="0A0FEFE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5.) PLANSKI DOKUMENTI </w:t>
      </w:r>
    </w:p>
    <w:p w14:paraId="2074268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6.) SUSTAV KOMUNIKACIJA OPERATIVNIH SNAGA CIVILNE ZAŠTITE </w:t>
      </w:r>
    </w:p>
    <w:p w14:paraId="22F6AAD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GRADA KARLOVCA</w:t>
      </w:r>
    </w:p>
    <w:p w14:paraId="6C04AA82" w14:textId="0DA7463F"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7.) ZAKLJUČAK</w:t>
      </w:r>
    </w:p>
    <w:p w14:paraId="653EA312" w14:textId="77777777" w:rsidR="00935E5B" w:rsidRPr="006F6A06" w:rsidRDefault="00935E5B" w:rsidP="00935E5B">
      <w:pPr>
        <w:spacing w:after="0" w:line="240" w:lineRule="auto"/>
        <w:jc w:val="both"/>
        <w:rPr>
          <w:rFonts w:ascii="Arial" w:eastAsia="Calibri" w:hAnsi="Arial" w:cs="Arial"/>
          <w:sz w:val="18"/>
          <w:szCs w:val="18"/>
        </w:rPr>
      </w:pPr>
    </w:p>
    <w:p w14:paraId="47729993" w14:textId="77777777" w:rsidR="00935E5B" w:rsidRPr="006F6A06" w:rsidRDefault="00935E5B" w:rsidP="00A615EF">
      <w:pPr>
        <w:numPr>
          <w:ilvl w:val="0"/>
          <w:numId w:val="99"/>
        </w:numPr>
        <w:spacing w:after="0" w:line="240" w:lineRule="auto"/>
        <w:contextualSpacing/>
        <w:jc w:val="both"/>
        <w:rPr>
          <w:rFonts w:ascii="Arial" w:eastAsia="Calibri" w:hAnsi="Arial" w:cs="Arial"/>
          <w:b/>
          <w:bCs/>
          <w:sz w:val="18"/>
          <w:szCs w:val="18"/>
          <w:u w:val="single"/>
        </w:rPr>
      </w:pPr>
      <w:r w:rsidRPr="006F6A06">
        <w:rPr>
          <w:rFonts w:ascii="Arial" w:eastAsia="Calibri" w:hAnsi="Arial" w:cs="Arial"/>
          <w:b/>
          <w:bCs/>
          <w:sz w:val="18"/>
          <w:szCs w:val="18"/>
          <w:u w:val="single"/>
        </w:rPr>
        <w:t>UVOD</w:t>
      </w:r>
    </w:p>
    <w:p w14:paraId="127A7BDD" w14:textId="77777777" w:rsidR="00935E5B" w:rsidRPr="006F6A06" w:rsidRDefault="00935E5B" w:rsidP="00935E5B">
      <w:pPr>
        <w:spacing w:after="0" w:line="240" w:lineRule="auto"/>
        <w:jc w:val="both"/>
        <w:rPr>
          <w:rFonts w:ascii="Arial" w:eastAsia="Calibri" w:hAnsi="Arial" w:cs="Arial"/>
          <w:sz w:val="18"/>
          <w:szCs w:val="18"/>
        </w:rPr>
      </w:pPr>
    </w:p>
    <w:p w14:paraId="7FEE907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Područje civilne zaštite pokriveno je Zakonom o sustavu civilne zaštite (“Narodne novine“ broj 82/15 , 118/18, 31/20 i 20/21). Civilna zaštita je sustav organiziranja sudionika, operativnih snaga i građana za ostvarivanje zaštite i spašavanje ljudi, životinja, materijalnih i kulturnih dobara i okoliša u velikim nesrećama i katastrofama i otklanjanja posljedica terorizma i ratnih razaranja. Jedna od osnovnih novina Zakona o sustavu CZ je jasnije propisivanje nadležnosti sudionika i operativnih snaga u sustavu civilne zaštite po pitanjima značajnim za integriranje svih djelatnosti snaga, tijela i općenito jačanje sposobnosti cjelokupnog sustava za djelovanje u velikim nesrećama i katastrofama. </w:t>
      </w:r>
    </w:p>
    <w:p w14:paraId="7E2A2F5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Civilna zaštita je od javnog interesa za Republiku Hrvatsku i za sigurnost Republike Hrvatske. </w:t>
      </w:r>
    </w:p>
    <w:p w14:paraId="33677A0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Mjere i aktivnosti u sustavu civilne zaštite na temelju članka 8. Zakona o sustavu civilne zaštite provode sljedeći sudionici: </w:t>
      </w:r>
    </w:p>
    <w:p w14:paraId="23C0E211" w14:textId="77777777" w:rsidR="00935E5B" w:rsidRPr="006F6A06" w:rsidRDefault="00935E5B" w:rsidP="00A615EF">
      <w:pPr>
        <w:numPr>
          <w:ilvl w:val="0"/>
          <w:numId w:val="85"/>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Vlada Republike Hrvatske</w:t>
      </w:r>
    </w:p>
    <w:p w14:paraId="39AD6E42" w14:textId="77777777" w:rsidR="00935E5B" w:rsidRPr="006F6A06" w:rsidRDefault="00935E5B" w:rsidP="00A615EF">
      <w:pPr>
        <w:numPr>
          <w:ilvl w:val="0"/>
          <w:numId w:val="85"/>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Ministarstvo unutarnjih poslova, kao središnje tijelo državne uprave nadležno za poslove civilne zaštite (Ministarstvo)</w:t>
      </w:r>
    </w:p>
    <w:p w14:paraId="4D6BA9C6" w14:textId="77777777" w:rsidR="00935E5B" w:rsidRPr="006F6A06" w:rsidRDefault="00935E5B" w:rsidP="00A615EF">
      <w:pPr>
        <w:numPr>
          <w:ilvl w:val="0"/>
          <w:numId w:val="85"/>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tijela državne uprave i druga državna tijela</w:t>
      </w:r>
    </w:p>
    <w:p w14:paraId="365CFBEE" w14:textId="77777777" w:rsidR="00935E5B" w:rsidRPr="006F6A06" w:rsidRDefault="00935E5B" w:rsidP="00A615EF">
      <w:pPr>
        <w:numPr>
          <w:ilvl w:val="0"/>
          <w:numId w:val="85"/>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Oružane snage Republike Hrvatske i policija</w:t>
      </w:r>
    </w:p>
    <w:p w14:paraId="28399BA0" w14:textId="77777777" w:rsidR="00935E5B" w:rsidRPr="006F6A06" w:rsidRDefault="00935E5B" w:rsidP="00A615EF">
      <w:pPr>
        <w:numPr>
          <w:ilvl w:val="0"/>
          <w:numId w:val="85"/>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jedinice lokalne i područne (regionalne) samouprave.</w:t>
      </w:r>
    </w:p>
    <w:p w14:paraId="45140B83" w14:textId="77777777" w:rsidR="00935E5B" w:rsidRPr="006F6A06" w:rsidRDefault="00935E5B" w:rsidP="00935E5B">
      <w:pPr>
        <w:spacing w:after="0" w:line="240" w:lineRule="auto"/>
        <w:jc w:val="both"/>
        <w:rPr>
          <w:rFonts w:ascii="Arial" w:eastAsia="Calibri" w:hAnsi="Arial" w:cs="Arial"/>
          <w:sz w:val="18"/>
          <w:szCs w:val="18"/>
        </w:rPr>
      </w:pPr>
    </w:p>
    <w:p w14:paraId="2D0A77E2" w14:textId="77777777" w:rsidR="00935E5B" w:rsidRPr="006F6A06" w:rsidRDefault="00935E5B" w:rsidP="00935E5B">
      <w:pPr>
        <w:spacing w:after="0" w:line="240" w:lineRule="auto"/>
        <w:contextualSpacing/>
        <w:rPr>
          <w:rFonts w:ascii="Arial" w:eastAsia="Calibri" w:hAnsi="Arial" w:cs="Arial"/>
          <w:b/>
          <w:sz w:val="18"/>
          <w:szCs w:val="18"/>
          <w:u w:val="single"/>
        </w:rPr>
      </w:pPr>
      <w:r w:rsidRPr="006F6A06">
        <w:rPr>
          <w:rFonts w:ascii="Arial" w:eastAsia="Calibri" w:hAnsi="Arial" w:cs="Arial"/>
          <w:b/>
          <w:sz w:val="18"/>
          <w:szCs w:val="18"/>
          <w:u w:val="single"/>
        </w:rPr>
        <w:t>2.) OPERATIVNE SNAGE SUSTAVA CIVILNE ZAŠTITE GRADA KARLOVCA</w:t>
      </w:r>
    </w:p>
    <w:p w14:paraId="05A5E409" w14:textId="77777777" w:rsidR="00935E5B" w:rsidRPr="006F6A06" w:rsidRDefault="00935E5B" w:rsidP="00935E5B">
      <w:pPr>
        <w:spacing w:after="0" w:line="240" w:lineRule="auto"/>
        <w:ind w:left="360"/>
        <w:contextualSpacing/>
        <w:jc w:val="both"/>
        <w:rPr>
          <w:rFonts w:ascii="Arial" w:eastAsia="Calibri" w:hAnsi="Arial" w:cs="Arial"/>
          <w:bCs/>
          <w:sz w:val="18"/>
          <w:szCs w:val="18"/>
          <w:u w:val="single"/>
        </w:rPr>
      </w:pPr>
    </w:p>
    <w:p w14:paraId="4829D2F5" w14:textId="77777777" w:rsidR="00935E5B" w:rsidRPr="006F6A06" w:rsidRDefault="00935E5B" w:rsidP="00935E5B">
      <w:pPr>
        <w:spacing w:after="0" w:line="240" w:lineRule="auto"/>
        <w:ind w:left="360"/>
        <w:contextualSpacing/>
        <w:jc w:val="both"/>
        <w:rPr>
          <w:rFonts w:ascii="Arial" w:eastAsia="Calibri" w:hAnsi="Arial" w:cs="Arial"/>
          <w:bCs/>
          <w:sz w:val="18"/>
          <w:szCs w:val="18"/>
        </w:rPr>
      </w:pPr>
      <w:r w:rsidRPr="006F6A06">
        <w:rPr>
          <w:rFonts w:ascii="Arial" w:eastAsia="Calibri" w:hAnsi="Arial" w:cs="Arial"/>
          <w:bCs/>
          <w:sz w:val="18"/>
          <w:szCs w:val="18"/>
        </w:rPr>
        <w:t>Sukladno članku 20. stavku 1. Zakona o sustavu civilne zaštite, mjere i aktivnosti u sustavu civilne zaštite na području Grada Karlovca provode sljedeće operativne snage:</w:t>
      </w:r>
    </w:p>
    <w:p w14:paraId="078EE8DC"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Stožer civilne zaštite Grada Karlovca</w:t>
      </w:r>
    </w:p>
    <w:p w14:paraId="1087E9F6"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operativne snage vatrogastva</w:t>
      </w:r>
    </w:p>
    <w:p w14:paraId="49273205"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operativne snage Gradskog društva Crvenog križa Grada Karlovca</w:t>
      </w:r>
    </w:p>
    <w:p w14:paraId="7FB6D7BC"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operativne snage Hrvatske gorske službe spašavanja – Stanica Karlovac</w:t>
      </w:r>
    </w:p>
    <w:p w14:paraId="247F330C"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udruge</w:t>
      </w:r>
    </w:p>
    <w:p w14:paraId="3ED60EA1"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povjerenici civilne zaštite Grada Karlovca</w:t>
      </w:r>
    </w:p>
    <w:p w14:paraId="34FC03F7"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koordinator na lokaciji</w:t>
      </w:r>
    </w:p>
    <w:p w14:paraId="4330ED87" w14:textId="77777777" w:rsidR="00935E5B" w:rsidRPr="006F6A06" w:rsidRDefault="00935E5B" w:rsidP="00A615EF">
      <w:pPr>
        <w:numPr>
          <w:ilvl w:val="0"/>
          <w:numId w:val="85"/>
        </w:numPr>
        <w:spacing w:after="0" w:line="240" w:lineRule="auto"/>
        <w:contextualSpacing/>
        <w:jc w:val="both"/>
        <w:rPr>
          <w:rFonts w:ascii="Arial" w:eastAsia="Calibri" w:hAnsi="Arial" w:cs="Arial"/>
          <w:b/>
          <w:sz w:val="18"/>
          <w:szCs w:val="18"/>
        </w:rPr>
      </w:pPr>
      <w:r w:rsidRPr="006F6A06">
        <w:rPr>
          <w:rFonts w:ascii="Arial" w:eastAsia="Calibri" w:hAnsi="Arial" w:cs="Arial"/>
          <w:bCs/>
          <w:sz w:val="18"/>
          <w:szCs w:val="18"/>
        </w:rPr>
        <w:t>pravne osobe u sustavu civilne zaštite.</w:t>
      </w:r>
    </w:p>
    <w:p w14:paraId="471522DE" w14:textId="77777777" w:rsidR="00935E5B" w:rsidRPr="006F6A06" w:rsidRDefault="00935E5B" w:rsidP="00935E5B">
      <w:pPr>
        <w:spacing w:after="0" w:line="240" w:lineRule="auto"/>
        <w:jc w:val="both"/>
        <w:rPr>
          <w:rFonts w:ascii="Arial" w:eastAsia="Calibri" w:hAnsi="Arial" w:cs="Arial"/>
          <w:b/>
          <w:sz w:val="18"/>
          <w:szCs w:val="18"/>
        </w:rPr>
      </w:pPr>
      <w:bookmarkStart w:id="52" w:name="_Hlk51056661"/>
    </w:p>
    <w:p w14:paraId="10E77BCA" w14:textId="77777777" w:rsidR="00935E5B" w:rsidRPr="006F6A06" w:rsidRDefault="00935E5B" w:rsidP="00935E5B">
      <w:pPr>
        <w:shd w:val="clear" w:color="auto" w:fill="FFFFFF"/>
        <w:spacing w:after="0" w:line="240" w:lineRule="auto"/>
        <w:jc w:val="both"/>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2.1.) STOŽER CIVILNE ZAŠTITE GRADA KARLOVCA</w:t>
      </w:r>
    </w:p>
    <w:bookmarkEnd w:id="52"/>
    <w:p w14:paraId="1B849F65"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49E3A335"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Stožer civilne zaštite Grada Karlovca je stručno, operativno i koordinativno tijelo koje usklađuje djelovanje operativnih snaga civilne zaštite u pripremnoj fazi prije nastanka posljedica izvanrednog događaja i tijekom </w:t>
      </w:r>
      <w:r w:rsidRPr="006F6A06">
        <w:rPr>
          <w:rFonts w:ascii="Arial" w:eastAsia="Times New Roman" w:hAnsi="Arial" w:cs="Arial"/>
          <w:color w:val="000000"/>
          <w:sz w:val="18"/>
          <w:szCs w:val="18"/>
          <w:lang w:eastAsia="hr-HR"/>
        </w:rPr>
        <w:lastRenderedPageBreak/>
        <w:t xml:space="preserve">provođenja mjera i aktivnosti civilne zaštite u velikim nesrećama i katastrofama, provodi plan djelovanja sustava civilne zaštite na svom području, upravlja reagiranjem sustava civilne zaštite, obavlja poslove informiranja javnosti i predlaže odluke o prestanku provođenju mjera i aktivnosti u sustavu civilne zaštite. </w:t>
      </w:r>
    </w:p>
    <w:p w14:paraId="3CF906F7" w14:textId="77777777" w:rsidR="00935E5B" w:rsidRPr="006F6A06" w:rsidRDefault="00935E5B" w:rsidP="00935E5B">
      <w:pPr>
        <w:shd w:val="clear" w:color="auto" w:fill="FFFFFF"/>
        <w:spacing w:after="0" w:line="240" w:lineRule="auto"/>
        <w:jc w:val="both"/>
        <w:rPr>
          <w:rFonts w:ascii="Arial" w:eastAsia="Calibri" w:hAnsi="Arial" w:cs="Arial"/>
          <w:sz w:val="18"/>
          <w:szCs w:val="18"/>
        </w:rPr>
      </w:pPr>
      <w:bookmarkStart w:id="53" w:name="_Toc252190848"/>
      <w:bookmarkStart w:id="54" w:name="_Toc282166002"/>
      <w:bookmarkStart w:id="55" w:name="_Toc275812476"/>
      <w:bookmarkEnd w:id="53"/>
      <w:bookmarkEnd w:id="54"/>
      <w:bookmarkEnd w:id="55"/>
      <w:r w:rsidRPr="006F6A06">
        <w:rPr>
          <w:rFonts w:ascii="Arial" w:eastAsia="Calibri" w:hAnsi="Arial" w:cs="Arial"/>
          <w:sz w:val="18"/>
          <w:szCs w:val="18"/>
        </w:rPr>
        <w:t>Odluka  gradonačelnika o imenovanju Stožera civilne zaštite Grada Karlovca, KLASA: 830-01/21-01/11 i URBROJ: 2133/01-03/06-21-1 od 16. lipnja 2021. godine, stavlja se van snage i stupa nova Odluka o imenovanju Stožera civilne zaštite Grada Karlovca, KLASA: 240-03/22-01/01 i URBROJ: 2133/03-02/03-22-01 od 3. ožujka 2022. godine.</w:t>
      </w:r>
    </w:p>
    <w:p w14:paraId="388CFBFC" w14:textId="2F02CE9E" w:rsidR="00935E5B" w:rsidRPr="006F6A06" w:rsidRDefault="00935E5B" w:rsidP="00935E5B">
      <w:pPr>
        <w:shd w:val="clear" w:color="auto" w:fill="FFFFFF"/>
        <w:spacing w:after="0" w:line="240" w:lineRule="auto"/>
        <w:jc w:val="both"/>
        <w:rPr>
          <w:rFonts w:ascii="Arial" w:eastAsia="Calibri" w:hAnsi="Arial" w:cs="Arial"/>
          <w:sz w:val="18"/>
          <w:szCs w:val="18"/>
        </w:rPr>
      </w:pPr>
      <w:r w:rsidRPr="006F6A06">
        <w:rPr>
          <w:rFonts w:ascii="Arial" w:eastAsia="Calibri" w:hAnsi="Arial" w:cs="Arial"/>
          <w:sz w:val="18"/>
          <w:szCs w:val="18"/>
        </w:rPr>
        <w:t>Radom Stožera rukovodi načelnik Stožera Ivana Fočić, zamjenica gradonačelnika Grada Karlovca, a kad se proglasi velika nesreća ili katastrofa, rukovođenje preuzima gradonačelnik Grada Karlovca Damir Mandić, ili po ovlaštenju gradonačelnika Grada Karlovca načelnik Stožera. Stožer ima načelnika, zamjenika načelnika i 10 članova Stožera.</w:t>
      </w:r>
    </w:p>
    <w:p w14:paraId="19BD5E84" w14:textId="77777777" w:rsidR="00935E5B" w:rsidRPr="006F6A06" w:rsidRDefault="00935E5B" w:rsidP="00935E5B">
      <w:pPr>
        <w:shd w:val="clear" w:color="auto" w:fill="FFFFFF"/>
        <w:spacing w:after="0" w:line="240" w:lineRule="auto"/>
        <w:jc w:val="both"/>
        <w:rPr>
          <w:rFonts w:ascii="Arial" w:eastAsia="Calibri" w:hAnsi="Arial" w:cs="Arial"/>
          <w:sz w:val="18"/>
          <w:szCs w:val="18"/>
        </w:rPr>
      </w:pPr>
    </w:p>
    <w:p w14:paraId="13ABCC9D"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2.1.1.) SJEDNICE STOŽERA CIVILNE ZAŠTITE</w:t>
      </w:r>
    </w:p>
    <w:p w14:paraId="40D56340" w14:textId="77777777" w:rsidR="00935E5B" w:rsidRPr="006F6A06" w:rsidRDefault="00935E5B" w:rsidP="00935E5B">
      <w:pPr>
        <w:tabs>
          <w:tab w:val="left" w:pos="360"/>
        </w:tabs>
        <w:spacing w:after="0" w:line="240" w:lineRule="auto"/>
        <w:jc w:val="both"/>
        <w:rPr>
          <w:rFonts w:ascii="Arial" w:eastAsia="Calibri" w:hAnsi="Arial" w:cs="Arial"/>
          <w:sz w:val="18"/>
          <w:szCs w:val="18"/>
        </w:rPr>
      </w:pPr>
    </w:p>
    <w:p w14:paraId="554D5B46" w14:textId="77777777" w:rsidR="00935E5B" w:rsidRPr="006F6A06" w:rsidRDefault="00935E5B" w:rsidP="00935E5B">
      <w:pPr>
        <w:tabs>
          <w:tab w:val="left" w:pos="360"/>
        </w:tabs>
        <w:spacing w:after="0" w:line="240" w:lineRule="auto"/>
        <w:jc w:val="both"/>
        <w:rPr>
          <w:rFonts w:ascii="Arial" w:eastAsia="Calibri" w:hAnsi="Arial" w:cs="Arial"/>
          <w:sz w:val="18"/>
          <w:szCs w:val="18"/>
        </w:rPr>
      </w:pPr>
      <w:r w:rsidRPr="006F6A06">
        <w:rPr>
          <w:rFonts w:ascii="Arial" w:eastAsia="Calibri" w:hAnsi="Arial" w:cs="Arial"/>
          <w:sz w:val="18"/>
          <w:szCs w:val="18"/>
        </w:rPr>
        <w:t>REDOVNE (2 sjednica), IZVANREDNE (10 sjednica), TEMATSKE (1 sjednica)</w:t>
      </w:r>
    </w:p>
    <w:p w14:paraId="13B38225" w14:textId="77777777" w:rsidR="00935E5B" w:rsidRPr="006F6A06" w:rsidRDefault="00935E5B" w:rsidP="00935E5B">
      <w:pPr>
        <w:tabs>
          <w:tab w:val="left" w:pos="360"/>
        </w:tabs>
        <w:spacing w:after="0" w:line="240" w:lineRule="auto"/>
        <w:jc w:val="both"/>
        <w:rPr>
          <w:rFonts w:ascii="Arial" w:eastAsia="Calibri" w:hAnsi="Arial" w:cs="Arial"/>
          <w:sz w:val="18"/>
          <w:szCs w:val="18"/>
        </w:rPr>
      </w:pPr>
    </w:p>
    <w:p w14:paraId="689486A0" w14:textId="77777777" w:rsidR="00935E5B" w:rsidRPr="006F6A06" w:rsidRDefault="00935E5B" w:rsidP="00935E5B">
      <w:pPr>
        <w:tabs>
          <w:tab w:val="left" w:pos="360"/>
        </w:tabs>
        <w:spacing w:after="0" w:line="240" w:lineRule="auto"/>
        <w:jc w:val="both"/>
        <w:rPr>
          <w:rFonts w:ascii="Arial" w:eastAsia="Calibri" w:hAnsi="Arial" w:cs="Arial"/>
          <w:sz w:val="18"/>
          <w:szCs w:val="18"/>
        </w:rPr>
      </w:pPr>
      <w:r w:rsidRPr="006F6A06">
        <w:rPr>
          <w:rFonts w:ascii="Arial" w:eastAsia="Calibri" w:hAnsi="Arial" w:cs="Arial"/>
          <w:sz w:val="18"/>
          <w:szCs w:val="18"/>
          <w:u w:val="single"/>
        </w:rPr>
        <w:t>1. Redovna sjednica Stožera civilne zaštite održana je dana 25. veljače 2022. godine</w:t>
      </w:r>
    </w:p>
    <w:p w14:paraId="24FDA96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3257AE61" w14:textId="77777777" w:rsidR="00935E5B" w:rsidRPr="006F6A06" w:rsidRDefault="00935E5B" w:rsidP="00A615EF">
      <w:pPr>
        <w:numPr>
          <w:ilvl w:val="0"/>
          <w:numId w:val="97"/>
        </w:numPr>
        <w:spacing w:after="0" w:line="240" w:lineRule="auto"/>
        <w:contextualSpacing/>
        <w:jc w:val="both"/>
        <w:rPr>
          <w:rFonts w:ascii="Arial" w:eastAsia="Calibri" w:hAnsi="Arial" w:cs="Arial"/>
          <w:sz w:val="18"/>
          <w:szCs w:val="18"/>
          <w:lang w:eastAsia="hr-HR"/>
        </w:rPr>
      </w:pPr>
      <w:bookmarkStart w:id="56" w:name="_Hlk96951378"/>
      <w:r w:rsidRPr="006F6A06">
        <w:rPr>
          <w:rFonts w:ascii="Arial" w:eastAsia="Calibri" w:hAnsi="Arial" w:cs="Arial"/>
          <w:sz w:val="18"/>
          <w:szCs w:val="18"/>
          <w:lang w:eastAsia="hr-HR"/>
        </w:rPr>
        <w:t>Priprema za protupožarnu sezonu za 2022. godini na području Grada Karlovca</w:t>
      </w:r>
    </w:p>
    <w:p w14:paraId="68C9854B" w14:textId="77777777" w:rsidR="00935E5B" w:rsidRPr="006F6A06" w:rsidRDefault="00935E5B" w:rsidP="00A615EF">
      <w:pPr>
        <w:numPr>
          <w:ilvl w:val="0"/>
          <w:numId w:val="97"/>
        </w:numPr>
        <w:spacing w:after="0" w:line="240" w:lineRule="auto"/>
        <w:jc w:val="both"/>
        <w:rPr>
          <w:rFonts w:ascii="Arial" w:eastAsia="Calibri" w:hAnsi="Arial" w:cs="Arial"/>
          <w:sz w:val="18"/>
          <w:szCs w:val="18"/>
          <w:lang w:eastAsia="hr-HR"/>
        </w:rPr>
      </w:pPr>
      <w:r w:rsidRPr="006F6A06">
        <w:rPr>
          <w:rFonts w:ascii="Arial" w:eastAsia="Calibri" w:hAnsi="Arial" w:cs="Arial"/>
          <w:sz w:val="18"/>
          <w:szCs w:val="18"/>
          <w:lang w:eastAsia="hr-HR"/>
        </w:rPr>
        <w:t>Usvajanje akata vezano za Program aktivnosti u provedbi posebnih mjera zaštite od požara na području Grada Karlovca za 2022. godinu</w:t>
      </w:r>
    </w:p>
    <w:p w14:paraId="160B8815" w14:textId="77777777" w:rsidR="00935E5B" w:rsidRPr="006F6A06" w:rsidRDefault="00935E5B" w:rsidP="00A615EF">
      <w:pPr>
        <w:numPr>
          <w:ilvl w:val="0"/>
          <w:numId w:val="97"/>
        </w:numPr>
        <w:spacing w:after="0" w:line="240" w:lineRule="auto"/>
        <w:jc w:val="both"/>
        <w:rPr>
          <w:rFonts w:ascii="Arial" w:eastAsia="Calibri" w:hAnsi="Arial" w:cs="Arial"/>
          <w:sz w:val="18"/>
          <w:szCs w:val="18"/>
          <w:lang w:eastAsia="hr-HR"/>
        </w:rPr>
      </w:pPr>
      <w:r w:rsidRPr="006F6A06">
        <w:rPr>
          <w:rFonts w:ascii="Arial" w:eastAsia="Calibri" w:hAnsi="Arial" w:cs="Arial"/>
          <w:sz w:val="18"/>
          <w:szCs w:val="18"/>
          <w:lang w:eastAsia="hr-HR"/>
        </w:rPr>
        <w:t>Doneseni akti civilne zaštite Grada Karlovca za 2022. godinu</w:t>
      </w:r>
    </w:p>
    <w:p w14:paraId="53704E71" w14:textId="77777777" w:rsidR="00935E5B" w:rsidRPr="006F6A06" w:rsidRDefault="00935E5B" w:rsidP="00A615EF">
      <w:pPr>
        <w:numPr>
          <w:ilvl w:val="0"/>
          <w:numId w:val="97"/>
        </w:numPr>
        <w:spacing w:after="0" w:line="240" w:lineRule="auto"/>
        <w:jc w:val="both"/>
        <w:rPr>
          <w:rFonts w:ascii="Arial" w:eastAsia="Calibri" w:hAnsi="Arial" w:cs="Arial"/>
          <w:sz w:val="18"/>
          <w:szCs w:val="18"/>
          <w:lang w:eastAsia="hr-HR"/>
        </w:rPr>
      </w:pPr>
      <w:r w:rsidRPr="006F6A06">
        <w:rPr>
          <w:rFonts w:ascii="Arial" w:eastAsia="Calibri" w:hAnsi="Arial" w:cs="Arial"/>
          <w:sz w:val="18"/>
          <w:szCs w:val="18"/>
          <w:lang w:eastAsia="hr-HR"/>
        </w:rPr>
        <w:t>Sustav obrane od poplave</w:t>
      </w:r>
    </w:p>
    <w:p w14:paraId="167E2377" w14:textId="77777777" w:rsidR="00935E5B" w:rsidRPr="006F6A06" w:rsidRDefault="00935E5B" w:rsidP="00A615EF">
      <w:pPr>
        <w:numPr>
          <w:ilvl w:val="0"/>
          <w:numId w:val="97"/>
        </w:numPr>
        <w:spacing w:after="0" w:line="240" w:lineRule="auto"/>
        <w:jc w:val="both"/>
        <w:rPr>
          <w:rFonts w:ascii="Arial" w:eastAsia="Calibri" w:hAnsi="Arial" w:cs="Arial"/>
          <w:sz w:val="18"/>
          <w:szCs w:val="18"/>
          <w:lang w:eastAsia="hr-HR"/>
        </w:rPr>
      </w:pPr>
      <w:bookmarkStart w:id="57" w:name="_Hlk97214950"/>
      <w:r w:rsidRPr="006F6A06">
        <w:rPr>
          <w:rFonts w:ascii="Arial" w:eastAsia="Calibri" w:hAnsi="Arial" w:cs="Arial"/>
          <w:sz w:val="18"/>
          <w:szCs w:val="18"/>
          <w:lang w:eastAsia="hr-HR"/>
        </w:rPr>
        <w:t>COVID-19</w:t>
      </w:r>
    </w:p>
    <w:bookmarkEnd w:id="57"/>
    <w:p w14:paraId="00233A9E" w14:textId="77777777" w:rsidR="00935E5B" w:rsidRPr="006F6A06" w:rsidRDefault="00935E5B" w:rsidP="00A615EF">
      <w:pPr>
        <w:numPr>
          <w:ilvl w:val="0"/>
          <w:numId w:val="97"/>
        </w:numPr>
        <w:spacing w:after="0" w:line="240" w:lineRule="auto"/>
        <w:jc w:val="both"/>
        <w:rPr>
          <w:rFonts w:ascii="Arial" w:eastAsia="Calibri" w:hAnsi="Arial" w:cs="Arial"/>
          <w:sz w:val="18"/>
          <w:szCs w:val="18"/>
          <w:lang w:eastAsia="hr-HR"/>
        </w:rPr>
      </w:pPr>
      <w:r w:rsidRPr="006F6A06">
        <w:rPr>
          <w:rFonts w:ascii="Arial" w:eastAsia="Calibri" w:hAnsi="Arial" w:cs="Arial"/>
          <w:sz w:val="18"/>
          <w:szCs w:val="18"/>
          <w:lang w:eastAsia="hr-HR"/>
        </w:rPr>
        <w:t>Razno</w:t>
      </w:r>
    </w:p>
    <w:bookmarkEnd w:id="56"/>
    <w:p w14:paraId="628C5D38" w14:textId="77777777" w:rsidR="00935E5B" w:rsidRPr="006F6A06" w:rsidRDefault="00935E5B" w:rsidP="00935E5B">
      <w:pPr>
        <w:tabs>
          <w:tab w:val="center" w:pos="7020"/>
        </w:tabs>
        <w:spacing w:after="0" w:line="240" w:lineRule="auto"/>
        <w:rPr>
          <w:rFonts w:ascii="Arial" w:eastAsia="Calibri" w:hAnsi="Arial" w:cs="Arial"/>
          <w:bCs/>
          <w:sz w:val="18"/>
          <w:szCs w:val="18"/>
        </w:rPr>
      </w:pPr>
    </w:p>
    <w:p w14:paraId="3DE1126D" w14:textId="77777777" w:rsidR="00935E5B" w:rsidRPr="006F6A06" w:rsidRDefault="00935E5B" w:rsidP="00935E5B">
      <w:pPr>
        <w:tabs>
          <w:tab w:val="center" w:pos="7020"/>
        </w:tabs>
        <w:spacing w:after="0" w:line="240" w:lineRule="auto"/>
        <w:rPr>
          <w:rFonts w:ascii="Arial" w:eastAsia="Calibri" w:hAnsi="Arial" w:cs="Arial"/>
          <w:bCs/>
          <w:sz w:val="18"/>
          <w:szCs w:val="18"/>
          <w:u w:val="single"/>
        </w:rPr>
      </w:pPr>
      <w:r w:rsidRPr="006F6A06">
        <w:rPr>
          <w:rFonts w:ascii="Arial" w:eastAsia="Calibri" w:hAnsi="Arial" w:cs="Arial"/>
          <w:bCs/>
          <w:sz w:val="18"/>
          <w:szCs w:val="18"/>
          <w:u w:val="single"/>
        </w:rPr>
        <w:t>Zaključak:</w:t>
      </w:r>
    </w:p>
    <w:p w14:paraId="7E8CA2BB"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Svi prisutni su se jednoglasno složili sa donošenjem Akata koje proizlaze iz Zakona o sustavu civilne zaštite i Programa aktivnosti u provedbi posebnih mjera zaštite od požara od interesa za Republiku Hrvatsku u 2022. godini.</w:t>
      </w:r>
    </w:p>
    <w:p w14:paraId="744BD68B" w14:textId="77777777" w:rsidR="00935E5B" w:rsidRPr="006F6A06" w:rsidRDefault="00935E5B" w:rsidP="00935E5B">
      <w:pPr>
        <w:tabs>
          <w:tab w:val="left" w:pos="360"/>
        </w:tabs>
        <w:spacing w:after="0" w:line="240" w:lineRule="auto"/>
        <w:rPr>
          <w:rFonts w:ascii="Arial" w:eastAsia="Calibri" w:hAnsi="Arial" w:cs="Arial"/>
          <w:sz w:val="18"/>
          <w:szCs w:val="18"/>
        </w:rPr>
      </w:pPr>
    </w:p>
    <w:p w14:paraId="1C728105" w14:textId="77777777" w:rsidR="00935E5B" w:rsidRPr="006F6A06" w:rsidRDefault="00935E5B" w:rsidP="00935E5B">
      <w:pPr>
        <w:tabs>
          <w:tab w:val="left" w:pos="360"/>
        </w:tabs>
        <w:spacing w:after="0" w:line="240" w:lineRule="auto"/>
        <w:jc w:val="both"/>
        <w:rPr>
          <w:rFonts w:ascii="Arial" w:eastAsia="Calibri" w:hAnsi="Arial" w:cs="Arial"/>
          <w:bCs/>
          <w:sz w:val="18"/>
          <w:szCs w:val="18"/>
        </w:rPr>
      </w:pPr>
      <w:r w:rsidRPr="006F6A06">
        <w:rPr>
          <w:rFonts w:ascii="Arial" w:eastAsia="Calibri" w:hAnsi="Arial" w:cs="Arial"/>
          <w:sz w:val="18"/>
          <w:szCs w:val="18"/>
          <w:u w:val="single"/>
        </w:rPr>
        <w:t xml:space="preserve">2. Tematska sjednica Stožera civilne zaštite održana je dana </w:t>
      </w:r>
      <w:r w:rsidRPr="006F6A06">
        <w:rPr>
          <w:rFonts w:ascii="Arial" w:eastAsia="Calibri" w:hAnsi="Arial" w:cs="Arial"/>
          <w:bCs/>
          <w:sz w:val="18"/>
          <w:szCs w:val="18"/>
          <w:u w:val="single"/>
        </w:rPr>
        <w:t>8. travnja 2022. godine</w:t>
      </w:r>
    </w:p>
    <w:p w14:paraId="6FCC4D4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0BBE2418" w14:textId="77777777" w:rsidR="00935E5B" w:rsidRPr="006F6A06" w:rsidRDefault="00935E5B" w:rsidP="00A615EF">
      <w:pPr>
        <w:numPr>
          <w:ilvl w:val="0"/>
          <w:numId w:val="98"/>
        </w:numPr>
        <w:spacing w:after="0" w:line="240" w:lineRule="auto"/>
        <w:contextualSpacing/>
        <w:jc w:val="both"/>
        <w:rPr>
          <w:rFonts w:ascii="Arial" w:eastAsia="Calibri" w:hAnsi="Arial" w:cs="Arial"/>
          <w:sz w:val="18"/>
          <w:szCs w:val="18"/>
          <w:lang w:eastAsia="hr-HR"/>
        </w:rPr>
      </w:pPr>
      <w:r w:rsidRPr="006F6A06">
        <w:rPr>
          <w:rFonts w:ascii="Arial" w:eastAsia="Calibri" w:hAnsi="Arial" w:cs="Arial"/>
          <w:sz w:val="18"/>
          <w:szCs w:val="18"/>
          <w:lang w:eastAsia="hr-HR"/>
        </w:rPr>
        <w:t>Program aktivnosti u provedbi posebnih mjera zaštite od požara na području Grada Karlovca za 2022. godinu</w:t>
      </w:r>
    </w:p>
    <w:p w14:paraId="187B6B49" w14:textId="77777777" w:rsidR="00935E5B" w:rsidRPr="006F6A06" w:rsidRDefault="00935E5B" w:rsidP="00A615EF">
      <w:pPr>
        <w:numPr>
          <w:ilvl w:val="0"/>
          <w:numId w:val="98"/>
        </w:numPr>
        <w:spacing w:after="0" w:line="240" w:lineRule="auto"/>
        <w:jc w:val="both"/>
        <w:rPr>
          <w:rFonts w:ascii="Arial" w:eastAsia="Calibri" w:hAnsi="Arial" w:cs="Arial"/>
          <w:sz w:val="18"/>
          <w:szCs w:val="18"/>
          <w:lang w:eastAsia="hr-HR"/>
        </w:rPr>
      </w:pPr>
      <w:bookmarkStart w:id="58" w:name="_Hlk100823279"/>
      <w:r w:rsidRPr="006F6A06">
        <w:rPr>
          <w:rFonts w:ascii="Arial" w:eastAsia="Calibri" w:hAnsi="Arial" w:cs="Arial"/>
          <w:sz w:val="18"/>
          <w:szCs w:val="18"/>
          <w:lang w:eastAsia="hr-HR"/>
        </w:rPr>
        <w:t>Donošenje Odluke o mjerama spaljivanja i loženja vatre na otvorenom na području Grada Karlovca za 2022. godinu</w:t>
      </w:r>
    </w:p>
    <w:p w14:paraId="51CF9CB2" w14:textId="77777777" w:rsidR="00935E5B" w:rsidRPr="006F6A06" w:rsidRDefault="00935E5B" w:rsidP="00A615EF">
      <w:pPr>
        <w:numPr>
          <w:ilvl w:val="0"/>
          <w:numId w:val="98"/>
        </w:numPr>
        <w:spacing w:after="0" w:line="240" w:lineRule="auto"/>
        <w:jc w:val="both"/>
        <w:rPr>
          <w:rFonts w:ascii="Arial" w:eastAsia="Calibri" w:hAnsi="Arial" w:cs="Arial"/>
          <w:sz w:val="18"/>
          <w:szCs w:val="18"/>
          <w:lang w:eastAsia="hr-HR"/>
        </w:rPr>
      </w:pPr>
      <w:bookmarkStart w:id="59" w:name="_Hlk97103867"/>
      <w:bookmarkEnd w:id="58"/>
      <w:r w:rsidRPr="006F6A06">
        <w:rPr>
          <w:rFonts w:ascii="Arial" w:eastAsia="Calibri" w:hAnsi="Arial" w:cs="Arial"/>
          <w:sz w:val="18"/>
          <w:szCs w:val="18"/>
          <w:lang w:eastAsia="hr-HR"/>
        </w:rPr>
        <w:t>Izviješće o skloništima na području Grada Karlovca</w:t>
      </w:r>
    </w:p>
    <w:p w14:paraId="24BB35F4" w14:textId="77777777" w:rsidR="00935E5B" w:rsidRPr="006F6A06" w:rsidRDefault="00935E5B" w:rsidP="00A615EF">
      <w:pPr>
        <w:numPr>
          <w:ilvl w:val="0"/>
          <w:numId w:val="98"/>
        </w:numPr>
        <w:spacing w:after="0" w:line="240" w:lineRule="auto"/>
        <w:jc w:val="both"/>
        <w:rPr>
          <w:rFonts w:ascii="Arial" w:eastAsia="Calibri" w:hAnsi="Arial" w:cs="Arial"/>
          <w:sz w:val="18"/>
          <w:szCs w:val="18"/>
          <w:lang w:eastAsia="hr-HR"/>
        </w:rPr>
      </w:pPr>
      <w:bookmarkStart w:id="60" w:name="_Hlk100835693"/>
      <w:bookmarkEnd w:id="59"/>
      <w:r w:rsidRPr="006F6A06">
        <w:rPr>
          <w:rFonts w:ascii="Arial" w:eastAsia="Calibri" w:hAnsi="Arial" w:cs="Arial"/>
          <w:sz w:val="18"/>
          <w:szCs w:val="18"/>
          <w:lang w:eastAsia="hr-HR"/>
        </w:rPr>
        <w:t>Izviješće o smještajnim kapacitetima za raseljene osobe na području Grada Karlovca</w:t>
      </w:r>
    </w:p>
    <w:bookmarkEnd w:id="60"/>
    <w:p w14:paraId="3D118A96" w14:textId="77777777" w:rsidR="00935E5B" w:rsidRPr="006F6A06" w:rsidRDefault="00935E5B" w:rsidP="00A615EF">
      <w:pPr>
        <w:numPr>
          <w:ilvl w:val="0"/>
          <w:numId w:val="98"/>
        </w:numPr>
        <w:spacing w:after="0" w:line="240" w:lineRule="auto"/>
        <w:contextualSpacing/>
        <w:jc w:val="both"/>
        <w:rPr>
          <w:rFonts w:ascii="Arial" w:eastAsia="Calibri" w:hAnsi="Arial" w:cs="Arial"/>
          <w:bCs/>
          <w:sz w:val="18"/>
          <w:szCs w:val="18"/>
        </w:rPr>
      </w:pPr>
      <w:r w:rsidRPr="006F6A06">
        <w:rPr>
          <w:rFonts w:ascii="Arial" w:eastAsia="Calibri" w:hAnsi="Arial" w:cs="Arial"/>
          <w:sz w:val="18"/>
          <w:szCs w:val="18"/>
        </w:rPr>
        <w:t>Razno</w:t>
      </w:r>
    </w:p>
    <w:p w14:paraId="64FE7821" w14:textId="77777777" w:rsidR="00935E5B" w:rsidRPr="006F6A06" w:rsidRDefault="00935E5B" w:rsidP="00935E5B">
      <w:pPr>
        <w:spacing w:after="0" w:line="240" w:lineRule="auto"/>
        <w:jc w:val="both"/>
        <w:rPr>
          <w:rFonts w:ascii="Arial" w:eastAsia="Calibri" w:hAnsi="Arial" w:cs="Arial"/>
          <w:bCs/>
          <w:sz w:val="18"/>
          <w:szCs w:val="18"/>
        </w:rPr>
      </w:pPr>
    </w:p>
    <w:p w14:paraId="11536973" w14:textId="77777777" w:rsidR="00935E5B" w:rsidRPr="006F6A06" w:rsidRDefault="00935E5B" w:rsidP="00935E5B">
      <w:pPr>
        <w:tabs>
          <w:tab w:val="center" w:pos="7020"/>
        </w:tabs>
        <w:spacing w:after="0" w:line="240" w:lineRule="auto"/>
        <w:rPr>
          <w:rFonts w:ascii="Arial" w:eastAsia="Calibri" w:hAnsi="Arial" w:cs="Arial"/>
          <w:bCs/>
          <w:sz w:val="18"/>
          <w:szCs w:val="18"/>
          <w:u w:val="single"/>
        </w:rPr>
      </w:pPr>
      <w:r w:rsidRPr="006F6A06">
        <w:rPr>
          <w:rFonts w:ascii="Arial" w:eastAsia="Calibri" w:hAnsi="Arial" w:cs="Arial"/>
          <w:bCs/>
          <w:sz w:val="18"/>
          <w:szCs w:val="18"/>
          <w:u w:val="single"/>
        </w:rPr>
        <w:t>Zaključak:</w:t>
      </w:r>
    </w:p>
    <w:p w14:paraId="480123FD"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 xml:space="preserve">Svi prisutni su izlaganja po točkama dnevnog reda jednoglasno prihvatili. </w:t>
      </w:r>
    </w:p>
    <w:p w14:paraId="6ECE7820" w14:textId="77777777" w:rsidR="00935E5B" w:rsidRPr="006F6A06" w:rsidRDefault="00935E5B" w:rsidP="00935E5B">
      <w:pPr>
        <w:spacing w:after="0" w:line="240" w:lineRule="auto"/>
        <w:jc w:val="both"/>
        <w:rPr>
          <w:rFonts w:ascii="Arial" w:eastAsia="Calibri" w:hAnsi="Arial" w:cs="Arial"/>
          <w:sz w:val="18"/>
          <w:szCs w:val="18"/>
        </w:rPr>
      </w:pPr>
    </w:p>
    <w:p w14:paraId="01E34DF4"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3. Izvanredna sjednica Stožera civilne zaštite Grada Karlovca održana je dana 26. srpnja 2022. godine </w:t>
      </w:r>
    </w:p>
    <w:p w14:paraId="0832338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08EF8A21" w14:textId="77777777" w:rsidR="00935E5B" w:rsidRPr="006F6A06" w:rsidRDefault="00935E5B" w:rsidP="00A615EF">
      <w:pPr>
        <w:numPr>
          <w:ilvl w:val="0"/>
          <w:numId w:val="100"/>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Nevrijeme u Karlovcu</w:t>
      </w:r>
    </w:p>
    <w:p w14:paraId="6892D46A" w14:textId="77777777" w:rsidR="00935E5B" w:rsidRPr="006F6A06" w:rsidRDefault="00935E5B" w:rsidP="00935E5B">
      <w:pPr>
        <w:spacing w:after="0" w:line="240" w:lineRule="auto"/>
        <w:jc w:val="both"/>
        <w:rPr>
          <w:rFonts w:ascii="Arial" w:eastAsia="Calibri" w:hAnsi="Arial" w:cs="Arial"/>
          <w:sz w:val="18"/>
          <w:szCs w:val="18"/>
        </w:rPr>
      </w:pPr>
    </w:p>
    <w:p w14:paraId="63EBDF8B" w14:textId="77777777" w:rsidR="00935E5B" w:rsidRPr="006F6A06" w:rsidRDefault="00935E5B" w:rsidP="00935E5B">
      <w:pPr>
        <w:tabs>
          <w:tab w:val="center" w:pos="7020"/>
        </w:tabs>
        <w:spacing w:after="0" w:line="240" w:lineRule="auto"/>
        <w:rPr>
          <w:rFonts w:ascii="Arial" w:eastAsia="Calibri" w:hAnsi="Arial" w:cs="Arial"/>
          <w:bCs/>
          <w:sz w:val="18"/>
          <w:szCs w:val="18"/>
          <w:u w:val="single"/>
        </w:rPr>
      </w:pPr>
      <w:r w:rsidRPr="006F6A06">
        <w:rPr>
          <w:rFonts w:ascii="Arial" w:eastAsia="Calibri" w:hAnsi="Arial" w:cs="Arial"/>
          <w:bCs/>
          <w:sz w:val="18"/>
          <w:szCs w:val="18"/>
          <w:u w:val="single"/>
        </w:rPr>
        <w:t>Zaključak:</w:t>
      </w:r>
    </w:p>
    <w:p w14:paraId="6AEBC62A"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color w:val="042137"/>
          <w:sz w:val="18"/>
          <w:szCs w:val="18"/>
        </w:rPr>
        <w:t>Ono što je prioritet, otklonit će se danas. U narednim danima također će se pomagati ljudima kako bi se šteta što prije sanirala i kako bi se otklonile sve poteškoće.</w:t>
      </w:r>
    </w:p>
    <w:p w14:paraId="721E1DF5" w14:textId="77777777" w:rsidR="00935E5B" w:rsidRPr="006F6A06" w:rsidRDefault="00935E5B" w:rsidP="00935E5B">
      <w:pPr>
        <w:spacing w:after="0" w:line="240" w:lineRule="auto"/>
        <w:jc w:val="both"/>
        <w:rPr>
          <w:rFonts w:ascii="Arial" w:eastAsia="Calibri" w:hAnsi="Arial" w:cs="Arial"/>
          <w:sz w:val="18"/>
          <w:szCs w:val="18"/>
        </w:rPr>
      </w:pPr>
    </w:p>
    <w:p w14:paraId="08704501"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4. Izvanredna sjednice užeg Stožera civilne zaštite Grada Karlovca održana je dana 16. rujna 2022. godine </w:t>
      </w:r>
    </w:p>
    <w:p w14:paraId="5613FAB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5786705C" w14:textId="77777777" w:rsidR="00935E5B" w:rsidRPr="006F6A06" w:rsidRDefault="00935E5B" w:rsidP="00A615EF">
      <w:pPr>
        <w:numPr>
          <w:ilvl w:val="0"/>
          <w:numId w:val="101"/>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Pripremno stanje obrane od poplave</w:t>
      </w:r>
    </w:p>
    <w:p w14:paraId="5B915B80" w14:textId="77777777" w:rsidR="00935E5B" w:rsidRPr="006F6A06" w:rsidRDefault="00935E5B" w:rsidP="00935E5B">
      <w:pPr>
        <w:spacing w:after="0" w:line="240" w:lineRule="auto"/>
        <w:jc w:val="both"/>
        <w:rPr>
          <w:rFonts w:ascii="Arial" w:eastAsia="Calibri" w:hAnsi="Arial" w:cs="Arial"/>
          <w:sz w:val="18"/>
          <w:szCs w:val="18"/>
          <w:u w:val="single"/>
        </w:rPr>
      </w:pPr>
    </w:p>
    <w:p w14:paraId="727034C8" w14:textId="77777777" w:rsidR="00935E5B" w:rsidRPr="006F6A06" w:rsidRDefault="00935E5B" w:rsidP="00935E5B">
      <w:pPr>
        <w:tabs>
          <w:tab w:val="center" w:pos="7020"/>
        </w:tabs>
        <w:spacing w:after="0" w:line="240" w:lineRule="auto"/>
        <w:rPr>
          <w:rFonts w:ascii="Arial" w:eastAsia="Calibri" w:hAnsi="Arial" w:cs="Arial"/>
          <w:bCs/>
          <w:sz w:val="18"/>
          <w:szCs w:val="18"/>
          <w:u w:val="single"/>
        </w:rPr>
      </w:pPr>
      <w:r w:rsidRPr="006F6A06">
        <w:rPr>
          <w:rFonts w:ascii="Arial" w:eastAsia="Calibri" w:hAnsi="Arial" w:cs="Arial"/>
          <w:bCs/>
          <w:sz w:val="18"/>
          <w:szCs w:val="18"/>
          <w:u w:val="single"/>
        </w:rPr>
        <w:t>Zaključak:</w:t>
      </w:r>
    </w:p>
    <w:p w14:paraId="55A5E374"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Aglomeracija i Vrelovod odraditi profesionalno, obići sve iskope i gradilišta, gradske tvrtke moraju osigurati dovoljno ljudi za punjenje vreća i čekamo situaciju sa vodostajima voda. Svi moraju biti dostupni na mobitelima ukoliko bude vanrednih situacija.</w:t>
      </w:r>
    </w:p>
    <w:p w14:paraId="5813AA49" w14:textId="77777777" w:rsidR="00935E5B" w:rsidRPr="006F6A06" w:rsidRDefault="00935E5B" w:rsidP="00935E5B">
      <w:pPr>
        <w:spacing w:after="0" w:line="240" w:lineRule="auto"/>
        <w:jc w:val="both"/>
        <w:rPr>
          <w:rFonts w:ascii="Arial" w:eastAsia="Calibri" w:hAnsi="Arial" w:cs="Arial"/>
          <w:color w:val="FF0000"/>
          <w:sz w:val="18"/>
          <w:szCs w:val="18"/>
        </w:rPr>
      </w:pPr>
    </w:p>
    <w:p w14:paraId="0578A7DC"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5. Izvanredna sjednice koordinacije Stožera civilne zaštite Karlovačke županije , Stožera Grada Karlovca i Hrvatskih voda, održana je dana 16. rujna 2022. godine </w:t>
      </w:r>
    </w:p>
    <w:p w14:paraId="00CC67A3" w14:textId="77777777" w:rsidR="00935E5B" w:rsidRPr="006F6A06" w:rsidRDefault="00935E5B" w:rsidP="00935E5B">
      <w:pPr>
        <w:spacing w:after="0" w:line="240" w:lineRule="auto"/>
        <w:jc w:val="both"/>
        <w:rPr>
          <w:rFonts w:ascii="Arial" w:eastAsia="Calibri" w:hAnsi="Arial" w:cs="Arial"/>
          <w:color w:val="FF0000"/>
          <w:sz w:val="18"/>
          <w:szCs w:val="18"/>
        </w:rPr>
      </w:pPr>
    </w:p>
    <w:p w14:paraId="3CB07AF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u w:val="single"/>
        </w:rPr>
        <w:t>Zaključak:</w:t>
      </w:r>
    </w:p>
    <w:p w14:paraId="596AD3D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Lokacije branjenih područja:</w:t>
      </w:r>
    </w:p>
    <w:p w14:paraId="724CB5B1" w14:textId="77777777" w:rsidR="00935E5B" w:rsidRPr="006F6A06" w:rsidRDefault="00935E5B" w:rsidP="00A615EF">
      <w:pPr>
        <w:numPr>
          <w:ilvl w:val="0"/>
          <w:numId w:val="102"/>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Brodarci branjenje sa vodenim tubama</w:t>
      </w:r>
    </w:p>
    <w:p w14:paraId="03E32D0F" w14:textId="77777777" w:rsidR="00935E5B" w:rsidRPr="006F6A06" w:rsidRDefault="00935E5B" w:rsidP="00A615EF">
      <w:pPr>
        <w:numPr>
          <w:ilvl w:val="0"/>
          <w:numId w:val="102"/>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lastRenderedPageBreak/>
        <w:t>Koritinja branjenje sa box barijerama punjene vodom</w:t>
      </w:r>
    </w:p>
    <w:p w14:paraId="3D443F56"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Hrvatske vode osiguravaju prijevoz, JVP Karlovac osigurava 10 ljudi za nadgradnju box barijera,  Hrvatske vode osiguravaju 10 ljudi i tehniku.</w:t>
      </w:r>
    </w:p>
    <w:p w14:paraId="7E3EAA7E" w14:textId="77777777" w:rsidR="00935E5B" w:rsidRPr="006F6A06" w:rsidRDefault="00935E5B" w:rsidP="00935E5B">
      <w:pPr>
        <w:spacing w:after="0" w:line="240" w:lineRule="auto"/>
        <w:jc w:val="both"/>
        <w:rPr>
          <w:rFonts w:ascii="Arial" w:eastAsia="Calibri" w:hAnsi="Arial" w:cs="Arial"/>
          <w:color w:val="FF0000"/>
          <w:sz w:val="18"/>
          <w:szCs w:val="18"/>
        </w:rPr>
      </w:pPr>
    </w:p>
    <w:p w14:paraId="451FA553"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6. Izvanredna sjednica užeg Stožera civilne zaštite Grada Karlovca održane dana 17. rujna 2022. godine </w:t>
      </w:r>
    </w:p>
    <w:p w14:paraId="6A163D3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72383010" w14:textId="77777777" w:rsidR="00935E5B" w:rsidRPr="006F6A06" w:rsidRDefault="00935E5B" w:rsidP="00A615EF">
      <w:pPr>
        <w:numPr>
          <w:ilvl w:val="0"/>
          <w:numId w:val="103"/>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Trenutno stanje obrane od poplave </w:t>
      </w:r>
    </w:p>
    <w:p w14:paraId="7098CD05" w14:textId="77777777" w:rsidR="00935E5B" w:rsidRPr="006F6A06" w:rsidRDefault="00935E5B" w:rsidP="00935E5B">
      <w:pPr>
        <w:spacing w:after="0" w:line="240" w:lineRule="auto"/>
        <w:jc w:val="both"/>
        <w:rPr>
          <w:rFonts w:ascii="Arial" w:eastAsia="Calibri" w:hAnsi="Arial" w:cs="Arial"/>
          <w:color w:val="FF0000"/>
          <w:sz w:val="18"/>
          <w:szCs w:val="18"/>
        </w:rPr>
      </w:pPr>
    </w:p>
    <w:p w14:paraId="30FE38B8" w14:textId="77777777" w:rsidR="00935E5B" w:rsidRPr="006F6A06" w:rsidRDefault="00935E5B" w:rsidP="00935E5B">
      <w:pPr>
        <w:tabs>
          <w:tab w:val="center" w:pos="7020"/>
        </w:tabs>
        <w:spacing w:after="0" w:line="240" w:lineRule="auto"/>
        <w:rPr>
          <w:rFonts w:ascii="Arial" w:eastAsia="Calibri" w:hAnsi="Arial" w:cs="Arial"/>
          <w:bCs/>
          <w:sz w:val="18"/>
          <w:szCs w:val="18"/>
          <w:u w:val="single"/>
        </w:rPr>
      </w:pPr>
      <w:r w:rsidRPr="006F6A06">
        <w:rPr>
          <w:rFonts w:ascii="Arial" w:eastAsia="Calibri" w:hAnsi="Arial" w:cs="Arial"/>
          <w:bCs/>
          <w:sz w:val="18"/>
          <w:szCs w:val="18"/>
          <w:u w:val="single"/>
        </w:rPr>
        <w:t>Zaključak:</w:t>
      </w:r>
    </w:p>
    <w:p w14:paraId="23D2C715"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 xml:space="preserve">Nakon obilaska zadanih lokacija može se reći da su operativne snage JVP, DVD-a i povjerenika civilne zaštite odradile profesionalni posao zaštite od poplave. </w:t>
      </w:r>
    </w:p>
    <w:p w14:paraId="682C3B1B" w14:textId="77777777" w:rsidR="00935E5B" w:rsidRPr="006F6A06" w:rsidRDefault="00935E5B" w:rsidP="00935E5B">
      <w:pPr>
        <w:spacing w:after="0" w:line="240" w:lineRule="auto"/>
        <w:jc w:val="both"/>
        <w:rPr>
          <w:rFonts w:ascii="Arial" w:eastAsia="Calibri" w:hAnsi="Arial" w:cs="Arial"/>
          <w:color w:val="FF0000"/>
          <w:sz w:val="18"/>
          <w:szCs w:val="18"/>
        </w:rPr>
      </w:pPr>
    </w:p>
    <w:p w14:paraId="03E469C8"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7. Izvanredna sjednica Hrvatske vode i Stožera civilne zaštite Grada Karlovca, održane dana 18. rujna 2022. godine, i užeg Stožera civilne zaštite Grada Karlovca održane dana 18. rujna 2022. godine </w:t>
      </w:r>
    </w:p>
    <w:p w14:paraId="6CBAD181" w14:textId="77777777" w:rsidR="00935E5B" w:rsidRPr="006F6A06" w:rsidRDefault="00935E5B" w:rsidP="00935E5B">
      <w:pPr>
        <w:spacing w:after="0" w:line="240" w:lineRule="auto"/>
        <w:jc w:val="both"/>
        <w:rPr>
          <w:rFonts w:ascii="Arial" w:eastAsia="Calibri" w:hAnsi="Arial" w:cs="Arial"/>
          <w:sz w:val="18"/>
          <w:szCs w:val="18"/>
        </w:rPr>
      </w:pPr>
      <w:bookmarkStart w:id="61" w:name="_Hlk114660781"/>
      <w:r w:rsidRPr="006F6A06">
        <w:rPr>
          <w:rFonts w:ascii="Arial" w:eastAsia="Calibri" w:hAnsi="Arial" w:cs="Arial"/>
          <w:sz w:val="18"/>
          <w:szCs w:val="18"/>
        </w:rPr>
        <w:t>Dnevni red:</w:t>
      </w:r>
    </w:p>
    <w:p w14:paraId="56043660" w14:textId="77777777" w:rsidR="00935E5B" w:rsidRPr="006F6A06" w:rsidRDefault="00935E5B" w:rsidP="00A615EF">
      <w:pPr>
        <w:numPr>
          <w:ilvl w:val="0"/>
          <w:numId w:val="104"/>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Stanje na terenu</w:t>
      </w:r>
    </w:p>
    <w:bookmarkEnd w:id="61"/>
    <w:p w14:paraId="7AA6EC18" w14:textId="77777777" w:rsidR="00935E5B" w:rsidRPr="006F6A06" w:rsidRDefault="00935E5B" w:rsidP="00935E5B">
      <w:pPr>
        <w:spacing w:after="0" w:line="240" w:lineRule="auto"/>
        <w:jc w:val="both"/>
        <w:rPr>
          <w:rFonts w:ascii="Arial" w:eastAsia="Calibri" w:hAnsi="Arial" w:cs="Arial"/>
          <w:color w:val="FF0000"/>
          <w:sz w:val="18"/>
          <w:szCs w:val="18"/>
        </w:rPr>
      </w:pPr>
    </w:p>
    <w:p w14:paraId="70BC5225" w14:textId="77777777" w:rsidR="00935E5B" w:rsidRPr="006F6A06" w:rsidRDefault="00935E5B" w:rsidP="00935E5B">
      <w:pPr>
        <w:tabs>
          <w:tab w:val="center" w:pos="7020"/>
        </w:tabs>
        <w:spacing w:after="0" w:line="240" w:lineRule="auto"/>
        <w:jc w:val="both"/>
        <w:rPr>
          <w:rFonts w:ascii="Arial" w:eastAsia="Calibri" w:hAnsi="Arial" w:cs="Arial"/>
          <w:bCs/>
          <w:sz w:val="18"/>
          <w:szCs w:val="18"/>
          <w:u w:val="single"/>
        </w:rPr>
      </w:pPr>
      <w:r w:rsidRPr="006F6A06">
        <w:rPr>
          <w:rFonts w:ascii="Arial" w:eastAsia="Calibri" w:hAnsi="Arial" w:cs="Arial"/>
          <w:bCs/>
          <w:sz w:val="18"/>
          <w:szCs w:val="18"/>
          <w:u w:val="single"/>
        </w:rPr>
        <w:t>Zaključak:</w:t>
      </w:r>
    </w:p>
    <w:p w14:paraId="03A85858"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sz w:val="18"/>
          <w:szCs w:val="18"/>
        </w:rPr>
        <w:t xml:space="preserve">Stožer CZ Grada Karlovca zajedno sa gradonačelnikom Grada Karlovca obišli su lokacije Brodarci, </w:t>
      </w:r>
    </w:p>
    <w:p w14:paraId="6C51E808"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sz w:val="18"/>
          <w:szCs w:val="18"/>
        </w:rPr>
        <w:t>Koritinja, Donje Mekušje, Selce (PPK).</w:t>
      </w:r>
    </w:p>
    <w:p w14:paraId="1D3F605D" w14:textId="77777777" w:rsidR="00935E5B" w:rsidRPr="006F6A06" w:rsidRDefault="00935E5B" w:rsidP="00935E5B">
      <w:pPr>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Stožer je komunicirao s povjerenicima CZ iz ugroženih područja, te je ustvrđeno da je dovoljno raspoloživih operativnih snaga na terenu kao i osigurane opreme i materijala. </w:t>
      </w:r>
    </w:p>
    <w:p w14:paraId="2360812A" w14:textId="77777777" w:rsidR="00935E5B" w:rsidRPr="006F6A06" w:rsidRDefault="00935E5B" w:rsidP="00935E5B">
      <w:pPr>
        <w:shd w:val="clear" w:color="auto" w:fill="FFFFFF"/>
        <w:spacing w:after="0" w:line="240" w:lineRule="auto"/>
        <w:jc w:val="both"/>
        <w:rPr>
          <w:rFonts w:ascii="Arial" w:eastAsia="Times New Roman" w:hAnsi="Arial" w:cs="Arial"/>
          <w:color w:val="050505"/>
          <w:sz w:val="18"/>
          <w:szCs w:val="18"/>
          <w:lang w:eastAsia="hr-HR"/>
        </w:rPr>
      </w:pPr>
      <w:r w:rsidRPr="006F6A06">
        <w:rPr>
          <w:rFonts w:ascii="Arial" w:eastAsia="Times New Roman" w:hAnsi="Arial" w:cs="Arial"/>
          <w:color w:val="050505"/>
          <w:sz w:val="18"/>
          <w:szCs w:val="18"/>
          <w:shd w:val="clear" w:color="auto" w:fill="FFFFFF"/>
          <w:lang w:eastAsia="hr-HR"/>
        </w:rPr>
        <w:t xml:space="preserve">S današnjim danom aktivnosti nisu završene te su sve operativne snage na raspolaganju građanima. Očekujemo da će do sljedećeg jutra prometnice biti prohodne.  </w:t>
      </w:r>
      <w:r w:rsidRPr="006F6A06">
        <w:rPr>
          <w:rFonts w:ascii="Arial" w:eastAsia="Times New Roman" w:hAnsi="Arial" w:cs="Arial"/>
          <w:color w:val="050505"/>
          <w:sz w:val="18"/>
          <w:szCs w:val="18"/>
          <w:lang w:eastAsia="hr-HR"/>
        </w:rPr>
        <w:t>Potrebe za dodatnim intervencijama slobodno se mogu javiti na email: stozer.cz@karlovac.hr ili broj mobitela 099 5284 728.</w:t>
      </w:r>
    </w:p>
    <w:p w14:paraId="4847F6A2" w14:textId="77777777" w:rsidR="00935E5B" w:rsidRPr="006F6A06" w:rsidRDefault="00935E5B" w:rsidP="00935E5B">
      <w:pPr>
        <w:tabs>
          <w:tab w:val="center" w:pos="7020"/>
        </w:tabs>
        <w:spacing w:after="0" w:line="240" w:lineRule="auto"/>
        <w:jc w:val="both"/>
        <w:rPr>
          <w:rFonts w:ascii="Arial" w:eastAsia="Calibri" w:hAnsi="Arial" w:cs="Arial"/>
          <w:bCs/>
          <w:sz w:val="18"/>
          <w:szCs w:val="18"/>
        </w:rPr>
      </w:pPr>
    </w:p>
    <w:p w14:paraId="0BCD7E8B"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8. Prva izvanredna sjednica užeg Stožera civilne zaštite Grada Karlovca održane dana 22. rujna 2022. godine </w:t>
      </w:r>
    </w:p>
    <w:p w14:paraId="657C5E3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6F37DF10" w14:textId="77777777" w:rsidR="00935E5B" w:rsidRPr="006F6A06" w:rsidRDefault="00935E5B" w:rsidP="00A615EF">
      <w:pPr>
        <w:numPr>
          <w:ilvl w:val="0"/>
          <w:numId w:val="105"/>
        </w:numPr>
        <w:spacing w:after="0" w:line="240" w:lineRule="auto"/>
        <w:contextualSpacing/>
        <w:jc w:val="both"/>
        <w:rPr>
          <w:rFonts w:ascii="Arial" w:eastAsia="Calibri" w:hAnsi="Arial" w:cs="Arial"/>
          <w:sz w:val="18"/>
          <w:szCs w:val="18"/>
          <w:u w:val="single"/>
        </w:rPr>
      </w:pPr>
      <w:r w:rsidRPr="006F6A06">
        <w:rPr>
          <w:rFonts w:ascii="Arial" w:eastAsia="Calibri" w:hAnsi="Arial" w:cs="Arial"/>
          <w:sz w:val="18"/>
          <w:szCs w:val="18"/>
        </w:rPr>
        <w:t>Priprema i prijedlog oko nadolazećeg nevremena</w:t>
      </w:r>
    </w:p>
    <w:p w14:paraId="4D755CA7" w14:textId="77777777" w:rsidR="00935E5B" w:rsidRPr="006F6A06" w:rsidRDefault="00935E5B" w:rsidP="00935E5B">
      <w:pPr>
        <w:spacing w:after="0" w:line="240" w:lineRule="auto"/>
        <w:jc w:val="both"/>
        <w:rPr>
          <w:rFonts w:ascii="Arial" w:eastAsia="Calibri" w:hAnsi="Arial" w:cs="Arial"/>
          <w:color w:val="FF0000"/>
          <w:sz w:val="18"/>
          <w:szCs w:val="18"/>
        </w:rPr>
      </w:pPr>
    </w:p>
    <w:p w14:paraId="2A70459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u w:val="single"/>
        </w:rPr>
        <w:t>Zaključak:</w:t>
      </w:r>
    </w:p>
    <w:p w14:paraId="302B74CC"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Dostaviti vreće sa pijeskom na lokacije, zaposlenici gradskih tvrtki kao i Stožer su u pripravnosti.</w:t>
      </w:r>
    </w:p>
    <w:p w14:paraId="0E2C8B02" w14:textId="77777777" w:rsidR="00935E5B" w:rsidRPr="006F6A06" w:rsidRDefault="00935E5B" w:rsidP="00935E5B">
      <w:pPr>
        <w:spacing w:after="0" w:line="240" w:lineRule="auto"/>
        <w:jc w:val="both"/>
        <w:rPr>
          <w:rFonts w:ascii="Arial" w:eastAsia="Calibri" w:hAnsi="Arial" w:cs="Arial"/>
          <w:color w:val="FF0000"/>
          <w:sz w:val="18"/>
          <w:szCs w:val="18"/>
        </w:rPr>
      </w:pPr>
    </w:p>
    <w:p w14:paraId="5DDD777C"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9. Druga izvanredna sjednica užeg Stožera civilne zaštite Grada Karlovca održane dana 22. rujna 2022. godine</w:t>
      </w:r>
    </w:p>
    <w:p w14:paraId="143DACE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1D1E35F7" w14:textId="77777777" w:rsidR="00935E5B" w:rsidRPr="006F6A06" w:rsidRDefault="00935E5B" w:rsidP="00A615EF">
      <w:pPr>
        <w:numPr>
          <w:ilvl w:val="0"/>
          <w:numId w:val="106"/>
        </w:numPr>
        <w:spacing w:after="0" w:line="240" w:lineRule="auto"/>
        <w:contextualSpacing/>
        <w:jc w:val="both"/>
        <w:rPr>
          <w:rFonts w:ascii="Arial" w:eastAsia="Calibri" w:hAnsi="Arial" w:cs="Arial"/>
          <w:sz w:val="18"/>
          <w:szCs w:val="18"/>
          <w:u w:val="single"/>
        </w:rPr>
      </w:pPr>
      <w:r w:rsidRPr="006F6A06">
        <w:rPr>
          <w:rFonts w:ascii="Arial" w:eastAsia="Calibri" w:hAnsi="Arial" w:cs="Arial"/>
          <w:sz w:val="18"/>
          <w:szCs w:val="18"/>
        </w:rPr>
        <w:t>Priprema i prijedlog oko nadolazećeg nevremena</w:t>
      </w:r>
    </w:p>
    <w:p w14:paraId="2B0912BC" w14:textId="77777777" w:rsidR="00935E5B" w:rsidRPr="006F6A06" w:rsidRDefault="00935E5B" w:rsidP="00935E5B">
      <w:pPr>
        <w:spacing w:after="0" w:line="240" w:lineRule="auto"/>
        <w:jc w:val="both"/>
        <w:rPr>
          <w:rFonts w:ascii="Arial" w:eastAsia="Calibri" w:hAnsi="Arial" w:cs="Arial"/>
          <w:color w:val="FF0000"/>
          <w:sz w:val="18"/>
          <w:szCs w:val="18"/>
        </w:rPr>
      </w:pPr>
    </w:p>
    <w:p w14:paraId="16206D2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u w:val="single"/>
        </w:rPr>
        <w:t>Zaključak:</w:t>
      </w:r>
    </w:p>
    <w:p w14:paraId="7507FCC7" w14:textId="77777777" w:rsidR="00935E5B" w:rsidRPr="006F6A06" w:rsidRDefault="00935E5B" w:rsidP="00935E5B">
      <w:pPr>
        <w:tabs>
          <w:tab w:val="center" w:pos="7020"/>
        </w:tabs>
        <w:spacing w:after="0" w:line="240" w:lineRule="auto"/>
        <w:rPr>
          <w:rFonts w:ascii="Arial" w:eastAsia="Calibri" w:hAnsi="Arial" w:cs="Arial"/>
          <w:bCs/>
          <w:sz w:val="18"/>
          <w:szCs w:val="18"/>
        </w:rPr>
      </w:pPr>
      <w:r w:rsidRPr="006F6A06">
        <w:rPr>
          <w:rFonts w:ascii="Arial" w:eastAsia="Calibri" w:hAnsi="Arial" w:cs="Arial"/>
          <w:bCs/>
          <w:sz w:val="18"/>
          <w:szCs w:val="18"/>
        </w:rPr>
        <w:t>Dostaviti vreće sa pijeskom i bale sa folijom na lokacije, te braniti točkaste objekte. Svi moramo biti u pripravnosti.</w:t>
      </w:r>
    </w:p>
    <w:p w14:paraId="220E15BE" w14:textId="77777777" w:rsidR="00935E5B" w:rsidRPr="006F6A06" w:rsidRDefault="00935E5B" w:rsidP="00935E5B">
      <w:pPr>
        <w:spacing w:after="0" w:line="240" w:lineRule="auto"/>
        <w:jc w:val="both"/>
        <w:rPr>
          <w:rFonts w:ascii="Arial" w:eastAsia="Calibri" w:hAnsi="Arial" w:cs="Arial"/>
          <w:color w:val="FF0000"/>
          <w:sz w:val="18"/>
          <w:szCs w:val="18"/>
        </w:rPr>
      </w:pPr>
    </w:p>
    <w:p w14:paraId="1164EEB2"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10. Prva izvanredna proširena sjednice Stožera civilne zaštite Grada Karlovca održane dana 29. rujna 2022. godine</w:t>
      </w:r>
    </w:p>
    <w:p w14:paraId="6825DFE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100AA3F1" w14:textId="77777777" w:rsidR="00935E5B" w:rsidRPr="006F6A06" w:rsidRDefault="00935E5B" w:rsidP="00A615EF">
      <w:pPr>
        <w:numPr>
          <w:ilvl w:val="0"/>
          <w:numId w:val="107"/>
        </w:numPr>
        <w:spacing w:after="0" w:line="240" w:lineRule="auto"/>
        <w:contextualSpacing/>
        <w:jc w:val="both"/>
        <w:rPr>
          <w:rFonts w:ascii="Arial" w:eastAsia="Calibri" w:hAnsi="Arial" w:cs="Arial"/>
          <w:sz w:val="18"/>
          <w:szCs w:val="18"/>
          <w:u w:val="single"/>
        </w:rPr>
      </w:pPr>
      <w:r w:rsidRPr="006F6A06">
        <w:rPr>
          <w:rFonts w:ascii="Arial" w:eastAsia="Calibri" w:hAnsi="Arial" w:cs="Arial"/>
          <w:sz w:val="18"/>
          <w:szCs w:val="18"/>
        </w:rPr>
        <w:t>Poduzete mjere oko nadolazećeg porastaja vodostaja rijeka</w:t>
      </w:r>
    </w:p>
    <w:p w14:paraId="034008EE" w14:textId="77777777" w:rsidR="00935E5B" w:rsidRPr="006F6A06" w:rsidRDefault="00935E5B" w:rsidP="00935E5B">
      <w:pPr>
        <w:spacing w:after="0" w:line="240" w:lineRule="auto"/>
        <w:jc w:val="both"/>
        <w:rPr>
          <w:rFonts w:ascii="Arial" w:eastAsia="Calibri" w:hAnsi="Arial" w:cs="Arial"/>
          <w:color w:val="FF0000"/>
          <w:sz w:val="18"/>
          <w:szCs w:val="18"/>
        </w:rPr>
      </w:pPr>
    </w:p>
    <w:p w14:paraId="4AA344AA"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Zaključak:</w:t>
      </w:r>
    </w:p>
    <w:p w14:paraId="748DFC0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Za gradske tvrtke zadužen je Miroslav Rade, te je JVP zadužen za branjenje točkastih objekata, te dostaviti vreće sa pijeskom kao i folije na zadane lokacije. Povjerenici moraju biti obavješteni o tome i obavijestiti ih putem emaila, za te lokacije i biti na raspolaganju Stožeru i žiteljima svojih područja. </w:t>
      </w:r>
    </w:p>
    <w:p w14:paraId="060BB52D" w14:textId="77777777" w:rsidR="00935E5B" w:rsidRPr="006F6A06" w:rsidRDefault="00935E5B" w:rsidP="00935E5B">
      <w:pPr>
        <w:spacing w:after="0" w:line="240" w:lineRule="auto"/>
        <w:jc w:val="both"/>
        <w:rPr>
          <w:rFonts w:ascii="Arial" w:eastAsia="Calibri" w:hAnsi="Arial" w:cs="Arial"/>
          <w:color w:val="FF0000"/>
          <w:sz w:val="18"/>
          <w:szCs w:val="18"/>
        </w:rPr>
      </w:pPr>
    </w:p>
    <w:p w14:paraId="0A323E37"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11. Druga izvanredna proširena sjednice Stožera civilne zaštite Grada Karlovca održane dana 29. rujna 2022. godine</w:t>
      </w:r>
    </w:p>
    <w:p w14:paraId="448986A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6B001AEC" w14:textId="77777777" w:rsidR="00935E5B" w:rsidRPr="006F6A06" w:rsidRDefault="00935E5B" w:rsidP="00A615EF">
      <w:pPr>
        <w:numPr>
          <w:ilvl w:val="0"/>
          <w:numId w:val="108"/>
        </w:numPr>
        <w:spacing w:after="0" w:line="240" w:lineRule="auto"/>
        <w:contextualSpacing/>
        <w:jc w:val="both"/>
        <w:rPr>
          <w:rFonts w:ascii="Arial" w:eastAsia="Calibri" w:hAnsi="Arial" w:cs="Arial"/>
          <w:sz w:val="18"/>
          <w:szCs w:val="18"/>
          <w:u w:val="single"/>
        </w:rPr>
      </w:pPr>
      <w:r w:rsidRPr="006F6A06">
        <w:rPr>
          <w:rFonts w:ascii="Arial" w:eastAsia="Calibri" w:hAnsi="Arial" w:cs="Arial"/>
          <w:sz w:val="18"/>
          <w:szCs w:val="18"/>
        </w:rPr>
        <w:t>Poduzete mjere oko nadolazećeg porastaja vodostaja rijeka</w:t>
      </w:r>
    </w:p>
    <w:p w14:paraId="7E15B08A" w14:textId="77777777" w:rsidR="00935E5B" w:rsidRPr="006F6A06" w:rsidRDefault="00935E5B" w:rsidP="00935E5B">
      <w:pPr>
        <w:spacing w:after="0" w:line="240" w:lineRule="auto"/>
        <w:jc w:val="both"/>
        <w:rPr>
          <w:rFonts w:ascii="Arial" w:eastAsia="Calibri" w:hAnsi="Arial" w:cs="Arial"/>
          <w:color w:val="FF0000"/>
          <w:sz w:val="18"/>
          <w:szCs w:val="18"/>
        </w:rPr>
      </w:pPr>
    </w:p>
    <w:p w14:paraId="2122920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u w:val="single"/>
        </w:rPr>
        <w:t>Zaključak:</w:t>
      </w:r>
    </w:p>
    <w:p w14:paraId="4649B03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Odrađene pripreme za obranu od poplave su odrađene profesionalno.</w:t>
      </w:r>
    </w:p>
    <w:p w14:paraId="13F96634" w14:textId="77777777" w:rsidR="00935E5B" w:rsidRPr="006F6A06" w:rsidRDefault="00935E5B" w:rsidP="00935E5B">
      <w:pPr>
        <w:spacing w:after="0" w:line="240" w:lineRule="auto"/>
        <w:jc w:val="both"/>
        <w:rPr>
          <w:rFonts w:ascii="Arial" w:eastAsia="Calibri" w:hAnsi="Arial" w:cs="Arial"/>
          <w:color w:val="FF0000"/>
          <w:sz w:val="18"/>
          <w:szCs w:val="18"/>
        </w:rPr>
      </w:pPr>
    </w:p>
    <w:p w14:paraId="61D28BEA" w14:textId="77777777" w:rsidR="00935E5B" w:rsidRPr="006F6A06" w:rsidRDefault="00935E5B" w:rsidP="00935E5B">
      <w:pPr>
        <w:tabs>
          <w:tab w:val="left" w:pos="360"/>
        </w:tabs>
        <w:spacing w:after="0" w:line="240" w:lineRule="auto"/>
        <w:jc w:val="both"/>
        <w:rPr>
          <w:rFonts w:ascii="Arial" w:eastAsia="Calibri" w:hAnsi="Arial" w:cs="Arial"/>
          <w:sz w:val="18"/>
          <w:szCs w:val="18"/>
        </w:rPr>
      </w:pPr>
      <w:r w:rsidRPr="006F6A06">
        <w:rPr>
          <w:rFonts w:ascii="Arial" w:eastAsia="Calibri" w:hAnsi="Arial" w:cs="Arial"/>
          <w:sz w:val="18"/>
          <w:szCs w:val="18"/>
          <w:u w:val="single"/>
        </w:rPr>
        <w:t>12. Redovna sjednica Stožera civilne zaštite održana dana 24. studenog 2022. godine</w:t>
      </w:r>
    </w:p>
    <w:p w14:paraId="654E8498"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Dnevni red:</w:t>
      </w:r>
    </w:p>
    <w:p w14:paraId="1041AD56" w14:textId="77777777" w:rsidR="00935E5B" w:rsidRPr="006F6A06" w:rsidRDefault="00935E5B" w:rsidP="00A615EF">
      <w:pPr>
        <w:numPr>
          <w:ilvl w:val="0"/>
          <w:numId w:val="109"/>
        </w:numPr>
        <w:spacing w:after="0" w:line="240" w:lineRule="auto"/>
        <w:contextualSpacing/>
        <w:jc w:val="both"/>
        <w:rPr>
          <w:rFonts w:ascii="Arial" w:eastAsia="Calibri" w:hAnsi="Arial" w:cs="Arial"/>
          <w:sz w:val="18"/>
          <w:szCs w:val="18"/>
          <w:u w:val="single"/>
        </w:rPr>
      </w:pPr>
      <w:r w:rsidRPr="006F6A06">
        <w:rPr>
          <w:rFonts w:ascii="Arial" w:eastAsia="Calibri" w:hAnsi="Arial" w:cs="Arial"/>
          <w:sz w:val="18"/>
          <w:szCs w:val="18"/>
        </w:rPr>
        <w:t>Terenska vježba civilne zaštite Grada Karlovca 2022. godine pod nazivom „Luščić“ 2022</w:t>
      </w:r>
    </w:p>
    <w:p w14:paraId="42A38838" w14:textId="77777777" w:rsidR="00935E5B" w:rsidRPr="006F6A06" w:rsidRDefault="00935E5B" w:rsidP="00A615EF">
      <w:pPr>
        <w:numPr>
          <w:ilvl w:val="0"/>
          <w:numId w:val="109"/>
        </w:numPr>
        <w:spacing w:after="0" w:line="240" w:lineRule="auto"/>
        <w:contextualSpacing/>
        <w:jc w:val="both"/>
        <w:rPr>
          <w:rFonts w:ascii="Arial" w:eastAsia="Calibri" w:hAnsi="Arial" w:cs="Arial"/>
          <w:sz w:val="18"/>
          <w:szCs w:val="18"/>
          <w:u w:val="single"/>
        </w:rPr>
      </w:pPr>
      <w:r w:rsidRPr="006F6A06">
        <w:rPr>
          <w:rFonts w:ascii="Arial" w:eastAsia="Calibri" w:hAnsi="Arial" w:cs="Arial"/>
          <w:sz w:val="18"/>
          <w:szCs w:val="18"/>
        </w:rPr>
        <w:t>Razno</w:t>
      </w:r>
    </w:p>
    <w:p w14:paraId="16ADAD3B" w14:textId="77777777" w:rsidR="00935E5B" w:rsidRPr="006F6A06" w:rsidRDefault="00935E5B" w:rsidP="00935E5B">
      <w:pPr>
        <w:spacing w:after="0" w:line="240" w:lineRule="auto"/>
        <w:jc w:val="both"/>
        <w:rPr>
          <w:rFonts w:ascii="Arial" w:eastAsia="Calibri" w:hAnsi="Arial" w:cs="Arial"/>
          <w:color w:val="FF0000"/>
          <w:sz w:val="18"/>
          <w:szCs w:val="18"/>
        </w:rPr>
      </w:pPr>
    </w:p>
    <w:p w14:paraId="1FDB5E97"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Zaključak:</w:t>
      </w:r>
    </w:p>
    <w:p w14:paraId="3DC89C8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Elaborat vježbe je jednoglasno prihvaćen i vježba se može provesti, dok problem sa pontoncem treba riješiti što hitnije.</w:t>
      </w:r>
    </w:p>
    <w:p w14:paraId="3664F8C1" w14:textId="77777777" w:rsidR="00935E5B" w:rsidRPr="006F6A06" w:rsidRDefault="00935E5B" w:rsidP="00935E5B">
      <w:pPr>
        <w:spacing w:after="0" w:line="240" w:lineRule="auto"/>
        <w:jc w:val="both"/>
        <w:rPr>
          <w:rFonts w:ascii="Arial" w:eastAsia="Calibri" w:hAnsi="Arial" w:cs="Arial"/>
          <w:color w:val="FF0000"/>
          <w:sz w:val="18"/>
          <w:szCs w:val="18"/>
        </w:rPr>
      </w:pPr>
    </w:p>
    <w:p w14:paraId="5AA7E3B8"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 xml:space="preserve">13. Izvanredna sjednica Stožera civilne zaštite Grada Karlovca održana dana 24. studenog 2022. godine </w:t>
      </w:r>
    </w:p>
    <w:p w14:paraId="75D8015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lastRenderedPageBreak/>
        <w:t>Dnevni red:</w:t>
      </w:r>
    </w:p>
    <w:p w14:paraId="7AB8CF08" w14:textId="77777777" w:rsidR="00935E5B" w:rsidRPr="006F6A06" w:rsidRDefault="00935E5B" w:rsidP="00935E5B">
      <w:pPr>
        <w:spacing w:after="0" w:line="240" w:lineRule="auto"/>
        <w:jc w:val="both"/>
        <w:rPr>
          <w:rFonts w:ascii="Arial" w:eastAsia="Calibri" w:hAnsi="Arial" w:cs="Arial"/>
          <w:color w:val="FF0000"/>
          <w:sz w:val="18"/>
          <w:szCs w:val="18"/>
        </w:rPr>
      </w:pPr>
    </w:p>
    <w:p w14:paraId="1EEB5122"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Dnevni red:</w:t>
      </w:r>
    </w:p>
    <w:p w14:paraId="44943621" w14:textId="77777777" w:rsidR="00935E5B" w:rsidRPr="006F6A06" w:rsidRDefault="00935E5B" w:rsidP="00A615EF">
      <w:pPr>
        <w:numPr>
          <w:ilvl w:val="0"/>
          <w:numId w:val="110"/>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Pontonski most</w:t>
      </w:r>
    </w:p>
    <w:p w14:paraId="04ED7359" w14:textId="77777777" w:rsidR="00935E5B" w:rsidRPr="006F6A06" w:rsidRDefault="00935E5B" w:rsidP="00935E5B">
      <w:pPr>
        <w:spacing w:after="0" w:line="240" w:lineRule="auto"/>
        <w:jc w:val="both"/>
        <w:rPr>
          <w:rFonts w:ascii="Arial" w:eastAsia="Calibri" w:hAnsi="Arial" w:cs="Arial"/>
          <w:color w:val="FF0000"/>
          <w:sz w:val="18"/>
          <w:szCs w:val="18"/>
        </w:rPr>
      </w:pPr>
    </w:p>
    <w:p w14:paraId="246ECB44"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Zaključak:</w:t>
      </w:r>
    </w:p>
    <w:p w14:paraId="4978B07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Ujutro u 6:00 sati krećemo sa akcijom spašavanja pontonca. JVP daje 2 vitla sa 7t. i sajlu od 50 m. te 1 bager koji daje Ceste Karlovac. Naplavina koja se zaustavila na pontoncu ako se da treba se  očistiti, a pontonac pomaknuti udesno 10 do 15 metara, na sredinu Korane. Akciju će izvesti JVP, HGSS, Energoremont i Ceste Karlovac. Naplavina koja ostaje treba očistiti Vodoprivreda.</w:t>
      </w:r>
    </w:p>
    <w:p w14:paraId="3615B67E" w14:textId="77777777" w:rsidR="00935E5B" w:rsidRPr="006F6A06" w:rsidRDefault="00935E5B" w:rsidP="00935E5B">
      <w:pPr>
        <w:spacing w:after="0" w:line="240" w:lineRule="auto"/>
        <w:jc w:val="both"/>
        <w:rPr>
          <w:rFonts w:ascii="Arial" w:eastAsia="Calibri" w:hAnsi="Arial" w:cs="Arial"/>
          <w:color w:val="FF0000"/>
          <w:sz w:val="18"/>
          <w:szCs w:val="18"/>
        </w:rPr>
      </w:pPr>
    </w:p>
    <w:p w14:paraId="254E6FDB"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2.1.2.) VJEŽBA CIVILNE ZAŠTITE</w:t>
      </w:r>
    </w:p>
    <w:p w14:paraId="4D25D93C" w14:textId="77777777" w:rsidR="00935E5B" w:rsidRPr="006F6A06" w:rsidRDefault="00935E5B" w:rsidP="00935E5B">
      <w:pPr>
        <w:spacing w:after="0" w:line="240" w:lineRule="auto"/>
        <w:jc w:val="both"/>
        <w:rPr>
          <w:rFonts w:ascii="Arial" w:eastAsia="Calibri" w:hAnsi="Arial" w:cs="Arial"/>
          <w:b/>
          <w:bCs/>
          <w:sz w:val="18"/>
          <w:szCs w:val="18"/>
        </w:rPr>
      </w:pPr>
    </w:p>
    <w:p w14:paraId="400BA0DF" w14:textId="77777777" w:rsidR="00935E5B" w:rsidRPr="006F6A06" w:rsidRDefault="00935E5B" w:rsidP="00935E5B">
      <w:pPr>
        <w:spacing w:after="0" w:line="240" w:lineRule="auto"/>
        <w:jc w:val="both"/>
        <w:rPr>
          <w:rFonts w:ascii="Arial" w:eastAsia="Times New Roman" w:hAnsi="Arial" w:cs="Arial"/>
          <w:sz w:val="18"/>
          <w:szCs w:val="18"/>
        </w:rPr>
      </w:pPr>
      <w:r w:rsidRPr="006F6A06">
        <w:rPr>
          <w:rFonts w:ascii="Arial" w:eastAsia="Calibri" w:hAnsi="Arial" w:cs="Arial"/>
          <w:sz w:val="18"/>
          <w:szCs w:val="18"/>
        </w:rPr>
        <w:t xml:space="preserve">Sukladno Zakonu o sustavu civilne zaštite (“Narodne novine” broj 82/15,118/18,31/20 i 20/21), dana 26. studenog 2022. godine, održana je vježba civilne zaštite Grada Karlovca, pod nazivom „LUŠČIĆ“ 2022. </w:t>
      </w:r>
      <w:r w:rsidRPr="006F6A06">
        <w:rPr>
          <w:rFonts w:ascii="Arial" w:eastAsia="Times New Roman" w:hAnsi="Arial" w:cs="Arial"/>
          <w:sz w:val="18"/>
          <w:szCs w:val="18"/>
        </w:rPr>
        <w:t xml:space="preserve"> Organizator vježbe je Stožer civilne zaštite Grada Karlovca.</w:t>
      </w:r>
      <w:r w:rsidRPr="006F6A06">
        <w:rPr>
          <w:rFonts w:ascii="Arial" w:eastAsia="Calibri" w:hAnsi="Arial" w:cs="Arial"/>
          <w:sz w:val="18"/>
          <w:szCs w:val="18"/>
        </w:rPr>
        <w:t xml:space="preserve"> </w:t>
      </w:r>
      <w:r w:rsidRPr="006F6A06">
        <w:rPr>
          <w:rFonts w:ascii="Arial" w:eastAsia="Times New Roman" w:hAnsi="Arial" w:cs="Arial"/>
          <w:sz w:val="18"/>
          <w:szCs w:val="18"/>
        </w:rPr>
        <w:t xml:space="preserve">Nositelj izrade elaborata je Dario Čavlović. </w:t>
      </w:r>
    </w:p>
    <w:p w14:paraId="19276F3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 sastavu vježbovne skupine sudjelovali su sljedeći sudionici i operativne snage civilne zaštite:</w:t>
      </w:r>
    </w:p>
    <w:p w14:paraId="18E17F06" w14:textId="77777777" w:rsidR="00935E5B" w:rsidRPr="006F6A06" w:rsidRDefault="00935E5B" w:rsidP="00935E5B">
      <w:pPr>
        <w:spacing w:after="0" w:line="240" w:lineRule="auto"/>
        <w:jc w:val="both"/>
        <w:rPr>
          <w:rFonts w:ascii="Arial" w:eastAsia="Calibri" w:hAnsi="Arial" w:cs="Arial"/>
          <w:sz w:val="18"/>
          <w:szCs w:val="18"/>
        </w:rPr>
      </w:pPr>
    </w:p>
    <w:p w14:paraId="1DD2C2F4"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Stožer civilne zaštite Grada Karlovca;</w:t>
      </w:r>
    </w:p>
    <w:p w14:paraId="398DBFD7"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Javna vatrogasna postrojba Grada Karlovca;</w:t>
      </w:r>
    </w:p>
    <w:p w14:paraId="0E057399"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HGSS stanica Karlovac;</w:t>
      </w:r>
    </w:p>
    <w:p w14:paraId="02307BEB"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Gradsko društvo Crvenog križa Karlovac;</w:t>
      </w:r>
    </w:p>
    <w:p w14:paraId="190E96DA"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DVD Karlovac;</w:t>
      </w:r>
    </w:p>
    <w:p w14:paraId="5FBDF0AD"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Služba civilne zaštite Centar 112 Karlovac;</w:t>
      </w:r>
    </w:p>
    <w:p w14:paraId="14C718A2"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Udruga Carpe Diem;</w:t>
      </w:r>
    </w:p>
    <w:p w14:paraId="3508B507"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Civilna zaštita Karlovačke županije;</w:t>
      </w:r>
    </w:p>
    <w:p w14:paraId="2A158D89"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PU Karlovačka;</w:t>
      </w:r>
    </w:p>
    <w:p w14:paraId="17E378E5" w14:textId="77777777" w:rsidR="00935E5B" w:rsidRPr="006F6A06" w:rsidRDefault="00935E5B" w:rsidP="00A615EF">
      <w:pPr>
        <w:numPr>
          <w:ilvl w:val="0"/>
          <w:numId w:val="92"/>
        </w:numPr>
        <w:spacing w:after="0" w:line="240" w:lineRule="auto"/>
        <w:ind w:left="360"/>
        <w:jc w:val="both"/>
        <w:rPr>
          <w:rFonts w:ascii="Arial" w:eastAsia="Calibri" w:hAnsi="Arial" w:cs="Arial"/>
          <w:sz w:val="18"/>
          <w:szCs w:val="18"/>
        </w:rPr>
      </w:pPr>
      <w:r w:rsidRPr="006F6A06">
        <w:rPr>
          <w:rFonts w:ascii="Arial" w:eastAsia="Calibri" w:hAnsi="Arial" w:cs="Arial"/>
          <w:sz w:val="18"/>
          <w:szCs w:val="18"/>
        </w:rPr>
        <w:t>Zavod za hitnu medicinu Karlovačke županije.</w:t>
      </w:r>
    </w:p>
    <w:p w14:paraId="2F4BFA90" w14:textId="77777777" w:rsidR="00935E5B" w:rsidRPr="006F6A06" w:rsidRDefault="00935E5B" w:rsidP="00935E5B">
      <w:pPr>
        <w:spacing w:after="0" w:line="240" w:lineRule="auto"/>
        <w:jc w:val="both"/>
        <w:rPr>
          <w:rFonts w:ascii="Arial" w:eastAsia="Calibri" w:hAnsi="Arial" w:cs="Arial"/>
          <w:b/>
          <w:bCs/>
          <w:sz w:val="18"/>
          <w:szCs w:val="18"/>
        </w:rPr>
      </w:pPr>
    </w:p>
    <w:p w14:paraId="10D82568"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2.2.) OPERATIVNE SNAGE VATROGASTVA</w:t>
      </w:r>
    </w:p>
    <w:p w14:paraId="4F1FB802" w14:textId="77777777" w:rsidR="00935E5B" w:rsidRPr="006F6A06" w:rsidRDefault="00935E5B" w:rsidP="00935E5B">
      <w:pPr>
        <w:spacing w:after="0" w:line="240" w:lineRule="auto"/>
        <w:jc w:val="both"/>
        <w:rPr>
          <w:rFonts w:ascii="Arial" w:eastAsia="Calibri" w:hAnsi="Arial" w:cs="Arial"/>
          <w:b/>
          <w:bCs/>
          <w:sz w:val="18"/>
          <w:szCs w:val="18"/>
        </w:rPr>
      </w:pPr>
    </w:p>
    <w:p w14:paraId="0EE30B88"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Na području Grada Karlovca djeluju: Javna vatrogasna postrojba Grada Karlovca (u daljnjem tekstu: JVPK) i 25 dobrovoljnih vatrogasnih društava (u daljnjem tekstu: DVD-a) udružena u vatrogasnu zajednicu Grada Karlovca (VZGK).</w:t>
      </w:r>
    </w:p>
    <w:p w14:paraId="373E1BFA"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Operativne snage vatrogastva su temeljna operativna snaga sustava civilne zaštite a djeluju u skladu s odredbama posebnih propisa kojima se uređuje područje vatrogastva.</w:t>
      </w:r>
    </w:p>
    <w:p w14:paraId="64C408CE"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Potrebno je materijalno tehničku opremljenost i stručnu osposobljenost pripadnika vatrogasnih postrojbi podizati na višu razinu te provoditi sljedeće aktivnosti:</w:t>
      </w:r>
    </w:p>
    <w:p w14:paraId="4F92AF83"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preventivne mjere zaštite od požara osobito tijekom ljetnih mjeseci kao i u drugim razdobljima u godini u kojima postoji povećana opasnost od nastanka i širenja požara,</w:t>
      </w:r>
    </w:p>
    <w:p w14:paraId="496404EA"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educirati lokalno stanovništvo o opasnostima i negativnim učincima požara,</w:t>
      </w:r>
    </w:p>
    <w:p w14:paraId="1D1D540F"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nastaviti opremanje vatrogasnih postrojbi najsuvremenijim materijalno tehničkim sredstvima,</w:t>
      </w:r>
    </w:p>
    <w:p w14:paraId="092E8F21"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provoditi stalna stručna osposobljavanja pripadnika vatrogasnih postrojbi organizacijom radionica i pokaznih vježbi,</w:t>
      </w:r>
    </w:p>
    <w:p w14:paraId="5A35A9FF"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intenzivirati suradnju vatrogasnih postrojbi na području Grada Karlovca i drugih gospodarskih subjekata, ustanova i udruga koji se poslovima civilne zaštite bave u okviru svoje redovne djelatnosti kako bi se osiguralo njihovo zajedničko djelovanje u slučaju nastanka nesreće ili katastrofe,</w:t>
      </w:r>
    </w:p>
    <w:p w14:paraId="57C780A4"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kontinuirano razvijanje informacijskog sustava,</w:t>
      </w:r>
    </w:p>
    <w:p w14:paraId="1B9EE7BA"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razvoj ukupnog vatrogastva na području Županije za učinkovite intervencije u slučaju velikih nesreća ili katastrofa s posebnim naglaskom na intervencije u nesrećama s opasnim tvarima,</w:t>
      </w:r>
    </w:p>
    <w:p w14:paraId="3A2C7D5F"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u području rada s članstvom posebnu pažnju potrebno je posvetiti vatrogasnoj mladeži, kao potencijalnim budućim operativnim vatrogascima, ali i zbog indirektnog stjecanja opće kulture i obrazovanja,</w:t>
      </w:r>
    </w:p>
    <w:p w14:paraId="57D28532"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izvršiti široku edukaciju poljoprivrednika i drugog stanovništva u vezi spaljivanja biljnog otpada zbog požara na otvorenim prostorima te,</w:t>
      </w:r>
    </w:p>
    <w:p w14:paraId="424CA748"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uključiti se u sveobuhvatnu akciju promidžbenih poruka i osvješćivanja javnosti te upoznavanja o nedostacima spaljivanja biljnog otpada na ugrožavanje ljudskih života i materijalno-tehničkih resursa te ugrozu i štetnost na okoliš.</w:t>
      </w:r>
    </w:p>
    <w:p w14:paraId="11BA4003"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p>
    <w:p w14:paraId="5D78D041"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2.2.1.) VATROGASNA ZAJEDNICA GRADA KARLOVCA</w:t>
      </w:r>
    </w:p>
    <w:p w14:paraId="7EDA40C6"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i/>
          <w:iCs/>
          <w:sz w:val="18"/>
          <w:szCs w:val="18"/>
        </w:rPr>
        <w:t xml:space="preserve"> </w:t>
      </w:r>
    </w:p>
    <w:p w14:paraId="15F3F31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Vatrogasna zajednica Grada Karlovca okuplja 25 dobrovoljnih vatrogasnih društava od kojih je jedno u gospodarstvu te jednu profesionalnu postrojbu. </w:t>
      </w:r>
    </w:p>
    <w:p w14:paraId="4AC1F9FF" w14:textId="77777777" w:rsidR="00935E5B" w:rsidRPr="006F6A06" w:rsidRDefault="00935E5B" w:rsidP="00935E5B">
      <w:pPr>
        <w:spacing w:after="0" w:line="240" w:lineRule="auto"/>
        <w:ind w:firstLine="170"/>
        <w:jc w:val="both"/>
        <w:rPr>
          <w:rFonts w:ascii="Arial" w:eastAsia="Calibri" w:hAnsi="Arial" w:cs="Arial"/>
          <w:sz w:val="18"/>
          <w:szCs w:val="18"/>
          <w:u w:val="single"/>
        </w:rPr>
      </w:pPr>
    </w:p>
    <w:p w14:paraId="0EA08567"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Oprema i materijalna sredstva:</w:t>
      </w:r>
    </w:p>
    <w:p w14:paraId="3F2A8B1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Dobrovoljna vatrogasna društva posjeduju vatrogasna vozila prosječne starosti oko 30 godina, što ne zadovoljava potrebe operativne sposobnosti i iziskuje velika ulaganja u održavanje, popravke i servisiranje. Radi starosti i neisplativosti ulaganja u održavanje rashodovano jedno vatrogasno navalno vozila; (STEYR) iz DVD-a Velika Jelsa. </w:t>
      </w:r>
      <w:r w:rsidRPr="006F6A06">
        <w:rPr>
          <w:rFonts w:ascii="Arial" w:eastAsia="Calibri" w:hAnsi="Arial" w:cs="Arial"/>
          <w:sz w:val="18"/>
          <w:szCs w:val="18"/>
        </w:rPr>
        <w:lastRenderedPageBreak/>
        <w:t xml:space="preserve">Zbog nedostatka financijskih sredstava odlučeno je da se smanji prosječna starost vatrogasnih vozila na način da se kupuju mlađa polovna vozila. </w:t>
      </w:r>
    </w:p>
    <w:p w14:paraId="5E2801C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 2022. godini nabavljena je jedno vozilo; rabljeno navalno vozilo za DVD Velika Jelsa.  Nabavljena je prijenosna motorna pumpa za  DVD Priselci. Za naše članice nabavljene su 24 boce za zrak, 10 samara i 12 maski (za izolacione aparate), oprema za gašenje šumskog požara (vatrogasne čizme, kacige za požare otvorenog prostora, naočale za kacigu, naprtnjače, C cijevi), kao i oprema za obranu od poplava (ribarske čizme, kišne kabanice, rukavice i suha odijela), rezervne baterije za sustav radio stanica.</w:t>
      </w:r>
    </w:p>
    <w:p w14:paraId="3FD8D6C8" w14:textId="77777777" w:rsidR="00935E5B" w:rsidRPr="006F6A06" w:rsidRDefault="00935E5B" w:rsidP="00935E5B">
      <w:pPr>
        <w:tabs>
          <w:tab w:val="left" w:pos="720"/>
        </w:tabs>
        <w:spacing w:after="0" w:line="240" w:lineRule="auto"/>
        <w:jc w:val="both"/>
        <w:rPr>
          <w:rFonts w:ascii="Arial" w:eastAsia="Calibri" w:hAnsi="Arial" w:cs="Arial"/>
          <w:sz w:val="18"/>
          <w:szCs w:val="18"/>
        </w:rPr>
      </w:pPr>
      <w:r w:rsidRPr="006F6A06">
        <w:rPr>
          <w:rFonts w:ascii="Arial" w:eastAsia="Calibri" w:hAnsi="Arial" w:cs="Arial"/>
          <w:sz w:val="18"/>
          <w:szCs w:val="18"/>
        </w:rPr>
        <w:t>Za potrebe operativnih snaga za rad na intervencijama obrane od poplave Zajednica posjeduje 3 čamca s pripadajućom opremom (DVD Donje Mekušje, DVD Brođani i DVD Koritinja).</w:t>
      </w:r>
    </w:p>
    <w:p w14:paraId="3482DC0B" w14:textId="77777777" w:rsidR="00935E5B" w:rsidRPr="006F6A06" w:rsidRDefault="00935E5B" w:rsidP="00935E5B">
      <w:pPr>
        <w:tabs>
          <w:tab w:val="left" w:pos="720"/>
        </w:tabs>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Ljudstvo - kadrovska ekipiranost</w:t>
      </w:r>
    </w:p>
    <w:p w14:paraId="1B407115"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rPr>
        <w:t>U vatrogasnoj zajednici u JVP GK i 25 DVD-a djeluje 340 operativnih vatrogasaca koji posjeduju  kompletnu zaštitnu opremu za rad na intervencijama. Vatrogasci se redovito osposobljavaju u zvanjima te usavršavaju u specijalnostima, čime se podiže njihova učinkovitost.</w:t>
      </w:r>
    </w:p>
    <w:p w14:paraId="123EF95D" w14:textId="77777777" w:rsidR="00935E5B" w:rsidRPr="006F6A06" w:rsidRDefault="00935E5B" w:rsidP="00935E5B">
      <w:pPr>
        <w:spacing w:after="0" w:line="240" w:lineRule="auto"/>
        <w:jc w:val="both"/>
        <w:rPr>
          <w:rFonts w:ascii="Arial" w:eastAsia="Calibri" w:hAnsi="Arial" w:cs="Arial"/>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76"/>
        <w:gridCol w:w="2820"/>
      </w:tblGrid>
      <w:tr w:rsidR="00935E5B" w:rsidRPr="006F6A06" w14:paraId="02EE74FA" w14:textId="77777777" w:rsidTr="002D776A">
        <w:tc>
          <w:tcPr>
            <w:tcW w:w="9286" w:type="dxa"/>
            <w:gridSpan w:val="3"/>
            <w:tcBorders>
              <w:top w:val="thinThickSmallGap" w:sz="18" w:space="0" w:color="auto"/>
              <w:left w:val="thinThickSmallGap" w:sz="18" w:space="0" w:color="auto"/>
              <w:bottom w:val="single" w:sz="12" w:space="0" w:color="auto"/>
              <w:right w:val="thinThickSmallGap" w:sz="18" w:space="0" w:color="auto"/>
            </w:tcBorders>
            <w:shd w:val="clear" w:color="auto" w:fill="00B0F0"/>
          </w:tcPr>
          <w:p w14:paraId="14F12A3F"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FINANCIRANJE  VZG-a</w:t>
            </w:r>
          </w:p>
        </w:tc>
      </w:tr>
      <w:tr w:rsidR="00935E5B" w:rsidRPr="006F6A06" w14:paraId="323BD0E0" w14:textId="77777777" w:rsidTr="002D776A">
        <w:trPr>
          <w:trHeight w:val="320"/>
        </w:trPr>
        <w:tc>
          <w:tcPr>
            <w:tcW w:w="3168" w:type="dxa"/>
            <w:tcBorders>
              <w:top w:val="single" w:sz="12" w:space="0" w:color="auto"/>
              <w:left w:val="thinThickSmallGap" w:sz="18" w:space="0" w:color="auto"/>
              <w:bottom w:val="single" w:sz="12" w:space="0" w:color="auto"/>
            </w:tcBorders>
            <w:vAlign w:val="center"/>
          </w:tcPr>
          <w:p w14:paraId="110A563E"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2021.g. (kn)</w:t>
            </w:r>
          </w:p>
        </w:tc>
        <w:tc>
          <w:tcPr>
            <w:tcW w:w="3240" w:type="dxa"/>
            <w:tcBorders>
              <w:top w:val="single" w:sz="12" w:space="0" w:color="auto"/>
              <w:bottom w:val="single" w:sz="12" w:space="0" w:color="auto"/>
            </w:tcBorders>
            <w:vAlign w:val="center"/>
          </w:tcPr>
          <w:p w14:paraId="549B3D93"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2022.g. (kn)</w:t>
            </w:r>
          </w:p>
        </w:tc>
        <w:tc>
          <w:tcPr>
            <w:tcW w:w="2878" w:type="dxa"/>
            <w:tcBorders>
              <w:top w:val="single" w:sz="12" w:space="0" w:color="auto"/>
              <w:bottom w:val="single" w:sz="12" w:space="0" w:color="auto"/>
              <w:right w:val="thinThickSmallGap" w:sz="18" w:space="0" w:color="auto"/>
            </w:tcBorders>
            <w:vAlign w:val="center"/>
          </w:tcPr>
          <w:p w14:paraId="629611F5" w14:textId="77777777" w:rsidR="00935E5B" w:rsidRPr="006F6A06" w:rsidRDefault="00935E5B" w:rsidP="00935E5B">
            <w:pPr>
              <w:spacing w:after="0" w:line="240" w:lineRule="auto"/>
              <w:jc w:val="center"/>
              <w:rPr>
                <w:rFonts w:ascii="Arial" w:eastAsia="Calibri" w:hAnsi="Arial" w:cs="Arial"/>
                <w:color w:val="FF0000"/>
                <w:sz w:val="18"/>
                <w:szCs w:val="18"/>
              </w:rPr>
            </w:pPr>
            <w:r w:rsidRPr="006F6A06">
              <w:rPr>
                <w:rFonts w:ascii="Arial" w:eastAsia="Calibri" w:hAnsi="Arial" w:cs="Arial"/>
                <w:sz w:val="18"/>
                <w:szCs w:val="18"/>
              </w:rPr>
              <w:t xml:space="preserve"> 2023.g. (EUR)</w:t>
            </w:r>
          </w:p>
        </w:tc>
      </w:tr>
      <w:tr w:rsidR="00935E5B" w:rsidRPr="006F6A06" w14:paraId="2711E3C5" w14:textId="77777777" w:rsidTr="002D776A">
        <w:trPr>
          <w:trHeight w:val="372"/>
        </w:trPr>
        <w:tc>
          <w:tcPr>
            <w:tcW w:w="3168" w:type="dxa"/>
            <w:tcBorders>
              <w:left w:val="thinThickSmallGap" w:sz="18" w:space="0" w:color="auto"/>
            </w:tcBorders>
            <w:vAlign w:val="center"/>
          </w:tcPr>
          <w:p w14:paraId="3BC8F84B"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1.759.557,15</w:t>
            </w:r>
          </w:p>
        </w:tc>
        <w:tc>
          <w:tcPr>
            <w:tcW w:w="3240" w:type="dxa"/>
            <w:vAlign w:val="center"/>
          </w:tcPr>
          <w:p w14:paraId="27EA23B3"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2.008.741,18</w:t>
            </w:r>
          </w:p>
        </w:tc>
        <w:tc>
          <w:tcPr>
            <w:tcW w:w="2878" w:type="dxa"/>
            <w:tcBorders>
              <w:right w:val="thinThickSmallGap" w:sz="18" w:space="0" w:color="auto"/>
            </w:tcBorders>
            <w:vAlign w:val="center"/>
          </w:tcPr>
          <w:p w14:paraId="5C684452" w14:textId="77777777" w:rsidR="00935E5B" w:rsidRPr="006F6A06" w:rsidRDefault="00935E5B" w:rsidP="00935E5B">
            <w:pPr>
              <w:spacing w:after="0" w:line="240" w:lineRule="auto"/>
              <w:jc w:val="center"/>
              <w:rPr>
                <w:rFonts w:ascii="Arial" w:eastAsia="Calibri" w:hAnsi="Arial" w:cs="Arial"/>
                <w:color w:val="FF0000"/>
                <w:sz w:val="18"/>
                <w:szCs w:val="18"/>
              </w:rPr>
            </w:pPr>
            <w:r w:rsidRPr="006F6A06">
              <w:rPr>
                <w:rFonts w:ascii="Arial" w:eastAsia="Calibri" w:hAnsi="Arial" w:cs="Arial"/>
                <w:sz w:val="18"/>
                <w:szCs w:val="18"/>
              </w:rPr>
              <w:t xml:space="preserve">298.627,00 </w:t>
            </w:r>
          </w:p>
        </w:tc>
      </w:tr>
      <w:tr w:rsidR="00935E5B" w:rsidRPr="006F6A06" w14:paraId="7DB6B991" w14:textId="77777777" w:rsidTr="002D776A">
        <w:tc>
          <w:tcPr>
            <w:tcW w:w="9286" w:type="dxa"/>
            <w:gridSpan w:val="3"/>
            <w:tcBorders>
              <w:left w:val="thinThickSmallGap" w:sz="18" w:space="0" w:color="auto"/>
              <w:bottom w:val="thinThickSmallGap" w:sz="18" w:space="0" w:color="auto"/>
              <w:right w:val="thinThickSmallGap" w:sz="18" w:space="0" w:color="auto"/>
            </w:tcBorders>
          </w:tcPr>
          <w:p w14:paraId="745BB83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Napomena: Navedeni iznosi osiguravaju se u udjelima od oko 98% gradskih sredstava (gradski proračun) i 2 % od premija osiguranja od požara od osiguravajućih  društava.</w:t>
            </w:r>
          </w:p>
        </w:tc>
      </w:tr>
    </w:tbl>
    <w:p w14:paraId="65F9FAAA" w14:textId="77777777" w:rsidR="00935E5B" w:rsidRPr="006F6A06" w:rsidRDefault="00935E5B" w:rsidP="00935E5B">
      <w:pPr>
        <w:spacing w:after="0" w:line="240" w:lineRule="auto"/>
        <w:jc w:val="both"/>
        <w:rPr>
          <w:rFonts w:ascii="Arial" w:eastAsia="Calibri" w:hAnsi="Arial" w:cs="Arial"/>
          <w:b/>
          <w:bCs/>
          <w:sz w:val="18"/>
          <w:szCs w:val="18"/>
        </w:rPr>
      </w:pPr>
    </w:p>
    <w:p w14:paraId="52A871A9" w14:textId="77777777" w:rsidR="00935E5B" w:rsidRPr="006F6A06" w:rsidRDefault="00935E5B" w:rsidP="00935E5B">
      <w:pPr>
        <w:spacing w:after="0" w:line="240" w:lineRule="auto"/>
        <w:jc w:val="both"/>
        <w:rPr>
          <w:rFonts w:ascii="Arial" w:eastAsia="Calibri" w:hAnsi="Arial" w:cs="Arial"/>
          <w:b/>
          <w:bCs/>
          <w:sz w:val="18"/>
          <w:szCs w:val="18"/>
        </w:rPr>
      </w:pPr>
      <w:bookmarkStart w:id="62" w:name="_Hlk51056970"/>
      <w:r w:rsidRPr="006F6A06">
        <w:rPr>
          <w:rFonts w:ascii="Arial" w:eastAsia="Calibri" w:hAnsi="Arial" w:cs="Arial"/>
          <w:b/>
          <w:bCs/>
          <w:sz w:val="18"/>
          <w:szCs w:val="18"/>
        </w:rPr>
        <w:t>2.2.2.) JAVNA VATROGASNA POSTROJBA GRADA KARLOVCA</w:t>
      </w:r>
    </w:p>
    <w:p w14:paraId="231D3A16" w14:textId="77777777" w:rsidR="00935E5B" w:rsidRPr="006F6A06" w:rsidRDefault="00935E5B" w:rsidP="00935E5B">
      <w:pPr>
        <w:spacing w:after="0" w:line="240" w:lineRule="auto"/>
        <w:jc w:val="both"/>
        <w:rPr>
          <w:rFonts w:ascii="Arial" w:eastAsia="Calibri" w:hAnsi="Arial" w:cs="Arial"/>
          <w:b/>
          <w:bCs/>
          <w:sz w:val="18"/>
          <w:szCs w:val="18"/>
        </w:rPr>
      </w:pPr>
    </w:p>
    <w:p w14:paraId="334A21BA" w14:textId="77777777" w:rsidR="00935E5B" w:rsidRPr="006F6A06" w:rsidRDefault="00935E5B" w:rsidP="00935E5B">
      <w:pPr>
        <w:spacing w:after="0" w:line="240" w:lineRule="auto"/>
        <w:jc w:val="both"/>
        <w:rPr>
          <w:rFonts w:ascii="Arial" w:eastAsia="Calibri" w:hAnsi="Arial" w:cs="Arial"/>
          <w:color w:val="FF0000"/>
          <w:sz w:val="18"/>
          <w:szCs w:val="18"/>
        </w:rPr>
      </w:pPr>
      <w:r w:rsidRPr="006F6A06">
        <w:rPr>
          <w:rFonts w:ascii="Arial" w:eastAsia="Calibri" w:hAnsi="Arial" w:cs="Arial"/>
          <w:sz w:val="18"/>
          <w:szCs w:val="18"/>
        </w:rPr>
        <w:t>Prioritetna operativna snaga u sustavu zaštite i spašavanja s obzirom na profesionalni kadar osposobljena je za gašenje požara, kao i za cijeli niz različitih aktivnosti vezanih uz spašavanje u ostalim opasnim situacijama.</w:t>
      </w:r>
    </w:p>
    <w:p w14:paraId="3DFCBE34" w14:textId="77777777" w:rsidR="00935E5B" w:rsidRPr="006F6A06" w:rsidRDefault="00935E5B" w:rsidP="00935E5B">
      <w:pPr>
        <w:spacing w:after="0" w:line="240" w:lineRule="auto"/>
        <w:ind w:firstLine="170"/>
        <w:jc w:val="both"/>
        <w:rPr>
          <w:rFonts w:ascii="Arial" w:eastAsia="Calibri" w:hAnsi="Arial" w:cs="Arial"/>
          <w:sz w:val="18"/>
          <w:szCs w:val="18"/>
        </w:rPr>
      </w:pPr>
    </w:p>
    <w:p w14:paraId="24199E5E" w14:textId="77777777" w:rsidR="00935E5B" w:rsidRPr="006F6A06" w:rsidRDefault="00935E5B" w:rsidP="00935E5B">
      <w:pPr>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Oprema i materijalna sredstva, vatrogasni centar:</w:t>
      </w:r>
    </w:p>
    <w:p w14:paraId="05DD4EF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JVP Karlovac ima na raspolaganju opremu i vozila koja su najvećim dijelom nabavljena kroz program Vlade RH i sufinanciranje od strane Grada Karlovca kao i iz vlastitih ostvarenih prihoda, a ista su temelj za uspješno i sigurno vođenje intervencija. Staro navalno vozilo JVP Karlovac temeljem zapovijedi županijskog zapovjednika temeljenoj na činjenici kako je tijekom 2021. godine JVP Karlovac dodijeljeno novo navalno vozilo iz projekta „Modernizacije vatrogasnih vozila“ kojeg je provodio MUP RH, nalazi se od 2021. godine na smještaju, čuvanju, održavanju i korištenju sukladno ugovornim obvezama u JVP Ogulin. </w:t>
      </w:r>
    </w:p>
    <w:p w14:paraId="162A68B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Tijekom 2022. godine JVP Karlovac je nabavila novi prijevozni električni motorni generator financiran iz bespovratnih sredstava Fonda solidarnosti EU „Financiranje službi spašavanja za potrebe stanovništva pogođenog potresom od 22. ožujka 2020. godine na području Grada Zagreba, Krapinsko – zagorske županije i Zagrebačke županije“. </w:t>
      </w:r>
    </w:p>
    <w:p w14:paraId="7400F7C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Iz razloga planirane izgradnje zaobilaznice Zvijezde koja će značajno smanjiti manipulativni prostor potreban za skladištenje vatrogasnih vozila, opreme i tehnike kao i vatrogasna uvježbavanja profesionalnih vatrogasaca, pokrenuta je 2021. godine inicijativa za preseljenje JVP Karlovac na novu lokaciju, izrađeno je novo idejno rješenje te se tijekom 2022. godine intenzivno radilo u suradnji s Karlovačkom županijom na konačnom utvrđivanju nove lokacije Vatrogasnog centra.</w:t>
      </w:r>
    </w:p>
    <w:p w14:paraId="642F1E7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Pokrenuti su projekti rekonstrukcije postojeće zgrade JVP Karlovac u vlasništvu Grada Karlovca kako bi ista mogla udovoljavati uvjetima za obavljanje vatrogasne djelatnosti do izgradnje novog Vatrogasnog centra i preseljenja u isti. Izrađena je tehnička dokumentacija za izgradnju garaže za smještaj šest vatrogasnih vozila u produžetku glavne zgrade te je isto tako sklopljen Ugovor o dodjeli bespovratnih sredstava u okviru projekta „Energetska obnova zgrade Javne vatrogasne postrojbe Grada Karlovca“, a trenutno je u tijeku postupak javne nabave za projektom predviđene radove.</w:t>
      </w:r>
    </w:p>
    <w:p w14:paraId="7EB138B6" w14:textId="77777777" w:rsidR="00935E5B" w:rsidRPr="006F6A06" w:rsidRDefault="00935E5B" w:rsidP="00935E5B">
      <w:pPr>
        <w:spacing w:after="0" w:line="240" w:lineRule="auto"/>
        <w:jc w:val="both"/>
        <w:rPr>
          <w:rFonts w:ascii="Arial" w:eastAsia="Calibri" w:hAnsi="Arial" w:cs="Arial"/>
          <w:sz w:val="18"/>
          <w:szCs w:val="18"/>
        </w:rPr>
      </w:pPr>
    </w:p>
    <w:p w14:paraId="6FD98AC3" w14:textId="77777777" w:rsidR="00935E5B" w:rsidRPr="006F6A06" w:rsidRDefault="00935E5B" w:rsidP="00935E5B">
      <w:pPr>
        <w:tabs>
          <w:tab w:val="left" w:pos="720"/>
        </w:tabs>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Ljudstvo - kadrovska ekipiranost</w:t>
      </w:r>
    </w:p>
    <w:p w14:paraId="07AD435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Sistematizacijom radnih mjesta propisan je broj potrebnih profesionalnih vatrogasaca u JVP Karlovac za područje djelovanja, a ista se temelji na Procjeni ugroženosti i Planu zaštite od požara za grad Karlovac.</w:t>
      </w:r>
    </w:p>
    <w:p w14:paraId="1CFE2F9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Odlukom Vlade RH o minimalnim vatrogasnim standardima propisana je visina decentraliziranih sredstava u visini od 7.433.309,00 kuna. Tijekom 2022. godine zaposlen je jedan profesionalni vatrogasac.</w:t>
      </w:r>
    </w:p>
    <w:bookmarkEnd w:id="62"/>
    <w:p w14:paraId="5E7551EE" w14:textId="77777777" w:rsidR="00935E5B" w:rsidRPr="006F6A06" w:rsidRDefault="00935E5B" w:rsidP="00935E5B">
      <w:pPr>
        <w:spacing w:after="0" w:line="240" w:lineRule="auto"/>
        <w:jc w:val="both"/>
        <w:rPr>
          <w:rFonts w:ascii="Arial" w:eastAsia="Calibri" w:hAnsi="Arial" w:cs="Arial"/>
          <w:b/>
          <w:bCs/>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3053"/>
        <w:gridCol w:w="2997"/>
      </w:tblGrid>
      <w:tr w:rsidR="00935E5B" w:rsidRPr="006F6A06" w14:paraId="681F8747" w14:textId="77777777" w:rsidTr="002D776A">
        <w:tc>
          <w:tcPr>
            <w:tcW w:w="0" w:type="auto"/>
            <w:gridSpan w:val="3"/>
            <w:tcBorders>
              <w:top w:val="thinThickSmallGap" w:sz="18" w:space="0" w:color="auto"/>
              <w:left w:val="thinThickSmallGap" w:sz="18" w:space="0" w:color="auto"/>
              <w:bottom w:val="single" w:sz="12" w:space="0" w:color="auto"/>
              <w:right w:val="thinThickSmallGap" w:sz="18" w:space="0" w:color="auto"/>
            </w:tcBorders>
            <w:shd w:val="clear" w:color="auto" w:fill="FF0000"/>
          </w:tcPr>
          <w:p w14:paraId="55D504A1"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FINANCIRANJE  JVP-a</w:t>
            </w:r>
          </w:p>
        </w:tc>
      </w:tr>
      <w:tr w:rsidR="00935E5B" w:rsidRPr="006F6A06" w14:paraId="3B195327" w14:textId="77777777" w:rsidTr="002D776A">
        <w:trPr>
          <w:trHeight w:val="159"/>
        </w:trPr>
        <w:tc>
          <w:tcPr>
            <w:tcW w:w="0" w:type="auto"/>
            <w:tcBorders>
              <w:top w:val="single" w:sz="12" w:space="0" w:color="auto"/>
              <w:left w:val="thinThickSmallGap" w:sz="18" w:space="0" w:color="auto"/>
              <w:bottom w:val="single" w:sz="12" w:space="0" w:color="auto"/>
            </w:tcBorders>
            <w:vAlign w:val="center"/>
          </w:tcPr>
          <w:p w14:paraId="1C959320"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2021.g. (kn)</w:t>
            </w:r>
          </w:p>
        </w:tc>
        <w:tc>
          <w:tcPr>
            <w:tcW w:w="0" w:type="auto"/>
            <w:tcBorders>
              <w:top w:val="single" w:sz="12" w:space="0" w:color="auto"/>
              <w:bottom w:val="single" w:sz="12" w:space="0" w:color="auto"/>
            </w:tcBorders>
            <w:vAlign w:val="center"/>
          </w:tcPr>
          <w:p w14:paraId="3139EE6B"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2022.g. (kn)</w:t>
            </w:r>
          </w:p>
        </w:tc>
        <w:tc>
          <w:tcPr>
            <w:tcW w:w="0" w:type="auto"/>
            <w:tcBorders>
              <w:top w:val="single" w:sz="12" w:space="0" w:color="auto"/>
              <w:bottom w:val="single" w:sz="12" w:space="0" w:color="auto"/>
              <w:right w:val="thinThickSmallGap" w:sz="18" w:space="0" w:color="auto"/>
            </w:tcBorders>
            <w:vAlign w:val="center"/>
          </w:tcPr>
          <w:p w14:paraId="167C56C4"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2023.g. (EUR)</w:t>
            </w:r>
          </w:p>
        </w:tc>
      </w:tr>
      <w:tr w:rsidR="00935E5B" w:rsidRPr="006F6A06" w14:paraId="26F0F1EE" w14:textId="77777777" w:rsidTr="002D776A">
        <w:trPr>
          <w:trHeight w:val="363"/>
        </w:trPr>
        <w:tc>
          <w:tcPr>
            <w:tcW w:w="0" w:type="auto"/>
            <w:tcBorders>
              <w:left w:val="thinThickSmallGap" w:sz="18" w:space="0" w:color="auto"/>
            </w:tcBorders>
            <w:vAlign w:val="center"/>
          </w:tcPr>
          <w:p w14:paraId="5597D09D" w14:textId="77777777" w:rsidR="00935E5B" w:rsidRPr="006F6A06" w:rsidRDefault="00935E5B" w:rsidP="00935E5B">
            <w:pPr>
              <w:spacing w:after="0" w:line="240" w:lineRule="auto"/>
              <w:jc w:val="center"/>
              <w:rPr>
                <w:rFonts w:ascii="Arial" w:eastAsia="Calibri" w:hAnsi="Arial" w:cs="Arial"/>
                <w:color w:val="000000"/>
                <w:sz w:val="18"/>
                <w:szCs w:val="18"/>
              </w:rPr>
            </w:pPr>
            <w:r w:rsidRPr="006F6A06">
              <w:rPr>
                <w:rFonts w:ascii="Arial" w:eastAsia="Calibri" w:hAnsi="Arial" w:cs="Arial"/>
                <w:sz w:val="18"/>
                <w:szCs w:val="18"/>
              </w:rPr>
              <w:t>11.129.255,00</w:t>
            </w:r>
          </w:p>
        </w:tc>
        <w:tc>
          <w:tcPr>
            <w:tcW w:w="0" w:type="auto"/>
            <w:vAlign w:val="center"/>
          </w:tcPr>
          <w:p w14:paraId="3C2B01E2" w14:textId="77777777" w:rsidR="00935E5B" w:rsidRPr="006F6A06" w:rsidRDefault="00935E5B" w:rsidP="00935E5B">
            <w:pPr>
              <w:spacing w:after="0" w:line="240" w:lineRule="auto"/>
              <w:jc w:val="center"/>
              <w:rPr>
                <w:rFonts w:ascii="Arial" w:eastAsia="Calibri" w:hAnsi="Arial" w:cs="Arial"/>
                <w:color w:val="000000"/>
                <w:sz w:val="18"/>
                <w:szCs w:val="18"/>
              </w:rPr>
            </w:pPr>
            <w:r w:rsidRPr="006F6A06">
              <w:rPr>
                <w:rFonts w:ascii="Arial" w:eastAsia="Calibri" w:hAnsi="Arial" w:cs="Arial"/>
                <w:sz w:val="18"/>
                <w:szCs w:val="18"/>
              </w:rPr>
              <w:t>12.924.913,00</w:t>
            </w:r>
          </w:p>
        </w:tc>
        <w:tc>
          <w:tcPr>
            <w:tcW w:w="0" w:type="auto"/>
            <w:tcBorders>
              <w:right w:val="thinThickSmallGap" w:sz="18" w:space="0" w:color="auto"/>
            </w:tcBorders>
            <w:vAlign w:val="center"/>
          </w:tcPr>
          <w:p w14:paraId="58F415B0"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1.726.562,00</w:t>
            </w:r>
          </w:p>
        </w:tc>
      </w:tr>
      <w:tr w:rsidR="00935E5B" w:rsidRPr="006F6A06" w14:paraId="72EC0E55" w14:textId="77777777" w:rsidTr="002D776A">
        <w:trPr>
          <w:trHeight w:val="251"/>
        </w:trPr>
        <w:tc>
          <w:tcPr>
            <w:tcW w:w="0" w:type="auto"/>
            <w:gridSpan w:val="3"/>
            <w:tcBorders>
              <w:left w:val="thinThickSmallGap" w:sz="18" w:space="0" w:color="auto"/>
              <w:bottom w:val="thinThickSmallGap" w:sz="18" w:space="0" w:color="auto"/>
              <w:right w:val="thinThickSmallGap" w:sz="18" w:space="0" w:color="auto"/>
            </w:tcBorders>
          </w:tcPr>
          <w:p w14:paraId="047E0E0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Napomena: Navedeni iznosi osiguravaju se u udjelima od oko 70% decentraliziranih sredstava (Državni proračun), 22-25% gradskih sredstava (Gradski proračun) i 5-8% vlastiti i ostalo.</w:t>
            </w:r>
          </w:p>
        </w:tc>
      </w:tr>
    </w:tbl>
    <w:p w14:paraId="64EEC824" w14:textId="10DF9CA3" w:rsidR="00935E5B" w:rsidRPr="006F6A06" w:rsidRDefault="00935E5B" w:rsidP="00935E5B">
      <w:pPr>
        <w:spacing w:after="0" w:line="240" w:lineRule="auto"/>
        <w:jc w:val="both"/>
        <w:rPr>
          <w:rFonts w:ascii="Arial" w:eastAsia="Calibri" w:hAnsi="Arial" w:cs="Arial"/>
          <w:b/>
          <w:iCs/>
          <w:sz w:val="18"/>
          <w:szCs w:val="18"/>
        </w:rPr>
      </w:pPr>
    </w:p>
    <w:p w14:paraId="6D88D2E8" w14:textId="3510093D" w:rsidR="00935E5B" w:rsidRPr="006F6A06" w:rsidRDefault="00935E5B" w:rsidP="00935E5B">
      <w:pPr>
        <w:spacing w:after="0" w:line="240" w:lineRule="auto"/>
        <w:jc w:val="both"/>
        <w:rPr>
          <w:rFonts w:ascii="Arial" w:eastAsia="Calibri" w:hAnsi="Arial" w:cs="Arial"/>
          <w:b/>
          <w:iCs/>
          <w:sz w:val="18"/>
          <w:szCs w:val="18"/>
        </w:rPr>
      </w:pPr>
    </w:p>
    <w:p w14:paraId="433F45D9" w14:textId="77777777" w:rsidR="00935E5B" w:rsidRPr="006F6A06" w:rsidRDefault="00935E5B" w:rsidP="00935E5B">
      <w:pPr>
        <w:spacing w:after="0" w:line="240" w:lineRule="auto"/>
        <w:jc w:val="both"/>
        <w:rPr>
          <w:rFonts w:ascii="Arial" w:eastAsia="Calibri" w:hAnsi="Arial" w:cs="Arial"/>
          <w:b/>
          <w:iCs/>
          <w:sz w:val="18"/>
          <w:szCs w:val="18"/>
        </w:rPr>
      </w:pPr>
    </w:p>
    <w:p w14:paraId="3780F142" w14:textId="77777777" w:rsidR="00935E5B" w:rsidRPr="006F6A06" w:rsidRDefault="00935E5B" w:rsidP="00935E5B">
      <w:pPr>
        <w:spacing w:after="0" w:line="240" w:lineRule="auto"/>
        <w:jc w:val="both"/>
        <w:rPr>
          <w:rFonts w:ascii="Arial" w:eastAsia="Calibri" w:hAnsi="Arial" w:cs="Arial"/>
          <w:b/>
          <w:iCs/>
          <w:sz w:val="18"/>
          <w:szCs w:val="18"/>
        </w:rPr>
      </w:pPr>
    </w:p>
    <w:p w14:paraId="68B44532" w14:textId="77777777" w:rsidR="00935E5B" w:rsidRPr="006F6A06" w:rsidRDefault="00935E5B" w:rsidP="00935E5B">
      <w:pPr>
        <w:spacing w:after="0" w:line="240" w:lineRule="auto"/>
        <w:jc w:val="both"/>
        <w:rPr>
          <w:rFonts w:ascii="Arial" w:eastAsia="Calibri" w:hAnsi="Arial" w:cs="Arial"/>
          <w:b/>
          <w:iCs/>
          <w:sz w:val="18"/>
          <w:szCs w:val="18"/>
        </w:rPr>
      </w:pPr>
      <w:r w:rsidRPr="006F6A06">
        <w:rPr>
          <w:rFonts w:ascii="Arial" w:eastAsia="Calibri" w:hAnsi="Arial" w:cs="Arial"/>
          <w:b/>
          <w:iCs/>
          <w:sz w:val="18"/>
          <w:szCs w:val="18"/>
        </w:rPr>
        <w:lastRenderedPageBreak/>
        <w:t>2.3.) GRADSKO DRUŠTVO CRVENOG KRIŽA GRADA KARLOVCA</w:t>
      </w:r>
    </w:p>
    <w:p w14:paraId="66CF6F4C" w14:textId="77777777" w:rsidR="00935E5B" w:rsidRPr="006F6A06" w:rsidRDefault="00935E5B" w:rsidP="00935E5B">
      <w:pPr>
        <w:spacing w:after="0" w:line="240" w:lineRule="auto"/>
        <w:jc w:val="both"/>
        <w:rPr>
          <w:rFonts w:ascii="Arial" w:eastAsia="Calibri" w:hAnsi="Arial" w:cs="Arial"/>
          <w:b/>
          <w:iCs/>
          <w:color w:val="FF0000"/>
          <w:sz w:val="18"/>
          <w:szCs w:val="18"/>
        </w:rPr>
      </w:pPr>
    </w:p>
    <w:p w14:paraId="3EED922C"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Gradsko društvo Crvenog križa Karlovac je punopravni član Hrvatskog Crvenog križa.                    Hrvatski Crveni križ sastavni je dio sustava zaštite i spašavanja u Republici Hrvatskoj te sudjeluje u aktivnostima vezanim uz krizne situacije, tijekom svih faza krize, od pripreme preko odgovora na kriznu situaciju i pomoći u oporavku po završetku krize. </w:t>
      </w:r>
    </w:p>
    <w:p w14:paraId="3B0D7A7A"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0F2061A8"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Specifične nadležnosti  Gradskog društva Crvenog križa Karlovac su organiziranje i vođenje službe traženja, psihosocijalne podrške, rad s ranjivim skupinama, osobama pod međunarodnom zaštitom, prihvat i podjela humanitarne pomoći, prva pomoć, dobrovoljno darivanje krvi , rad s djecom i mladima – odgoj za humanost, te aktivnosti na prevenciji razvoja ovisnosti, vršnjačkog nasilja, prevenciji trgovanja ljudima. Svaki član usvaja osnovna znanja iz prve pomoći, psihosocijalne podrške, službe traženja, sigurnosti i samozaštite, komunikacije, pripreme za krizne situacije, katastrofe i epidemije.</w:t>
      </w:r>
    </w:p>
    <w:p w14:paraId="684F1A82"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3DB8DB12"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U fazi pripreme za kriznu situaciju Gradsko društvo Crvenog križa Karlovac sudjeluje u prikupljanju podataka potrebnih za  izradu procjene rizika od nastanka kriznih situacija i izradi plana zaštite i spašavanja, u edukaciji stanovništva, u  formiranju, popuni i  materijalno-tehničkom opremanju i osposobljavanju operativnih snaga Crvenog križa ( Kriznog stožera GDCK, Interventnog tima i Tima podrške te spontanih volontera), te sudjeluje u promotivnim aktivnostima, manifestacijama i vježbama HCK i sustava civilne zaštite usmjerenim ka prevenciji i pripremi građana i operativnih snaga Crvenog križa za krizne situacije.</w:t>
      </w:r>
    </w:p>
    <w:p w14:paraId="77B92651"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14FFD708"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b/>
          <w:bCs/>
          <w:sz w:val="18"/>
          <w:szCs w:val="18"/>
        </w:rPr>
        <w:t xml:space="preserve"> </w:t>
      </w:r>
      <w:r w:rsidRPr="006F6A06">
        <w:rPr>
          <w:rFonts w:ascii="Arial" w:eastAsia="Calibri" w:hAnsi="Arial" w:cs="Arial"/>
          <w:sz w:val="18"/>
          <w:szCs w:val="18"/>
        </w:rPr>
        <w:t>U fazi davanja odgovora na nastalu kriznu  situaciju GDCK Karlovac sudjeluje u informiranju stanovništva o kriznoj situaciji i poduzetim aktivnostima, vrši provjeru ispravnosti opreme, priprema i organizira smještajne kapacitete na sigurnim lokacijama, vrši prihvat, skladištenje i distribuciju humanitarne pomoći, daje podršku u evakuaciji stanovništva pogođenog kriznom situacijom,  razvija izmještanjem centra za privremeni smještaj evakuiranog stanovništva u stabilnim objektima ili šatorskom naselju, provodi aktivnosti Službe traženja, pruža psihosocijalnu podršku  pogođenom stanovništvu i psihosocijalnu podršku angažiranim operativnim snagama HCK i drugim operativnim snagama, sudjeluje u radu telefonske linije za pomoć (help-line) i vodi brigu o ranjivim skupinama pruža podršku u provođenju zdravstveni aktivnosti, u promociji higijenskih navika, distribuciji higijenskih potrepština, poboljšanju  higijenskih uvjeta i distribuciji pitke vode, te sudjeluje u kontinuiranoj evaluaciji operacije.</w:t>
      </w:r>
    </w:p>
    <w:p w14:paraId="35E90D12"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U fazi oporavka sudjeluje u kontinuiranoj procjeni situacije i sudjeluje prema potrebi i u aktivnostima  i programima oporavka i predlaže poboljšanja.</w:t>
      </w:r>
    </w:p>
    <w:p w14:paraId="48A74A19" w14:textId="77777777" w:rsidR="00935E5B" w:rsidRPr="006F6A06" w:rsidRDefault="00935E5B" w:rsidP="00935E5B">
      <w:pPr>
        <w:spacing w:after="0" w:line="240" w:lineRule="auto"/>
        <w:jc w:val="both"/>
        <w:rPr>
          <w:rFonts w:ascii="Arial" w:eastAsia="Calibri" w:hAnsi="Arial" w:cs="Arial"/>
          <w:b/>
          <w:iCs/>
          <w:color w:val="FF0000"/>
          <w:sz w:val="18"/>
          <w:szCs w:val="18"/>
        </w:rPr>
      </w:pPr>
      <w:r w:rsidRPr="006F6A06">
        <w:rPr>
          <w:rFonts w:ascii="Arial" w:eastAsia="Calibri" w:hAnsi="Arial" w:cs="Arial"/>
          <w:sz w:val="18"/>
          <w:szCs w:val="18"/>
        </w:rPr>
        <w:t xml:space="preserve"> </w:t>
      </w:r>
    </w:p>
    <w:p w14:paraId="54D283C3"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Gradsko društvo Crvenog križa Karlovac čine 8 stalno zaposlenih djelatnika te 38 djelatnika zaposlenih prema potrebi za provedbu određenih projekata. Također GDCK broji 50 volontera.  </w:t>
      </w:r>
    </w:p>
    <w:p w14:paraId="2B15B226" w14:textId="77777777" w:rsidR="00935E5B" w:rsidRPr="006F6A06" w:rsidRDefault="00935E5B" w:rsidP="00935E5B">
      <w:pPr>
        <w:autoSpaceDE w:val="0"/>
        <w:autoSpaceDN w:val="0"/>
        <w:adjustRightInd w:val="0"/>
        <w:spacing w:after="0" w:line="240" w:lineRule="auto"/>
        <w:rPr>
          <w:rFonts w:ascii="Arial" w:eastAsia="Calibri" w:hAnsi="Arial" w:cs="Arial"/>
          <w:sz w:val="18"/>
          <w:szCs w:val="18"/>
          <w:u w:val="single"/>
        </w:rPr>
      </w:pPr>
    </w:p>
    <w:p w14:paraId="7A601B44" w14:textId="77777777" w:rsidR="00935E5B" w:rsidRPr="006F6A06" w:rsidRDefault="00935E5B" w:rsidP="00935E5B">
      <w:pPr>
        <w:autoSpaceDE w:val="0"/>
        <w:autoSpaceDN w:val="0"/>
        <w:adjustRightInd w:val="0"/>
        <w:spacing w:after="0" w:line="240" w:lineRule="auto"/>
        <w:rPr>
          <w:rFonts w:ascii="Arial" w:eastAsia="Calibri" w:hAnsi="Arial" w:cs="Arial"/>
          <w:sz w:val="18"/>
          <w:szCs w:val="18"/>
          <w:u w:val="single"/>
        </w:rPr>
      </w:pPr>
      <w:r w:rsidRPr="006F6A06">
        <w:rPr>
          <w:rFonts w:ascii="Arial" w:eastAsia="Calibri" w:hAnsi="Arial" w:cs="Arial"/>
          <w:sz w:val="18"/>
          <w:szCs w:val="18"/>
          <w:u w:val="single"/>
        </w:rPr>
        <w:t>Priprema za krizne situacije</w:t>
      </w:r>
    </w:p>
    <w:p w14:paraId="5402FA23" w14:textId="77777777" w:rsidR="00935E5B" w:rsidRPr="006F6A06" w:rsidRDefault="00935E5B" w:rsidP="00935E5B">
      <w:pPr>
        <w:autoSpaceDE w:val="0"/>
        <w:autoSpaceDN w:val="0"/>
        <w:adjustRightInd w:val="0"/>
        <w:spacing w:after="0" w:line="240" w:lineRule="auto"/>
        <w:rPr>
          <w:rFonts w:ascii="Arial" w:eastAsia="Calibri" w:hAnsi="Arial" w:cs="Arial"/>
          <w:sz w:val="18"/>
          <w:szCs w:val="18"/>
        </w:rPr>
      </w:pPr>
      <w:r w:rsidRPr="006F6A06">
        <w:rPr>
          <w:rFonts w:ascii="Arial" w:eastAsia="Calibri" w:hAnsi="Arial" w:cs="Arial"/>
          <w:sz w:val="18"/>
          <w:szCs w:val="18"/>
        </w:rPr>
        <w:t>Tijekom 2022. godine realizirane su različite pripremne aktivnosti u kojima su  sudjelovali   članovi Kriznog stožera GDCK Karlovac,  Interventnog tima i  Mobilnog tima za psihosocijalnu podršku:</w:t>
      </w:r>
    </w:p>
    <w:p w14:paraId="1142E310" w14:textId="77777777" w:rsidR="00935E5B" w:rsidRPr="006F6A06" w:rsidRDefault="00935E5B" w:rsidP="00935E5B">
      <w:pPr>
        <w:autoSpaceDE w:val="0"/>
        <w:autoSpaceDN w:val="0"/>
        <w:adjustRightInd w:val="0"/>
        <w:spacing w:after="0" w:line="240" w:lineRule="auto"/>
        <w:rPr>
          <w:rFonts w:ascii="Arial" w:eastAsia="Calibri" w:hAnsi="Arial" w:cs="Arial"/>
          <w:sz w:val="18"/>
          <w:szCs w:val="18"/>
        </w:rPr>
      </w:pPr>
    </w:p>
    <w:p w14:paraId="4E0DA831" w14:textId="77777777" w:rsidR="00935E5B" w:rsidRPr="006F6A06" w:rsidRDefault="00935E5B" w:rsidP="00A615EF">
      <w:pPr>
        <w:numPr>
          <w:ilvl w:val="0"/>
          <w:numId w:val="93"/>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Izrađena je Procjena rizika od prirodnih nesreća i tehničko-tehnoloških  nesreća u kojima su identificirani rizici od različitih  kriznih sitaucija</w:t>
      </w:r>
    </w:p>
    <w:p w14:paraId="7CFA2F4C" w14:textId="77777777" w:rsidR="00935E5B" w:rsidRPr="006F6A06" w:rsidRDefault="00935E5B" w:rsidP="00A615EF">
      <w:pPr>
        <w:numPr>
          <w:ilvl w:val="0"/>
          <w:numId w:val="93"/>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Izrađena je  procjena  vlastitih potreba i mogućnosti za  pružanje efikasnog odgovora na  uočene rizike i procjena operativnih snaga Crvenog križa</w:t>
      </w:r>
    </w:p>
    <w:p w14:paraId="24F56C19" w14:textId="77777777" w:rsidR="00935E5B" w:rsidRPr="006F6A06" w:rsidRDefault="00935E5B" w:rsidP="00A615EF">
      <w:pPr>
        <w:numPr>
          <w:ilvl w:val="0"/>
          <w:numId w:val="93"/>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Izrađen je Plan zaštite i spašavanja GDCK Karlovac</w:t>
      </w:r>
    </w:p>
    <w:p w14:paraId="7640CDBA" w14:textId="77777777" w:rsidR="00935E5B" w:rsidRPr="006F6A06" w:rsidRDefault="00935E5B" w:rsidP="00A615EF">
      <w:pPr>
        <w:numPr>
          <w:ilvl w:val="0"/>
          <w:numId w:val="93"/>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 realizirana je trodnevna edukacija u  Rijeci za članove 30 članova  Interventnog tima  - Osnovna edukacija za pružanje psihosocijalne podrške u kriznim situacijama ,Služba traženja- spajanje obitelji u situacijama velikih katastrofa, Prva pomoć, Volonetrstvo.</w:t>
      </w:r>
    </w:p>
    <w:p w14:paraId="2F213FD3" w14:textId="77777777" w:rsidR="00935E5B" w:rsidRPr="006F6A06" w:rsidRDefault="00935E5B" w:rsidP="00A615EF">
      <w:pPr>
        <w:numPr>
          <w:ilvl w:val="0"/>
          <w:numId w:val="93"/>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8 članova interventnog tima sudjelovalo je u praćenju trodnevne vježbe operativnih snaga Crocce Rossa Italiana  „ Peidicavllo 2022“ koja je održana u sjeverozapadnoj  Italiji, u gradu Biella, središtu provincije Piemonte  na temu  provjere osposobljenosti   i uvježbanosti operativnih snaga  CRI  za pružanje pomoći u kriznoj situaciji izazvanoj poplavom.</w:t>
      </w:r>
    </w:p>
    <w:p w14:paraId="299A40D2" w14:textId="77777777" w:rsidR="00935E5B" w:rsidRPr="006F6A06" w:rsidRDefault="00935E5B" w:rsidP="00935E5B">
      <w:pPr>
        <w:autoSpaceDE w:val="0"/>
        <w:autoSpaceDN w:val="0"/>
        <w:adjustRightInd w:val="0"/>
        <w:spacing w:after="0" w:line="240" w:lineRule="auto"/>
        <w:jc w:val="both"/>
        <w:rPr>
          <w:rFonts w:ascii="Arial" w:eastAsia="Calibri" w:hAnsi="Arial" w:cs="Arial"/>
          <w:b/>
          <w:color w:val="FF0000"/>
          <w:sz w:val="18"/>
          <w:szCs w:val="18"/>
        </w:rPr>
      </w:pPr>
    </w:p>
    <w:p w14:paraId="1DB5707D"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u w:val="single"/>
        </w:rPr>
      </w:pPr>
      <w:r w:rsidRPr="006F6A06">
        <w:rPr>
          <w:rFonts w:ascii="Arial" w:eastAsia="Calibri" w:hAnsi="Arial" w:cs="Arial"/>
          <w:sz w:val="18"/>
          <w:szCs w:val="18"/>
          <w:u w:val="single"/>
        </w:rPr>
        <w:t>Aktivnosti interventnog tima u 2022. godini</w:t>
      </w:r>
    </w:p>
    <w:p w14:paraId="54A927BA"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u w:val="single"/>
        </w:rPr>
      </w:pPr>
    </w:p>
    <w:p w14:paraId="7865ECE0" w14:textId="77777777" w:rsidR="00935E5B" w:rsidRPr="006F6A06" w:rsidRDefault="00935E5B" w:rsidP="00A615EF">
      <w:pPr>
        <w:numPr>
          <w:ilvl w:val="0"/>
          <w:numId w:val="119"/>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Aktivnosti pružanja pomoći raseljenim osobama iz Ukrajine</w:t>
      </w:r>
    </w:p>
    <w:p w14:paraId="793D3333"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3BE22609"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Tijekom vremenskog perioda ožujak-svibanj 2022. godine  20 članova  Interventnog tima je sudjelovalo u procjeni potreba i  pružanju psihosocijalne podrške, prikupljanju i podjeli humanitarne pomoći raseljenim osobama iz Ukrajine uslijed ratnih zbivanja u Ukrajini. Navedene aktivnosti su se provodile raseljenim osobama smještenim u privatne smještajne jedinice u Gradu Karlovcu, te u kolektivnom smještaju unutar Karlovačke županije (Hotel Grabovac, Apartmani Macola, Grand restoran Veljun, Centar za rehabilitaciju Jaškovo).</w:t>
      </w:r>
    </w:p>
    <w:p w14:paraId="6DDA0082"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Tim  za psihosocijalnu podršku ( 12 člana), djelatnici i volonteri GDCK Karlovac ( 22 člana) su provodili procjenu potreba i  psihosocijalnu podršku  raseljenim osobama, pojedincima i obiteljima u privatnom smještaju u Gradu Karlovcu (sveukupno za 36 obitelji sa 84 člana):   </w:t>
      </w:r>
    </w:p>
    <w:p w14:paraId="5F5261E0" w14:textId="77777777" w:rsidR="00935E5B" w:rsidRPr="006F6A06" w:rsidRDefault="00935E5B" w:rsidP="00A615EF">
      <w:pPr>
        <w:numPr>
          <w:ilvl w:val="0"/>
          <w:numId w:val="121"/>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Procjenu potreba pojedinaca i obitelji</w:t>
      </w:r>
    </w:p>
    <w:p w14:paraId="7681C8E1"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Podršku u integraciji u novoj sredini življenja</w:t>
      </w:r>
    </w:p>
    <w:p w14:paraId="6C045F44"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lastRenderedPageBreak/>
        <w:t>Prvu psihološku pomoć svim osobama koje su imale intenzivne reakcije na doživljena traumatska iskustva, te poučavanje o zdravim načinima nošenja s stresnim i teškim životnim situacijama kroz grupni rad</w:t>
      </w:r>
    </w:p>
    <w:p w14:paraId="7EC79388"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Informiranje o načinima zadovoljavanja socijalnih, zdravstvenih i ostalih prava i potreba, te konkretna pomoć i podrška u zadovoljavanju istih ( pratnja liječniku, pratnja u Centra za socijalnu skrb, pratnja u PU, pomoć u ispunjavanju obrazaca za prijavu boravišta,  i snalaženju u Gradu i sl.)</w:t>
      </w:r>
    </w:p>
    <w:p w14:paraId="4973D4E6"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Pomoć i podršku odraslim osobama u zapošljavanju ( spajanje s poslodavcima, pratnja na razgovore, osiguravanje prevoditelja i sl.)</w:t>
      </w:r>
    </w:p>
    <w:p w14:paraId="7BBB4535"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Pomoć i podršku pri uključivanju školske djece u obrazovanje ( osnovna i srednja škola), te djece predškolske u predškolske ustanove</w:t>
      </w:r>
    </w:p>
    <w:p w14:paraId="5A5AF14C"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Organiziranje aktivnosti za djecu s ciljem uključivanja u pozitivne i opuštajuće aktivnosti, podrška u integraciji i oporavku od traumatskog događaja</w:t>
      </w:r>
    </w:p>
    <w:p w14:paraId="6DE7D1F0"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Prikupljanje i podjela paketa humanitarne pomoći</w:t>
      </w:r>
    </w:p>
    <w:p w14:paraId="716DE284"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Spajanje raseljenih osoba s ciljem upoznavanja i poticanja međusobne pomoći i podrške u integraciji</w:t>
      </w:r>
    </w:p>
    <w:p w14:paraId="1F97C563" w14:textId="77777777" w:rsidR="00935E5B" w:rsidRPr="006F6A06" w:rsidRDefault="00935E5B" w:rsidP="00A615EF">
      <w:pPr>
        <w:numPr>
          <w:ilvl w:val="0"/>
          <w:numId w:val="120"/>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Spajanje obitelji- pomoć u uspostavljanju komunikacije sa članovima obitelji.</w:t>
      </w:r>
    </w:p>
    <w:p w14:paraId="1C7C1BF1" w14:textId="77777777" w:rsidR="00935E5B" w:rsidRPr="006F6A06" w:rsidRDefault="00935E5B" w:rsidP="00935E5B">
      <w:pPr>
        <w:autoSpaceDE w:val="0"/>
        <w:autoSpaceDN w:val="0"/>
        <w:adjustRightInd w:val="0"/>
        <w:spacing w:after="0" w:line="240" w:lineRule="auto"/>
        <w:ind w:left="1440"/>
        <w:contextualSpacing/>
        <w:jc w:val="both"/>
        <w:rPr>
          <w:rFonts w:ascii="Arial" w:eastAsia="Calibri" w:hAnsi="Arial" w:cs="Arial"/>
          <w:sz w:val="18"/>
          <w:szCs w:val="18"/>
        </w:rPr>
      </w:pPr>
    </w:p>
    <w:p w14:paraId="6048B022"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Radi olakšavanja integracije djece osnovno školskog  uzrasta iz obitelji raseljenih osoba iz Ukrajine ali i druge djece pod međunarodnom zaštitom   i njihovog socijaliziranja u  nove razredne sredine,  u organizaciji GDCK Karlovac i OŠ Turanj organizirani su  jednodnevni  sportski susret u kojima su sudjelovale  mješovite sportske ekipe iz OŠ Turanj, OŠ Dragojla Jarnević, OŠ Grabrik, OŠ Dubovac i OŠ Braće Seljan  koje su bile  sastavljene od hrvatsko-ukrajinsko-sirijskih državljana.</w:t>
      </w:r>
    </w:p>
    <w:p w14:paraId="5F9A0268"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p>
    <w:p w14:paraId="325B4BDD"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U suradnji sa OŠ  Dragutina Tadijanovića iz Petrinje organizirana je humanitarna akcija prikupljanja školskih knjiga za djecu raseljenih osoba iz Ukrajine, te  je izvršeno preuzimanje donacije i podjela djeci osnovnog i srednje školskog uzrasta iz  obitelji u  organiziranom smještaju u Grabovcu ( Hotel Grabovac, Macola resort Grabovac) , te neposredno i OŠ Grabovac. </w:t>
      </w:r>
    </w:p>
    <w:p w14:paraId="737A2F54"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Osigurana je nabavka stroja za pranje rublja, stroja za sušenje i druge pomoćne opreme te  prikupljanje donacije i podjela higijenski potrepština.</w:t>
      </w:r>
    </w:p>
    <w:p w14:paraId="3176A5BF"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p>
    <w:p w14:paraId="2FC17085"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Za raseljene osobe smještene u objektima organiziranog smještaja ( 180 od 317 smještenih osoba)  organizirano je više grupnih aktivnosti u kojima su uključivana djeca i majke s ciljem podrške u oporavku od traumatskih iskustava kroz organizirane  aktivnosti usmjerene na pozitivne, opuštajuće, kreativne i sportske sadržaje. U kolektivne smještaje  tijekom   članovi tima su kontinuirano jednom tjedno radili sa raseljenim osobama a sve u dogovoru sa matičnim  GDCK Slunj. Organizirano je  više kreativnih, sportsko-rekreativnih radionica i vježbaonica u koje su bili uključeni članovi različitih udruga ( Sportski aerobic klub DINAMIC, Udruga za ples i rekreaciju River dance Karlovac, Glazbeni centar Buka Karlovac, Amaterski sportski klub Spanich Line Karlovac, Centar za pružanje usluga Vladimir Nazor Karlovac.  U aktivnostima psihosocijalne podrške bilo je uključeno 209 osoba.   </w:t>
      </w:r>
    </w:p>
    <w:p w14:paraId="2B0679E1"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Tijekom  realizacije svih aktivnosti uspostavljena je kvalitetna suradnja sa  HCK, Gradskim stožerom civilne zaštite Karlovac, Stožerom CZ Karlovačke županije, GDCK Slunj, Centrom za socijalnu skrb Karlovac, institucijama zdravstvene zaštite ( liječnicima  u ordinacijama  obiteljske i dentalne medicine), Karlovačkom športskom zajednicom.</w:t>
      </w:r>
    </w:p>
    <w:p w14:paraId="4C67D8D7"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46F69509" w14:textId="77777777" w:rsidR="00935E5B" w:rsidRPr="006F6A06" w:rsidRDefault="00935E5B" w:rsidP="00A615EF">
      <w:pPr>
        <w:numPr>
          <w:ilvl w:val="0"/>
          <w:numId w:val="119"/>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Aktivnosti izazvane pandemijom Covid-19</w:t>
      </w:r>
    </w:p>
    <w:p w14:paraId="7CC04771"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7781BDB2"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Tijekom  različitih  faza krizne situacije izazvane širenjem zaraze COVID-19 članovi interventnog tima i volonteri GDCK Karlovac provodili su:</w:t>
      </w:r>
    </w:p>
    <w:p w14:paraId="47575B69" w14:textId="77777777" w:rsidR="00935E5B" w:rsidRPr="006F6A06" w:rsidRDefault="00935E5B" w:rsidP="00A615EF">
      <w:pPr>
        <w:numPr>
          <w:ilvl w:val="0"/>
          <w:numId w:val="88"/>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Aktivnosti s ciljem ublažavanja patnji i poteškoća starijih osoba koje žive bez podrške članova obitelji, te osobama u samoizolaciji kroz pomoć i podršku u nabavi hrane i lijekova </w:t>
      </w:r>
    </w:p>
    <w:p w14:paraId="7D5AADD2" w14:textId="77777777" w:rsidR="00935E5B" w:rsidRPr="006F6A06" w:rsidRDefault="00935E5B" w:rsidP="00A615EF">
      <w:pPr>
        <w:numPr>
          <w:ilvl w:val="0"/>
          <w:numId w:val="88"/>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Djelatnici i volonteri su pružali logističku podršku  Drive in testiranja u prostoru bivše vojarne Luščić ( pomoć u reguliranju redoslijeda upisa u listu čekanja i uzimanja uzoraka)</w:t>
      </w:r>
    </w:p>
    <w:p w14:paraId="1ACB59F6" w14:textId="77777777" w:rsidR="00935E5B" w:rsidRPr="006F6A06" w:rsidRDefault="00935E5B" w:rsidP="00A615EF">
      <w:pPr>
        <w:numPr>
          <w:ilvl w:val="0"/>
          <w:numId w:val="88"/>
        </w:num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Volonteri su sudjelovali u pružanju pomoći u realiziranju cijepljenja stanovništva na organiziranim punktovima ( ŠD Ekonomsko turističke škole).</w:t>
      </w:r>
    </w:p>
    <w:p w14:paraId="409DF541" w14:textId="77777777"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u w:val="single"/>
        </w:rPr>
      </w:pPr>
    </w:p>
    <w:p w14:paraId="0646F1D6" w14:textId="2A45536B" w:rsidR="00935E5B" w:rsidRPr="006F6A06" w:rsidRDefault="00935E5B" w:rsidP="00935E5B">
      <w:pPr>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u w:val="single"/>
        </w:rPr>
        <w:t xml:space="preserve">Oprema društva </w:t>
      </w:r>
    </w:p>
    <w:p w14:paraId="6AB84C72" w14:textId="77777777" w:rsidR="00935E5B" w:rsidRPr="006F6A06" w:rsidRDefault="00935E5B" w:rsidP="00935E5B">
      <w:pPr>
        <w:autoSpaceDE w:val="0"/>
        <w:autoSpaceDN w:val="0"/>
        <w:adjustRightInd w:val="0"/>
        <w:spacing w:after="0" w:line="240" w:lineRule="auto"/>
        <w:ind w:left="720"/>
        <w:contextualSpacing/>
        <w:rPr>
          <w:rFonts w:ascii="Arial" w:eastAsia="Calibri" w:hAnsi="Arial" w:cs="Arial"/>
          <w:color w:val="FF0000"/>
          <w:sz w:val="18"/>
          <w:szCs w:val="18"/>
        </w:rPr>
      </w:pPr>
    </w:p>
    <w:p w14:paraId="3B59A9F9" w14:textId="77777777" w:rsidR="00935E5B" w:rsidRPr="006F6A06" w:rsidRDefault="00935E5B" w:rsidP="00935E5B">
      <w:pPr>
        <w:suppressAutoHyphens/>
        <w:autoSpaceDN w:val="0"/>
        <w:spacing w:after="0" w:line="240" w:lineRule="auto"/>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Društvo raspolaže s tri vozila te materijalnim sredstvima i opremom za provođenje mjera i aktivnosti sustava civilne zaštite i to: šator model 350 – 5 kom, šator model 450– 1 kom, šator tenda – 1 kom, krevet sklopivi – 39 kom, nosila – 10 kom, torbica prve pomoći – 10 kom, radio uređaj – 4 kom, agregat za el. energiju 1 KW – 1 kom, agregat za el. energiju 5 KW – 1 kom, pumpa za vodu potopna – 1 kom, pumpa za vodu motorna – 1 kom, isušivač zraka – 14 kom, termo posude 20 l – 4 kom, termo posude 15 l – 1 kom, posteljine – 40 kom, jastuci – 28 kom, deke – 90 kom, LED reflektor – 1 kom, stolovi i klupe – 4 seta, gumene čizme – 40 pari, kanistri za vodu PVC od 10 L – 20 kom, uniforma – 35 kom, prsluci – 47 kom.</w:t>
      </w:r>
    </w:p>
    <w:p w14:paraId="79DA9942" w14:textId="77777777" w:rsidR="00935E5B" w:rsidRPr="006F6A06" w:rsidRDefault="00935E5B" w:rsidP="00935E5B">
      <w:pPr>
        <w:autoSpaceDE w:val="0"/>
        <w:autoSpaceDN w:val="0"/>
        <w:adjustRightInd w:val="0"/>
        <w:spacing w:after="0" w:line="240" w:lineRule="auto"/>
        <w:jc w:val="both"/>
        <w:rPr>
          <w:rFonts w:ascii="Arial" w:eastAsia="Calibri" w:hAnsi="Arial" w:cs="Arial"/>
          <w:bCs/>
          <w:sz w:val="18"/>
          <w:szCs w:val="18"/>
        </w:rPr>
      </w:pPr>
      <w:r w:rsidRPr="006F6A06">
        <w:rPr>
          <w:rFonts w:ascii="Arial" w:eastAsia="Calibri" w:hAnsi="Arial" w:cs="Arial"/>
          <w:bCs/>
          <w:sz w:val="18"/>
          <w:szCs w:val="18"/>
        </w:rPr>
        <w:t xml:space="preserve">Potrebe za dodatnim materijalnim resursima, prvenstveno opremom i prostorom su: </w:t>
      </w:r>
    </w:p>
    <w:p w14:paraId="52367715"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Iznalaženje mogućnost  za nužno  opremanje i uređenje  skladišnog prostora  na području bivšeg vojnog skladišta Jamadol  za koje je potpisan  Sporazuma  o uređenju međusobnih odnosa , a koje će služiti za skladištenje  u kriznim stanjima</w:t>
      </w:r>
    </w:p>
    <w:p w14:paraId="0E832F15"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Osiguranje kvalitetnije opreme sredstava veze (postojeće radio stanice su malog dometa i loše kvalitete);</w:t>
      </w:r>
    </w:p>
    <w:p w14:paraId="59B1F2EC"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lastRenderedPageBreak/>
        <w:t>Nabava sanitetskog materijala za popunjavanje torbica prve pomoći</w:t>
      </w:r>
    </w:p>
    <w:p w14:paraId="1AC12DB7"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Nabava kompletne uniforme za potrebe  članova interventnog tima</w:t>
      </w:r>
    </w:p>
    <w:p w14:paraId="00038121"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Nabava sanitarnog kontejnera za zadovoljavanje sanitarno-higijenskih uvjeta u  šatorskom naselju</w:t>
      </w:r>
    </w:p>
    <w:p w14:paraId="217D7295"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Nabava 2 suha ( kemijska) WC-a</w:t>
      </w:r>
    </w:p>
    <w:p w14:paraId="64A17C52"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Nabava  PVC podnica za šatore za  privremeni smještaj evakuiranog stanovništva (cca 240 m2)</w:t>
      </w:r>
    </w:p>
    <w:p w14:paraId="222B3450" w14:textId="77777777" w:rsidR="00935E5B" w:rsidRPr="006F6A06" w:rsidRDefault="00935E5B" w:rsidP="00A615EF">
      <w:pPr>
        <w:numPr>
          <w:ilvl w:val="0"/>
          <w:numId w:val="89"/>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Nabava naglavni baterijskih svjetiljki ( 15 kom).</w:t>
      </w:r>
    </w:p>
    <w:p w14:paraId="6E82AD0A" w14:textId="77777777" w:rsidR="00935E5B" w:rsidRPr="006F6A06" w:rsidRDefault="00935E5B" w:rsidP="00935E5B">
      <w:pPr>
        <w:autoSpaceDE w:val="0"/>
        <w:autoSpaceDN w:val="0"/>
        <w:adjustRightInd w:val="0"/>
        <w:spacing w:after="0" w:line="240" w:lineRule="auto"/>
        <w:ind w:left="720"/>
        <w:contextualSpacing/>
        <w:jc w:val="both"/>
        <w:rPr>
          <w:rFonts w:ascii="Arial" w:eastAsia="Calibri" w:hAnsi="Arial" w:cs="Arial"/>
          <w:bCs/>
          <w:sz w:val="18"/>
          <w:szCs w:val="18"/>
        </w:rPr>
      </w:pPr>
    </w:p>
    <w:p w14:paraId="26353984"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Osposobljavanje volontera GDCK Karlovac vršiti će se samostalno i kroz provođenje vježbi s drugim operativnim snagama civilne zaštite. </w:t>
      </w:r>
    </w:p>
    <w:p w14:paraId="62EC518C"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Grad Karlovac nastaviti će sa financiranjem Gradskog društva Crvenog križa sukladno važećim propisima. </w:t>
      </w:r>
    </w:p>
    <w:p w14:paraId="0EAC9CEB" w14:textId="77777777" w:rsidR="00935E5B" w:rsidRPr="006F6A06" w:rsidRDefault="00935E5B" w:rsidP="00935E5B">
      <w:pPr>
        <w:spacing w:after="0" w:line="240" w:lineRule="auto"/>
        <w:jc w:val="both"/>
        <w:rPr>
          <w:rFonts w:ascii="Arial" w:eastAsia="Calibri" w:hAnsi="Arial" w:cs="Arial"/>
          <w:b/>
          <w:iCs/>
          <w:color w:val="FF0000"/>
          <w:sz w:val="18"/>
          <w:szCs w:val="18"/>
        </w:rPr>
      </w:pPr>
    </w:p>
    <w:tbl>
      <w:tblPr>
        <w:tblW w:w="93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196"/>
        <w:gridCol w:w="2915"/>
      </w:tblGrid>
      <w:tr w:rsidR="00935E5B" w:rsidRPr="006F6A06" w14:paraId="7117F399" w14:textId="77777777" w:rsidTr="002D776A">
        <w:trPr>
          <w:trHeight w:val="360"/>
        </w:trPr>
        <w:tc>
          <w:tcPr>
            <w:tcW w:w="9351" w:type="dxa"/>
            <w:gridSpan w:val="3"/>
            <w:tcBorders>
              <w:top w:val="thinThickSmallGap" w:sz="18" w:space="0" w:color="auto"/>
              <w:left w:val="thinThickSmallGap" w:sz="18" w:space="0" w:color="auto"/>
              <w:bottom w:val="single" w:sz="12" w:space="0" w:color="auto"/>
              <w:right w:val="thinThickSmallGap" w:sz="18" w:space="0" w:color="auto"/>
            </w:tcBorders>
            <w:shd w:val="clear" w:color="auto" w:fill="C00000"/>
          </w:tcPr>
          <w:p w14:paraId="0F0C9760"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FINANCIRANJE  CRVENOG KRIŽA KARLOVAC</w:t>
            </w:r>
          </w:p>
        </w:tc>
      </w:tr>
      <w:tr w:rsidR="00935E5B" w:rsidRPr="006F6A06" w14:paraId="2614CC3F" w14:textId="77777777" w:rsidTr="002D776A">
        <w:tc>
          <w:tcPr>
            <w:tcW w:w="3240" w:type="dxa"/>
            <w:tcBorders>
              <w:top w:val="single" w:sz="12" w:space="0" w:color="auto"/>
              <w:left w:val="thinThickSmallGap" w:sz="18" w:space="0" w:color="auto"/>
              <w:bottom w:val="single" w:sz="12" w:space="0" w:color="auto"/>
            </w:tcBorders>
            <w:shd w:val="clear" w:color="auto" w:fill="auto"/>
          </w:tcPr>
          <w:p w14:paraId="3EE9177D"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2021.g. (kn)</w:t>
            </w:r>
          </w:p>
        </w:tc>
        <w:tc>
          <w:tcPr>
            <w:tcW w:w="3196" w:type="dxa"/>
            <w:tcBorders>
              <w:top w:val="single" w:sz="12" w:space="0" w:color="auto"/>
              <w:bottom w:val="single" w:sz="12" w:space="0" w:color="auto"/>
            </w:tcBorders>
            <w:shd w:val="clear" w:color="auto" w:fill="auto"/>
          </w:tcPr>
          <w:p w14:paraId="0F36E743"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2022.g. (kn)</w:t>
            </w:r>
          </w:p>
        </w:tc>
        <w:tc>
          <w:tcPr>
            <w:tcW w:w="2915" w:type="dxa"/>
            <w:tcBorders>
              <w:top w:val="single" w:sz="12" w:space="0" w:color="auto"/>
              <w:bottom w:val="single" w:sz="12" w:space="0" w:color="auto"/>
              <w:right w:val="thinThickSmallGap" w:sz="18" w:space="0" w:color="auto"/>
            </w:tcBorders>
            <w:shd w:val="clear" w:color="auto" w:fill="auto"/>
          </w:tcPr>
          <w:p w14:paraId="4852A871"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 xml:space="preserve"> 2023.g. (EUR)</w:t>
            </w:r>
          </w:p>
        </w:tc>
      </w:tr>
      <w:tr w:rsidR="00935E5B" w:rsidRPr="006F6A06" w14:paraId="6AEA6BF5" w14:textId="77777777" w:rsidTr="002D776A">
        <w:tc>
          <w:tcPr>
            <w:tcW w:w="3240" w:type="dxa"/>
            <w:tcBorders>
              <w:top w:val="single" w:sz="12" w:space="0" w:color="auto"/>
              <w:left w:val="thinThickSmallGap" w:sz="18" w:space="0" w:color="auto"/>
            </w:tcBorders>
            <w:shd w:val="clear" w:color="auto" w:fill="auto"/>
          </w:tcPr>
          <w:p w14:paraId="06EC548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847.000,00 – sukladno zakonskoj obaveza</w:t>
            </w:r>
          </w:p>
        </w:tc>
        <w:tc>
          <w:tcPr>
            <w:tcW w:w="3196" w:type="dxa"/>
            <w:tcBorders>
              <w:top w:val="single" w:sz="12" w:space="0" w:color="auto"/>
            </w:tcBorders>
            <w:shd w:val="clear" w:color="auto" w:fill="auto"/>
          </w:tcPr>
          <w:p w14:paraId="33733EAB"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847.000,00 – sukladno zakonskoj obavezi</w:t>
            </w:r>
          </w:p>
        </w:tc>
        <w:tc>
          <w:tcPr>
            <w:tcW w:w="2915" w:type="dxa"/>
            <w:tcBorders>
              <w:top w:val="single" w:sz="12" w:space="0" w:color="auto"/>
              <w:right w:val="thinThickSmallGap" w:sz="18" w:space="0" w:color="auto"/>
            </w:tcBorders>
            <w:shd w:val="clear" w:color="auto" w:fill="auto"/>
          </w:tcPr>
          <w:p w14:paraId="6738037B" w14:textId="77777777" w:rsidR="00935E5B" w:rsidRPr="006F6A06" w:rsidRDefault="00935E5B" w:rsidP="00935E5B">
            <w:pPr>
              <w:spacing w:after="0" w:line="240" w:lineRule="auto"/>
              <w:rPr>
                <w:rFonts w:ascii="Arial" w:eastAsia="Calibri" w:hAnsi="Arial" w:cs="Arial"/>
                <w:sz w:val="18"/>
                <w:szCs w:val="18"/>
              </w:rPr>
            </w:pPr>
            <w:r w:rsidRPr="006F6A06">
              <w:rPr>
                <w:rFonts w:ascii="Arial" w:eastAsia="Calibri" w:hAnsi="Arial" w:cs="Arial"/>
                <w:sz w:val="18"/>
                <w:szCs w:val="18"/>
              </w:rPr>
              <w:t>112.416 EUR - sukladno zakonskoj obavezi</w:t>
            </w:r>
          </w:p>
        </w:tc>
      </w:tr>
      <w:tr w:rsidR="00935E5B" w:rsidRPr="006F6A06" w14:paraId="4626DC59" w14:textId="77777777" w:rsidTr="002D776A">
        <w:tc>
          <w:tcPr>
            <w:tcW w:w="3240" w:type="dxa"/>
            <w:tcBorders>
              <w:left w:val="thinThickSmallGap" w:sz="18" w:space="0" w:color="auto"/>
              <w:bottom w:val="single" w:sz="18" w:space="0" w:color="auto"/>
            </w:tcBorders>
            <w:shd w:val="clear" w:color="auto" w:fill="auto"/>
          </w:tcPr>
          <w:p w14:paraId="3E3C93E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15.000 kn – participiranje u kupnji novog vozila sukladno Planu razvoja civilne zaštite</w:t>
            </w:r>
          </w:p>
        </w:tc>
        <w:tc>
          <w:tcPr>
            <w:tcW w:w="3196" w:type="dxa"/>
            <w:tcBorders>
              <w:bottom w:val="single" w:sz="18" w:space="0" w:color="auto"/>
            </w:tcBorders>
            <w:shd w:val="clear" w:color="auto" w:fill="auto"/>
          </w:tcPr>
          <w:p w14:paraId="350224F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15.000 kn – participiranje u kupnji novog vozila sukladno Planu razvoja civilne zaštite</w:t>
            </w:r>
          </w:p>
        </w:tc>
        <w:tc>
          <w:tcPr>
            <w:tcW w:w="2915" w:type="dxa"/>
            <w:tcBorders>
              <w:bottom w:val="single" w:sz="18" w:space="0" w:color="auto"/>
              <w:right w:val="thinThickSmallGap" w:sz="18" w:space="0" w:color="auto"/>
            </w:tcBorders>
            <w:shd w:val="clear" w:color="auto" w:fill="auto"/>
          </w:tcPr>
          <w:p w14:paraId="2E4FCAE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2.000,00 EUR - sukladno Planu razvoja civilne zaštite</w:t>
            </w:r>
          </w:p>
        </w:tc>
      </w:tr>
    </w:tbl>
    <w:p w14:paraId="5BE02E87" w14:textId="77777777" w:rsidR="00935E5B" w:rsidRPr="006F6A06" w:rsidRDefault="00935E5B" w:rsidP="00935E5B">
      <w:pPr>
        <w:spacing w:after="0" w:line="240" w:lineRule="auto"/>
        <w:jc w:val="both"/>
        <w:rPr>
          <w:rFonts w:ascii="Arial" w:eastAsia="Calibri" w:hAnsi="Arial" w:cs="Arial"/>
          <w:b/>
          <w:iCs/>
          <w:color w:val="FF0000"/>
          <w:sz w:val="18"/>
          <w:szCs w:val="18"/>
        </w:rPr>
      </w:pPr>
    </w:p>
    <w:p w14:paraId="4265D5F9"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2.4.) HRVATSKA GORSKA SLUŽBA SPAŠAVANJA – STANICA KARLOVAC</w:t>
      </w:r>
    </w:p>
    <w:p w14:paraId="57CE7EA2" w14:textId="77777777" w:rsidR="00935E5B" w:rsidRPr="006F6A06" w:rsidRDefault="00935E5B" w:rsidP="00935E5B">
      <w:pPr>
        <w:spacing w:after="0" w:line="240" w:lineRule="auto"/>
        <w:jc w:val="both"/>
        <w:rPr>
          <w:rFonts w:ascii="Arial" w:eastAsia="Calibri" w:hAnsi="Arial" w:cs="Arial"/>
          <w:color w:val="8496B0"/>
          <w:sz w:val="18"/>
          <w:szCs w:val="18"/>
        </w:rPr>
      </w:pPr>
    </w:p>
    <w:p w14:paraId="27DCEA24"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Temeljne djelatnosti Hrvatske gorske službe spašavanja – Stanica Karlovac su: organiziranje, unapređivanje i obavljanje djelatnosti spašavanja i zaštite ljudskih života u planinama i na nepristupačnim područjima i u drugim izvanrednim okolnostima.</w:t>
      </w:r>
    </w:p>
    <w:p w14:paraId="610F2006"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Iako registrirana  kao udruga čiji su članovi volonteri, ovaj subjekt zaštite i spašavanja ubraja se u temeljne operativne snage i u svom je djelovanju visoko profesionalan, s vrhunski obrazovanim kadrom za spašavanje u najtežim i najopasnijim situacijama. </w:t>
      </w:r>
    </w:p>
    <w:p w14:paraId="1C4C61D2" w14:textId="77777777" w:rsidR="00935E5B" w:rsidRPr="006F6A06" w:rsidRDefault="00935E5B" w:rsidP="00935E5B">
      <w:pPr>
        <w:spacing w:after="0" w:line="240" w:lineRule="auto"/>
        <w:ind w:right="19"/>
        <w:jc w:val="both"/>
        <w:rPr>
          <w:rFonts w:ascii="Arial" w:eastAsia="Calibri" w:hAnsi="Arial" w:cs="Arial"/>
          <w:sz w:val="18"/>
          <w:szCs w:val="18"/>
        </w:rPr>
      </w:pPr>
      <w:r w:rsidRPr="006F6A06">
        <w:rPr>
          <w:rFonts w:ascii="Arial" w:eastAsia="Calibri" w:hAnsi="Arial" w:cs="Arial"/>
          <w:sz w:val="18"/>
          <w:szCs w:val="18"/>
        </w:rPr>
        <w:t xml:space="preserve">l. HGSS je žurna javna služba nadležna za traganje i spašavanje na neurbanim i nepristupačnim terenima o kojoj neposredno ovise ljudski životi na području Grada Karlovca. To je prioritetna javna potreba za koju treba osigurati interventno st (brzi izlazak na intervenciju), raspoloživost (spremnost 0-24 sata, 365 dana u godini) i visoko održavanje sposobnosti. Radi se o najvažnijoj ljudskoj i javnoj potrebi-sigurnost i spašavanje ljudskih života što zahtjeva spremnost i neodgodivo djelovanje. To je nemoguće bez financijskih sredstava koje treba osigurati za pripravnost, hladni pogon i raspoloživost ljudi i opreme, održavanje znanja i sposobnosti, osiguranja i liječničke preglede, te stručnost pripadnika u vrlo zahtjevnoj, visoko rizičnoj i odgovornoj aktivnosti. </w:t>
      </w:r>
    </w:p>
    <w:p w14:paraId="39516E63" w14:textId="77777777" w:rsidR="00935E5B" w:rsidRPr="006F6A06" w:rsidRDefault="00935E5B" w:rsidP="00935E5B">
      <w:pPr>
        <w:spacing w:after="0" w:line="240" w:lineRule="auto"/>
        <w:ind w:right="19"/>
        <w:jc w:val="both"/>
        <w:rPr>
          <w:rFonts w:ascii="Arial" w:eastAsia="Calibri" w:hAnsi="Arial" w:cs="Arial"/>
          <w:sz w:val="18"/>
          <w:szCs w:val="18"/>
        </w:rPr>
      </w:pPr>
      <w:r w:rsidRPr="006F6A06">
        <w:rPr>
          <w:rFonts w:ascii="Arial" w:eastAsia="Calibri" w:hAnsi="Arial" w:cs="Arial"/>
          <w:sz w:val="18"/>
          <w:szCs w:val="18"/>
        </w:rPr>
        <w:t xml:space="preserve">2. HGSS stanica Karlovac je uz to i vaša temeljna operativna snaga Civilne zaštite Grada Karlovca, za velike nesreće, elementarne nepogode, potrese, poplave ili bujice, prirodne i druge katastrofe, što je propisano Zakonom o sustavu civilne zaštite. </w:t>
      </w:r>
    </w:p>
    <w:p w14:paraId="04048F2E" w14:textId="77777777" w:rsidR="00935E5B" w:rsidRPr="006F6A06" w:rsidRDefault="00935E5B" w:rsidP="00935E5B">
      <w:pPr>
        <w:spacing w:after="0" w:line="240" w:lineRule="auto"/>
        <w:ind w:right="19"/>
        <w:jc w:val="both"/>
        <w:rPr>
          <w:rFonts w:ascii="Arial" w:eastAsia="Calibri" w:hAnsi="Arial" w:cs="Arial"/>
          <w:sz w:val="18"/>
          <w:szCs w:val="18"/>
        </w:rPr>
      </w:pPr>
      <w:r w:rsidRPr="006F6A06">
        <w:rPr>
          <w:rFonts w:ascii="Arial" w:eastAsia="Calibri" w:hAnsi="Arial" w:cs="Arial"/>
          <w:sz w:val="18"/>
          <w:szCs w:val="18"/>
        </w:rPr>
        <w:t>3. HGSS kao javna služba obavlja i niz drugih poslova u području javnih potreba građana u nadležnosti Grada Karlovca, a temeljem članka 19. Zakona o jedinicama lokalne i regionalne samouprave. Misija HGSS-a Stanice Karlovac je sigurnost građana i turista, sprječavanje nesreća i spašavanje ljudi i imovine što je regulirano kroz 24 djelatnosti i 11 javnih ovlasti u Zakonu o HGSS-u.</w:t>
      </w:r>
    </w:p>
    <w:p w14:paraId="3DF58891"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r w:rsidRPr="006F6A06">
        <w:rPr>
          <w:rFonts w:ascii="Arial" w:eastAsia="Calibri" w:hAnsi="Arial" w:cs="Arial"/>
          <w:color w:val="000000"/>
          <w:sz w:val="18"/>
          <w:szCs w:val="18"/>
          <w:shd w:val="clear" w:color="auto" w:fill="FFFFFF"/>
        </w:rPr>
        <w:t>HGSS Stanica Karlovac u ovoj 2022.godini  zaključno s datumom 01.12.2022. ukupno odradila 81 intervenciju od čega 15 akcija na području Grada Karlovca.</w:t>
      </w:r>
    </w:p>
    <w:p w14:paraId="0F84E6A4"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p>
    <w:p w14:paraId="7890CB63"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U HGSS Stanici Karlovac djeluje 55 pripadnika od čega 25 gorska spašavatelja, 11 spašavatelja i 13 pripravnika (kandidati za gorske spašavatelje i spašavatelje), te 6 stručna suradnika s osnovnom obukom HGSS-a. </w:t>
      </w:r>
    </w:p>
    <w:p w14:paraId="65D77C70"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 </w:t>
      </w:r>
    </w:p>
    <w:p w14:paraId="16CDCF0C"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S licencama redom: </w:t>
      </w:r>
    </w:p>
    <w:p w14:paraId="708CCA96" w14:textId="77777777" w:rsidR="00935E5B" w:rsidRPr="006F6A06" w:rsidRDefault="00935E5B" w:rsidP="00A615EF">
      <w:pPr>
        <w:numPr>
          <w:ilvl w:val="0"/>
          <w:numId w:val="111"/>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specijalnosti – prva pomoć u planinama i nepristupačnim područjima –  3  pripadnika </w:t>
      </w:r>
    </w:p>
    <w:p w14:paraId="6444C46A" w14:textId="77777777" w:rsidR="00935E5B" w:rsidRPr="006F6A06" w:rsidRDefault="00935E5B" w:rsidP="00A615EF">
      <w:pPr>
        <w:numPr>
          <w:ilvl w:val="0"/>
          <w:numId w:val="111"/>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ronjenja – 1 pripadnik  </w:t>
      </w:r>
    </w:p>
    <w:p w14:paraId="3D301450" w14:textId="77777777" w:rsidR="00935E5B" w:rsidRPr="006F6A06" w:rsidRDefault="00935E5B" w:rsidP="00A615EF">
      <w:pPr>
        <w:numPr>
          <w:ilvl w:val="0"/>
          <w:numId w:val="111"/>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lavina – 3 pripadnika </w:t>
      </w:r>
    </w:p>
    <w:p w14:paraId="788819ED" w14:textId="77777777" w:rsidR="00935E5B" w:rsidRPr="006F6A06" w:rsidRDefault="00935E5B" w:rsidP="00A615EF">
      <w:pPr>
        <w:numPr>
          <w:ilvl w:val="0"/>
          <w:numId w:val="112"/>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speleologije – 7 pripadnika </w:t>
      </w:r>
    </w:p>
    <w:p w14:paraId="18578346" w14:textId="77777777" w:rsidR="00935E5B" w:rsidRPr="006F6A06" w:rsidRDefault="00935E5B" w:rsidP="00A615EF">
      <w:pPr>
        <w:numPr>
          <w:ilvl w:val="0"/>
          <w:numId w:val="112"/>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zimskih tehnika – 5 pripadnika </w:t>
      </w:r>
    </w:p>
    <w:p w14:paraId="7053D6BD" w14:textId="77777777" w:rsidR="00935E5B" w:rsidRPr="006F6A06" w:rsidRDefault="00935E5B" w:rsidP="00A615EF">
      <w:pPr>
        <w:numPr>
          <w:ilvl w:val="0"/>
          <w:numId w:val="113"/>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za spašavanja na brzim vodama i poplavama – 4 pripadnika </w:t>
      </w:r>
    </w:p>
    <w:p w14:paraId="5B620758" w14:textId="77777777" w:rsidR="00935E5B" w:rsidRPr="006F6A06" w:rsidRDefault="00935E5B" w:rsidP="00A615EF">
      <w:pPr>
        <w:numPr>
          <w:ilvl w:val="0"/>
          <w:numId w:val="113"/>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za spašavanje na divljim vodama – 2 pripadnika </w:t>
      </w:r>
    </w:p>
    <w:p w14:paraId="5AC0B061" w14:textId="77777777" w:rsidR="00935E5B" w:rsidRPr="006F6A06" w:rsidRDefault="00935E5B" w:rsidP="00A615EF">
      <w:pPr>
        <w:numPr>
          <w:ilvl w:val="0"/>
          <w:numId w:val="113"/>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za spašavanje iz leda – 2 pripadnika </w:t>
      </w:r>
    </w:p>
    <w:p w14:paraId="2D3B6B48" w14:textId="77777777" w:rsidR="00935E5B" w:rsidRPr="006F6A06" w:rsidRDefault="00935E5B" w:rsidP="00A615EF">
      <w:pPr>
        <w:numPr>
          <w:ilvl w:val="0"/>
          <w:numId w:val="113"/>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spašavanja iz leda – 2 pripadnika </w:t>
      </w:r>
    </w:p>
    <w:p w14:paraId="5B8F6E2A" w14:textId="77777777" w:rsidR="00935E5B" w:rsidRPr="006F6A06" w:rsidRDefault="00935E5B" w:rsidP="00A615EF">
      <w:pPr>
        <w:numPr>
          <w:ilvl w:val="0"/>
          <w:numId w:val="113"/>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vožnje terenskih vozila u otežanim uvjetima – 2 pripadnika </w:t>
      </w:r>
    </w:p>
    <w:p w14:paraId="28822643" w14:textId="77777777" w:rsidR="00935E5B" w:rsidRPr="006F6A06" w:rsidRDefault="00935E5B" w:rsidP="00A615EF">
      <w:pPr>
        <w:numPr>
          <w:ilvl w:val="0"/>
          <w:numId w:val="114"/>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helikopterskog spašavanja – 2 pripadnika </w:t>
      </w:r>
    </w:p>
    <w:p w14:paraId="2402AC7D" w14:textId="77777777" w:rsidR="00935E5B" w:rsidRPr="006F6A06" w:rsidRDefault="00935E5B" w:rsidP="00A615EF">
      <w:pPr>
        <w:numPr>
          <w:ilvl w:val="0"/>
          <w:numId w:val="114"/>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Instruktor HGSS-a – 3 pripadnika </w:t>
      </w:r>
    </w:p>
    <w:p w14:paraId="159FEA37" w14:textId="77777777" w:rsidR="00935E5B" w:rsidRPr="006F6A06" w:rsidRDefault="00935E5B" w:rsidP="00A615EF">
      <w:pPr>
        <w:numPr>
          <w:ilvl w:val="0"/>
          <w:numId w:val="114"/>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Trener kayaka na divljim vodama (Hrvatska olimpijska akademija)  – 2 pripadnika  </w:t>
      </w:r>
    </w:p>
    <w:p w14:paraId="32E8F94D"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p>
    <w:p w14:paraId="2EB0D717"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Pripadnici HGSS stanice Karlovac posjeduju sljedeće specijalnosti:  </w:t>
      </w:r>
    </w:p>
    <w:p w14:paraId="51385835" w14:textId="77777777" w:rsidR="00935E5B" w:rsidRPr="006F6A06" w:rsidRDefault="00935E5B" w:rsidP="00A615EF">
      <w:pPr>
        <w:numPr>
          <w:ilvl w:val="0"/>
          <w:numId w:val="115"/>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lastRenderedPageBreak/>
        <w:t>31 pripadnik - spašavanja na divljim vodama i poplavama </w:t>
      </w:r>
    </w:p>
    <w:p w14:paraId="799CD4B3" w14:textId="77777777" w:rsidR="00935E5B" w:rsidRPr="006F6A06" w:rsidRDefault="00935E5B" w:rsidP="00A615EF">
      <w:pPr>
        <w:numPr>
          <w:ilvl w:val="0"/>
          <w:numId w:val="116"/>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16 pripadnika – voditelji potraga </w:t>
      </w:r>
    </w:p>
    <w:p w14:paraId="1098C301" w14:textId="77777777" w:rsidR="00935E5B" w:rsidRPr="006F6A06" w:rsidRDefault="00935E5B" w:rsidP="00A615EF">
      <w:pPr>
        <w:numPr>
          <w:ilvl w:val="0"/>
          <w:numId w:val="117"/>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6 pripadnika – napredni voditelji potraga </w:t>
      </w:r>
    </w:p>
    <w:p w14:paraId="4F7DA719" w14:textId="77777777" w:rsidR="00935E5B" w:rsidRPr="006F6A06" w:rsidRDefault="00935E5B" w:rsidP="00A615EF">
      <w:pPr>
        <w:numPr>
          <w:ilvl w:val="0"/>
          <w:numId w:val="117"/>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13 pripadnika – voditelji brodice </w:t>
      </w:r>
    </w:p>
    <w:p w14:paraId="22804A97" w14:textId="77777777" w:rsidR="00935E5B" w:rsidRPr="006F6A06" w:rsidRDefault="00935E5B" w:rsidP="00A615EF">
      <w:pPr>
        <w:numPr>
          <w:ilvl w:val="0"/>
          <w:numId w:val="117"/>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3 pripadnika – upravljanje raft čamcem </w:t>
      </w:r>
    </w:p>
    <w:p w14:paraId="2EBA5AE6" w14:textId="77777777" w:rsidR="00935E5B" w:rsidRPr="006F6A06" w:rsidRDefault="00935E5B" w:rsidP="00A615EF">
      <w:pPr>
        <w:numPr>
          <w:ilvl w:val="0"/>
          <w:numId w:val="117"/>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17 pripadnika – digitalni kartografi </w:t>
      </w:r>
    </w:p>
    <w:p w14:paraId="3E3DED71" w14:textId="77777777" w:rsidR="00935E5B" w:rsidRPr="006F6A06" w:rsidRDefault="00935E5B" w:rsidP="00A615EF">
      <w:pPr>
        <w:numPr>
          <w:ilvl w:val="0"/>
          <w:numId w:val="117"/>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11 pripadnika – helikoptersko spašavanje </w:t>
      </w:r>
    </w:p>
    <w:p w14:paraId="68CAD141" w14:textId="77777777" w:rsidR="00935E5B" w:rsidRPr="006F6A06" w:rsidRDefault="00935E5B" w:rsidP="00A615EF">
      <w:pPr>
        <w:numPr>
          <w:ilvl w:val="0"/>
          <w:numId w:val="118"/>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4 pripadnika - upravljanje kayakaom </w:t>
      </w:r>
    </w:p>
    <w:p w14:paraId="47CA9636" w14:textId="77777777" w:rsidR="00935E5B" w:rsidRPr="006F6A06" w:rsidRDefault="00935E5B" w:rsidP="00A615EF">
      <w:pPr>
        <w:numPr>
          <w:ilvl w:val="0"/>
          <w:numId w:val="118"/>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4 pripadnika – upravitelji bespilotnih letjelica </w:t>
      </w:r>
    </w:p>
    <w:p w14:paraId="41F1692A" w14:textId="77777777" w:rsidR="00935E5B" w:rsidRPr="006F6A06" w:rsidRDefault="00935E5B" w:rsidP="00A615EF">
      <w:pPr>
        <w:numPr>
          <w:ilvl w:val="0"/>
          <w:numId w:val="118"/>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3 pripadnika – K9 potražni tim </w:t>
      </w:r>
    </w:p>
    <w:p w14:paraId="655C380A" w14:textId="77777777" w:rsidR="00935E5B" w:rsidRPr="006F6A06" w:rsidRDefault="00935E5B" w:rsidP="00A615EF">
      <w:pPr>
        <w:numPr>
          <w:ilvl w:val="0"/>
          <w:numId w:val="118"/>
        </w:numPr>
        <w:shd w:val="clear" w:color="auto" w:fill="FFFFFF"/>
        <w:spacing w:after="0" w:line="240" w:lineRule="auto"/>
        <w:jc w:val="both"/>
        <w:textAlignment w:val="baseline"/>
        <w:rPr>
          <w:rFonts w:ascii="Arial" w:eastAsia="Times New Roman" w:hAnsi="Arial" w:cs="Arial"/>
          <w:color w:val="000000"/>
          <w:sz w:val="18"/>
          <w:szCs w:val="18"/>
          <w:lang w:eastAsia="hr-HR"/>
        </w:rPr>
      </w:pPr>
      <w:r w:rsidRPr="006F6A06">
        <w:rPr>
          <w:rFonts w:ascii="Arial" w:eastAsia="Times New Roman" w:hAnsi="Arial" w:cs="Arial"/>
          <w:color w:val="000000"/>
          <w:sz w:val="18"/>
          <w:szCs w:val="18"/>
          <w:bdr w:val="none" w:sz="0" w:space="0" w:color="auto" w:frame="1"/>
          <w:lang w:eastAsia="hr-HR"/>
        </w:rPr>
        <w:t>12 pripadnika – ronioci </w:t>
      </w:r>
    </w:p>
    <w:p w14:paraId="1DDEB1EC" w14:textId="77777777" w:rsidR="00935E5B" w:rsidRPr="006F6A06" w:rsidRDefault="00935E5B" w:rsidP="00935E5B">
      <w:pPr>
        <w:shd w:val="clear" w:color="auto" w:fill="FFFFFF"/>
        <w:spacing w:after="0" w:line="240" w:lineRule="auto"/>
        <w:ind w:left="720"/>
        <w:jc w:val="both"/>
        <w:textAlignment w:val="baseline"/>
        <w:rPr>
          <w:rFonts w:ascii="Arial" w:eastAsia="Times New Roman" w:hAnsi="Arial" w:cs="Arial"/>
          <w:color w:val="000000"/>
          <w:sz w:val="18"/>
          <w:szCs w:val="18"/>
          <w:lang w:eastAsia="hr-HR"/>
        </w:rPr>
      </w:pPr>
    </w:p>
    <w:p w14:paraId="035C7FDB"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HGSS Stanica Karlovac raspolaže s dva osobna vozila, tri terenska vozila (jedno neispravno, drugo u Ispostavi Slunj) te jedno kombi putničko vozilo. Potrebe traganja i spašavanja uključuju quad vozilo, 4 plovila s motornim pogonom (dva limena, jedan plastični i gumenjak), uključuje 3 kayaka za divlje vode, dva bespilotna sustava.</w:t>
      </w:r>
    </w:p>
    <w:p w14:paraId="0EA1B53A"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 </w:t>
      </w:r>
    </w:p>
    <w:p w14:paraId="6CB21C2D"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000000"/>
          <w:sz w:val="18"/>
          <w:szCs w:val="18"/>
          <w:bdr w:val="none" w:sz="0" w:space="0" w:color="auto" w:frame="1"/>
          <w:lang w:eastAsia="hr-HR"/>
        </w:rPr>
        <w:t>Osobna oprema u ovom trenutku nije dostatna, kroz projekat se opremilo 20-tak ljudi s različitom zaštitnom osobnom opremom no i dalje je 2/3 spašavatelja bez zaštitne opreme poput gojzerica ili planinarskih cipela koje kupuju vlastitim sredstvima, tehnička oprema kao takva je dostatna za provoditi sve aktivnosti na najvišem nivou kvalitete i postotka uspješnosti spašavanja  u nepristupačnom području te zadovoljava najviše kriterije prema spasilačkim kriterijima. </w:t>
      </w:r>
    </w:p>
    <w:p w14:paraId="07EFEDB3"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bdr w:val="none" w:sz="0" w:space="0" w:color="auto" w:frame="1"/>
          <w:lang w:eastAsia="hr-HR"/>
        </w:rPr>
      </w:pPr>
      <w:r w:rsidRPr="006F6A06">
        <w:rPr>
          <w:rFonts w:ascii="Arial" w:eastAsia="Times New Roman" w:hAnsi="Arial" w:cs="Arial"/>
          <w:color w:val="242424"/>
          <w:sz w:val="18"/>
          <w:szCs w:val="18"/>
          <w:bdr w:val="none" w:sz="0" w:space="0" w:color="auto" w:frame="1"/>
          <w:lang w:eastAsia="hr-HR"/>
        </w:rPr>
        <w:t>Od početka godine do navedenog datuma HGSS Stanica Karlovac ukupno broji 81 akcija spašavanja na području djelovanja koje pokriva u kojima je sudjelovalo ukupno 380 spašavatelj/dana. Ukupan broj dana u dežurstvu je 114 dana u kojima je sudjelovalo ukupno 255 spašavatelj/dana. </w:t>
      </w:r>
    </w:p>
    <w:p w14:paraId="1A7EAF8A"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p>
    <w:p w14:paraId="09210DDD"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242424"/>
          <w:sz w:val="18"/>
          <w:szCs w:val="18"/>
          <w:lang w:eastAsia="hr-HR"/>
        </w:rPr>
      </w:pPr>
      <w:r w:rsidRPr="006F6A06">
        <w:rPr>
          <w:rFonts w:ascii="Arial" w:eastAsia="Times New Roman" w:hAnsi="Arial" w:cs="Arial"/>
          <w:color w:val="242424"/>
          <w:sz w:val="18"/>
          <w:szCs w:val="18"/>
          <w:bdr w:val="none" w:sz="0" w:space="0" w:color="auto" w:frame="1"/>
          <w:lang w:eastAsia="hr-HR"/>
        </w:rPr>
        <w:t>Provedeno je ukupno 18 vježbi u kojima je sudjelovalo 287 spašavatelj/dana. Vježbe su uključivale segmente ili potpun pristup u segmentima speleospašavanja, stijenskog spašavanja, ronjenja, potraga, spašavanja na vodi, upravljanja bespilotnim sustavima, zimskog spašavanja. U nadzoru instruktora provedeno je ukupno 181 dana obuke koje je uključivalo rad 358 spašavatelj/dana.  Obuke su uključivale područje medicine spašavanja, stijenskog spašavanja, spašavanja na divljim vodama, ronjenja, speleospašavanja, obuke potražnih pasa, upravljanja bespilotnim sustavima, vođenja potraga, digitalne kartografije, vožnje kayaka na divljim vodama. U 87 dana treninga koje je uključivalo trening veslanja u kajaku na divljim vodama, traganja s potražnim psima, penjačkih treninga, trening upravljanja bespilotnim ustavom, ukupno je sudjelovalo 157 spašavatelj/dana. Kada sve zbrojimo ukupno je sudjelovalo 1437 spašavatelj/dana.</w:t>
      </w:r>
    </w:p>
    <w:p w14:paraId="541D8AC3" w14:textId="77777777" w:rsidR="00935E5B" w:rsidRPr="006F6A06" w:rsidRDefault="00935E5B" w:rsidP="00935E5B">
      <w:pPr>
        <w:spacing w:after="0" w:line="240" w:lineRule="auto"/>
        <w:ind w:left="57" w:right="19"/>
        <w:jc w:val="both"/>
        <w:rPr>
          <w:rFonts w:ascii="Arial" w:eastAsia="Calibri" w:hAnsi="Arial" w:cs="Arial"/>
          <w:sz w:val="18"/>
          <w:szCs w:val="18"/>
        </w:rPr>
      </w:pPr>
    </w:p>
    <w:p w14:paraId="0C612C84" w14:textId="157A14CD" w:rsidR="00935E5B" w:rsidRPr="006F6A06" w:rsidRDefault="00935E5B" w:rsidP="00935E5B">
      <w:pPr>
        <w:spacing w:after="0" w:line="240" w:lineRule="auto"/>
        <w:ind w:right="19"/>
        <w:jc w:val="both"/>
        <w:rPr>
          <w:rFonts w:ascii="Arial" w:eastAsia="Calibri" w:hAnsi="Arial" w:cs="Arial"/>
          <w:sz w:val="18"/>
          <w:szCs w:val="18"/>
        </w:rPr>
      </w:pPr>
      <w:r w:rsidRPr="006F6A06">
        <w:rPr>
          <w:rFonts w:ascii="Arial" w:eastAsia="Calibri" w:hAnsi="Arial" w:cs="Arial"/>
          <w:sz w:val="18"/>
          <w:szCs w:val="18"/>
        </w:rPr>
        <w:t>POJAŠNJENJA: Temeljne zadaće su i održavanje spremnosti, edukacija, prva medicinska pomoć, zaštita prirode, fizička kultura, osposobljavanje, helikoptersko spašavanje, provođenje kontinuiranog informiranja i educiranja fizičkih i pravnih osoba o opasnostima i mjerama sigurnosti, spašavanje u slučaju potresa, vremenskih nepogoda i drugih nesreća na nepristupačnim prostorima. HGSS Stanica Karlovac posjeduje standarde svjetske izvrsnosti, te ostvaruje za potrebe Grada Karlovca i obiman preventivni, edukacijski, športski, gospodarski i turistički i drugi doprinos na ponos i korist građana.</w:t>
      </w:r>
    </w:p>
    <w:p w14:paraId="51950446" w14:textId="77777777" w:rsidR="00935E5B" w:rsidRPr="006F6A06" w:rsidRDefault="00935E5B" w:rsidP="00935E5B">
      <w:pPr>
        <w:spacing w:after="0" w:line="240" w:lineRule="auto"/>
        <w:ind w:right="19"/>
        <w:jc w:val="both"/>
        <w:rPr>
          <w:rFonts w:ascii="Arial" w:eastAsia="Calibri" w:hAnsi="Arial" w:cs="Arial"/>
          <w:sz w:val="18"/>
          <w:szCs w:val="18"/>
        </w:rPr>
      </w:pPr>
    </w:p>
    <w:tbl>
      <w:tblPr>
        <w:tblW w:w="93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196"/>
        <w:gridCol w:w="2915"/>
      </w:tblGrid>
      <w:tr w:rsidR="00935E5B" w:rsidRPr="006F6A06" w14:paraId="31270CE6" w14:textId="77777777" w:rsidTr="002D776A">
        <w:trPr>
          <w:trHeight w:val="360"/>
        </w:trPr>
        <w:tc>
          <w:tcPr>
            <w:tcW w:w="9351" w:type="dxa"/>
            <w:gridSpan w:val="3"/>
            <w:tcBorders>
              <w:top w:val="thinThickSmallGap" w:sz="18" w:space="0" w:color="auto"/>
              <w:left w:val="thinThickSmallGap" w:sz="18" w:space="0" w:color="auto"/>
              <w:bottom w:val="single" w:sz="12" w:space="0" w:color="auto"/>
              <w:right w:val="thinThickSmallGap" w:sz="18" w:space="0" w:color="auto"/>
            </w:tcBorders>
            <w:shd w:val="clear" w:color="auto" w:fill="FFFF00"/>
            <w:hideMark/>
          </w:tcPr>
          <w:p w14:paraId="11E24969"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FINANCIRANJE  HGSS-a – Stanice Karlovac</w:t>
            </w:r>
          </w:p>
        </w:tc>
      </w:tr>
      <w:tr w:rsidR="00935E5B" w:rsidRPr="006F6A06" w14:paraId="1C7E9110" w14:textId="77777777" w:rsidTr="002D776A">
        <w:tc>
          <w:tcPr>
            <w:tcW w:w="3240" w:type="dxa"/>
            <w:tcBorders>
              <w:top w:val="single" w:sz="12" w:space="0" w:color="auto"/>
              <w:left w:val="thinThickSmallGap" w:sz="18" w:space="0" w:color="auto"/>
              <w:bottom w:val="single" w:sz="12" w:space="0" w:color="auto"/>
              <w:right w:val="single" w:sz="4" w:space="0" w:color="auto"/>
            </w:tcBorders>
            <w:hideMark/>
          </w:tcPr>
          <w:p w14:paraId="42269F88"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2021.g. (kn)</w:t>
            </w:r>
          </w:p>
        </w:tc>
        <w:tc>
          <w:tcPr>
            <w:tcW w:w="3196" w:type="dxa"/>
            <w:tcBorders>
              <w:top w:val="single" w:sz="12" w:space="0" w:color="auto"/>
              <w:left w:val="single" w:sz="4" w:space="0" w:color="auto"/>
              <w:bottom w:val="single" w:sz="12" w:space="0" w:color="auto"/>
              <w:right w:val="single" w:sz="4" w:space="0" w:color="auto"/>
            </w:tcBorders>
            <w:hideMark/>
          </w:tcPr>
          <w:p w14:paraId="5EC30549"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2022.g. (kn)</w:t>
            </w:r>
          </w:p>
        </w:tc>
        <w:tc>
          <w:tcPr>
            <w:tcW w:w="2915" w:type="dxa"/>
            <w:tcBorders>
              <w:top w:val="single" w:sz="12" w:space="0" w:color="auto"/>
              <w:left w:val="single" w:sz="4" w:space="0" w:color="auto"/>
              <w:bottom w:val="single" w:sz="12" w:space="0" w:color="auto"/>
              <w:right w:val="thinThickSmallGap" w:sz="18" w:space="0" w:color="auto"/>
            </w:tcBorders>
            <w:hideMark/>
          </w:tcPr>
          <w:p w14:paraId="7AAEBC66"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 xml:space="preserve"> 2023.g. (EUR)</w:t>
            </w:r>
          </w:p>
        </w:tc>
      </w:tr>
      <w:tr w:rsidR="00935E5B" w:rsidRPr="006F6A06" w14:paraId="5B16EB1E" w14:textId="77777777" w:rsidTr="002D776A">
        <w:trPr>
          <w:trHeight w:val="753"/>
        </w:trPr>
        <w:tc>
          <w:tcPr>
            <w:tcW w:w="3240" w:type="dxa"/>
            <w:tcBorders>
              <w:top w:val="single" w:sz="12" w:space="0" w:color="auto"/>
              <w:left w:val="thinThickSmallGap" w:sz="18" w:space="0" w:color="auto"/>
              <w:bottom w:val="single" w:sz="18" w:space="0" w:color="auto"/>
              <w:right w:val="single" w:sz="4" w:space="0" w:color="auto"/>
            </w:tcBorders>
            <w:hideMark/>
          </w:tcPr>
          <w:p w14:paraId="3E8FDDF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115.000,00 kn – sukladno Planu razvoja sustava civilne zaštite</w:t>
            </w:r>
          </w:p>
        </w:tc>
        <w:tc>
          <w:tcPr>
            <w:tcW w:w="3196" w:type="dxa"/>
            <w:tcBorders>
              <w:top w:val="single" w:sz="12" w:space="0" w:color="auto"/>
              <w:left w:val="single" w:sz="4" w:space="0" w:color="auto"/>
              <w:bottom w:val="single" w:sz="18" w:space="0" w:color="auto"/>
              <w:right w:val="single" w:sz="4" w:space="0" w:color="auto"/>
            </w:tcBorders>
            <w:hideMark/>
          </w:tcPr>
          <w:p w14:paraId="30432DB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115.000,00 kn – sukladno Planu razvoja civilne zaštite</w:t>
            </w:r>
          </w:p>
        </w:tc>
        <w:tc>
          <w:tcPr>
            <w:tcW w:w="2915" w:type="dxa"/>
            <w:tcBorders>
              <w:top w:val="single" w:sz="12" w:space="0" w:color="auto"/>
              <w:left w:val="single" w:sz="4" w:space="0" w:color="auto"/>
              <w:bottom w:val="single" w:sz="18" w:space="0" w:color="auto"/>
              <w:right w:val="thinThickSmallGap" w:sz="18" w:space="0" w:color="auto"/>
            </w:tcBorders>
            <w:hideMark/>
          </w:tcPr>
          <w:p w14:paraId="1C3C946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17.000,00  EUR – sukladno Planu razvoja civilne zaštite</w:t>
            </w:r>
          </w:p>
        </w:tc>
      </w:tr>
    </w:tbl>
    <w:p w14:paraId="59F8333A" w14:textId="77777777" w:rsidR="00935E5B" w:rsidRPr="006F6A06" w:rsidRDefault="00935E5B" w:rsidP="00935E5B">
      <w:pPr>
        <w:spacing w:after="0" w:line="240" w:lineRule="auto"/>
        <w:jc w:val="both"/>
        <w:rPr>
          <w:rFonts w:ascii="Arial" w:eastAsia="Calibri" w:hAnsi="Arial" w:cs="Arial"/>
          <w:b/>
          <w:bCs/>
          <w:sz w:val="18"/>
          <w:szCs w:val="18"/>
        </w:rPr>
      </w:pPr>
    </w:p>
    <w:p w14:paraId="4C9B75F3" w14:textId="13485BD8"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2.5.) UDRUGE</w:t>
      </w:r>
    </w:p>
    <w:p w14:paraId="0308B64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Udruge koje nemaju javne ovlasti, a od interesa su za sustav civilne zaštite (npr. kinološke djelatnosti, podvodne djelatnosti, radio-komunikacijske, zrakoplovne i druge tehničke djelatnosti), pričuvni su dio operativnih snaga sustava civilne zaštite koji je osposobljen za provođenje pojedinih mjera i aktivnosti sustava civilne zaštite, svojim sposobnostima nadopunjuju sposobnosti temeljnih operativnih snaga i specijalističkih i intervencijskih postrojbi civilne zaštite te se uključuju u provođenje mjera i aktivnosti sustava civilne zaštite sukladno odredbama Zakona o sustavu civilne zaštite i Planom zaštite i spašavanja i Planom civilne zaštite. Radi osposobljavanja za sudjelovanje u sustavu civilne zaštite udruge samostalno provode osposobljavanje svojih članova i sudjeluju u osposobljavanju i vježbama s drugim operativnim snagama u sustavu civilne zaštite na svim razinama.</w:t>
      </w:r>
    </w:p>
    <w:p w14:paraId="0045BB2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 slučaju potrebe za provođenjem mjera i aktivnosti u sustavu civilne zaštite u velikim nesrećama i katastrofama Gradonačelnik Grada Karlovca će aktivirati potrebne udruge u provedbi mjera.</w:t>
      </w:r>
    </w:p>
    <w:p w14:paraId="29939D3F" w14:textId="77777777" w:rsidR="00935E5B" w:rsidRPr="006F6A06" w:rsidRDefault="00935E5B" w:rsidP="00935E5B">
      <w:pPr>
        <w:spacing w:after="0" w:line="240" w:lineRule="auto"/>
        <w:jc w:val="both"/>
        <w:rPr>
          <w:rFonts w:ascii="Arial" w:eastAsia="Calibri" w:hAnsi="Arial" w:cs="Arial"/>
          <w:b/>
          <w:sz w:val="18"/>
          <w:szCs w:val="18"/>
        </w:rPr>
      </w:pPr>
    </w:p>
    <w:p w14:paraId="7F2D505E" w14:textId="77777777" w:rsidR="00935E5B" w:rsidRPr="006F6A06" w:rsidRDefault="00935E5B" w:rsidP="00935E5B">
      <w:pPr>
        <w:spacing w:after="0" w:line="240" w:lineRule="auto"/>
        <w:jc w:val="both"/>
        <w:rPr>
          <w:rFonts w:ascii="Arial" w:eastAsia="Calibri" w:hAnsi="Arial" w:cs="Arial"/>
          <w:b/>
          <w:sz w:val="18"/>
          <w:szCs w:val="18"/>
        </w:rPr>
      </w:pPr>
    </w:p>
    <w:p w14:paraId="759A364E" w14:textId="77777777" w:rsidR="00935E5B" w:rsidRPr="006F6A06" w:rsidRDefault="00935E5B" w:rsidP="00935E5B">
      <w:pPr>
        <w:spacing w:after="0" w:line="240" w:lineRule="auto"/>
        <w:jc w:val="both"/>
        <w:rPr>
          <w:rFonts w:ascii="Arial" w:eastAsia="Calibri" w:hAnsi="Arial" w:cs="Arial"/>
          <w:b/>
          <w:sz w:val="18"/>
          <w:szCs w:val="18"/>
        </w:rPr>
      </w:pPr>
    </w:p>
    <w:p w14:paraId="120C940A" w14:textId="0871175E"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lastRenderedPageBreak/>
        <w:t>2.6.)  POVJERENICI CIVILNE ZAŠTITE</w:t>
      </w:r>
    </w:p>
    <w:p w14:paraId="6CCA350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Povjerenici civilne zaštite i njihovi zamjenici za područje Grada Karlovca imenovani su Odlukom o imenovanju povjerenika civilne zaštite za područje Grada Karlovca, KLASA: 830-01/19-01/05, URBROJ: 2133/01-03-01/03-19-1, od 3. srpnja 2019. godine, stavlja se van snage i stupa nova Odluka o izmjeni i dopuni Odluke o imenovanju povjerenika i zamjenika povjerenika civilne zaštite Grada Karlovca, KLASA: 240-03/22-01/01, URBROJ: 2133/03-02/03-22-06, od 25. travnja 2022. godine.</w:t>
      </w:r>
    </w:p>
    <w:p w14:paraId="2460AD8D" w14:textId="77777777" w:rsidR="00935E5B" w:rsidRPr="006F6A06" w:rsidRDefault="00935E5B" w:rsidP="00935E5B">
      <w:pPr>
        <w:spacing w:after="0" w:line="240" w:lineRule="auto"/>
        <w:jc w:val="both"/>
        <w:rPr>
          <w:rFonts w:ascii="Arial" w:eastAsia="Calibri" w:hAnsi="Arial" w:cs="Arial"/>
          <w:sz w:val="18"/>
          <w:szCs w:val="18"/>
        </w:rPr>
      </w:pPr>
    </w:p>
    <w:p w14:paraId="2BEEBEA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Povjerenici civilne zaštite i njihovi zamjenici:</w:t>
      </w:r>
    </w:p>
    <w:p w14:paraId="0114207A"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sudjeluju u pripremanju građana za osobnu i uzajamnu zaštitu te usklađuje provođenje mjera osobne i uzajamne zaštite,</w:t>
      </w:r>
    </w:p>
    <w:p w14:paraId="7C2E90B4"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daju obavijest građanima o pravodobnom poduzimanju mjera civilne zaštite te javne mobilizacije radi sudjelovanja u sustavu civilne zaštite,</w:t>
      </w:r>
    </w:p>
    <w:p w14:paraId="217245ED"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sudjeluju u organiziranju i provođenju evakuacije, sklanjanja, zbrinjavanja i drugih mjera civilne zaštite,</w:t>
      </w:r>
    </w:p>
    <w:p w14:paraId="37F14FC4"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organiziraju zaštitu i spašavanje pripadnika ranjivih skupina,</w:t>
      </w:r>
    </w:p>
    <w:p w14:paraId="3F8DF4A9"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provjeravaju postavljanje obavijesti o znakovima za uzbunjivanje u stambenim zgradama na području svoje nadležnosti i o propustima obavješćuju inspekciju civilne zaštite,</w:t>
      </w:r>
    </w:p>
    <w:p w14:paraId="43EFC4CC"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preventivno djeluju na smanjenju, a po mogućnosti i na sprečavanju neželjenih ekscesnih situacija na osnovu kontrole područja koje pokrivaju,</w:t>
      </w:r>
    </w:p>
    <w:p w14:paraId="605D91EF"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 xml:space="preserve">obavješćuju nadležna tijela o kretanju nepoznatih osoba i drugim neuobičajenim pojavama, </w:t>
      </w:r>
    </w:p>
    <w:p w14:paraId="00B47723"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 xml:space="preserve">sudjeluju u prikupljanju svih potrebnih podataka za potrebe stožera i zapovjedništva civilne zaštite, </w:t>
      </w:r>
    </w:p>
    <w:p w14:paraId="264B301D"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u slučaju evakuacije građana, na osnovu obavijesti dobivenih od nadležnih tijela za izvršenje evakuacije, obavješćuju građane o načinu evakuacije, mjestima prikupljanja, mjestima razmještaja, prihvata, putova evakuacije i drugo,</w:t>
      </w:r>
    </w:p>
    <w:p w14:paraId="2D819D6E" w14:textId="77777777" w:rsidR="00935E5B" w:rsidRPr="006F6A06" w:rsidRDefault="00935E5B" w:rsidP="00A615EF">
      <w:pPr>
        <w:numPr>
          <w:ilvl w:val="0"/>
          <w:numId w:val="86"/>
        </w:numPr>
        <w:spacing w:after="0" w:line="240" w:lineRule="auto"/>
        <w:ind w:left="284" w:hanging="284"/>
        <w:jc w:val="both"/>
        <w:rPr>
          <w:rFonts w:ascii="Arial" w:eastAsia="Calibri" w:hAnsi="Arial" w:cs="Arial"/>
          <w:sz w:val="18"/>
          <w:szCs w:val="18"/>
        </w:rPr>
      </w:pPr>
      <w:r w:rsidRPr="006F6A06">
        <w:rPr>
          <w:rFonts w:ascii="Arial" w:eastAsia="Calibri" w:hAnsi="Arial" w:cs="Arial"/>
          <w:sz w:val="18"/>
          <w:szCs w:val="18"/>
        </w:rPr>
        <w:t xml:space="preserve">sudjeluju u organiziranju i provođenju zbrinjavanja ugroženih i nastradalih, sklanjanju pučanstva i drugih mjera zaštite i spašavanja, </w:t>
      </w:r>
    </w:p>
    <w:p w14:paraId="60816295" w14:textId="77777777" w:rsidR="00935E5B" w:rsidRPr="006F6A06" w:rsidRDefault="00935E5B" w:rsidP="00A615EF">
      <w:pPr>
        <w:numPr>
          <w:ilvl w:val="0"/>
          <w:numId w:val="86"/>
        </w:numPr>
        <w:spacing w:after="0" w:line="240" w:lineRule="auto"/>
        <w:ind w:left="284" w:hanging="284"/>
        <w:jc w:val="both"/>
        <w:rPr>
          <w:rFonts w:ascii="Arial" w:eastAsia="Calibri" w:hAnsi="Arial" w:cs="Arial"/>
          <w:sz w:val="18"/>
          <w:szCs w:val="18"/>
        </w:rPr>
      </w:pPr>
      <w:r w:rsidRPr="006F6A06">
        <w:rPr>
          <w:rFonts w:ascii="Arial" w:eastAsia="Calibri" w:hAnsi="Arial" w:cs="Arial"/>
          <w:sz w:val="18"/>
          <w:szCs w:val="18"/>
        </w:rPr>
        <w:t>obavljaju i druge poslove i zadaće utvrđene planovima zaštite i spašavanja, te prema zapovjedi nadležnih zapovjedništava.</w:t>
      </w:r>
    </w:p>
    <w:p w14:paraId="5EAFD99D" w14:textId="77777777" w:rsidR="00935E5B" w:rsidRPr="006F6A06" w:rsidRDefault="00935E5B" w:rsidP="00935E5B">
      <w:pPr>
        <w:spacing w:after="0" w:line="240" w:lineRule="auto"/>
        <w:jc w:val="both"/>
        <w:rPr>
          <w:rFonts w:ascii="Arial" w:eastAsia="Calibri" w:hAnsi="Arial" w:cs="Arial"/>
          <w:b/>
          <w:sz w:val="18"/>
          <w:szCs w:val="18"/>
        </w:rPr>
      </w:pPr>
    </w:p>
    <w:p w14:paraId="1B3C3859"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2.7.) KOORDINATOR NA LOKACIJI</w:t>
      </w:r>
    </w:p>
    <w:p w14:paraId="7514E023"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Koordinatora na lokaciji određuje načelnik nadležnog Stožera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3CE79FD1"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Grad Karlovac u Planu djelovanja civilne zaštite i u suradnji s operativnim snagama sustava civilne zaštite utvrđuju popis potencijalnih koordinatora na lokaciji s kojeg, ovisno o specifičnostima izvanrednog događaja. Načelnik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1CEAED92"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Koordinatora na lokaciji nadležni Stožer civilne zaštite, nakon zaprimanja obavijesti o velikoj nesreći ili katastrofi, mobilizira odmah po saznanju i upućuje ga na mjesto incidenta prije dolaska operativnih snaga.</w:t>
      </w:r>
    </w:p>
    <w:p w14:paraId="7BA8A8F1" w14:textId="77777777" w:rsidR="00935E5B" w:rsidRPr="006F6A06" w:rsidRDefault="00935E5B" w:rsidP="00935E5B">
      <w:pPr>
        <w:spacing w:after="0" w:line="240" w:lineRule="auto"/>
        <w:jc w:val="both"/>
        <w:rPr>
          <w:rFonts w:ascii="Arial" w:eastAsia="Calibri" w:hAnsi="Arial" w:cs="Arial"/>
          <w:b/>
          <w:sz w:val="18"/>
          <w:szCs w:val="18"/>
        </w:rPr>
      </w:pPr>
    </w:p>
    <w:p w14:paraId="10661A84"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2.8.)  PRAVNE OSOBE U SUSTAVU CIVILNE ZAŠTITE</w:t>
      </w:r>
    </w:p>
    <w:p w14:paraId="72A782AD" w14:textId="13667780"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Pravne osobe su one pravne osobe koje su svojim proizvodnim, uslužnim, materijalnim, ljudskim i drugim resursima najznačajniji nositelji tih djelatnosti na području Grada Karlovca. Pravne osobe su dio operativnih snaga sustava civilne zaštite Grada Karlovca. Pravne osobe sudjeluju s ljudskim snagama i materijalnim resursima u provedbi mjera i aktivnosti u sustavu civilne zaštite.</w:t>
      </w:r>
    </w:p>
    <w:p w14:paraId="1F4D2BD9"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U slučaju neposredne prijetnje od nastanka katastrofe ili veće nesreće na području Grada Karlovca, gradonačelnik ima pravo i obvezu mobilizirati sveukupne ljudske i materijalno-tehničke potencijale s područja te jedinice lokalne samouprave, sukladno Planu djelovanja civilne zaštite.</w:t>
      </w:r>
    </w:p>
    <w:p w14:paraId="6E97E731"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Udruge koje su od interesa za sustav civilne zaštite npr. zajednica tehničke kulture, izviđači, planinarsko društvo, pričuvni su dio operativnih snaga sustava civilne zaštite i svojim sposobnostima nadopunjuju sposobnost temeljnih operativnih snaga.</w:t>
      </w:r>
    </w:p>
    <w:p w14:paraId="548D27F4"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Za potrebe pripravnosti i reagiranja kod velikih nesreća i katastrofa Grad Karlovca organizirati će po potrebi i sudjelovanje volontera radi provođenja mjera i aktivnosti u sustavu civilne zaštite.</w:t>
      </w:r>
    </w:p>
    <w:p w14:paraId="46429DDF"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04AF52E0" w14:textId="77777777" w:rsidR="00935E5B" w:rsidRPr="006F6A06" w:rsidRDefault="00935E5B" w:rsidP="00935E5B">
      <w:pPr>
        <w:spacing w:after="0" w:line="240" w:lineRule="auto"/>
        <w:jc w:val="both"/>
        <w:rPr>
          <w:rFonts w:ascii="Arial" w:eastAsia="Times New Roman" w:hAnsi="Arial" w:cs="Arial"/>
          <w:bCs/>
          <w:color w:val="000000"/>
          <w:sz w:val="18"/>
          <w:szCs w:val="18"/>
        </w:rPr>
      </w:pPr>
      <w:r w:rsidRPr="006F6A06">
        <w:rPr>
          <w:rFonts w:ascii="Arial" w:eastAsia="Times New Roman" w:hAnsi="Arial" w:cs="Arial"/>
          <w:bCs/>
          <w:color w:val="000000"/>
          <w:sz w:val="18"/>
          <w:szCs w:val="18"/>
        </w:rPr>
        <w:t>Popis pravnih osoba od interesa za sustav civilne zaštite na području Grada Karlovca:</w:t>
      </w:r>
    </w:p>
    <w:p w14:paraId="550B0D34"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Stožer civilne zaštite Grada Karlovca;</w:t>
      </w:r>
    </w:p>
    <w:p w14:paraId="240655B7"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Javna vatrogasna postrojba Grada Karlovca;</w:t>
      </w:r>
    </w:p>
    <w:p w14:paraId="22130E72"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Vatrogasna zajednica Grada Karlovca;</w:t>
      </w:r>
    </w:p>
    <w:p w14:paraId="501DF165"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Hrvatska gorska služba spašavanja – stanica Karlovac;</w:t>
      </w:r>
    </w:p>
    <w:p w14:paraId="27C2A28F"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Gradsko društvo Crvenog križa Karlovac;</w:t>
      </w:r>
    </w:p>
    <w:p w14:paraId="70E30CE1"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“Čistoća” d.o.o., Karlovac;</w:t>
      </w:r>
    </w:p>
    <w:p w14:paraId="51721823"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“Zelenilo” d.o.o., Karlovac;</w:t>
      </w:r>
    </w:p>
    <w:p w14:paraId="2114CF0F"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“Vodovod i kanalizacija” d.o.o., Karlovac;</w:t>
      </w:r>
    </w:p>
    <w:p w14:paraId="36582BD8"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“Gradska toplana” d.o.o., Karlovac;</w:t>
      </w:r>
    </w:p>
    <w:p w14:paraId="6F96DC8D" w14:textId="77777777" w:rsidR="00935E5B" w:rsidRPr="006F6A06" w:rsidRDefault="00935E5B" w:rsidP="00935E5B">
      <w:pPr>
        <w:spacing w:after="0" w:line="240" w:lineRule="auto"/>
        <w:ind w:left="720"/>
        <w:contextualSpacing/>
        <w:jc w:val="both"/>
        <w:rPr>
          <w:rFonts w:ascii="Arial" w:eastAsia="Times New Roman" w:hAnsi="Arial" w:cs="Arial"/>
          <w:sz w:val="18"/>
          <w:szCs w:val="18"/>
        </w:rPr>
      </w:pPr>
    </w:p>
    <w:p w14:paraId="0997FA52" w14:textId="3993AB75" w:rsidR="00935E5B" w:rsidRPr="006F6A06" w:rsidRDefault="00935E5B" w:rsidP="00935E5B">
      <w:pPr>
        <w:spacing w:after="0" w:line="240" w:lineRule="auto"/>
        <w:ind w:left="720"/>
        <w:contextualSpacing/>
        <w:jc w:val="both"/>
        <w:rPr>
          <w:rFonts w:ascii="Arial" w:eastAsia="Times New Roman" w:hAnsi="Arial" w:cs="Arial"/>
          <w:sz w:val="18"/>
          <w:szCs w:val="18"/>
        </w:rPr>
      </w:pPr>
    </w:p>
    <w:p w14:paraId="71256F0F" w14:textId="77777777" w:rsidR="00935E5B" w:rsidRPr="006F6A06" w:rsidRDefault="00935E5B" w:rsidP="00935E5B">
      <w:pPr>
        <w:spacing w:after="0" w:line="240" w:lineRule="auto"/>
        <w:ind w:left="720"/>
        <w:contextualSpacing/>
        <w:jc w:val="both"/>
        <w:rPr>
          <w:rFonts w:ascii="Arial" w:eastAsia="Times New Roman" w:hAnsi="Arial" w:cs="Arial"/>
          <w:sz w:val="18"/>
          <w:szCs w:val="18"/>
        </w:rPr>
      </w:pPr>
    </w:p>
    <w:p w14:paraId="266AE140" w14:textId="77777777" w:rsidR="00935E5B" w:rsidRPr="006F6A06" w:rsidRDefault="00935E5B" w:rsidP="00935E5B">
      <w:pPr>
        <w:autoSpaceDE w:val="0"/>
        <w:autoSpaceDN w:val="0"/>
        <w:adjustRightInd w:val="0"/>
        <w:spacing w:after="0" w:line="240" w:lineRule="auto"/>
        <w:ind w:left="360"/>
        <w:jc w:val="center"/>
        <w:rPr>
          <w:rFonts w:ascii="Arial" w:eastAsia="Calibri" w:hAnsi="Arial" w:cs="Arial"/>
          <w:b/>
          <w:sz w:val="18"/>
          <w:szCs w:val="18"/>
          <w:u w:val="single"/>
        </w:rPr>
      </w:pPr>
      <w:r w:rsidRPr="006F6A06">
        <w:rPr>
          <w:rFonts w:ascii="Arial" w:eastAsia="Calibri" w:hAnsi="Arial" w:cs="Arial"/>
          <w:b/>
          <w:sz w:val="18"/>
          <w:szCs w:val="18"/>
          <w:u w:val="single"/>
        </w:rPr>
        <w:lastRenderedPageBreak/>
        <w:t>3. MJESTA ZA ZBRINJAVANJE</w:t>
      </w:r>
    </w:p>
    <w:p w14:paraId="6D501656" w14:textId="77777777" w:rsidR="00935E5B" w:rsidRPr="006F6A06" w:rsidRDefault="00935E5B" w:rsidP="00935E5B">
      <w:pPr>
        <w:autoSpaceDE w:val="0"/>
        <w:autoSpaceDN w:val="0"/>
        <w:adjustRightInd w:val="0"/>
        <w:spacing w:after="0" w:line="240" w:lineRule="auto"/>
        <w:jc w:val="both"/>
        <w:rPr>
          <w:rFonts w:ascii="Arial" w:eastAsia="Calibri" w:hAnsi="Arial" w:cs="Arial"/>
          <w:bCs/>
          <w:noProof/>
          <w:sz w:val="18"/>
          <w:szCs w:val="18"/>
        </w:rPr>
      </w:pPr>
      <w:r w:rsidRPr="006F6A06">
        <w:rPr>
          <w:rFonts w:ascii="Arial" w:eastAsia="Calibri" w:hAnsi="Arial" w:cs="Arial"/>
          <w:bCs/>
          <w:sz w:val="18"/>
          <w:szCs w:val="18"/>
        </w:rPr>
        <w:t xml:space="preserve">Grad Karlovac je za potrebe građanstva osigurao 6 objekata za </w:t>
      </w:r>
      <w:r w:rsidRPr="006F6A06">
        <w:rPr>
          <w:rFonts w:ascii="Arial" w:eastAsia="Calibri" w:hAnsi="Arial" w:cs="Arial"/>
          <w:bCs/>
          <w:noProof/>
          <w:sz w:val="18"/>
          <w:szCs w:val="18"/>
        </w:rPr>
        <w:t>sklanjanje, evakuaciju i zbrinjavanje stanovništva na lokacijama:</w:t>
      </w:r>
    </w:p>
    <w:p w14:paraId="3475C306"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OŠ Turanj, Turanj 18 – kapaciteta 100 osoba</w:t>
      </w:r>
    </w:p>
    <w:p w14:paraId="24C798AB"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OŠ Dubovac, Primorska 9 – kapaciteta 800 osoba</w:t>
      </w:r>
    </w:p>
    <w:p w14:paraId="1838A9A5"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OŠ Grabrik, Bartola Kašića 15 – kapaciteta 400 osoba</w:t>
      </w:r>
    </w:p>
    <w:p w14:paraId="50D0EA65" w14:textId="77777777" w:rsidR="00935E5B" w:rsidRPr="006F6A06" w:rsidRDefault="00935E5B" w:rsidP="00A615EF">
      <w:pPr>
        <w:numPr>
          <w:ilvl w:val="0"/>
          <w:numId w:val="87"/>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OŠ Banija, Gaje Petrovića 5 – kapaciteta 100 osoba</w:t>
      </w:r>
    </w:p>
    <w:p w14:paraId="79BCFB28" w14:textId="77777777" w:rsidR="00935E5B" w:rsidRPr="006F6A06" w:rsidRDefault="00935E5B" w:rsidP="00A615EF">
      <w:pPr>
        <w:numPr>
          <w:ilvl w:val="0"/>
          <w:numId w:val="87"/>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OŠ Švarča, Baščinska cesta 20 – kapaciteta 100 osoba     </w:t>
      </w:r>
    </w:p>
    <w:p w14:paraId="61FC1EE5"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Školska sportska dvorana Mladost, Rakovac 1 – kapaciteta 500 osoba</w:t>
      </w:r>
    </w:p>
    <w:p w14:paraId="203A30A7" w14:textId="77777777" w:rsidR="00935E5B" w:rsidRPr="006F6A06" w:rsidRDefault="00935E5B" w:rsidP="00935E5B">
      <w:pPr>
        <w:autoSpaceDE w:val="0"/>
        <w:autoSpaceDN w:val="0"/>
        <w:adjustRightInd w:val="0"/>
        <w:spacing w:after="0" w:line="240" w:lineRule="auto"/>
        <w:ind w:left="720"/>
        <w:contextualSpacing/>
        <w:rPr>
          <w:rFonts w:ascii="Arial" w:eastAsia="Calibri" w:hAnsi="Arial" w:cs="Arial"/>
          <w:bCs/>
          <w:sz w:val="18"/>
          <w:szCs w:val="18"/>
        </w:rPr>
      </w:pPr>
      <w:r w:rsidRPr="006F6A06">
        <w:rPr>
          <w:rFonts w:ascii="Arial" w:eastAsia="Calibri" w:hAnsi="Arial" w:cs="Arial"/>
          <w:sz w:val="18"/>
          <w:szCs w:val="18"/>
        </w:rPr>
        <w:t xml:space="preserve">                                                                                     </w:t>
      </w:r>
    </w:p>
    <w:p w14:paraId="73693B00" w14:textId="6F07EE85"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U cilju stvaranja uvjeta za sklanjanje, evakuaciju i zbrinjavanje, povjerenici CZ će izvršiti obilazak područja svoje nadležnosti, te ostvariti uvid u moguća mjesta za sklanjanje, kapacitete istih, te utvrditi eventualne radnje i postupke kojima bi se isti doveli u funkciju.</w:t>
      </w:r>
    </w:p>
    <w:p w14:paraId="1E56668B" w14:textId="77777777" w:rsidR="00935E5B" w:rsidRPr="006F6A06" w:rsidRDefault="00935E5B" w:rsidP="00935E5B">
      <w:pPr>
        <w:spacing w:after="0" w:line="240" w:lineRule="auto"/>
        <w:jc w:val="both"/>
        <w:rPr>
          <w:rFonts w:ascii="Arial" w:eastAsia="Calibri" w:hAnsi="Arial" w:cs="Arial"/>
          <w:sz w:val="18"/>
          <w:szCs w:val="18"/>
        </w:rPr>
      </w:pPr>
    </w:p>
    <w:p w14:paraId="2E020666" w14:textId="77777777" w:rsidR="00935E5B" w:rsidRPr="006F6A06" w:rsidRDefault="00935E5B" w:rsidP="00A615EF">
      <w:pPr>
        <w:numPr>
          <w:ilvl w:val="0"/>
          <w:numId w:val="122"/>
        </w:numPr>
        <w:spacing w:after="0" w:line="240" w:lineRule="auto"/>
        <w:jc w:val="center"/>
        <w:rPr>
          <w:rFonts w:ascii="Arial" w:eastAsia="Calibri" w:hAnsi="Arial" w:cs="Arial"/>
          <w:b/>
          <w:sz w:val="18"/>
          <w:szCs w:val="18"/>
          <w:u w:val="single"/>
        </w:rPr>
      </w:pPr>
      <w:r w:rsidRPr="006F6A06">
        <w:rPr>
          <w:rFonts w:ascii="Arial" w:eastAsia="Calibri" w:hAnsi="Arial" w:cs="Arial"/>
          <w:b/>
          <w:sz w:val="18"/>
          <w:szCs w:val="18"/>
          <w:u w:val="single"/>
        </w:rPr>
        <w:t>UNAPRJEĐENJE SUSTAVA CIVILNE ZAŠTITE</w:t>
      </w:r>
    </w:p>
    <w:p w14:paraId="1EBC53D1" w14:textId="77777777" w:rsidR="00935E5B" w:rsidRPr="006F6A06" w:rsidRDefault="00935E5B" w:rsidP="00935E5B">
      <w:pPr>
        <w:spacing w:after="0" w:line="240" w:lineRule="auto"/>
        <w:jc w:val="both"/>
        <w:rPr>
          <w:rFonts w:ascii="Arial" w:eastAsia="Calibri" w:hAnsi="Arial" w:cs="Arial"/>
          <w:b/>
          <w:color w:val="FF0000"/>
          <w:sz w:val="18"/>
          <w:szCs w:val="18"/>
          <w:u w:val="single"/>
        </w:rPr>
      </w:pPr>
    </w:p>
    <w:p w14:paraId="39E84DD2" w14:textId="77777777" w:rsidR="00935E5B" w:rsidRPr="006F6A06" w:rsidRDefault="00935E5B" w:rsidP="00935E5B">
      <w:pPr>
        <w:spacing w:after="0" w:line="240" w:lineRule="auto"/>
        <w:jc w:val="both"/>
        <w:rPr>
          <w:rFonts w:ascii="Arial" w:eastAsia="Calibri" w:hAnsi="Arial" w:cs="Arial"/>
          <w:bCs/>
          <w:sz w:val="18"/>
          <w:szCs w:val="18"/>
        </w:rPr>
      </w:pPr>
      <w:r w:rsidRPr="006F6A06">
        <w:rPr>
          <w:rFonts w:ascii="Arial" w:eastAsia="Calibri" w:hAnsi="Arial" w:cs="Arial"/>
          <w:bCs/>
          <w:sz w:val="18"/>
          <w:szCs w:val="18"/>
        </w:rPr>
        <w:t>U segmentu unaprjeđenja djelovanja sustava civilne zaštite Grad Karlovac u 2019. godini je donio dva iznimno važna krovna dokumenta, iz kojih proizlaze sve druge aktivnosti i obveze: Procjenu ugroženosti od požara i tehnološke eksplozije (2.revizija), Plan zaštite od požara (2.revizija). U 2021. godini donosi se dva iznimno važna dokumenta Procjena rizika od velikih nesreća Revizija I. i Plan djelovanja civilne zaštite Revizija I..</w:t>
      </w:r>
    </w:p>
    <w:p w14:paraId="1FFE436A" w14:textId="77777777" w:rsidR="00935E5B" w:rsidRPr="006F6A06" w:rsidRDefault="00935E5B" w:rsidP="00935E5B">
      <w:pPr>
        <w:spacing w:after="0" w:line="240" w:lineRule="auto"/>
        <w:jc w:val="both"/>
        <w:rPr>
          <w:rFonts w:ascii="Arial" w:eastAsia="Calibri" w:hAnsi="Arial" w:cs="Arial"/>
          <w:bCs/>
          <w:sz w:val="18"/>
          <w:szCs w:val="18"/>
        </w:rPr>
      </w:pPr>
    </w:p>
    <w:p w14:paraId="786CEFFA" w14:textId="77777777" w:rsidR="00935E5B" w:rsidRPr="006F6A06" w:rsidRDefault="00935E5B" w:rsidP="00A615EF">
      <w:pPr>
        <w:numPr>
          <w:ilvl w:val="1"/>
          <w:numId w:val="96"/>
        </w:numPr>
        <w:spacing w:after="0" w:line="240" w:lineRule="auto"/>
        <w:jc w:val="both"/>
        <w:rPr>
          <w:rFonts w:ascii="Arial" w:eastAsia="Calibri" w:hAnsi="Arial" w:cs="Arial"/>
          <w:bCs/>
          <w:sz w:val="18"/>
          <w:szCs w:val="18"/>
        </w:rPr>
      </w:pPr>
      <w:r w:rsidRPr="006F6A06">
        <w:rPr>
          <w:rFonts w:ascii="Arial" w:eastAsia="Calibri" w:hAnsi="Arial" w:cs="Arial"/>
          <w:bCs/>
          <w:sz w:val="18"/>
          <w:szCs w:val="18"/>
        </w:rPr>
        <w:t>Procjena ugroženosti od požara i tehnološke eksplozije – 2.revizija</w:t>
      </w:r>
    </w:p>
    <w:p w14:paraId="063F4C0D" w14:textId="77777777" w:rsidR="00935E5B" w:rsidRPr="006F6A06" w:rsidRDefault="00935E5B" w:rsidP="00935E5B">
      <w:pPr>
        <w:spacing w:after="0" w:line="240" w:lineRule="auto"/>
        <w:jc w:val="both"/>
        <w:rPr>
          <w:rFonts w:ascii="Arial" w:eastAsia="Calibri" w:hAnsi="Arial" w:cs="Arial"/>
          <w:bCs/>
          <w:sz w:val="18"/>
          <w:szCs w:val="18"/>
          <w:u w:val="single"/>
        </w:rPr>
      </w:pPr>
    </w:p>
    <w:p w14:paraId="45553682"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bCs/>
          <w:sz w:val="18"/>
          <w:szCs w:val="18"/>
        </w:rPr>
        <w:t>Gradsko vijeće Grada Karlovca na svojoj 27. sjednici održanoj dana 9. srpnja 2019. godine, donijelo je elaborat pod nazivom P</w:t>
      </w:r>
      <w:r w:rsidRPr="006F6A06">
        <w:rPr>
          <w:rFonts w:ascii="Arial" w:eastAsia="Calibri" w:hAnsi="Arial" w:cs="Arial"/>
          <w:sz w:val="18"/>
          <w:szCs w:val="18"/>
        </w:rPr>
        <w:t xml:space="preserve">rocjena ugroženosti od požara i tehnološke eksplozije 2. Revizija i Plan zaštite od požara 2. Revizija Navedeni elaborat sukladno propisanoj metodologiji daje pregled niza mjera kojima se rizik od nastanka požara na području Grada Karlovca svodi na najmanju razinu, uz optimalno ulaganje financijskih sredstava i korištenje ljudskih potencijala. </w:t>
      </w:r>
    </w:p>
    <w:p w14:paraId="7119045F"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Obveza izrade Procjene (iz koje proizlazi Plan zaštite od požara) proizlazi iz </w:t>
      </w:r>
      <w:r w:rsidRPr="006F6A06">
        <w:rPr>
          <w:rFonts w:ascii="Arial" w:eastAsia="Calibri" w:hAnsi="Arial" w:cs="Arial"/>
          <w:bCs/>
          <w:sz w:val="18"/>
          <w:szCs w:val="18"/>
        </w:rPr>
        <w:t>čl.13. Zakona o zaštiti od požara</w:t>
      </w:r>
      <w:r w:rsidRPr="006F6A06">
        <w:rPr>
          <w:rFonts w:ascii="Arial" w:eastAsia="Calibri" w:hAnsi="Arial" w:cs="Arial"/>
          <w:b/>
          <w:sz w:val="18"/>
          <w:szCs w:val="18"/>
        </w:rPr>
        <w:t xml:space="preserve"> </w:t>
      </w:r>
      <w:r w:rsidRPr="006F6A06">
        <w:rPr>
          <w:rFonts w:ascii="Arial" w:eastAsia="Calibri" w:hAnsi="Arial" w:cs="Arial"/>
          <w:sz w:val="18"/>
          <w:szCs w:val="18"/>
        </w:rPr>
        <w:t>u kojem stoji da su jedinice lokalne samouprave u obvezi svakih 5 godina usklađivati Procjenu s novonastalim okolnostima.</w:t>
      </w:r>
    </w:p>
    <w:p w14:paraId="67C9A6F9"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Sama Procjena podijeljena je na tri tematske cjeline:</w:t>
      </w:r>
    </w:p>
    <w:p w14:paraId="3E177F0A" w14:textId="77777777" w:rsidR="00935E5B" w:rsidRPr="006F6A06" w:rsidRDefault="00935E5B" w:rsidP="00A615EF">
      <w:pPr>
        <w:numPr>
          <w:ilvl w:val="0"/>
          <w:numId w:val="84"/>
        </w:num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Prikaz postojećeg stanja: unutar kojeg se težište stavlja prvenstveno na pregled pravnih osoba glede povećane opasnosti za nastajanje i širenje požara, s posebnim osvrtom na lokacije na kojima su uskladištene veće količine zapaljivih tekućina, plinova i eksplozivnih tvari. Ovaj segment također prikazuje poljoprivredne i šumske površine, daje pregleda naselja i ulica koji su nepristupačni za prilaz vatrogasnim vozilima, izgled izvedene hidrantske mreže... i sl.</w:t>
      </w:r>
    </w:p>
    <w:p w14:paraId="267181A5" w14:textId="77777777" w:rsidR="00935E5B" w:rsidRPr="006F6A06" w:rsidRDefault="00935E5B" w:rsidP="00A615EF">
      <w:pPr>
        <w:numPr>
          <w:ilvl w:val="0"/>
          <w:numId w:val="84"/>
        </w:num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Stručna obrada činjeničnih podataka: pri kojoj je najvažnije istaknuta podjela grada na 8 požarnih sektora pri čemu su kao kriteriji uzimani faktori: gustoće izgrađenosti, starosti građevina, pristupnosti prometnica i hidrantskoj mreži.</w:t>
      </w:r>
    </w:p>
    <w:p w14:paraId="6B8756B4" w14:textId="77777777" w:rsidR="00935E5B" w:rsidRPr="006F6A06" w:rsidRDefault="00935E5B" w:rsidP="00A615EF">
      <w:pPr>
        <w:numPr>
          <w:ilvl w:val="0"/>
          <w:numId w:val="84"/>
        </w:num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Prijedlog mjera za smanjivanje opasnosti od nastanka i širenja požara na najmanju mjeru.</w:t>
      </w:r>
    </w:p>
    <w:p w14:paraId="42162755" w14:textId="77777777" w:rsidR="00935E5B" w:rsidRPr="006F6A06" w:rsidRDefault="00935E5B" w:rsidP="00935E5B">
      <w:pPr>
        <w:tabs>
          <w:tab w:val="left" w:pos="1080"/>
        </w:tabs>
        <w:spacing w:after="0" w:line="240" w:lineRule="auto"/>
        <w:jc w:val="both"/>
        <w:rPr>
          <w:rFonts w:ascii="Arial" w:eastAsia="Calibri" w:hAnsi="Arial" w:cs="Arial"/>
          <w:sz w:val="18"/>
          <w:szCs w:val="18"/>
        </w:rPr>
      </w:pPr>
    </w:p>
    <w:p w14:paraId="66EFD01A"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Revizija Procjene izrađena je u suradnji s konzultantskom tvrtkom ZAŠTITA PROJEKT d.o.o.</w:t>
      </w:r>
    </w:p>
    <w:p w14:paraId="190F68B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Vatrogasna zajednica grada Karlovca dana 24. svibnja 2019. godine, dala je pozitivno mišljenje na dio Procjene ugroženosti od požara koje se odnosi na organizaciju vatrogasne djelatnosti , također dobila je suglasnost od Policijske uprave karlovačke, Službe upravnih i inspekcijskih poslova Broj: 511-05-06/3-04-1934/2-2019, dana 12. lipnja 2019. godine.</w:t>
      </w:r>
    </w:p>
    <w:p w14:paraId="7F2FE959" w14:textId="77777777" w:rsidR="00935E5B" w:rsidRPr="006F6A06" w:rsidRDefault="00935E5B" w:rsidP="00935E5B">
      <w:pPr>
        <w:tabs>
          <w:tab w:val="left" w:pos="1080"/>
        </w:tabs>
        <w:spacing w:after="0" w:line="240" w:lineRule="auto"/>
        <w:jc w:val="both"/>
        <w:rPr>
          <w:rFonts w:ascii="Arial" w:eastAsia="Calibri" w:hAnsi="Arial" w:cs="Arial"/>
          <w:sz w:val="18"/>
          <w:szCs w:val="18"/>
        </w:rPr>
      </w:pPr>
    </w:p>
    <w:p w14:paraId="6C17EB1F" w14:textId="77777777" w:rsidR="00935E5B" w:rsidRPr="006F6A06" w:rsidRDefault="00935E5B" w:rsidP="00A615EF">
      <w:pPr>
        <w:numPr>
          <w:ilvl w:val="1"/>
          <w:numId w:val="95"/>
        </w:numPr>
        <w:tabs>
          <w:tab w:val="left" w:pos="1080"/>
        </w:tabs>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Plan zaštite od požara – 2.revizija</w:t>
      </w:r>
    </w:p>
    <w:p w14:paraId="6CA404C3" w14:textId="77777777" w:rsidR="00935E5B" w:rsidRPr="006F6A06" w:rsidRDefault="00935E5B" w:rsidP="00935E5B">
      <w:pPr>
        <w:tabs>
          <w:tab w:val="left" w:pos="1080"/>
        </w:tabs>
        <w:spacing w:after="0" w:line="240" w:lineRule="auto"/>
        <w:jc w:val="both"/>
        <w:rPr>
          <w:rFonts w:ascii="Arial" w:eastAsia="Calibri" w:hAnsi="Arial" w:cs="Arial"/>
          <w:sz w:val="18"/>
          <w:szCs w:val="18"/>
          <w:u w:val="single"/>
        </w:rPr>
      </w:pPr>
    </w:p>
    <w:p w14:paraId="6B579A75"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Gradsko vijeće Grada Karlovca na svojoj 27. sjednici održanoj dana 9. srpnja 2019. godine donijelo je Plan zaštite od požara – 2.revizija. </w:t>
      </w:r>
    </w:p>
    <w:p w14:paraId="1ACD70D1"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Plan zaštite od požara grada Karlovca (2.revizija) jest elaborat koji sukladno propisanoj metodologiji prikazuje aktivnosti angažiranja profesionalnih i dobrovoljnih vatrogasnih postrojbi i opreme po požarnim sektorima. </w:t>
      </w:r>
    </w:p>
    <w:p w14:paraId="566DD492"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Obveza izrade Plana proizlazi iz čl.13. Zakona o zaštiti od požara, a temelji se na Procjeni ugroženosti od požara i tehnološke eksplozije (2. revizija).</w:t>
      </w:r>
    </w:p>
    <w:p w14:paraId="4E80CC4A"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Pri tom se sustavno obrađuju cjeline poput sustava subordinacije i zapovijedanja u akcijama gašenja većih požara te uključivanja logističkih službi poput timova hitne medicinske pomoći i trgovačkih društava za opskrbu hranom i vodom.</w:t>
      </w:r>
    </w:p>
    <w:p w14:paraId="3E2A1843"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Posebno se vodilo računa o potencijalnim situacijama uključivanja vatrogasnih postrojbi drugih gradova te o situacijama korištenja opreme i vozila posebne namjene u gašenju požara. </w:t>
      </w:r>
    </w:p>
    <w:p w14:paraId="6FF192F6" w14:textId="77777777" w:rsidR="00935E5B" w:rsidRPr="006F6A06" w:rsidRDefault="00935E5B" w:rsidP="00935E5B">
      <w:pPr>
        <w:tabs>
          <w:tab w:val="left" w:pos="1080"/>
        </w:tabs>
        <w:spacing w:after="0" w:line="240" w:lineRule="auto"/>
        <w:jc w:val="both"/>
        <w:rPr>
          <w:rFonts w:ascii="Arial" w:eastAsia="Calibri" w:hAnsi="Arial" w:cs="Arial"/>
          <w:sz w:val="18"/>
          <w:szCs w:val="18"/>
        </w:rPr>
      </w:pPr>
      <w:r w:rsidRPr="006F6A06">
        <w:rPr>
          <w:rFonts w:ascii="Arial" w:eastAsia="Calibri" w:hAnsi="Arial" w:cs="Arial"/>
          <w:sz w:val="18"/>
          <w:szCs w:val="18"/>
        </w:rPr>
        <w:t>Ministarstvo unutarnjih poslova Inspektorata unutarnjih poslova dana 12.lipnja 2019. godine, dala je pozitivno mišljenje na Plan zaštite od požara.</w:t>
      </w:r>
    </w:p>
    <w:p w14:paraId="219FD24B" w14:textId="77777777" w:rsidR="00935E5B" w:rsidRPr="006F6A06" w:rsidRDefault="00935E5B" w:rsidP="00935E5B">
      <w:pPr>
        <w:spacing w:after="0" w:line="240" w:lineRule="auto"/>
        <w:jc w:val="both"/>
        <w:rPr>
          <w:rFonts w:ascii="Arial" w:eastAsia="Calibri" w:hAnsi="Arial" w:cs="Arial"/>
          <w:bCs/>
          <w:sz w:val="18"/>
          <w:szCs w:val="18"/>
        </w:rPr>
      </w:pPr>
    </w:p>
    <w:p w14:paraId="0B534285" w14:textId="77777777" w:rsidR="00935E5B" w:rsidRPr="006F6A06" w:rsidRDefault="00935E5B" w:rsidP="00935E5B">
      <w:pPr>
        <w:spacing w:after="0" w:line="240" w:lineRule="auto"/>
        <w:jc w:val="both"/>
        <w:rPr>
          <w:rFonts w:ascii="Arial" w:eastAsia="Calibri" w:hAnsi="Arial" w:cs="Arial"/>
          <w:bCs/>
          <w:sz w:val="18"/>
          <w:szCs w:val="18"/>
        </w:rPr>
      </w:pPr>
      <w:r w:rsidRPr="006F6A06">
        <w:rPr>
          <w:rFonts w:ascii="Arial" w:eastAsia="Calibri" w:hAnsi="Arial" w:cs="Arial"/>
          <w:bCs/>
          <w:sz w:val="18"/>
          <w:szCs w:val="18"/>
        </w:rPr>
        <w:t>U segmentu unaprjeđenja djelovanja sustava civilne zaštite Grad Karlovac u 2021. godini je donio dva iznimno važna krovna dokumenta, iz kojih proizlaze sve druge aktivnosti i obveze: Procjena rizika od velikih nesreća – revizija I., te Plan djelovanja civilne zaštite.</w:t>
      </w:r>
    </w:p>
    <w:p w14:paraId="142B8F6F" w14:textId="77777777" w:rsidR="00935E5B" w:rsidRPr="006F6A06" w:rsidRDefault="00935E5B" w:rsidP="00935E5B">
      <w:pPr>
        <w:spacing w:after="0" w:line="240" w:lineRule="auto"/>
        <w:jc w:val="both"/>
        <w:rPr>
          <w:rFonts w:ascii="Arial" w:eastAsia="Calibri" w:hAnsi="Arial" w:cs="Arial"/>
          <w:bCs/>
          <w:sz w:val="18"/>
          <w:szCs w:val="18"/>
        </w:rPr>
      </w:pPr>
    </w:p>
    <w:p w14:paraId="662A41C1" w14:textId="77777777" w:rsidR="00935E5B" w:rsidRPr="006F6A06" w:rsidRDefault="00935E5B" w:rsidP="00A615EF">
      <w:pPr>
        <w:numPr>
          <w:ilvl w:val="1"/>
          <w:numId w:val="95"/>
        </w:numPr>
        <w:tabs>
          <w:tab w:val="left" w:pos="1080"/>
        </w:tabs>
        <w:spacing w:after="0" w:line="240" w:lineRule="auto"/>
        <w:contextualSpacing/>
        <w:jc w:val="both"/>
        <w:rPr>
          <w:rFonts w:ascii="Arial" w:eastAsia="Calibri" w:hAnsi="Arial" w:cs="Arial"/>
          <w:sz w:val="18"/>
          <w:szCs w:val="18"/>
        </w:rPr>
      </w:pPr>
      <w:bookmarkStart w:id="63" w:name="_Hlk78453091"/>
      <w:r w:rsidRPr="006F6A06">
        <w:rPr>
          <w:rFonts w:ascii="Arial" w:eastAsia="Calibri" w:hAnsi="Arial" w:cs="Arial"/>
          <w:sz w:val="18"/>
          <w:szCs w:val="18"/>
        </w:rPr>
        <w:t>Procjena rizika od velikih nesreća na području Grada Karlovca - Revizija I.</w:t>
      </w:r>
    </w:p>
    <w:bookmarkEnd w:id="63"/>
    <w:p w14:paraId="7E297E4C" w14:textId="77777777" w:rsidR="00935E5B" w:rsidRPr="006F6A06" w:rsidRDefault="00935E5B" w:rsidP="00935E5B">
      <w:pPr>
        <w:tabs>
          <w:tab w:val="left" w:pos="1080"/>
        </w:tabs>
        <w:spacing w:after="0" w:line="240" w:lineRule="auto"/>
        <w:jc w:val="both"/>
        <w:rPr>
          <w:rFonts w:ascii="Arial" w:eastAsia="Calibri" w:hAnsi="Arial" w:cs="Arial"/>
          <w:color w:val="FF0000"/>
          <w:sz w:val="18"/>
          <w:szCs w:val="18"/>
        </w:rPr>
      </w:pPr>
    </w:p>
    <w:p w14:paraId="18DF2D1C" w14:textId="77777777" w:rsidR="00935E5B" w:rsidRPr="006F6A06" w:rsidRDefault="00935E5B" w:rsidP="00935E5B">
      <w:pPr>
        <w:shd w:val="clear" w:color="auto" w:fill="FFFFFF"/>
        <w:spacing w:after="0" w:line="240" w:lineRule="auto"/>
        <w:jc w:val="both"/>
        <w:rPr>
          <w:rFonts w:ascii="Arial" w:eastAsia="Calibri" w:hAnsi="Arial" w:cs="Arial"/>
          <w:b/>
          <w:color w:val="000000"/>
          <w:sz w:val="18"/>
          <w:szCs w:val="18"/>
        </w:rPr>
      </w:pPr>
      <w:r w:rsidRPr="006F6A06">
        <w:rPr>
          <w:rFonts w:ascii="Arial" w:eastAsia="Calibri" w:hAnsi="Arial" w:cs="Arial"/>
          <w:sz w:val="18"/>
          <w:szCs w:val="18"/>
        </w:rPr>
        <w:t xml:space="preserve">Temeljem članka 17. stavka 1. </w:t>
      </w:r>
      <w:r w:rsidRPr="006F6A06">
        <w:rPr>
          <w:rFonts w:ascii="Arial" w:eastAsia="Calibri" w:hAnsi="Arial" w:cs="Arial"/>
          <w:iCs/>
          <w:sz w:val="18"/>
          <w:szCs w:val="18"/>
        </w:rPr>
        <w:t>Zakona o sustavu civilne zaštite („Narodne novine“ broj 82/15, 118/18, 31/20 i 20/21)</w:t>
      </w:r>
      <w:r w:rsidRPr="006F6A06">
        <w:rPr>
          <w:rFonts w:ascii="Arial" w:eastAsia="Calibri" w:hAnsi="Arial" w:cs="Arial"/>
          <w:sz w:val="18"/>
          <w:szCs w:val="18"/>
        </w:rPr>
        <w:t xml:space="preserve"> predstavničko tijelo, na prijedlog izvršnog tijela jedinice lokalne i područne (regionalne) samouprave donosi Procjenu rizika od velikih nesreća. </w:t>
      </w:r>
      <w:r w:rsidRPr="006F6A06">
        <w:rPr>
          <w:rFonts w:ascii="Arial" w:eastAsia="Times New Roman" w:hAnsi="Arial" w:cs="Arial"/>
          <w:color w:val="000000"/>
          <w:sz w:val="18"/>
          <w:szCs w:val="18"/>
          <w:lang w:eastAsia="hr-HR"/>
        </w:rPr>
        <w:t>Gradonačelnik Grada Karlovca donio je dana 8. rujna 2021. godine Zaključak o donošenju Procjene rizika od velikih nesreća na području Grada Karlovca – Revizija I.   KLASA: 830-01/21-01/06,URBROJ: 2133/01-03/06-21-5, koja je usvojena na 2. sjednici Gradskog Vijeća dana 21. rujna 2021. godine, KLASA: 021-05/21-01/06, URBROJ: 2133/01-01/01-21-24.</w:t>
      </w:r>
    </w:p>
    <w:p w14:paraId="44D25C9E" w14:textId="77777777" w:rsidR="00935E5B" w:rsidRPr="006F6A06" w:rsidRDefault="00935E5B" w:rsidP="00935E5B">
      <w:pPr>
        <w:spacing w:after="0" w:line="240" w:lineRule="auto"/>
        <w:jc w:val="both"/>
        <w:rPr>
          <w:rFonts w:ascii="Arial" w:eastAsia="Calibri" w:hAnsi="Arial" w:cs="Arial"/>
          <w:sz w:val="18"/>
          <w:szCs w:val="18"/>
        </w:rPr>
      </w:pPr>
    </w:p>
    <w:p w14:paraId="5538043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Procjena rizika od velikih nesreća (u daljnjem tekstu Procjena rizika) izrađuje se u svrhu smanjenja rizika i posljedica velikih nesreća, odnosno prepoznavanja i učinkovitijeg upravljanja rizicima.</w:t>
      </w:r>
    </w:p>
    <w:p w14:paraId="6107BF7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Potreba izrade Procjene rizika od velikih nesreća za Grad Karlovac temelji se na sljedećim društvenim, ekonomskim te praktičnim razlozima:</w:t>
      </w:r>
    </w:p>
    <w:p w14:paraId="014975F4" w14:textId="77777777" w:rsidR="00935E5B" w:rsidRPr="006F6A06" w:rsidRDefault="00935E5B" w:rsidP="00A615EF">
      <w:pPr>
        <w:numPr>
          <w:ilvl w:val="0"/>
          <w:numId w:val="90"/>
        </w:numPr>
        <w:spacing w:after="0" w:line="240" w:lineRule="auto"/>
        <w:ind w:left="426" w:hanging="284"/>
        <w:jc w:val="both"/>
        <w:rPr>
          <w:rFonts w:ascii="Arial" w:eastAsia="Calibri" w:hAnsi="Arial" w:cs="Arial"/>
          <w:sz w:val="18"/>
          <w:szCs w:val="18"/>
        </w:rPr>
      </w:pPr>
      <w:r w:rsidRPr="006F6A06">
        <w:rPr>
          <w:rFonts w:ascii="Arial" w:eastAsia="Calibri" w:hAnsi="Arial" w:cs="Arial"/>
          <w:sz w:val="18"/>
          <w:szCs w:val="18"/>
        </w:rPr>
        <w:t>standardiziranje procjenjivanja rizika na svim razinama i od strane svih sektora,</w:t>
      </w:r>
    </w:p>
    <w:p w14:paraId="7A3EC1D1" w14:textId="77777777" w:rsidR="00935E5B" w:rsidRPr="006F6A06" w:rsidRDefault="00935E5B" w:rsidP="00A615EF">
      <w:pPr>
        <w:numPr>
          <w:ilvl w:val="0"/>
          <w:numId w:val="90"/>
        </w:numPr>
        <w:spacing w:after="0" w:line="240" w:lineRule="auto"/>
        <w:ind w:left="426" w:hanging="284"/>
        <w:jc w:val="both"/>
        <w:rPr>
          <w:rFonts w:ascii="Arial" w:eastAsia="Calibri" w:hAnsi="Arial" w:cs="Arial"/>
          <w:sz w:val="18"/>
          <w:szCs w:val="18"/>
        </w:rPr>
      </w:pPr>
      <w:r w:rsidRPr="006F6A06">
        <w:rPr>
          <w:rFonts w:ascii="Arial" w:eastAsia="Calibri" w:hAnsi="Arial" w:cs="Arial"/>
          <w:sz w:val="18"/>
          <w:szCs w:val="18"/>
        </w:rPr>
        <w:t>prikupljanje svih bitnih podataka u jednom referentnom dokumentu,</w:t>
      </w:r>
    </w:p>
    <w:p w14:paraId="549E6743" w14:textId="77777777" w:rsidR="00935E5B" w:rsidRPr="006F6A06" w:rsidRDefault="00935E5B" w:rsidP="00A615EF">
      <w:pPr>
        <w:numPr>
          <w:ilvl w:val="0"/>
          <w:numId w:val="90"/>
        </w:numPr>
        <w:spacing w:after="0" w:line="240" w:lineRule="auto"/>
        <w:ind w:left="426" w:hanging="284"/>
        <w:jc w:val="both"/>
        <w:rPr>
          <w:rFonts w:ascii="Arial" w:eastAsia="Calibri" w:hAnsi="Arial" w:cs="Arial"/>
          <w:sz w:val="18"/>
          <w:szCs w:val="18"/>
        </w:rPr>
      </w:pPr>
      <w:r w:rsidRPr="006F6A06">
        <w:rPr>
          <w:rFonts w:ascii="Arial" w:eastAsia="Calibri" w:hAnsi="Arial" w:cs="Arial"/>
          <w:sz w:val="18"/>
          <w:szCs w:val="18"/>
        </w:rPr>
        <w:t>unaprjeđenje shvaćanja rizika za potrebe praktičnog korištenja u postupcima planiranja, osiguranja, investiranja te ostalim srodnim aktivnostima,</w:t>
      </w:r>
    </w:p>
    <w:p w14:paraId="5BEC4FC7" w14:textId="77777777" w:rsidR="00935E5B" w:rsidRPr="006F6A06" w:rsidRDefault="00935E5B" w:rsidP="00A615EF">
      <w:pPr>
        <w:numPr>
          <w:ilvl w:val="0"/>
          <w:numId w:val="90"/>
        </w:numPr>
        <w:spacing w:after="0" w:line="240" w:lineRule="auto"/>
        <w:ind w:left="426" w:hanging="284"/>
        <w:jc w:val="both"/>
        <w:rPr>
          <w:rFonts w:ascii="Arial" w:eastAsia="Calibri" w:hAnsi="Arial" w:cs="Arial"/>
          <w:color w:val="0000FF"/>
          <w:sz w:val="18"/>
          <w:szCs w:val="18"/>
          <w:u w:val="single"/>
        </w:rPr>
      </w:pPr>
      <w:r w:rsidRPr="006F6A06">
        <w:rPr>
          <w:rFonts w:ascii="Arial" w:eastAsia="Calibri" w:hAnsi="Arial" w:cs="Arial"/>
          <w:sz w:val="18"/>
          <w:szCs w:val="18"/>
        </w:rPr>
        <w:t>pojednostavnjenje procesa u svrhu lakšeg nadzora i razumijevanja izlaznih rezultata.</w:t>
      </w:r>
    </w:p>
    <w:p w14:paraId="13BD685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Procesi i metodologije analiziranja i procjenjivanja rizika kontinuirano se razvijaju i modificiraju sukladno promjenama u okolišu. Stoga izrađena Procjena rizika Grada Karlovca predstavlja stanje na području Grada Karlovca s danom donošenja dokumenta.</w:t>
      </w:r>
    </w:p>
    <w:p w14:paraId="6458FD1D" w14:textId="77777777" w:rsidR="00935E5B" w:rsidRPr="006F6A06" w:rsidRDefault="00935E5B" w:rsidP="00935E5B">
      <w:pPr>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 xml:space="preserve">Procjena rizika ne provodi se za antropogene prijetnje poput ratova i terorističkih djelovanja te ostalih zlonamjernih aktivnosti pojedinaca koje mogu ugroziti stanovništvo, materijalna i kulturna dobra te okoliš na području Grada Karlovca. </w:t>
      </w:r>
    </w:p>
    <w:p w14:paraId="44F3391F" w14:textId="77777777" w:rsidR="00935E5B" w:rsidRPr="006F6A06" w:rsidRDefault="00935E5B" w:rsidP="00935E5B">
      <w:pPr>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Procjena rizika označava metodologiju kojom se utvrđuju priroda i stupanj rizika, prilikom čega se analiziraju potencijalne prijetnje i procjenjuje postojeće stanje ranjivosti koji zajedno mogu ugroziti stanovništvo, materijalna i kulturna dobra, biljni i životinjski svijet. Rizik obuhvaća kombinaciju vjerojatnosti nekog događaja i njegovih negativnih posljedica. Postupak izrade Procjene usklađen je s normom HRN EN ISO 31000:2012 – Upravljanje rizicima – Načela i smjernice, koja služi za potrebe unaprjeđenja razumijevanja rizika na svim razinama, osobito u smislu povećanja efikasnosti dosad uspostavljenih mjera za smanjenje rizika od velikih nesreća kao i definiranje novih mjera.</w:t>
      </w:r>
    </w:p>
    <w:p w14:paraId="41E33034" w14:textId="77777777" w:rsidR="00935E5B" w:rsidRPr="006F6A06" w:rsidRDefault="00935E5B" w:rsidP="00935E5B">
      <w:pPr>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Procjena rizika obuhvaća:</w:t>
      </w:r>
    </w:p>
    <w:p w14:paraId="43BD21D8" w14:textId="77777777" w:rsidR="00935E5B" w:rsidRPr="006F6A06" w:rsidRDefault="00935E5B" w:rsidP="00A615EF">
      <w:pPr>
        <w:numPr>
          <w:ilvl w:val="0"/>
          <w:numId w:val="91"/>
        </w:numPr>
        <w:spacing w:after="0" w:line="240" w:lineRule="auto"/>
        <w:ind w:left="709" w:hanging="283"/>
        <w:contextualSpacing/>
        <w:jc w:val="both"/>
        <w:rPr>
          <w:rFonts w:ascii="Arial" w:eastAsia="Calibri" w:hAnsi="Arial" w:cs="Arial"/>
          <w:color w:val="000000"/>
          <w:sz w:val="18"/>
          <w:szCs w:val="18"/>
        </w:rPr>
      </w:pPr>
      <w:r w:rsidRPr="006F6A06">
        <w:rPr>
          <w:rFonts w:ascii="Arial" w:eastAsia="Calibri" w:hAnsi="Arial" w:cs="Arial"/>
          <w:color w:val="000000"/>
          <w:sz w:val="18"/>
          <w:szCs w:val="18"/>
        </w:rPr>
        <w:t>identifikaciju rizika - proces pronalaženja, prepoznavanja i opisivanja rizika,</w:t>
      </w:r>
    </w:p>
    <w:p w14:paraId="49C824F9" w14:textId="77777777" w:rsidR="00935E5B" w:rsidRPr="006F6A06" w:rsidRDefault="00935E5B" w:rsidP="00A615EF">
      <w:pPr>
        <w:numPr>
          <w:ilvl w:val="0"/>
          <w:numId w:val="91"/>
        </w:numPr>
        <w:spacing w:after="0" w:line="240" w:lineRule="auto"/>
        <w:ind w:left="709" w:hanging="283"/>
        <w:contextualSpacing/>
        <w:jc w:val="both"/>
        <w:rPr>
          <w:rFonts w:ascii="Arial" w:eastAsia="Calibri" w:hAnsi="Arial" w:cs="Arial"/>
          <w:color w:val="000000"/>
          <w:sz w:val="18"/>
          <w:szCs w:val="18"/>
        </w:rPr>
      </w:pPr>
      <w:r w:rsidRPr="006F6A06">
        <w:rPr>
          <w:rFonts w:ascii="Arial" w:eastAsia="Calibri" w:hAnsi="Arial" w:cs="Arial"/>
          <w:color w:val="000000"/>
          <w:sz w:val="18"/>
          <w:szCs w:val="18"/>
        </w:rPr>
        <w:t>analizu rizika -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1E3F4591" w14:textId="77777777" w:rsidR="00935E5B" w:rsidRPr="006F6A06" w:rsidRDefault="00935E5B" w:rsidP="00A615EF">
      <w:pPr>
        <w:numPr>
          <w:ilvl w:val="0"/>
          <w:numId w:val="91"/>
        </w:numPr>
        <w:spacing w:after="0" w:line="240" w:lineRule="auto"/>
        <w:ind w:left="709" w:hanging="283"/>
        <w:contextualSpacing/>
        <w:jc w:val="both"/>
        <w:rPr>
          <w:rFonts w:ascii="Arial" w:eastAsia="Calibri" w:hAnsi="Arial" w:cs="Arial"/>
          <w:color w:val="000000"/>
          <w:sz w:val="18"/>
          <w:szCs w:val="18"/>
        </w:rPr>
      </w:pPr>
      <w:r w:rsidRPr="006F6A06">
        <w:rPr>
          <w:rFonts w:ascii="Arial" w:eastAsia="Calibri" w:hAnsi="Arial" w:cs="Arial"/>
          <w:color w:val="000000"/>
          <w:sz w:val="18"/>
          <w:szCs w:val="18"/>
        </w:rPr>
        <w:t xml:space="preserve">vrednovanja (evaluacije) rizika - </w:t>
      </w:r>
      <w:r w:rsidRPr="006F6A06">
        <w:rPr>
          <w:rFonts w:ascii="Arial" w:eastAsia="Calibri" w:hAnsi="Arial" w:cs="Arial"/>
          <w:color w:val="000000"/>
          <w:sz w:val="18"/>
          <w:szCs w:val="18"/>
          <w:lang w:eastAsia="hr-HR"/>
        </w:rPr>
        <w:t>postupak usporedbe rezultata analize rizika s kriterijima prihvatljivosti rizika.</w:t>
      </w:r>
    </w:p>
    <w:p w14:paraId="7C5C8EBC" w14:textId="77777777" w:rsidR="00935E5B" w:rsidRPr="006F6A06" w:rsidRDefault="00935E5B" w:rsidP="00935E5B">
      <w:pPr>
        <w:tabs>
          <w:tab w:val="left" w:pos="1080"/>
        </w:tabs>
        <w:spacing w:after="0" w:line="240" w:lineRule="auto"/>
        <w:jc w:val="both"/>
        <w:rPr>
          <w:rFonts w:ascii="Arial" w:eastAsia="Calibri" w:hAnsi="Arial" w:cs="Arial"/>
          <w:color w:val="000000"/>
          <w:sz w:val="18"/>
          <w:szCs w:val="18"/>
        </w:rPr>
      </w:pPr>
    </w:p>
    <w:p w14:paraId="05DCB1F2" w14:textId="77777777" w:rsidR="00935E5B" w:rsidRPr="006F6A06" w:rsidRDefault="00935E5B" w:rsidP="00A615EF">
      <w:pPr>
        <w:numPr>
          <w:ilvl w:val="1"/>
          <w:numId w:val="95"/>
        </w:numPr>
        <w:tabs>
          <w:tab w:val="left" w:pos="1080"/>
        </w:tabs>
        <w:spacing w:after="0" w:line="240" w:lineRule="auto"/>
        <w:contextualSpacing/>
        <w:jc w:val="both"/>
        <w:rPr>
          <w:rFonts w:ascii="Arial" w:eastAsia="Calibri" w:hAnsi="Arial" w:cs="Arial"/>
          <w:color w:val="000000"/>
          <w:sz w:val="18"/>
          <w:szCs w:val="18"/>
        </w:rPr>
      </w:pPr>
      <w:r w:rsidRPr="006F6A06">
        <w:rPr>
          <w:rFonts w:ascii="Arial" w:eastAsia="Calibri" w:hAnsi="Arial" w:cs="Arial"/>
          <w:color w:val="000000"/>
          <w:sz w:val="18"/>
          <w:szCs w:val="18"/>
        </w:rPr>
        <w:t xml:space="preserve"> Plan djelovanja civilne zaštite – Revizija I.</w:t>
      </w:r>
    </w:p>
    <w:p w14:paraId="7EA336E6" w14:textId="77777777" w:rsidR="00935E5B" w:rsidRPr="006F6A06" w:rsidRDefault="00935E5B" w:rsidP="00935E5B">
      <w:pPr>
        <w:shd w:val="clear" w:color="auto" w:fill="FFFFFF"/>
        <w:spacing w:after="0" w:line="240" w:lineRule="auto"/>
        <w:ind w:left="1260"/>
        <w:contextualSpacing/>
        <w:jc w:val="both"/>
        <w:rPr>
          <w:rFonts w:ascii="Arial" w:eastAsia="Times New Roman" w:hAnsi="Arial" w:cs="Arial"/>
          <w:color w:val="000000"/>
          <w:sz w:val="18"/>
          <w:szCs w:val="18"/>
          <w:lang w:eastAsia="hr-HR"/>
        </w:rPr>
      </w:pPr>
    </w:p>
    <w:p w14:paraId="567E1947" w14:textId="77777777" w:rsidR="00935E5B" w:rsidRPr="006F6A06" w:rsidRDefault="00935E5B" w:rsidP="00935E5B">
      <w:pPr>
        <w:shd w:val="clear" w:color="auto" w:fill="FFFFFF"/>
        <w:spacing w:after="0" w:line="240" w:lineRule="auto"/>
        <w:jc w:val="both"/>
        <w:rPr>
          <w:rFonts w:ascii="Arial" w:eastAsia="Calibri" w:hAnsi="Arial" w:cs="Arial"/>
          <w:b/>
          <w:color w:val="000000"/>
          <w:sz w:val="18"/>
          <w:szCs w:val="18"/>
        </w:rPr>
      </w:pPr>
      <w:r w:rsidRPr="006F6A06">
        <w:rPr>
          <w:rFonts w:ascii="Arial" w:eastAsia="Times New Roman" w:hAnsi="Arial" w:cs="Arial"/>
          <w:color w:val="000000"/>
          <w:sz w:val="18"/>
          <w:szCs w:val="18"/>
          <w:lang w:eastAsia="hr-HR"/>
        </w:rPr>
        <w:t xml:space="preserve">Gradonačelnik Grada Karlovca donio je dana 7. listopada 2021. godine Odluku o donošenju Plana djelovanja civilne zaštite Revizija I. za Grad Karlovac KLASA: 830-01/21-01/12,URBROJ: 2133/01-03/06-21-2 </w:t>
      </w:r>
    </w:p>
    <w:p w14:paraId="3E9C9F38" w14:textId="77777777" w:rsidR="00935E5B" w:rsidRPr="006F6A06" w:rsidRDefault="00935E5B" w:rsidP="00935E5B">
      <w:pPr>
        <w:tabs>
          <w:tab w:val="left" w:pos="1080"/>
        </w:tabs>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Plan djelovanja civilne zaštite jest dokument koji proizlazi iz Procjene rizika od velikih nesreća, koja za svaku jedinicu lokalne i područne samouprave daje pregled potencijalnih vrsta i intenziteta ugroza te eventualnih posljedica na stanovništvo i okoliš.</w:t>
      </w:r>
    </w:p>
    <w:p w14:paraId="19950CCD" w14:textId="77777777" w:rsidR="00935E5B" w:rsidRPr="006F6A06" w:rsidRDefault="00935E5B" w:rsidP="00935E5B">
      <w:pPr>
        <w:tabs>
          <w:tab w:val="left" w:pos="1080"/>
        </w:tabs>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 xml:space="preserve">Plan djelovanja sukladno propisanoj metodologiji propisuje standardne operativne postupke za svaku ugrozu, a sastavni i nedjeljivi dio Plana su Prilozi u kojima su definirani svi sudionici zaštite i spašavanja s pripadajućom tehnikom i mehanizacijom po operativnim snagama i gradskim komunalnim tvrtkama. </w:t>
      </w:r>
    </w:p>
    <w:p w14:paraId="7F654AD3" w14:textId="77777777" w:rsidR="00935E5B" w:rsidRPr="006F6A06" w:rsidRDefault="00935E5B" w:rsidP="00935E5B">
      <w:pPr>
        <w:tabs>
          <w:tab w:val="left" w:pos="1080"/>
        </w:tabs>
        <w:spacing w:after="0" w:line="240" w:lineRule="auto"/>
        <w:jc w:val="both"/>
        <w:rPr>
          <w:rFonts w:ascii="Arial" w:eastAsia="Calibri" w:hAnsi="Arial" w:cs="Arial"/>
          <w:sz w:val="18"/>
          <w:szCs w:val="18"/>
        </w:rPr>
      </w:pPr>
    </w:p>
    <w:p w14:paraId="6BF488F2" w14:textId="77777777" w:rsidR="00935E5B" w:rsidRPr="006F6A06" w:rsidRDefault="00935E5B" w:rsidP="00A615EF">
      <w:pPr>
        <w:numPr>
          <w:ilvl w:val="0"/>
          <w:numId w:val="95"/>
        </w:numPr>
        <w:spacing w:after="0" w:line="240" w:lineRule="auto"/>
        <w:contextualSpacing/>
        <w:jc w:val="center"/>
        <w:rPr>
          <w:rFonts w:ascii="Arial" w:eastAsia="Calibri" w:hAnsi="Arial" w:cs="Arial"/>
          <w:b/>
          <w:bCs/>
          <w:sz w:val="18"/>
          <w:szCs w:val="18"/>
          <w:u w:val="single"/>
        </w:rPr>
      </w:pPr>
      <w:r w:rsidRPr="006F6A06">
        <w:rPr>
          <w:rFonts w:ascii="Arial" w:eastAsia="Calibri" w:hAnsi="Arial" w:cs="Arial"/>
          <w:b/>
          <w:bCs/>
          <w:sz w:val="18"/>
          <w:szCs w:val="18"/>
          <w:u w:val="single"/>
        </w:rPr>
        <w:t>PLANSKI DOKUMENTI</w:t>
      </w:r>
    </w:p>
    <w:p w14:paraId="1F369557" w14:textId="77777777" w:rsidR="00935E5B" w:rsidRPr="006F6A06" w:rsidRDefault="00935E5B" w:rsidP="00935E5B">
      <w:pPr>
        <w:spacing w:after="0" w:line="240" w:lineRule="auto"/>
        <w:jc w:val="both"/>
        <w:rPr>
          <w:rFonts w:ascii="Arial" w:eastAsia="Calibri" w:hAnsi="Arial" w:cs="Arial"/>
          <w:b/>
          <w:bCs/>
          <w:color w:val="FF0000"/>
          <w:sz w:val="18"/>
          <w:szCs w:val="18"/>
          <w:u w:val="single"/>
        </w:rPr>
      </w:pPr>
    </w:p>
    <w:p w14:paraId="0C0BF3F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Tijekom 2022. godine doneseni su sljedeći planski dokumenti koje je Grad Karlovac imao obvezu izraditi sukladno Zakonu o sustavu civilne zaštite („Narodne novine“ broj 82/15,118/18,31/20 i 20/21) i Zakona o zaštiti od požara („Narodne novine“ broj 92/10) a to su:</w:t>
      </w:r>
    </w:p>
    <w:p w14:paraId="419AF78A" w14:textId="77777777" w:rsidR="00935E5B" w:rsidRPr="006F6A06" w:rsidRDefault="00935E5B" w:rsidP="00A615EF">
      <w:pPr>
        <w:numPr>
          <w:ilvl w:val="0"/>
          <w:numId w:val="86"/>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Plan rada Stožera civilne zaštite Grada Karlovca za požarnu sezonu za 2022. godinu</w:t>
      </w:r>
    </w:p>
    <w:p w14:paraId="7117346F" w14:textId="77777777" w:rsidR="00935E5B" w:rsidRPr="006F6A06" w:rsidRDefault="00935E5B" w:rsidP="00A615EF">
      <w:pPr>
        <w:numPr>
          <w:ilvl w:val="0"/>
          <w:numId w:val="86"/>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Plan operativne provedbe programa aktivnosti u provedbi posebnih mjera zaštite od požara na području Grada Karlovca za 2022. godinu</w:t>
      </w:r>
    </w:p>
    <w:p w14:paraId="22437538" w14:textId="77777777" w:rsidR="00935E5B" w:rsidRPr="006F6A06" w:rsidRDefault="00935E5B" w:rsidP="00A615EF">
      <w:pPr>
        <w:numPr>
          <w:ilvl w:val="0"/>
          <w:numId w:val="86"/>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Plan aktivnog uključenja svih subjekata zaštite od požara na području Grada Karlovca za 2022. godinu</w:t>
      </w:r>
    </w:p>
    <w:p w14:paraId="10F4B898" w14:textId="77777777" w:rsidR="00935E5B" w:rsidRPr="006F6A06" w:rsidRDefault="00935E5B" w:rsidP="00A615EF">
      <w:pPr>
        <w:numPr>
          <w:ilvl w:val="0"/>
          <w:numId w:val="86"/>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Plan djelovanja u području prirodnih nepogoda Grada Karlovca za 2023. godinu</w:t>
      </w:r>
    </w:p>
    <w:p w14:paraId="175A4B21" w14:textId="77777777" w:rsidR="00935E5B" w:rsidRPr="006F6A06" w:rsidRDefault="00935E5B" w:rsidP="00A615EF">
      <w:pPr>
        <w:numPr>
          <w:ilvl w:val="0"/>
          <w:numId w:val="86"/>
        </w:numPr>
        <w:tabs>
          <w:tab w:val="left" w:pos="1080"/>
        </w:tabs>
        <w:spacing w:after="0" w:line="240" w:lineRule="auto"/>
        <w:contextualSpacing/>
        <w:jc w:val="both"/>
        <w:rPr>
          <w:rFonts w:ascii="Arial" w:eastAsia="Calibri" w:hAnsi="Arial" w:cs="Arial"/>
          <w:color w:val="000000"/>
          <w:sz w:val="18"/>
          <w:szCs w:val="18"/>
        </w:rPr>
      </w:pPr>
      <w:r w:rsidRPr="006F6A06">
        <w:rPr>
          <w:rFonts w:ascii="Arial" w:eastAsia="Times New Roman" w:hAnsi="Arial" w:cs="Arial"/>
          <w:bCs/>
          <w:sz w:val="18"/>
          <w:szCs w:val="18"/>
        </w:rPr>
        <w:t>Program financiranja zaštite od požara u 2023. godini</w:t>
      </w:r>
    </w:p>
    <w:p w14:paraId="7E00F565" w14:textId="77777777" w:rsidR="00935E5B" w:rsidRPr="006F6A06" w:rsidRDefault="00935E5B" w:rsidP="00A615EF">
      <w:pPr>
        <w:numPr>
          <w:ilvl w:val="0"/>
          <w:numId w:val="86"/>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Analiza stanja sustava civilne zaštite na području Grada Karlovca za 2022. godinu</w:t>
      </w:r>
    </w:p>
    <w:p w14:paraId="05D31DAE" w14:textId="77777777" w:rsidR="00935E5B" w:rsidRPr="006F6A06" w:rsidRDefault="00935E5B" w:rsidP="00A615EF">
      <w:pPr>
        <w:numPr>
          <w:ilvl w:val="0"/>
          <w:numId w:val="86"/>
        </w:numPr>
        <w:spacing w:after="0" w:line="240" w:lineRule="auto"/>
        <w:contextualSpacing/>
        <w:jc w:val="both"/>
        <w:rPr>
          <w:rFonts w:ascii="Arial" w:eastAsia="Calibri" w:hAnsi="Arial" w:cs="Arial"/>
          <w:sz w:val="18"/>
          <w:szCs w:val="18"/>
        </w:rPr>
      </w:pPr>
      <w:r w:rsidRPr="006F6A06">
        <w:rPr>
          <w:rFonts w:ascii="Arial" w:eastAsia="Calibri" w:hAnsi="Arial" w:cs="Arial"/>
          <w:bCs/>
          <w:sz w:val="18"/>
          <w:szCs w:val="18"/>
        </w:rPr>
        <w:t>Plan razvoja sustava civilne zaštite na području Grada Karlovca za 2023. godinu s</w:t>
      </w:r>
      <w:r w:rsidRPr="006F6A06">
        <w:rPr>
          <w:rFonts w:ascii="Arial" w:eastAsia="Calibri" w:hAnsi="Arial" w:cs="Arial"/>
          <w:sz w:val="18"/>
          <w:szCs w:val="18"/>
        </w:rPr>
        <w:t xml:space="preserve"> financijskim učincima za trogodišnje razdoblje </w:t>
      </w:r>
      <w:r w:rsidRPr="006F6A06">
        <w:rPr>
          <w:rFonts w:ascii="Arial" w:eastAsia="Calibri" w:hAnsi="Arial" w:cs="Arial"/>
          <w:bCs/>
          <w:sz w:val="18"/>
          <w:szCs w:val="18"/>
        </w:rPr>
        <w:t>2023. – 2025. godine</w:t>
      </w:r>
    </w:p>
    <w:p w14:paraId="0F26449A" w14:textId="77777777" w:rsidR="00935E5B" w:rsidRPr="006F6A06" w:rsidRDefault="00935E5B" w:rsidP="00A615EF">
      <w:pPr>
        <w:numPr>
          <w:ilvl w:val="0"/>
          <w:numId w:val="86"/>
        </w:numPr>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Izvješće o stanju zaštite od požara na području Grada Karlovca za 2022. godini</w:t>
      </w:r>
    </w:p>
    <w:p w14:paraId="4A2277C0" w14:textId="77777777" w:rsidR="00935E5B" w:rsidRPr="006F6A06" w:rsidRDefault="00935E5B" w:rsidP="00A615EF">
      <w:pPr>
        <w:numPr>
          <w:ilvl w:val="0"/>
          <w:numId w:val="86"/>
        </w:numPr>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Provedbeni plan unapređenja zaštite od požara na području Grada Karlovca za 2023. godinu</w:t>
      </w:r>
    </w:p>
    <w:p w14:paraId="61AEAAC6" w14:textId="77777777" w:rsidR="00935E5B" w:rsidRPr="006F6A06" w:rsidRDefault="00935E5B" w:rsidP="00A615EF">
      <w:pPr>
        <w:numPr>
          <w:ilvl w:val="0"/>
          <w:numId w:val="95"/>
        </w:numPr>
        <w:spacing w:after="0" w:line="240" w:lineRule="auto"/>
        <w:contextualSpacing/>
        <w:jc w:val="center"/>
        <w:rPr>
          <w:rFonts w:ascii="Arial" w:eastAsia="Calibri" w:hAnsi="Arial" w:cs="Arial"/>
          <w:b/>
          <w:bCs/>
          <w:sz w:val="18"/>
          <w:szCs w:val="18"/>
          <w:u w:val="single"/>
        </w:rPr>
      </w:pPr>
      <w:r w:rsidRPr="006F6A06">
        <w:rPr>
          <w:rFonts w:ascii="Arial" w:eastAsia="Calibri" w:hAnsi="Arial" w:cs="Arial"/>
          <w:b/>
          <w:bCs/>
          <w:sz w:val="18"/>
          <w:szCs w:val="18"/>
          <w:u w:val="single"/>
        </w:rPr>
        <w:lastRenderedPageBreak/>
        <w:t>SUSTAV KOMUNIKACIJA OPERATIVNIH SNAGA SUSTAVA CIVILNE ZAŠTITE GRADA KARLOVCA</w:t>
      </w:r>
    </w:p>
    <w:p w14:paraId="04DA4CCB" w14:textId="77777777" w:rsidR="00935E5B" w:rsidRPr="006F6A06" w:rsidRDefault="00935E5B" w:rsidP="00935E5B">
      <w:pPr>
        <w:spacing w:after="0" w:line="240" w:lineRule="auto"/>
        <w:jc w:val="both"/>
        <w:rPr>
          <w:rFonts w:ascii="Arial" w:eastAsia="Calibri" w:hAnsi="Arial" w:cs="Arial"/>
          <w:b/>
          <w:bCs/>
          <w:color w:val="FF0000"/>
          <w:sz w:val="18"/>
          <w:szCs w:val="18"/>
          <w:u w:val="single"/>
        </w:rPr>
      </w:pPr>
    </w:p>
    <w:p w14:paraId="45C0B99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Komunikacija vatrogasnih postrojbi na području JVP Grada Karlovca odvija se putem radio stanica na taktičkoj razini koristi se semidupleks radio veza na repetitorskom vatrogasnom kanalu preko DMR II repetitora na Japetiću na kanalu Digitalni Japetić (frekvencije dobivene HAKOM-a) , a na operativnoj razini koristi se simpleks radio veza na 7. vatrogasnom analognom kanalu. Prilikom većih vatrogasnih intervencija moguće je korištenje i ostalih simpleks vatrogasnih kanala (6 analognih i 5 digitalnih). </w:t>
      </w:r>
    </w:p>
    <w:p w14:paraId="0D9C0E3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Na zapovjednoj razini koristi se MUP Net TETRA veza u grupi Karlovac na kanalima vKA01-VAT1 koja se prema potrebi može proširiti do 5 kanala u TMO modu i 5 kanala u DMO modu, te za potrebe centra 112 i civilne zaštite MUP na kanalu HR MUP Net Karlovac dKA01-CENT1.</w:t>
      </w:r>
    </w:p>
    <w:p w14:paraId="36DA880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Zapovjednik postrojbe, njegov zamjenik i pomoćnik te svi zapovjednici smjena i njihovi zamjenici imaju na osobnom zaduženju TETRA stanicu kao i dvije stanice koje koriste zapovjednici na samostalnim intervencijama ( Voditelji grupe).</w:t>
      </w:r>
    </w:p>
    <w:p w14:paraId="78A18740"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Komunikacija vatrogasnih postrojbi na razini VZG Karlovca odvija se na analognom V5 kanalu kao i na analognim simplex kanalima (ukupno 7 kanala V7,V8,V9,V15,V16,V17). </w:t>
      </w:r>
    </w:p>
    <w:p w14:paraId="67CE951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Za osiguranje funkcionalnih veza potrebno je osigurati dovoljan broj mobilnih i prijenosnih radio uređaja za sva vatrogasna vozila i vatrogasce koji podržavaju digitalnu tehnologiju te koji podržavaju GPS pozicioniranje vatrogasne tehnike i ljudstva. Pored toga nabaviti odgovarajući broj mobitela sa telefonskim brojem ili radio uređaja za potrebe pravovremenog uzbunjivanja pripadnika dobrovoljnih vatrogasnih društava. </w:t>
      </w:r>
    </w:p>
    <w:p w14:paraId="7B3B64E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Za poboljšanje sustava vatrogasne radio veze potrebno je uvoditi digitalno analogne uređaje koji u sebi imaju ugrađen GPS uređaj kompatibilan sa sustavom praćenja u ŽVOC-u (županijski vatrogasni operativni centar), u svrhu bržeg dojavljivanja i aktiviranja potrebnog broja vatrogasaca.</w:t>
      </w:r>
    </w:p>
    <w:p w14:paraId="309AFD4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Za poboljšanje uzbunjivanja i evidentiranja odziva i prisutnosti vatrogasaca uvedena je aplikacija UVI putem koje se uzbunjuju vatrogasci i koja evidentira broj odazvan ih, neodazvanih i neodgovorenih poziva što olakšava planiranje vatrogasnih snaga za intervencije. U svrhu toga potrebno je za sve operativne vatrogasce pribaviti odgovarajući mobilni telefon sa karticom operatera kako bi takav sustav bio učinkovit.  </w:t>
      </w:r>
    </w:p>
    <w:p w14:paraId="44F3ADAA" w14:textId="77777777" w:rsidR="00935E5B" w:rsidRPr="006F6A06" w:rsidRDefault="00935E5B" w:rsidP="00935E5B">
      <w:pPr>
        <w:suppressAutoHyphens/>
        <w:autoSpaceDN w:val="0"/>
        <w:spacing w:after="0" w:line="240" w:lineRule="auto"/>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 xml:space="preserve">HGSS stanica Karlovac u sustavu veze koristi repetitor na Martinšćaku za  Motorola uređaje, a koriste i TETRA uređaje koji imaju pokrivenost na cijelom području RH u slučaju potrebe. </w:t>
      </w:r>
    </w:p>
    <w:p w14:paraId="535A2BEC" w14:textId="77550A43" w:rsidR="00935E5B" w:rsidRPr="006F6A06" w:rsidRDefault="00935E5B" w:rsidP="00935E5B">
      <w:pPr>
        <w:spacing w:after="0" w:line="240" w:lineRule="auto"/>
        <w:jc w:val="both"/>
        <w:rPr>
          <w:rFonts w:ascii="Arial" w:eastAsia="Calibri" w:hAnsi="Arial" w:cs="Arial"/>
          <w:sz w:val="18"/>
          <w:szCs w:val="18"/>
        </w:rPr>
      </w:pPr>
    </w:p>
    <w:p w14:paraId="4553DC6B" w14:textId="77777777" w:rsidR="00935E5B" w:rsidRPr="006F6A06" w:rsidRDefault="00935E5B" w:rsidP="00A615EF">
      <w:pPr>
        <w:numPr>
          <w:ilvl w:val="0"/>
          <w:numId w:val="95"/>
        </w:numPr>
        <w:spacing w:after="0" w:line="276" w:lineRule="auto"/>
        <w:contextualSpacing/>
        <w:jc w:val="center"/>
        <w:rPr>
          <w:rFonts w:ascii="Arial" w:eastAsia="Calibri" w:hAnsi="Arial" w:cs="Arial"/>
          <w:b/>
          <w:bCs/>
          <w:sz w:val="18"/>
          <w:szCs w:val="18"/>
          <w:u w:val="single"/>
        </w:rPr>
      </w:pPr>
      <w:r w:rsidRPr="006F6A06">
        <w:rPr>
          <w:rFonts w:ascii="Arial" w:eastAsia="Calibri" w:hAnsi="Arial" w:cs="Arial"/>
          <w:b/>
          <w:bCs/>
          <w:sz w:val="18"/>
          <w:szCs w:val="18"/>
          <w:u w:val="single"/>
        </w:rPr>
        <w:t>ZAKLJUČAK</w:t>
      </w:r>
    </w:p>
    <w:p w14:paraId="3D3BCCFD" w14:textId="77777777" w:rsidR="00935E5B" w:rsidRPr="006F6A06" w:rsidRDefault="00935E5B" w:rsidP="00935E5B">
      <w:pPr>
        <w:spacing w:after="0" w:line="240" w:lineRule="auto"/>
        <w:jc w:val="both"/>
        <w:rPr>
          <w:rFonts w:ascii="Arial" w:eastAsia="Calibri" w:hAnsi="Arial" w:cs="Arial"/>
          <w:b/>
          <w:bCs/>
          <w:color w:val="FF0000"/>
          <w:sz w:val="18"/>
          <w:szCs w:val="18"/>
          <w:u w:val="single"/>
        </w:rPr>
      </w:pPr>
    </w:p>
    <w:p w14:paraId="3A33D0C4"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Temeljem analize stanja sustava civilne zaštite na području Grada Karlovca, utvrđena je visoka spremnost i dostatnost kapaciteta operativnih snaga sustava civilne zaštite koji u slučaju velike nesreće i katastrofe mogu u dovoljnoj mjeri samostalno i učinkovito reagirati na otklanjanju posljedica velikih nesreća i katastrofa. </w:t>
      </w:r>
    </w:p>
    <w:p w14:paraId="70DCB44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 skladu s ciljevima Smjernica za organizaciju i razvoj sustava civilne zaštite na području Grada</w:t>
      </w:r>
    </w:p>
    <w:p w14:paraId="5DFD407D"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Karlovca za razdoblje od 2020. do 2023. g. kontinuirano se definiraju i usklađuju ljudski resursi i materijalno-tehnička sredstva Grada Karlovca u slučaju pojave bilo kakve ugroze te se jača operativna sposobnost sustava civilne zaštite na razini Grada Karlovca.</w:t>
      </w:r>
    </w:p>
    <w:p w14:paraId="579FF1DF" w14:textId="77777777" w:rsidR="00935E5B" w:rsidRPr="006F6A06" w:rsidRDefault="00935E5B" w:rsidP="00935E5B">
      <w:pPr>
        <w:tabs>
          <w:tab w:val="left" w:pos="3885"/>
          <w:tab w:val="center" w:pos="7020"/>
        </w:tabs>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ab/>
      </w:r>
    </w:p>
    <w:p w14:paraId="2E0ED885"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Operativne snage vatrogastva pravodobno su i učinkovito odgovarale na sve zadaće iz područja vatrogastva i zaštite od požara te obavljale ostale aktivnosti koje su im bile određene.</w:t>
      </w:r>
    </w:p>
    <w:p w14:paraId="0A953E5C"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1A86134F"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Hrvatski Crveni križ - Gradsko društvo Crvenog križa Karlovac kontinuirano osigurava trajnu i dobru pripremljenost svojih članova za djelovanje u slučaju velikih nesreća i katastrofa.</w:t>
      </w:r>
    </w:p>
    <w:p w14:paraId="249F86E8"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17073785"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Hrvatska gorska služba spašavanja - Stanica Karlovac svojim aktivnostima uvelike je pridonosila sigurnosti te uz to pružala i jamstvo pravodobne i učinkovite pomoći u slučaju potrebe.</w:t>
      </w:r>
    </w:p>
    <w:p w14:paraId="0AE99680" w14:textId="77777777" w:rsidR="00935E5B" w:rsidRPr="006F6A06" w:rsidRDefault="00935E5B" w:rsidP="00935E5B">
      <w:pPr>
        <w:spacing w:after="0" w:line="240" w:lineRule="auto"/>
        <w:jc w:val="both"/>
        <w:rPr>
          <w:rFonts w:ascii="Arial" w:eastAsia="Calibri" w:hAnsi="Arial" w:cs="Arial"/>
          <w:sz w:val="18"/>
          <w:szCs w:val="18"/>
        </w:rPr>
      </w:pPr>
    </w:p>
    <w:p w14:paraId="3E3F7448" w14:textId="77777777" w:rsidR="00935E5B" w:rsidRPr="006F6A06" w:rsidRDefault="00935E5B" w:rsidP="00935E5B">
      <w:pPr>
        <w:tabs>
          <w:tab w:val="left" w:pos="3885"/>
          <w:tab w:val="center" w:pos="7020"/>
        </w:tabs>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U Proračunu Grada Karlovca za 2022. godinu, bila su osigurana dostatna financijska sredstva koja su omogućila daljnji razvoj sustava civilne zaštite na području Grada Karlovca čime je ostvareno optimalno izvršavanje svih zadaća u sustavu civilne zaštite. </w:t>
      </w:r>
    </w:p>
    <w:p w14:paraId="235CC872" w14:textId="77777777" w:rsidR="00935E5B" w:rsidRPr="006F6A06" w:rsidRDefault="00935E5B" w:rsidP="00935E5B">
      <w:pPr>
        <w:shd w:val="clear" w:color="auto" w:fill="FFFFFF"/>
        <w:spacing w:after="0" w:line="240" w:lineRule="auto"/>
        <w:jc w:val="both"/>
        <w:rPr>
          <w:rFonts w:ascii="Arial" w:eastAsia="Calibri" w:hAnsi="Arial" w:cs="Arial"/>
          <w:color w:val="000000"/>
          <w:sz w:val="18"/>
          <w:szCs w:val="18"/>
          <w:lang w:eastAsia="hr-HR"/>
        </w:rPr>
      </w:pPr>
      <w:r w:rsidRPr="006F6A06">
        <w:rPr>
          <w:rFonts w:ascii="Arial" w:eastAsia="Times New Roman" w:hAnsi="Arial" w:cs="Arial"/>
          <w:color w:val="000000"/>
          <w:sz w:val="18"/>
          <w:szCs w:val="18"/>
          <w:lang w:eastAsia="hr-HR"/>
        </w:rPr>
        <w:t xml:space="preserve">Analiza stanja sustava civilne zaštite Grada Karlovca za 2022. godinu, provedena je za vremensko razdoblje od 1. siječnja 2022. godine do 1. prosinca 2022. godine. </w:t>
      </w:r>
    </w:p>
    <w:p w14:paraId="39829289" w14:textId="0B853E83"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r w:rsidRPr="006F6A06">
        <w:rPr>
          <w:rFonts w:ascii="Arial" w:eastAsia="Calibri" w:hAnsi="Arial" w:cs="Arial"/>
          <w:sz w:val="18"/>
          <w:szCs w:val="18"/>
        </w:rPr>
        <w:t>Baza podataka operativnih snaga sustava civilne zaštite Grada Karlovca redovito se ažurira.</w:t>
      </w:r>
      <w:r w:rsidRPr="006F6A06">
        <w:rPr>
          <w:rFonts w:ascii="Arial" w:eastAsia="Times New Roman" w:hAnsi="Arial" w:cs="Arial"/>
          <w:color w:val="FF0000"/>
          <w:sz w:val="18"/>
          <w:szCs w:val="18"/>
          <w:lang w:eastAsia="hr-HR"/>
        </w:rPr>
        <w:t> </w:t>
      </w:r>
      <w:r w:rsidRPr="006F6A06">
        <w:rPr>
          <w:rFonts w:ascii="Arial" w:eastAsia="Times New Roman" w:hAnsi="Arial" w:cs="Arial"/>
          <w:color w:val="000000"/>
          <w:sz w:val="18"/>
          <w:szCs w:val="18"/>
          <w:lang w:eastAsia="hr-HR"/>
        </w:rPr>
        <w:t> </w:t>
      </w:r>
    </w:p>
    <w:p w14:paraId="11BBDA18" w14:textId="6EAA8E8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202AB9A5" w14:textId="2220B84C"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5C4B0EC7" w14:textId="4682D9F6"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24F07AE6" w14:textId="38A79CCD"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113736BF" w14:textId="0E3C01CD"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2F1DC2BB" w14:textId="23C44EAF"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3D0B65BE" w14:textId="794AFF83"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4D394E75" w14:textId="2A83C0BD"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1B85CB29" w14:textId="76CF95B8"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14AFAC08" w14:textId="32676FDF"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453B83FF" w14:textId="17439A24"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177D1C04" w14:textId="35A87D20"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p>
    <w:p w14:paraId="39C74B38" w14:textId="77777777" w:rsidR="008B7FF3" w:rsidRDefault="008B7FF3" w:rsidP="00935E5B">
      <w:pPr>
        <w:spacing w:after="0" w:line="240" w:lineRule="auto"/>
        <w:rPr>
          <w:rFonts w:ascii="Arial" w:hAnsi="Arial" w:cs="Arial"/>
          <w:b/>
          <w:bCs/>
          <w:sz w:val="18"/>
          <w:szCs w:val="18"/>
        </w:rPr>
      </w:pPr>
    </w:p>
    <w:p w14:paraId="09FB723D" w14:textId="77777777" w:rsidR="008B7FF3" w:rsidRDefault="008B7FF3" w:rsidP="00935E5B">
      <w:pPr>
        <w:spacing w:after="0" w:line="240" w:lineRule="auto"/>
        <w:rPr>
          <w:rFonts w:ascii="Arial" w:hAnsi="Arial" w:cs="Arial"/>
          <w:b/>
          <w:bCs/>
          <w:sz w:val="18"/>
          <w:szCs w:val="18"/>
        </w:rPr>
      </w:pPr>
    </w:p>
    <w:p w14:paraId="789735CE" w14:textId="2D9D6369"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324.</w:t>
      </w:r>
    </w:p>
    <w:p w14:paraId="15F236F7" w14:textId="77777777" w:rsidR="00935E5B" w:rsidRPr="006F6A06" w:rsidRDefault="00935E5B" w:rsidP="00935E5B">
      <w:pPr>
        <w:spacing w:after="0" w:line="240" w:lineRule="auto"/>
        <w:rPr>
          <w:rFonts w:ascii="Arial" w:hAnsi="Arial" w:cs="Arial"/>
          <w:sz w:val="18"/>
          <w:szCs w:val="18"/>
        </w:rPr>
      </w:pPr>
    </w:p>
    <w:p w14:paraId="6DC132CA" w14:textId="77777777" w:rsidR="00935E5B" w:rsidRPr="006F6A06" w:rsidRDefault="00935E5B" w:rsidP="00935E5B">
      <w:pPr>
        <w:spacing w:after="0" w:line="240" w:lineRule="auto"/>
        <w:ind w:firstLine="708"/>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17. Zakona o sustavu civilne zaštite („Narodne novine“ broj 82/15, 118/18, 31/20 i 20/21)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00EA93BB" w14:textId="77777777" w:rsidR="00935E5B" w:rsidRPr="006F6A06" w:rsidRDefault="00935E5B" w:rsidP="00935E5B">
      <w:pPr>
        <w:spacing w:after="0" w:line="240" w:lineRule="auto"/>
        <w:rPr>
          <w:rFonts w:ascii="Arial" w:hAnsi="Arial" w:cs="Arial"/>
          <w:bCs/>
          <w:sz w:val="18"/>
          <w:szCs w:val="18"/>
        </w:rPr>
      </w:pPr>
    </w:p>
    <w:p w14:paraId="42322308" w14:textId="77777777" w:rsidR="00935E5B" w:rsidRPr="006F6A06" w:rsidRDefault="00935E5B" w:rsidP="00935E5B">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O D L U K U</w:t>
      </w:r>
    </w:p>
    <w:p w14:paraId="1876C94B"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o donošenju Plana razvoja sustava civilne zaštite na području Grada Karlovca za 2023. godinu s financijskim učincima za trogodišnje razdoblje 2023. – 2025.</w:t>
      </w:r>
    </w:p>
    <w:p w14:paraId="201509F4" w14:textId="77777777" w:rsidR="00935E5B" w:rsidRPr="006F6A06" w:rsidRDefault="00935E5B" w:rsidP="00935E5B">
      <w:pPr>
        <w:spacing w:after="0" w:line="240" w:lineRule="auto"/>
        <w:jc w:val="center"/>
        <w:rPr>
          <w:rFonts w:ascii="Arial" w:hAnsi="Arial" w:cs="Arial"/>
          <w:sz w:val="18"/>
          <w:szCs w:val="18"/>
        </w:rPr>
      </w:pPr>
    </w:p>
    <w:p w14:paraId="622BA8F6"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1.</w:t>
      </w:r>
    </w:p>
    <w:p w14:paraId="3FFDBE9B" w14:textId="77777777" w:rsidR="00935E5B" w:rsidRPr="006F6A06" w:rsidRDefault="00935E5B" w:rsidP="00935E5B">
      <w:pPr>
        <w:pStyle w:val="Tijeloteksta"/>
        <w:rPr>
          <w:rFonts w:ascii="Arial" w:hAnsi="Arial" w:cs="Arial"/>
          <w:color w:val="FF0000"/>
          <w:sz w:val="18"/>
          <w:szCs w:val="18"/>
          <w:lang w:val="hr-HR"/>
        </w:rPr>
      </w:pPr>
      <w:r w:rsidRPr="006F6A06">
        <w:rPr>
          <w:rFonts w:ascii="Arial" w:hAnsi="Arial" w:cs="Arial"/>
          <w:sz w:val="18"/>
          <w:szCs w:val="18"/>
          <w:lang w:val="hr-HR"/>
        </w:rPr>
        <w:t xml:space="preserve">Donosi se </w:t>
      </w:r>
      <w:bookmarkStart w:id="64" w:name="_Hlk25231457"/>
      <w:r w:rsidRPr="006F6A06">
        <w:rPr>
          <w:rFonts w:ascii="Arial" w:hAnsi="Arial" w:cs="Arial"/>
          <w:sz w:val="18"/>
          <w:szCs w:val="18"/>
          <w:lang w:val="hr-HR"/>
        </w:rPr>
        <w:t>Plana razvoja sustava civilne zaštite na području Grada Karlovca za 2023. godinu s financijskim učincima za trogodišnje razdoblje 2023.-2025.</w:t>
      </w:r>
      <w:r w:rsidRPr="006F6A06">
        <w:rPr>
          <w:rFonts w:ascii="Arial" w:hAnsi="Arial" w:cs="Arial"/>
          <w:color w:val="FF0000"/>
          <w:sz w:val="18"/>
          <w:szCs w:val="18"/>
          <w:lang w:val="hr-HR"/>
        </w:rPr>
        <w:t xml:space="preserve"> </w:t>
      </w:r>
      <w:bookmarkEnd w:id="64"/>
      <w:r w:rsidRPr="006F6A06">
        <w:rPr>
          <w:rFonts w:ascii="Arial" w:hAnsi="Arial" w:cs="Arial"/>
          <w:sz w:val="18"/>
          <w:szCs w:val="18"/>
          <w:lang w:val="hr-HR"/>
        </w:rPr>
        <w:t>koji se nalazi u privitku ove Odluke i čini njen sastavni dio, i objavit će se u Glasniku Grada Karlovca.</w:t>
      </w:r>
    </w:p>
    <w:p w14:paraId="048626F7" w14:textId="77777777" w:rsidR="00935E5B" w:rsidRPr="006F6A06" w:rsidRDefault="00935E5B" w:rsidP="00935E5B">
      <w:pPr>
        <w:spacing w:after="0" w:line="240" w:lineRule="auto"/>
        <w:jc w:val="center"/>
        <w:rPr>
          <w:rFonts w:ascii="Arial" w:hAnsi="Arial" w:cs="Arial"/>
          <w:sz w:val="18"/>
          <w:szCs w:val="18"/>
        </w:rPr>
      </w:pPr>
    </w:p>
    <w:p w14:paraId="29917F5D"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2.</w:t>
      </w:r>
    </w:p>
    <w:p w14:paraId="4DCFDE0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Temeljem navedene Odluke osigurat će se sredstva u Proračunu Grada Karlovca.</w:t>
      </w:r>
    </w:p>
    <w:p w14:paraId="3A850104" w14:textId="77777777" w:rsidR="00935E5B" w:rsidRPr="006F6A06" w:rsidRDefault="00935E5B" w:rsidP="00935E5B">
      <w:pPr>
        <w:spacing w:after="0" w:line="240" w:lineRule="auto"/>
        <w:jc w:val="center"/>
        <w:rPr>
          <w:rFonts w:ascii="Arial" w:hAnsi="Arial" w:cs="Arial"/>
          <w:sz w:val="18"/>
          <w:szCs w:val="18"/>
        </w:rPr>
      </w:pPr>
    </w:p>
    <w:p w14:paraId="1B84CDD2"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Članak 3.</w:t>
      </w:r>
    </w:p>
    <w:p w14:paraId="50D8C32F" w14:textId="31F9EE11" w:rsidR="00935E5B" w:rsidRPr="006F6A06" w:rsidRDefault="00935E5B" w:rsidP="00935E5B">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Ova Odluka stupa na snagu osmog (8) dana od dana objave u Glasniku Grada Karlovca.</w:t>
      </w:r>
    </w:p>
    <w:p w14:paraId="5C2EE0CF" w14:textId="0D734EDA" w:rsidR="00935E5B" w:rsidRPr="006F6A06" w:rsidRDefault="00935E5B" w:rsidP="00935E5B">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p>
    <w:p w14:paraId="195AB4A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47D16194"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46994EB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2133-1-01/01-22-28            </w:t>
      </w:r>
      <w:r w:rsidRPr="006F6A06">
        <w:rPr>
          <w:rFonts w:ascii="Arial" w:hAnsi="Arial" w:cs="Arial"/>
          <w:sz w:val="18"/>
          <w:szCs w:val="18"/>
        </w:rPr>
        <w:tab/>
      </w:r>
      <w:r w:rsidRPr="006F6A06">
        <w:rPr>
          <w:rFonts w:ascii="Arial" w:hAnsi="Arial" w:cs="Arial"/>
          <w:sz w:val="18"/>
          <w:szCs w:val="18"/>
        </w:rPr>
        <w:tab/>
      </w:r>
    </w:p>
    <w:p w14:paraId="026DCE87"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52E3003E"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698D1C45"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6582636C" w14:textId="35C778C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3F68CF53" w14:textId="77777777" w:rsidR="00935E5B" w:rsidRPr="006F6A06" w:rsidRDefault="00935E5B" w:rsidP="00935E5B">
      <w:pPr>
        <w:tabs>
          <w:tab w:val="left" w:pos="3885"/>
          <w:tab w:val="center" w:pos="7020"/>
        </w:tabs>
        <w:spacing w:after="0" w:line="240" w:lineRule="auto"/>
        <w:jc w:val="both"/>
        <w:rPr>
          <w:rFonts w:ascii="Times New Roman" w:eastAsia="Calibri" w:hAnsi="Times New Roman" w:cs="Times New Roman"/>
          <w:b/>
          <w:bCs/>
        </w:rPr>
      </w:pPr>
      <w:bookmarkStart w:id="65" w:name="_Hlk23244614"/>
    </w:p>
    <w:p w14:paraId="32E66B4F" w14:textId="5C192051" w:rsidR="00935E5B" w:rsidRDefault="00935E5B" w:rsidP="00935E5B">
      <w:pPr>
        <w:tabs>
          <w:tab w:val="left" w:pos="3885"/>
          <w:tab w:val="center" w:pos="7020"/>
        </w:tabs>
        <w:spacing w:after="0" w:line="240" w:lineRule="auto"/>
        <w:jc w:val="both"/>
        <w:rPr>
          <w:rFonts w:ascii="Times New Roman" w:eastAsia="Calibri" w:hAnsi="Times New Roman" w:cs="Times New Roman"/>
          <w:b/>
          <w:bCs/>
        </w:rPr>
      </w:pPr>
    </w:p>
    <w:p w14:paraId="4AF99878" w14:textId="645B13A6"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150DC244" w14:textId="4BE260F3"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46AE3799" w14:textId="2497C2F3"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6D1E9A00" w14:textId="4A06D4E8"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03229922" w14:textId="61596073"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3CD61756" w14:textId="7C4A1CE0"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4242A706" w14:textId="120E6F84"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4ED8E8BA" w14:textId="7265163D"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2B1306DE" w14:textId="13FB2AEC"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25AA6306" w14:textId="14A59501"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2F520734" w14:textId="78EB266F"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702E7AA4" w14:textId="4223CB68"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723F28EC" w14:textId="7C11E542"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55951B2C" w14:textId="54404D1C"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41DB1B1D" w14:textId="0DAC0F9D"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1CDFB8FA" w14:textId="4DC81879"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105FC901" w14:textId="45AEE62F"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61C1631A" w14:textId="5303C7F7"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531B41AB" w14:textId="57B32F63"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102DC2E2" w14:textId="469A0A61"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1E8D0082" w14:textId="225949D4"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5672123F" w14:textId="7132D89F"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46AD2E84" w14:textId="7CDE6760"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7B30BD84" w14:textId="17E363AC"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0973748F" w14:textId="2D4B58D5"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3E9BB6C6" w14:textId="76BFAA22"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p w14:paraId="31EEE33F" w14:textId="3490BC55" w:rsidR="006F6A06" w:rsidRDefault="006F6A06" w:rsidP="00935E5B">
      <w:pPr>
        <w:tabs>
          <w:tab w:val="left" w:pos="3885"/>
          <w:tab w:val="center" w:pos="7020"/>
        </w:tabs>
        <w:spacing w:after="0" w:line="240" w:lineRule="auto"/>
        <w:jc w:val="both"/>
        <w:rPr>
          <w:rFonts w:ascii="Times New Roman" w:eastAsia="Calibri" w:hAnsi="Times New Roman" w:cs="Times New Roman"/>
          <w:b/>
          <w:bCs/>
        </w:rPr>
      </w:pPr>
    </w:p>
    <w:bookmarkEnd w:id="65"/>
    <w:p w14:paraId="7F71DE4F" w14:textId="77777777" w:rsidR="00F816D8" w:rsidRDefault="00F816D8" w:rsidP="00935E5B">
      <w:pPr>
        <w:spacing w:after="0" w:line="240" w:lineRule="auto"/>
        <w:jc w:val="center"/>
        <w:rPr>
          <w:rFonts w:ascii="Arial" w:eastAsia="Calibri" w:hAnsi="Arial" w:cs="Arial"/>
          <w:b/>
          <w:bCs/>
          <w:sz w:val="18"/>
          <w:szCs w:val="18"/>
        </w:rPr>
      </w:pPr>
    </w:p>
    <w:p w14:paraId="05AC981C" w14:textId="7159071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lastRenderedPageBreak/>
        <w:t xml:space="preserve">PLAN RAZVOJA SUSTAVA CIVILNE ZAŠTITE </w:t>
      </w:r>
    </w:p>
    <w:p w14:paraId="49542CB5"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 xml:space="preserve">NA PODRUČJU GRADA KARLOVCA </w:t>
      </w:r>
    </w:p>
    <w:p w14:paraId="3D4400FC"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 xml:space="preserve">ZA 2023. GODINU </w:t>
      </w:r>
    </w:p>
    <w:p w14:paraId="74E6863B" w14:textId="77777777" w:rsidR="00935E5B" w:rsidRPr="006F6A06" w:rsidRDefault="00935E5B" w:rsidP="00935E5B">
      <w:pPr>
        <w:spacing w:after="0" w:line="240" w:lineRule="auto"/>
        <w:jc w:val="center"/>
        <w:rPr>
          <w:rFonts w:ascii="Arial" w:eastAsia="Calibri" w:hAnsi="Arial" w:cs="Arial"/>
          <w:b/>
          <w:bCs/>
          <w:sz w:val="18"/>
          <w:szCs w:val="18"/>
        </w:rPr>
      </w:pPr>
      <w:r w:rsidRPr="006F6A06">
        <w:rPr>
          <w:rFonts w:ascii="Arial" w:eastAsia="Calibri" w:hAnsi="Arial" w:cs="Arial"/>
          <w:b/>
          <w:bCs/>
          <w:sz w:val="18"/>
          <w:szCs w:val="18"/>
        </w:rPr>
        <w:t>S FINANCIJSKIM UČINCIMA ZA TROGODIŠNJE RAZDOBLJE 2023. - 2025.</w:t>
      </w:r>
    </w:p>
    <w:p w14:paraId="6DF01664" w14:textId="77777777" w:rsidR="00935E5B" w:rsidRPr="006F6A06" w:rsidRDefault="00935E5B" w:rsidP="00935E5B">
      <w:pPr>
        <w:spacing w:after="0" w:line="240" w:lineRule="auto"/>
        <w:jc w:val="both"/>
        <w:rPr>
          <w:rFonts w:ascii="Arial" w:eastAsia="Calibri" w:hAnsi="Arial" w:cs="Arial"/>
          <w:sz w:val="18"/>
          <w:szCs w:val="18"/>
        </w:rPr>
      </w:pPr>
    </w:p>
    <w:p w14:paraId="2E97EBC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Temeljem članka 17. stavka 1. alineje 1. Zakona o sustavu civilne zaštite („Narodne novine“, broj 82/15, 118/18, 31/20 i 20/21), definirano je da predstavničko tijelo jedinice lokalne samouprave na prijedlog izvršnog tijela u postupku donošenja proračuna razmatra i usvaja godišnju analizu stanja i godišnji plan razvoja sustava civilne zaštite s financijskim učincima za trogodišnje razdoblje, te smjernice za organizaciju i razvoj sustava civilne zaštite koje se razmatraju i usvajaju svake četiri godine. Na temelju Analize stanja sustava civilne zaštite na području Grada Karlovca, a sukladno razmjeru opasnosti, prijetnji i posljedicama većih nesreća i katastrofa, utvrđenih Procjenom ugroženosti stanovništva, materijalnih i kulturnih dobara i okoliša od katastrofa i velikih nesreća za Grad Karlovac, s ciljem zaštite i spašavanja ljudi, materijalnih dobara te okoliša kao i ravnomjernog razvoja svih nositelja sustava civilne zaštite (stožera civilne zaštite, vatrogasnih postrojbi, pravnih osoba od interesa za zaštitu i spašavanje, povjerenike i zamjenike povjerenika civilne zaštite) donosi se Plan razvoja sustava civilne zaštite na području Grada Karlovca za 2022.godinu. </w:t>
      </w:r>
    </w:p>
    <w:p w14:paraId="153CBEB5" w14:textId="77777777" w:rsidR="00935E5B" w:rsidRPr="006F6A06" w:rsidRDefault="00935E5B" w:rsidP="00935E5B">
      <w:pPr>
        <w:spacing w:after="0" w:line="240" w:lineRule="auto"/>
        <w:jc w:val="both"/>
        <w:rPr>
          <w:rFonts w:ascii="Arial" w:eastAsia="Calibri" w:hAnsi="Arial" w:cs="Arial"/>
          <w:sz w:val="18"/>
          <w:szCs w:val="18"/>
        </w:rPr>
      </w:pPr>
    </w:p>
    <w:p w14:paraId="566CECEF" w14:textId="77777777" w:rsidR="00935E5B" w:rsidRPr="006F6A06" w:rsidRDefault="00935E5B" w:rsidP="00A615EF">
      <w:pPr>
        <w:numPr>
          <w:ilvl w:val="0"/>
          <w:numId w:val="124"/>
        </w:numPr>
        <w:autoSpaceDE w:val="0"/>
        <w:autoSpaceDN w:val="0"/>
        <w:adjustRightInd w:val="0"/>
        <w:spacing w:after="0" w:line="240" w:lineRule="auto"/>
        <w:contextualSpacing/>
        <w:jc w:val="center"/>
        <w:rPr>
          <w:rFonts w:ascii="Arial" w:eastAsia="Calibri" w:hAnsi="Arial" w:cs="Arial"/>
          <w:color w:val="000000"/>
          <w:sz w:val="18"/>
          <w:szCs w:val="18"/>
        </w:rPr>
      </w:pPr>
      <w:r w:rsidRPr="006F6A06">
        <w:rPr>
          <w:rFonts w:ascii="Arial" w:eastAsia="Calibri" w:hAnsi="Arial" w:cs="Arial"/>
          <w:b/>
          <w:bCs/>
          <w:color w:val="000000"/>
          <w:sz w:val="18"/>
          <w:szCs w:val="18"/>
        </w:rPr>
        <w:t>UVOD</w:t>
      </w:r>
    </w:p>
    <w:p w14:paraId="2BCA7C18"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Zakonom o sustavu civilne zaštite („Narodne novine“ broj 82/15, 118/18, 31/20 i 20/21) određeno je da  sustav civilne zaštite obuhvaća mjere i aktivnosti ( preventivne, planske, organizacijske, operativne, nadzorne i financijske) kojima se uređuju prava i obveze sudionika, ustroj i djelovanje svih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14:paraId="12077472"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 xml:space="preserve">Također je definirano da predstavničko tijelo na prijedlog izvršnog tijela jedinica lokalne samouprave u postupku donošenja proračuna razmatra i usvaja godišnju analizu stanja i godišnji plan razvoja sustava civilne zaštite s financijskim učincima za trogodišnje razdoblje. </w:t>
      </w:r>
    </w:p>
    <w:p w14:paraId="430AF715"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Na temelju Analize o stanju sustava civilne zaštite na području Grada Karlovca, a sukladno razmjeru opasnosti, prijetnji i posljedicama većih nesreća i katastrofa, utvrđenih Procjenom rizika od velikih nesreća donosi se Plan razvoja sustava civilne zaštite na području Grada Karlovca za 2023. godinu.</w:t>
      </w:r>
    </w:p>
    <w:p w14:paraId="51D12105"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p>
    <w:p w14:paraId="0F43D5A8" w14:textId="77777777" w:rsidR="00935E5B" w:rsidRPr="006F6A06" w:rsidRDefault="00935E5B" w:rsidP="00A615EF">
      <w:pPr>
        <w:numPr>
          <w:ilvl w:val="0"/>
          <w:numId w:val="123"/>
        </w:numPr>
        <w:spacing w:after="0" w:line="240" w:lineRule="auto"/>
        <w:contextualSpacing/>
        <w:jc w:val="center"/>
        <w:rPr>
          <w:rFonts w:ascii="Arial" w:eastAsia="Calibri" w:hAnsi="Arial" w:cs="Arial"/>
          <w:b/>
          <w:sz w:val="18"/>
          <w:szCs w:val="18"/>
        </w:rPr>
      </w:pPr>
      <w:r w:rsidRPr="006F6A06">
        <w:rPr>
          <w:rFonts w:ascii="Arial" w:eastAsia="Calibri" w:hAnsi="Arial" w:cs="Arial"/>
          <w:b/>
          <w:sz w:val="18"/>
          <w:szCs w:val="18"/>
        </w:rPr>
        <w:t>RAZVOJ CIVILNE ZAŠTITE</w:t>
      </w:r>
    </w:p>
    <w:p w14:paraId="10AC00AA" w14:textId="77777777" w:rsidR="00935E5B" w:rsidRPr="006F6A06" w:rsidRDefault="00935E5B" w:rsidP="00935E5B">
      <w:pPr>
        <w:spacing w:after="0" w:line="240" w:lineRule="auto"/>
        <w:rPr>
          <w:rFonts w:ascii="Arial" w:eastAsia="Calibri" w:hAnsi="Arial" w:cs="Arial"/>
          <w:b/>
          <w:sz w:val="18"/>
          <w:szCs w:val="18"/>
        </w:rPr>
      </w:pPr>
      <w:r w:rsidRPr="006F6A06">
        <w:rPr>
          <w:rFonts w:ascii="Arial" w:eastAsia="Calibri" w:hAnsi="Arial" w:cs="Arial"/>
          <w:b/>
          <w:sz w:val="18"/>
          <w:szCs w:val="18"/>
        </w:rPr>
        <w:t>OPERATIVNE SNAGE SUSTAVA CIVILNE ZAŠTITE</w:t>
      </w:r>
    </w:p>
    <w:p w14:paraId="31A22930"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p>
    <w:p w14:paraId="3512EF74" w14:textId="77777777" w:rsidR="00935E5B" w:rsidRPr="006F6A06" w:rsidRDefault="00935E5B" w:rsidP="00A615EF">
      <w:pPr>
        <w:numPr>
          <w:ilvl w:val="0"/>
          <w:numId w:val="125"/>
        </w:numPr>
        <w:spacing w:after="0" w:line="240" w:lineRule="auto"/>
        <w:contextualSpacing/>
        <w:jc w:val="both"/>
        <w:rPr>
          <w:rFonts w:ascii="Arial" w:eastAsia="Calibri" w:hAnsi="Arial" w:cs="Arial"/>
          <w:b/>
          <w:bCs/>
          <w:sz w:val="18"/>
          <w:szCs w:val="18"/>
        </w:rPr>
      </w:pPr>
      <w:r w:rsidRPr="006F6A06">
        <w:rPr>
          <w:rFonts w:ascii="Arial" w:eastAsia="Calibri" w:hAnsi="Arial" w:cs="Arial"/>
          <w:b/>
          <w:bCs/>
          <w:sz w:val="18"/>
          <w:szCs w:val="18"/>
        </w:rPr>
        <w:t xml:space="preserve">STOŽER CIVILNE ZAŠTITE </w:t>
      </w:r>
    </w:p>
    <w:p w14:paraId="327906E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Stožer civilne zaštite osniva se u svakoj jedinici lokalne i područne (regionalne) samouprave i na razini Republike Hrvatske, a aktivira se kada se proglasi stanje neposredne prijetnje, katastrofe i velike nesreće. Grad Karlovac je imenovao Stožer civilne zaštite koji se u slučaju pojave ugroze aktivira na zahtjev gradonačelnika. </w:t>
      </w:r>
    </w:p>
    <w:p w14:paraId="680A12D2" w14:textId="77777777" w:rsidR="00935E5B" w:rsidRPr="006F6A06" w:rsidRDefault="00935E5B" w:rsidP="00935E5B">
      <w:pPr>
        <w:shd w:val="clear" w:color="auto" w:fill="FFFFFF"/>
        <w:spacing w:after="0" w:line="240" w:lineRule="auto"/>
        <w:jc w:val="both"/>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Stožer civilne zaštite Grada Karlovca je stručno, operativno i koordinativno tijelo koje usklađuje djelovanje operativnih snaga civilne zaštite u pripremnoj fazi prije nastanka posljedica izvanrednog događaja i tijekom provođenja mjera i aktivnosti civilne zaštite u velikim nesrećama i katastrofama, provodi plan djelovanja sustava civilne zaštite na svom području, upravlja reagiranjem sustava civilne zaštite, obavlja poslove informiranja javnosti i predlaže odluke o prestanku provođenju mjera i aktivnosti u sustavu civilne zaštite. </w:t>
      </w:r>
    </w:p>
    <w:p w14:paraId="6580F2C1" w14:textId="77777777" w:rsidR="00935E5B" w:rsidRPr="006F6A06" w:rsidRDefault="00935E5B" w:rsidP="00935E5B">
      <w:pPr>
        <w:shd w:val="clear" w:color="auto" w:fill="FFFFFF"/>
        <w:spacing w:after="0" w:line="240" w:lineRule="auto"/>
        <w:jc w:val="both"/>
        <w:rPr>
          <w:rFonts w:ascii="Arial" w:eastAsia="Calibri" w:hAnsi="Arial" w:cs="Arial"/>
          <w:sz w:val="18"/>
          <w:szCs w:val="18"/>
        </w:rPr>
      </w:pPr>
      <w:r w:rsidRPr="006F6A06">
        <w:rPr>
          <w:rFonts w:ascii="Arial" w:eastAsia="Calibri" w:hAnsi="Arial" w:cs="Arial"/>
          <w:sz w:val="18"/>
          <w:szCs w:val="18"/>
        </w:rPr>
        <w:t>Odluka o imenovanju Stožera civilne zaštite Grada Karlovca KLASA: 830-01/21-01/11 i URBROJ: 2133/01-03/06-21-1 od 16. lipnja 2021. godine, stavlja se van snage i stupa nova Odluka o imenovanju Stožera civilne zaštite Grada Karlovca KLASA: 240-03/22-01/01 i URBROJ: 2133/03-02/03-22-01 od 3. ožujka 2022. godine.</w:t>
      </w:r>
    </w:p>
    <w:p w14:paraId="1EEDC89B" w14:textId="77777777" w:rsidR="00935E5B" w:rsidRPr="006F6A06" w:rsidRDefault="00935E5B" w:rsidP="00935E5B">
      <w:pPr>
        <w:shd w:val="clear" w:color="auto" w:fill="FFFFFF"/>
        <w:spacing w:after="0" w:line="240" w:lineRule="auto"/>
        <w:jc w:val="both"/>
        <w:rPr>
          <w:rFonts w:ascii="Arial" w:eastAsia="Calibri" w:hAnsi="Arial" w:cs="Arial"/>
          <w:sz w:val="18"/>
          <w:szCs w:val="18"/>
        </w:rPr>
      </w:pPr>
      <w:r w:rsidRPr="006F6A06">
        <w:rPr>
          <w:rFonts w:ascii="Arial" w:eastAsia="Calibri" w:hAnsi="Arial" w:cs="Arial"/>
          <w:sz w:val="18"/>
          <w:szCs w:val="18"/>
        </w:rPr>
        <w:t>Radom Stožera rukovodi načelnik Stožera Ivana Fočić, zamjenica gradonačelnika Grada Karlovca, a kad se proglasi velika nesreća ili katastrofa, rukovođenje preuzima gradonačelnik Grada Karlovca Damir Mandić, ili po ovlaštenju gradonačelnika Grada Karlovca načelnik Stožera. Stožer ima načelnika, zamjenika načelnika i 10 članova.</w:t>
      </w:r>
    </w:p>
    <w:p w14:paraId="2335AAC4" w14:textId="77777777" w:rsidR="00935E5B" w:rsidRPr="006F6A06" w:rsidRDefault="00935E5B" w:rsidP="00935E5B">
      <w:pPr>
        <w:shd w:val="clear" w:color="auto" w:fill="FFFFFF"/>
        <w:spacing w:after="0" w:line="240" w:lineRule="auto"/>
        <w:jc w:val="both"/>
        <w:rPr>
          <w:rFonts w:ascii="Arial" w:eastAsia="Calibri" w:hAnsi="Arial" w:cs="Arial"/>
          <w:sz w:val="18"/>
          <w:szCs w:val="18"/>
        </w:rPr>
      </w:pPr>
    </w:p>
    <w:p w14:paraId="5CE4ED7B" w14:textId="77777777" w:rsidR="00935E5B" w:rsidRPr="006F6A06" w:rsidRDefault="00935E5B" w:rsidP="00A615EF">
      <w:pPr>
        <w:numPr>
          <w:ilvl w:val="0"/>
          <w:numId w:val="125"/>
        </w:numPr>
        <w:spacing w:after="0" w:line="240" w:lineRule="auto"/>
        <w:contextualSpacing/>
        <w:jc w:val="both"/>
        <w:rPr>
          <w:rFonts w:ascii="Arial" w:eastAsia="Calibri" w:hAnsi="Arial" w:cs="Arial"/>
          <w:b/>
          <w:bCs/>
          <w:sz w:val="18"/>
          <w:szCs w:val="18"/>
        </w:rPr>
      </w:pPr>
      <w:r w:rsidRPr="006F6A06">
        <w:rPr>
          <w:rFonts w:ascii="Arial" w:eastAsia="Calibri" w:hAnsi="Arial" w:cs="Arial"/>
          <w:b/>
          <w:bCs/>
          <w:sz w:val="18"/>
          <w:szCs w:val="18"/>
        </w:rPr>
        <w:t xml:space="preserve">VATROGASTVO </w:t>
      </w:r>
    </w:p>
    <w:p w14:paraId="55775E1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Na području Grada Karlovca djeluju: Javna vatrogasna postrojba Grada Karlovca (u daljnjem tekstu: JVP GK) i 25 dobrovoljna vatrogasna društva (u daljnjem tekstu: DVD GK) udružena u vatrogasnu zajednicu Grada Karlovca.</w:t>
      </w:r>
    </w:p>
    <w:p w14:paraId="5F60E94D"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p>
    <w:p w14:paraId="23E3061E"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Operativne snage vatrogastva temeljna su operativna snaga sustava civilne zaštite koje djeluju u sustavu civilne zaštite u skladu s odredbama posebnih propisa kojima se uređuje područje vatrogastva.</w:t>
      </w:r>
    </w:p>
    <w:p w14:paraId="576E69E4"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Kako bi se materijalno tehnička opremljenost i stručna osposobljenost pripadnika vatrogasnih postrojbi podigla na višu razinu potrebno je poduzeti sljedeće aktivnosti:</w:t>
      </w:r>
    </w:p>
    <w:p w14:paraId="41E1241F"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provoditi preventivne mjere zaštite od požara osobito tijekom ljetnih mjeseci kao i u drugim razdobljima u godini u kojima postoji povećana opasnost od nastanka i širenja požara</w:t>
      </w:r>
    </w:p>
    <w:p w14:paraId="7533A05C"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educirati lokalno stanovništvo o opasnostima i negativnim učincima požara</w:t>
      </w:r>
    </w:p>
    <w:p w14:paraId="589BE73A"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nastaviti opremanje vatrogasnih postrojbi najsuvremenijim materijalno tehničkim sredstvima</w:t>
      </w:r>
    </w:p>
    <w:p w14:paraId="70027502"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provoditi stalna stručna osposobljavanja pripadnika vatrogasnih postrojbi organizacijom radionica i pokaznih vježbi</w:t>
      </w:r>
    </w:p>
    <w:p w14:paraId="294FBEDF"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lastRenderedPageBreak/>
        <w:t>- intenzivirati suradnju vatrogasnih postrojbi na području Grada Karlovca i drugih gospodarskih subjekata, ustanova i udruga koji se poslovima civilne zaštite bave u okviru svoje redovne djelatnosti kako bi se osiguralo njihovo zajedničko djelovanje u slučaju nastanka nesreće ili katastrofe</w:t>
      </w:r>
    </w:p>
    <w:p w14:paraId="735A2F46"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kontinuirano razvijanje informacijskog sustava</w:t>
      </w:r>
    </w:p>
    <w:p w14:paraId="65D48E75"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u području rada s članstvom posebnu pažnju potrebno je posvetiti vatrogasnoj mladeži, kao potencijalnim budućim operativnim vatrogascima, ali i zbog indirektnog stjecanja opće kulture i obrazovanja,</w:t>
      </w:r>
    </w:p>
    <w:p w14:paraId="266A0C6D"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izvršiti široku edukaciju poljoprivrednika i drugog stanovništva u vezi spaljivanja biljnog otpada zbog požara na otvorenim prostorima te</w:t>
      </w:r>
    </w:p>
    <w:p w14:paraId="4D6B76FB" w14:textId="77777777" w:rsidR="00935E5B" w:rsidRPr="006F6A06" w:rsidRDefault="00935E5B" w:rsidP="00935E5B">
      <w:pPr>
        <w:keepLines/>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uključiti se u sveobuhvatnu akciju promidžbenih poruka i osvješćivanja javnosti te upoznavanja o nedostacima spaljivanja biljnog otpada na ugrožavanje ljudskih života i materijalno-tehničkih resursa te ugrozu i štetnost na okoliš</w:t>
      </w:r>
    </w:p>
    <w:p w14:paraId="2EC05CAB" w14:textId="4033AAEB"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U cilju jačanja spremnosti Vatrogasne zajednice Grada Karlovca odnosno dobrovoljnih vatrogasnih društava koja djeluju u njenom sastavu, za interveniranje u slučajevima pojave ugroze, Grad Karlovac svake godine izdvaja znatna financijska sredstva koja isplaćuje na račun JVP GK i VZ GK-a, osim što se koristi za financiranje redovite djelatnosti, preraspodjeljuje i za potrebe DVD-a u njenom sastavu.</w:t>
      </w:r>
    </w:p>
    <w:p w14:paraId="1930CF9B" w14:textId="77777777" w:rsidR="00935E5B" w:rsidRPr="006F6A06" w:rsidRDefault="00935E5B" w:rsidP="00935E5B">
      <w:pPr>
        <w:spacing w:after="0" w:line="240" w:lineRule="auto"/>
        <w:jc w:val="both"/>
        <w:rPr>
          <w:rFonts w:ascii="Arial" w:eastAsia="Calibri" w:hAnsi="Arial" w:cs="Arial"/>
          <w:sz w:val="18"/>
          <w:szCs w:val="18"/>
        </w:rPr>
      </w:pPr>
    </w:p>
    <w:p w14:paraId="24AFCBAA" w14:textId="77777777" w:rsidR="00935E5B" w:rsidRPr="006F6A06" w:rsidRDefault="00935E5B" w:rsidP="00A615EF">
      <w:pPr>
        <w:numPr>
          <w:ilvl w:val="0"/>
          <w:numId w:val="125"/>
        </w:numPr>
        <w:spacing w:after="0" w:line="240" w:lineRule="auto"/>
        <w:contextualSpacing/>
        <w:jc w:val="both"/>
        <w:rPr>
          <w:rFonts w:ascii="Arial" w:eastAsia="Calibri" w:hAnsi="Arial" w:cs="Arial"/>
          <w:b/>
          <w:iCs/>
          <w:sz w:val="18"/>
          <w:szCs w:val="18"/>
        </w:rPr>
      </w:pPr>
      <w:r w:rsidRPr="006F6A06">
        <w:rPr>
          <w:rFonts w:ascii="Arial" w:eastAsia="Calibri" w:hAnsi="Arial" w:cs="Arial"/>
          <w:b/>
          <w:iCs/>
          <w:sz w:val="18"/>
          <w:szCs w:val="18"/>
        </w:rPr>
        <w:t>GRADSKO DRUŠTVO CRVENOG KRIŽA GRADA KARLOVCA</w:t>
      </w:r>
    </w:p>
    <w:p w14:paraId="2EB58967"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Gradsko društvo Crvenog križa Karlovac je punopravni član Hrvatskog Crvenog križa.                    Hrvatski Crveni križ sastavni je dio sustava zaštite i spašavanja u Republici Hrvatskoj te sudjeluje u aktivnostima vezanim uz krizne situacije, tijekom svih faza krize, od pripreme preko odgovora na kriznu situaciju i pomoći u oporavku po završetku krize. </w:t>
      </w:r>
    </w:p>
    <w:p w14:paraId="0564F23D"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Specifične nadležnosti  Gradskog društva Crvenog križa Karlovac su organiziranje i vođenje službe traženja, psihosocijalne podrške, rad s ranjivim skupinama, osobama pod međunarodnom zaštitom, prihvat i podjela humanitarne pomoći, prva pomoć, dobrovoljno darivanje krvi , rad s djecom i mladima – odgoj za humanost, te aktivnosti na prevenciji razvoja ovisnosti, vršnjačkog nasilja, prevenciji trgovanja ljudima. Svaki član usvaja osnovna znanja iz prve pomoći, psihosocijalne podrške, službe traženja, sigurnosti i samozaštite, komunikacije, pripreme za krizne situacije, katastrofe i epidemije.</w:t>
      </w:r>
    </w:p>
    <w:p w14:paraId="0CADBC05"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0012C597"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Gradsko društvo Crvenog križa Karlovac čine 8 stalno zaposlenih djelatnika te 38 djelatnika zaposlenih prema potrebi za provedbu određenih projekata. Također GDCK broji 50 volontera.  </w:t>
      </w:r>
    </w:p>
    <w:p w14:paraId="6B32E70D"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p>
    <w:p w14:paraId="3FD8EECF"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 xml:space="preserve">      4.  HRVATSKA GORSKA SLUŽBA SPAŠAVANJA – STANICA KARLOVAC</w:t>
      </w:r>
    </w:p>
    <w:p w14:paraId="590FC79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Temeljne djelatnosti Hrvatske gorske službe spašavanja – Stanica Karlovac su: organiziranje, unapređivanje i obavljanje djelatnosti spašavanja i zaštite ljudskih života u planinama i na nepristupačnim područjima i u drugim izvanrednim okolnostima.</w:t>
      </w:r>
    </w:p>
    <w:p w14:paraId="4D6808A7"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Iako registrirana  kao udruga čiji su članovi volonteri, ovaj subjekt zaštite i spašavanja ubraja se u temeljne operativne snage i u svom je djelovanju visoko profesionalan, s vrhunski obrazovanim kadrom za spašavanje u najtežim i najopasnijim situacijama. </w:t>
      </w:r>
    </w:p>
    <w:p w14:paraId="2B20C403"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Misija HGSS-a Stanice Karlovac je sigurnost, sprečavanje nesreća i spašavanje ljudi i imovine pri elementarnim nepogodama, potresima i drugim katastrofama, nesrećama, bolestima i sl. izvan urbanih sredina i javnih prometnicama, što je regulirano kroz 24 djelatnosti i 11 javnih ovlasti u Zakonu. </w:t>
      </w:r>
    </w:p>
    <w:p w14:paraId="230C7CA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HGSS kao javna služba obavlja i niz drugih poslova u području javnih potreba građana.</w:t>
      </w:r>
    </w:p>
    <w:p w14:paraId="31172381"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Temeljne zadaće su i održavanje spremnosti, edukacija, zaštita prirode, osposobljavanje, provođenje kontinuiranog informiranja i educiranja fizičkih i pravnih osoba o opasnostima i mjerama sigurnosti, spašavanje u slučaju potresa, vremenskim nepogodama i drugih nesreća na nepristupačnim prostorima.</w:t>
      </w:r>
    </w:p>
    <w:p w14:paraId="5FB9E9F9"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p>
    <w:p w14:paraId="7A51D4B0"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r w:rsidRPr="006F6A06">
        <w:rPr>
          <w:rFonts w:ascii="Arial" w:eastAsia="Times New Roman" w:hAnsi="Arial" w:cs="Arial"/>
          <w:color w:val="000000"/>
          <w:sz w:val="18"/>
          <w:szCs w:val="18"/>
          <w:bdr w:val="none" w:sz="0" w:space="0" w:color="auto" w:frame="1"/>
          <w:lang w:eastAsia="hr-HR"/>
        </w:rPr>
        <w:t>U HGSS Stanici Karlovac djeluje 55 pripadnika od čega 25 gorska spašavatelja, 11 spašavatelja i 13 pripravnika (kandidati za gorske spašavatelje i spašavatelje), te 6 stručna suradnika s osnovnom obukom HGSS-a. </w:t>
      </w:r>
    </w:p>
    <w:p w14:paraId="30595EF9" w14:textId="77777777" w:rsidR="00935E5B" w:rsidRPr="006F6A06" w:rsidRDefault="00935E5B" w:rsidP="00935E5B">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p>
    <w:p w14:paraId="0ED10C44"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 xml:space="preserve">        5.  POVJERENICI CIVILNE ZAŠTITE</w:t>
      </w:r>
    </w:p>
    <w:p w14:paraId="4412B832"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Povjerenici civilne zaštite i njihovi zamjenici za područje Grada Karlovca imenovani su odlukom o imenovanju povjerenika civilne zaštite za područje Grada Karlovca, KLASA: 830-01/19-01/05, URBROJ: 2133/01-03-01/03-19-1, od 3. srpnja 2019. godine, stavlja se van snage i stupa nova Odluka o izmjeni i dopuni Odluke o imenovanju povjerenika i zamjenika povjerenika civilne zaštite Grada Karlovca KLASA: 240-03/22-01/01, URBROJ: 2133/03-02/03-22-06, od 25. travnja 2022. godine.</w:t>
      </w:r>
    </w:p>
    <w:p w14:paraId="1D311C86" w14:textId="77777777" w:rsidR="00935E5B" w:rsidRPr="006F6A06" w:rsidRDefault="00935E5B" w:rsidP="00935E5B">
      <w:pPr>
        <w:spacing w:after="0" w:line="240" w:lineRule="auto"/>
        <w:jc w:val="both"/>
        <w:rPr>
          <w:rFonts w:ascii="Arial" w:eastAsia="Calibri" w:hAnsi="Arial" w:cs="Arial"/>
          <w:sz w:val="18"/>
          <w:szCs w:val="18"/>
        </w:rPr>
      </w:pPr>
    </w:p>
    <w:p w14:paraId="002009AA"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Povjerenici civilne zaštite i njihovi zamjenici:</w:t>
      </w:r>
    </w:p>
    <w:p w14:paraId="681F6F16"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sudjeluju u pripremanju građana za osobnu i uzajamnu zaštitu te usklađuje provođenje mjera osobne i uzajamne zaštite,</w:t>
      </w:r>
    </w:p>
    <w:p w14:paraId="18F57EE8"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daju obavijest građanima o pravodobnom poduzimanju mjera civilne zaštite te javne mobilizacije radi sudjelovanja u sustavu civilne zaštite,</w:t>
      </w:r>
    </w:p>
    <w:p w14:paraId="1D1238F7"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sudjeluju u organiziranju i provođenju evakuacije, sklanjanja, zbrinjavanja i drugih mjera civilne zaštite,</w:t>
      </w:r>
    </w:p>
    <w:p w14:paraId="5F20156C"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organiziraju zaštitu i spašavanje pripadnika ranjivih skupina,</w:t>
      </w:r>
    </w:p>
    <w:p w14:paraId="6CE2CB30"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provjeravaju postavljanje obavijesti o znakovima za uzbunjivanje u stambenim zgradama na području svoje nadležnosti i o propustima obavješćuju inspekciju civilne zaštite,</w:t>
      </w:r>
    </w:p>
    <w:p w14:paraId="5399F369"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preventivno djeluju na smanjenju, a po mogućnosti i na sprečavanju neželjenih ekscesnih situacija na osnovu kontrole područja koje pokrivaju,</w:t>
      </w:r>
    </w:p>
    <w:p w14:paraId="541BF077"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 xml:space="preserve">obavješćuju nadležna tijela o kretanju nepoznatih osoba i drugim neuobičajenim pojavama, </w:t>
      </w:r>
    </w:p>
    <w:p w14:paraId="4EE4DF98"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lastRenderedPageBreak/>
        <w:t xml:space="preserve">sudjeluju u prikupljanju svih potrebnih podataka za potrebe stožera i zapovjedništva civilne zaštite, </w:t>
      </w:r>
    </w:p>
    <w:p w14:paraId="3D62A64E" w14:textId="77777777" w:rsidR="00935E5B" w:rsidRPr="006F6A06" w:rsidRDefault="00935E5B" w:rsidP="00A615EF">
      <w:pPr>
        <w:numPr>
          <w:ilvl w:val="0"/>
          <w:numId w:val="86"/>
        </w:numPr>
        <w:spacing w:after="0" w:line="240" w:lineRule="auto"/>
        <w:ind w:left="284" w:hanging="284"/>
        <w:jc w:val="both"/>
        <w:rPr>
          <w:rFonts w:ascii="Arial" w:eastAsia="Times New Roman" w:hAnsi="Arial" w:cs="Arial"/>
          <w:color w:val="000000"/>
          <w:sz w:val="18"/>
          <w:szCs w:val="18"/>
        </w:rPr>
      </w:pPr>
      <w:r w:rsidRPr="006F6A06">
        <w:rPr>
          <w:rFonts w:ascii="Arial" w:eastAsia="Times New Roman" w:hAnsi="Arial" w:cs="Arial"/>
          <w:color w:val="000000"/>
          <w:sz w:val="18"/>
          <w:szCs w:val="18"/>
        </w:rPr>
        <w:t>u slučaju evakuacije građana, na osnovu obavijesti dobivenih od nadležnih tijela za izvršenje evakuacije, obavješćuju građane o načinu evakuacije, mjestima prikupljanja, mjestima razmještaja, prihvata, putova evakuacije i drugo,</w:t>
      </w:r>
    </w:p>
    <w:p w14:paraId="0C92E13F" w14:textId="77777777" w:rsidR="00935E5B" w:rsidRPr="006F6A06" w:rsidRDefault="00935E5B" w:rsidP="00A615EF">
      <w:pPr>
        <w:numPr>
          <w:ilvl w:val="0"/>
          <w:numId w:val="86"/>
        </w:numPr>
        <w:spacing w:after="0" w:line="240" w:lineRule="auto"/>
        <w:ind w:left="284" w:hanging="284"/>
        <w:jc w:val="both"/>
        <w:rPr>
          <w:rFonts w:ascii="Arial" w:eastAsia="Calibri" w:hAnsi="Arial" w:cs="Arial"/>
          <w:sz w:val="18"/>
          <w:szCs w:val="18"/>
        </w:rPr>
      </w:pPr>
      <w:r w:rsidRPr="006F6A06">
        <w:rPr>
          <w:rFonts w:ascii="Arial" w:eastAsia="Calibri" w:hAnsi="Arial" w:cs="Arial"/>
          <w:sz w:val="18"/>
          <w:szCs w:val="18"/>
        </w:rPr>
        <w:t xml:space="preserve">sudjeluju u organiziranju i provođenju zbrinjavanja ugroženih i nastradalih, sklanjanju pučanstva i drugih mjera zaštite i spašavanja, </w:t>
      </w:r>
    </w:p>
    <w:p w14:paraId="79D7D85E" w14:textId="77777777" w:rsidR="00935E5B" w:rsidRPr="006F6A06" w:rsidRDefault="00935E5B" w:rsidP="00A615EF">
      <w:pPr>
        <w:numPr>
          <w:ilvl w:val="0"/>
          <w:numId w:val="86"/>
        </w:numPr>
        <w:spacing w:after="0" w:line="240" w:lineRule="auto"/>
        <w:ind w:left="284" w:hanging="284"/>
        <w:jc w:val="both"/>
        <w:rPr>
          <w:rFonts w:ascii="Arial" w:eastAsia="Calibri" w:hAnsi="Arial" w:cs="Arial"/>
          <w:sz w:val="18"/>
          <w:szCs w:val="18"/>
        </w:rPr>
      </w:pPr>
      <w:r w:rsidRPr="006F6A06">
        <w:rPr>
          <w:rFonts w:ascii="Arial" w:eastAsia="Calibri" w:hAnsi="Arial" w:cs="Arial"/>
          <w:sz w:val="18"/>
          <w:szCs w:val="18"/>
        </w:rPr>
        <w:t>obavljaju i druge poslove i zadaće utvrđene planovima zaštite i spašavanja, te prema zapovjedi nadležnih zapovjedništava.</w:t>
      </w:r>
    </w:p>
    <w:p w14:paraId="68948DF9" w14:textId="77777777" w:rsidR="00935E5B" w:rsidRPr="006F6A06" w:rsidRDefault="00935E5B" w:rsidP="00935E5B">
      <w:pPr>
        <w:spacing w:after="0" w:line="240" w:lineRule="auto"/>
        <w:jc w:val="both"/>
        <w:rPr>
          <w:rFonts w:ascii="Arial" w:eastAsia="Calibri" w:hAnsi="Arial" w:cs="Arial"/>
          <w:b/>
          <w:sz w:val="18"/>
          <w:szCs w:val="18"/>
        </w:rPr>
      </w:pPr>
    </w:p>
    <w:p w14:paraId="2617852A" w14:textId="77777777" w:rsidR="00935E5B" w:rsidRPr="006F6A06" w:rsidRDefault="00935E5B" w:rsidP="00935E5B">
      <w:pPr>
        <w:spacing w:after="0" w:line="240" w:lineRule="auto"/>
        <w:jc w:val="both"/>
        <w:rPr>
          <w:rFonts w:ascii="Arial" w:eastAsia="Calibri" w:hAnsi="Arial" w:cs="Arial"/>
          <w:b/>
          <w:sz w:val="18"/>
          <w:szCs w:val="18"/>
        </w:rPr>
      </w:pPr>
      <w:r w:rsidRPr="006F6A06">
        <w:rPr>
          <w:rFonts w:ascii="Arial" w:eastAsia="Calibri" w:hAnsi="Arial" w:cs="Arial"/>
          <w:b/>
          <w:sz w:val="18"/>
          <w:szCs w:val="18"/>
        </w:rPr>
        <w:t xml:space="preserve">      6.   KOORDINATOR NA LOKACIJI</w:t>
      </w:r>
    </w:p>
    <w:p w14:paraId="48879620"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Koordinatora na lokaciji određuje načelnik nadležnog Stožera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149727D0"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Jedinice lokalne i područne (regionalne) samouprave u planu djelovanja civilne zaštite i u suradnji s operativnim snagama sustava civilne zaštite utvrđuju popis potencijalnih koordinatora na lokaciji s kojeg, ovisno o specifičnostima izvanrednog događaja, načelnik nadležnog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05DF1668"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Koordinatora na lokaciji nadležni Stožer civilne zaštite, nakon zaprimanja obavijesti o velikoj nesreći ili katastrofi, mobilizira odmah po saznanju i upućuje ga na mjesto incidenta prije dolaska operativnih snaga.</w:t>
      </w:r>
    </w:p>
    <w:p w14:paraId="5F3510AF" w14:textId="77777777" w:rsidR="00935E5B" w:rsidRPr="006F6A06" w:rsidRDefault="00935E5B" w:rsidP="00935E5B">
      <w:pPr>
        <w:spacing w:after="0" w:line="240" w:lineRule="auto"/>
        <w:jc w:val="both"/>
        <w:rPr>
          <w:rFonts w:ascii="Arial" w:eastAsia="Times New Roman" w:hAnsi="Arial" w:cs="Arial"/>
          <w:color w:val="000000"/>
          <w:sz w:val="18"/>
          <w:szCs w:val="18"/>
        </w:rPr>
      </w:pPr>
    </w:p>
    <w:p w14:paraId="11CDEF41" w14:textId="77777777" w:rsidR="00935E5B" w:rsidRPr="006F6A06" w:rsidRDefault="00935E5B" w:rsidP="00A615EF">
      <w:pPr>
        <w:numPr>
          <w:ilvl w:val="0"/>
          <w:numId w:val="126"/>
        </w:numPr>
        <w:spacing w:after="0" w:line="240" w:lineRule="auto"/>
        <w:contextualSpacing/>
        <w:jc w:val="both"/>
        <w:rPr>
          <w:rFonts w:ascii="Arial" w:eastAsia="Calibri" w:hAnsi="Arial" w:cs="Arial"/>
          <w:b/>
          <w:sz w:val="18"/>
          <w:szCs w:val="18"/>
        </w:rPr>
      </w:pPr>
      <w:r w:rsidRPr="006F6A06">
        <w:rPr>
          <w:rFonts w:ascii="Arial" w:eastAsia="Calibri" w:hAnsi="Arial" w:cs="Arial"/>
          <w:b/>
          <w:sz w:val="18"/>
          <w:szCs w:val="18"/>
        </w:rPr>
        <w:t>PRAVNE OSOBE I UDRUGE OD INTERESA ZA SUSTAV CIVILNE ZAŠTITE</w:t>
      </w:r>
    </w:p>
    <w:p w14:paraId="1EECB7D4"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Pravne osobe su one pravne osobe koje su svojim proizvodnim, uslužnim, materijalnim, ljudskim i drugim resursima najznačajniji nositelji tih djelatnosti na području Grada Karlovca. Pravne osobe su dio operativnih snaga sustava civilne zaštite Grada Karlovca. Pravne osobe sudjeluju s ljudskim snagama i materijalnim resursima u provedbi mjera i aktivnosti u sustavu civilne zaštite.</w:t>
      </w:r>
    </w:p>
    <w:p w14:paraId="7A54FCB4" w14:textId="77777777" w:rsidR="00935E5B" w:rsidRPr="006F6A06" w:rsidRDefault="00935E5B" w:rsidP="00935E5B">
      <w:pPr>
        <w:spacing w:after="0" w:line="240" w:lineRule="auto"/>
        <w:jc w:val="both"/>
        <w:rPr>
          <w:rFonts w:ascii="Arial" w:eastAsia="Times New Roman" w:hAnsi="Arial" w:cs="Arial"/>
          <w:color w:val="000000"/>
          <w:sz w:val="18"/>
          <w:szCs w:val="18"/>
        </w:rPr>
      </w:pPr>
      <w:r w:rsidRPr="006F6A06">
        <w:rPr>
          <w:rFonts w:ascii="Arial" w:eastAsia="Times New Roman" w:hAnsi="Arial" w:cs="Arial"/>
          <w:color w:val="000000"/>
          <w:sz w:val="18"/>
          <w:szCs w:val="18"/>
        </w:rPr>
        <w:t>U slučaju neposredne prijetnje od nastanka katastrofe ili veće nesreće na području Grada Karlovca, gradonačelnik ima pravo i obvezu mobilizirati sveukupne ljudske i materijalno-tehničke potencijale s područja te jedinice lokalne samouprave, sukladno Planu djelovanja civilne zaštite.</w:t>
      </w:r>
    </w:p>
    <w:p w14:paraId="296F8A8A"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Udruge koje su od interesa za sustav civilne zaštite npr. zajednica tehničke kulture, izviđači, planinarsko društvo, pričuvni su dio operativnih snaga sustava civilne zaštite i svojim sposobnostima nadopunjuju sposobnost temeljnih operativnih snaga.</w:t>
      </w:r>
    </w:p>
    <w:p w14:paraId="3722A16E"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Za potrebe pripravnosti i reagiranja kod velikih nesreća i katastrofa Grad Karlovca organizirati će po potrebi i sudjelovanje volontera radi provođenja mjera i aktivnosti u sustavu civilne zaštite.</w:t>
      </w:r>
    </w:p>
    <w:p w14:paraId="4697D5DF" w14:textId="77777777" w:rsidR="00935E5B" w:rsidRPr="006F6A06" w:rsidRDefault="00935E5B" w:rsidP="00935E5B">
      <w:pPr>
        <w:spacing w:after="0" w:line="240" w:lineRule="auto"/>
        <w:jc w:val="both"/>
        <w:rPr>
          <w:rFonts w:ascii="Arial" w:eastAsia="Times New Roman" w:hAnsi="Arial" w:cs="Arial"/>
          <w:b/>
          <w:color w:val="000000"/>
          <w:sz w:val="18"/>
          <w:szCs w:val="18"/>
        </w:rPr>
      </w:pPr>
    </w:p>
    <w:p w14:paraId="49F4AED8" w14:textId="77777777" w:rsidR="00935E5B" w:rsidRPr="006F6A06" w:rsidRDefault="00935E5B" w:rsidP="00935E5B">
      <w:pPr>
        <w:spacing w:after="0" w:line="240" w:lineRule="auto"/>
        <w:jc w:val="both"/>
        <w:rPr>
          <w:rFonts w:ascii="Arial" w:eastAsia="Times New Roman" w:hAnsi="Arial" w:cs="Arial"/>
          <w:bCs/>
          <w:color w:val="000000"/>
          <w:sz w:val="18"/>
          <w:szCs w:val="18"/>
        </w:rPr>
      </w:pPr>
      <w:r w:rsidRPr="006F6A06">
        <w:rPr>
          <w:rFonts w:ascii="Arial" w:eastAsia="Times New Roman" w:hAnsi="Arial" w:cs="Arial"/>
          <w:bCs/>
          <w:color w:val="000000"/>
          <w:sz w:val="18"/>
          <w:szCs w:val="18"/>
        </w:rPr>
        <w:t>Popis pravnih osoba od interesa za sustav civilne zaštite na području Grada Karlovca:</w:t>
      </w:r>
    </w:p>
    <w:p w14:paraId="4AE45E59" w14:textId="77777777" w:rsidR="00935E5B" w:rsidRPr="006F6A06" w:rsidRDefault="00935E5B" w:rsidP="00935E5B">
      <w:pPr>
        <w:spacing w:after="0" w:line="240" w:lineRule="auto"/>
        <w:jc w:val="both"/>
        <w:rPr>
          <w:rFonts w:ascii="Arial" w:eastAsia="Times New Roman" w:hAnsi="Arial" w:cs="Arial"/>
          <w:bCs/>
          <w:color w:val="000000"/>
          <w:sz w:val="18"/>
          <w:szCs w:val="18"/>
        </w:rPr>
      </w:pPr>
    </w:p>
    <w:p w14:paraId="360459EB"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Stožer civilne zaštite grada Karlovca;</w:t>
      </w:r>
    </w:p>
    <w:p w14:paraId="5FFA6130"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Javna vatrogasna postrojba Grada Karlovca;</w:t>
      </w:r>
    </w:p>
    <w:p w14:paraId="236F5FF5"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Vatrogasna zajednica Grada Karlovca;</w:t>
      </w:r>
    </w:p>
    <w:p w14:paraId="02C0F49A"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Hrvatska gorska služba spašavanja – stanica Karlovac;</w:t>
      </w:r>
    </w:p>
    <w:p w14:paraId="3F746D12"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Gradsko društvo Crvenog križa Karlovac</w:t>
      </w:r>
    </w:p>
    <w:p w14:paraId="70891D10"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“Čistoća” d.o.o., Karlovac;</w:t>
      </w:r>
    </w:p>
    <w:p w14:paraId="572CD144"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“Zelenilo” d.o.o., Karlovac;</w:t>
      </w:r>
    </w:p>
    <w:p w14:paraId="6D65119D"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“Vodovod i kanalizacija” d.o.o., Karlovac;</w:t>
      </w:r>
    </w:p>
    <w:p w14:paraId="5961B429" w14:textId="77777777" w:rsidR="00935E5B" w:rsidRPr="006F6A06" w:rsidRDefault="00935E5B" w:rsidP="00A615EF">
      <w:pPr>
        <w:numPr>
          <w:ilvl w:val="0"/>
          <w:numId w:val="94"/>
        </w:numPr>
        <w:spacing w:after="0" w:line="240" w:lineRule="auto"/>
        <w:contextualSpacing/>
        <w:jc w:val="both"/>
        <w:rPr>
          <w:rFonts w:ascii="Arial" w:eastAsia="Times New Roman" w:hAnsi="Arial" w:cs="Arial"/>
          <w:sz w:val="18"/>
          <w:szCs w:val="18"/>
        </w:rPr>
      </w:pPr>
      <w:r w:rsidRPr="006F6A06">
        <w:rPr>
          <w:rFonts w:ascii="Arial" w:eastAsia="Times New Roman" w:hAnsi="Arial" w:cs="Arial"/>
          <w:sz w:val="18"/>
          <w:szCs w:val="18"/>
        </w:rPr>
        <w:t>“Gradska toplana” d.o.o., Karlovac;</w:t>
      </w:r>
    </w:p>
    <w:p w14:paraId="14497A1D" w14:textId="77777777" w:rsidR="00935E5B" w:rsidRPr="006F6A06" w:rsidRDefault="00935E5B" w:rsidP="00935E5B">
      <w:pPr>
        <w:spacing w:after="0" w:line="240" w:lineRule="auto"/>
        <w:ind w:firstLine="360"/>
        <w:jc w:val="both"/>
        <w:rPr>
          <w:rFonts w:ascii="Arial" w:eastAsia="Times New Roman" w:hAnsi="Arial" w:cs="Arial"/>
          <w:sz w:val="18"/>
          <w:szCs w:val="18"/>
        </w:rPr>
      </w:pPr>
    </w:p>
    <w:p w14:paraId="2D6CEC5F" w14:textId="77777777" w:rsidR="00935E5B" w:rsidRPr="006F6A06" w:rsidRDefault="00935E5B" w:rsidP="00A615EF">
      <w:pPr>
        <w:numPr>
          <w:ilvl w:val="0"/>
          <w:numId w:val="126"/>
        </w:numPr>
        <w:spacing w:after="0" w:line="240" w:lineRule="auto"/>
        <w:contextualSpacing/>
        <w:rPr>
          <w:rFonts w:ascii="Arial" w:eastAsia="Calibri" w:hAnsi="Arial" w:cs="Arial"/>
          <w:b/>
          <w:bCs/>
          <w:sz w:val="18"/>
          <w:szCs w:val="18"/>
        </w:rPr>
      </w:pPr>
      <w:r w:rsidRPr="006F6A06">
        <w:rPr>
          <w:rFonts w:ascii="Arial" w:eastAsia="Calibri" w:hAnsi="Arial" w:cs="Arial"/>
          <w:b/>
          <w:bCs/>
          <w:sz w:val="18"/>
          <w:szCs w:val="18"/>
        </w:rPr>
        <w:t>PLANSKI DOKUMENTI</w:t>
      </w:r>
    </w:p>
    <w:p w14:paraId="46B4C889"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Tijekom 2022. godine doneseni su sljedeći planski dokumenti koje je Grad Karlovac imao obvezu izraditi sukladno Zakonu o sustavu civilne zaštite („Narodne novine“ broj 82/15,118/18,31/20 i 20/21) i Zakona o zaštiti od požara („Narodne novine“ broj 92/10) a to su:</w:t>
      </w:r>
    </w:p>
    <w:p w14:paraId="207E0950" w14:textId="77777777" w:rsidR="00935E5B" w:rsidRPr="006F6A06" w:rsidRDefault="00935E5B" w:rsidP="00A615EF">
      <w:pPr>
        <w:numPr>
          <w:ilvl w:val="0"/>
          <w:numId w:val="86"/>
        </w:numPr>
        <w:spacing w:after="0" w:line="240" w:lineRule="auto"/>
        <w:contextualSpacing/>
        <w:rPr>
          <w:rFonts w:ascii="Arial" w:eastAsia="Calibri" w:hAnsi="Arial" w:cs="Arial"/>
          <w:sz w:val="18"/>
          <w:szCs w:val="18"/>
        </w:rPr>
      </w:pPr>
      <w:r w:rsidRPr="006F6A06">
        <w:rPr>
          <w:rFonts w:ascii="Arial" w:eastAsia="Calibri" w:hAnsi="Arial" w:cs="Arial"/>
          <w:sz w:val="18"/>
          <w:szCs w:val="18"/>
        </w:rPr>
        <w:t>Plan rada Stožera civilne zaštite Grada Karlovca za požarnu sezonu za 2022. godinu</w:t>
      </w:r>
    </w:p>
    <w:p w14:paraId="1E37F7DD" w14:textId="77777777" w:rsidR="00935E5B" w:rsidRPr="006F6A06" w:rsidRDefault="00935E5B" w:rsidP="00A615EF">
      <w:pPr>
        <w:numPr>
          <w:ilvl w:val="0"/>
          <w:numId w:val="86"/>
        </w:numPr>
        <w:spacing w:after="0" w:line="240" w:lineRule="auto"/>
        <w:contextualSpacing/>
        <w:rPr>
          <w:rFonts w:ascii="Arial" w:eastAsia="Calibri" w:hAnsi="Arial" w:cs="Arial"/>
          <w:sz w:val="18"/>
          <w:szCs w:val="18"/>
        </w:rPr>
      </w:pPr>
      <w:r w:rsidRPr="006F6A06">
        <w:rPr>
          <w:rFonts w:ascii="Arial" w:eastAsia="Calibri" w:hAnsi="Arial" w:cs="Arial"/>
          <w:sz w:val="18"/>
          <w:szCs w:val="18"/>
        </w:rPr>
        <w:t>Plan operativne provedbe programa aktivnosti u provedbi posebnih mjera zaštite od požara na području Grada Karlovca za 2022. godinu</w:t>
      </w:r>
    </w:p>
    <w:p w14:paraId="642C9CCB" w14:textId="77777777" w:rsidR="00935E5B" w:rsidRPr="006F6A06" w:rsidRDefault="00935E5B" w:rsidP="00A615EF">
      <w:pPr>
        <w:numPr>
          <w:ilvl w:val="0"/>
          <w:numId w:val="86"/>
        </w:numPr>
        <w:spacing w:after="0" w:line="240" w:lineRule="auto"/>
        <w:contextualSpacing/>
        <w:rPr>
          <w:rFonts w:ascii="Arial" w:eastAsia="Calibri" w:hAnsi="Arial" w:cs="Arial"/>
          <w:sz w:val="18"/>
          <w:szCs w:val="18"/>
        </w:rPr>
      </w:pPr>
      <w:r w:rsidRPr="006F6A06">
        <w:rPr>
          <w:rFonts w:ascii="Arial" w:eastAsia="Calibri" w:hAnsi="Arial" w:cs="Arial"/>
          <w:sz w:val="18"/>
          <w:szCs w:val="18"/>
        </w:rPr>
        <w:t>Plan aktivnog uključenja svih subjekata zaštite od požara na području Grada Karlovca za 2022. godinu</w:t>
      </w:r>
    </w:p>
    <w:p w14:paraId="1E880AD7" w14:textId="77777777" w:rsidR="00935E5B" w:rsidRPr="006F6A06" w:rsidRDefault="00935E5B" w:rsidP="00A615EF">
      <w:pPr>
        <w:numPr>
          <w:ilvl w:val="0"/>
          <w:numId w:val="86"/>
        </w:numPr>
        <w:spacing w:after="0" w:line="240" w:lineRule="auto"/>
        <w:contextualSpacing/>
        <w:rPr>
          <w:rFonts w:ascii="Arial" w:eastAsia="Calibri" w:hAnsi="Arial" w:cs="Arial"/>
          <w:sz w:val="18"/>
          <w:szCs w:val="18"/>
        </w:rPr>
      </w:pPr>
      <w:r w:rsidRPr="006F6A06">
        <w:rPr>
          <w:rFonts w:ascii="Arial" w:eastAsia="Calibri" w:hAnsi="Arial" w:cs="Arial"/>
          <w:sz w:val="18"/>
          <w:szCs w:val="18"/>
        </w:rPr>
        <w:t>Plan djelovanja u području prirodnih nepogoda Grada Karlovca za 2023. godinu</w:t>
      </w:r>
    </w:p>
    <w:p w14:paraId="64148D94" w14:textId="77777777" w:rsidR="00935E5B" w:rsidRPr="006F6A06" w:rsidRDefault="00935E5B" w:rsidP="00A615EF">
      <w:pPr>
        <w:numPr>
          <w:ilvl w:val="0"/>
          <w:numId w:val="86"/>
        </w:numPr>
        <w:tabs>
          <w:tab w:val="left" w:pos="1080"/>
        </w:tabs>
        <w:spacing w:after="0" w:line="240" w:lineRule="auto"/>
        <w:contextualSpacing/>
        <w:rPr>
          <w:rFonts w:ascii="Arial" w:eastAsia="Calibri" w:hAnsi="Arial" w:cs="Arial"/>
          <w:color w:val="000000"/>
          <w:sz w:val="18"/>
          <w:szCs w:val="18"/>
        </w:rPr>
      </w:pPr>
      <w:r w:rsidRPr="006F6A06">
        <w:rPr>
          <w:rFonts w:ascii="Arial" w:eastAsia="Times New Roman" w:hAnsi="Arial" w:cs="Arial"/>
          <w:bCs/>
          <w:sz w:val="18"/>
          <w:szCs w:val="18"/>
        </w:rPr>
        <w:t>Program financiranja zaštite od požara u 2023. godini</w:t>
      </w:r>
    </w:p>
    <w:p w14:paraId="03885ECE" w14:textId="77777777" w:rsidR="00935E5B" w:rsidRPr="006F6A06" w:rsidRDefault="00935E5B" w:rsidP="00A615EF">
      <w:pPr>
        <w:numPr>
          <w:ilvl w:val="0"/>
          <w:numId w:val="86"/>
        </w:numPr>
        <w:spacing w:after="0" w:line="240" w:lineRule="auto"/>
        <w:contextualSpacing/>
        <w:rPr>
          <w:rFonts w:ascii="Arial" w:eastAsia="Calibri" w:hAnsi="Arial" w:cs="Arial"/>
          <w:sz w:val="18"/>
          <w:szCs w:val="18"/>
        </w:rPr>
      </w:pPr>
      <w:r w:rsidRPr="006F6A06">
        <w:rPr>
          <w:rFonts w:ascii="Arial" w:eastAsia="Calibri" w:hAnsi="Arial" w:cs="Arial"/>
          <w:sz w:val="18"/>
          <w:szCs w:val="18"/>
        </w:rPr>
        <w:t>Analiza stanja sustava civilne zaštite na području Grada Karlovca za 2022. godinu</w:t>
      </w:r>
    </w:p>
    <w:p w14:paraId="21A9B7DD" w14:textId="77777777" w:rsidR="00935E5B" w:rsidRPr="006F6A06" w:rsidRDefault="00935E5B" w:rsidP="00A615EF">
      <w:pPr>
        <w:numPr>
          <w:ilvl w:val="0"/>
          <w:numId w:val="86"/>
        </w:numPr>
        <w:spacing w:after="0" w:line="240" w:lineRule="auto"/>
        <w:contextualSpacing/>
        <w:rPr>
          <w:rFonts w:ascii="Arial" w:eastAsia="Calibri" w:hAnsi="Arial" w:cs="Arial"/>
          <w:sz w:val="18"/>
          <w:szCs w:val="18"/>
        </w:rPr>
      </w:pPr>
      <w:r w:rsidRPr="006F6A06">
        <w:rPr>
          <w:rFonts w:ascii="Arial" w:eastAsia="Calibri" w:hAnsi="Arial" w:cs="Arial"/>
          <w:bCs/>
          <w:sz w:val="18"/>
          <w:szCs w:val="18"/>
        </w:rPr>
        <w:t>Plan razvoja sustava civilne zaštite na području Grada Karlovca za 2023. godinu s</w:t>
      </w:r>
      <w:r w:rsidRPr="006F6A06">
        <w:rPr>
          <w:rFonts w:ascii="Arial" w:eastAsia="Calibri" w:hAnsi="Arial" w:cs="Arial"/>
          <w:sz w:val="18"/>
          <w:szCs w:val="18"/>
        </w:rPr>
        <w:t xml:space="preserve"> financijskim učincima za trogodišnje razdoblje </w:t>
      </w:r>
      <w:r w:rsidRPr="006F6A06">
        <w:rPr>
          <w:rFonts w:ascii="Arial" w:eastAsia="Calibri" w:hAnsi="Arial" w:cs="Arial"/>
          <w:bCs/>
          <w:sz w:val="18"/>
          <w:szCs w:val="18"/>
        </w:rPr>
        <w:t>2023. – 2025. godine</w:t>
      </w:r>
    </w:p>
    <w:p w14:paraId="06FF6784" w14:textId="77777777" w:rsidR="00935E5B" w:rsidRPr="006F6A06" w:rsidRDefault="00935E5B" w:rsidP="00A615EF">
      <w:pPr>
        <w:numPr>
          <w:ilvl w:val="0"/>
          <w:numId w:val="86"/>
        </w:numPr>
        <w:spacing w:after="0" w:line="240" w:lineRule="auto"/>
        <w:contextualSpacing/>
        <w:rPr>
          <w:rFonts w:ascii="Arial" w:eastAsia="Calibri" w:hAnsi="Arial" w:cs="Arial"/>
          <w:bCs/>
          <w:sz w:val="18"/>
          <w:szCs w:val="18"/>
        </w:rPr>
      </w:pPr>
      <w:r w:rsidRPr="006F6A06">
        <w:rPr>
          <w:rFonts w:ascii="Arial" w:eastAsia="Calibri" w:hAnsi="Arial" w:cs="Arial"/>
          <w:bCs/>
          <w:sz w:val="18"/>
          <w:szCs w:val="18"/>
        </w:rPr>
        <w:t>Izvješće o stanju zaštite od požara na području Grada Karlovca za 2022. godini</w:t>
      </w:r>
    </w:p>
    <w:p w14:paraId="0F32D858" w14:textId="77777777" w:rsidR="00935E5B" w:rsidRPr="006F6A06" w:rsidRDefault="00935E5B" w:rsidP="00A615EF">
      <w:pPr>
        <w:numPr>
          <w:ilvl w:val="0"/>
          <w:numId w:val="86"/>
        </w:numPr>
        <w:spacing w:after="0" w:line="240" w:lineRule="auto"/>
        <w:contextualSpacing/>
        <w:rPr>
          <w:rFonts w:ascii="Arial" w:eastAsia="Calibri" w:hAnsi="Arial" w:cs="Arial"/>
          <w:bCs/>
          <w:sz w:val="18"/>
          <w:szCs w:val="18"/>
        </w:rPr>
      </w:pPr>
      <w:r w:rsidRPr="006F6A06">
        <w:rPr>
          <w:rFonts w:ascii="Arial" w:eastAsia="Calibri" w:hAnsi="Arial" w:cs="Arial"/>
          <w:bCs/>
          <w:sz w:val="18"/>
          <w:szCs w:val="18"/>
        </w:rPr>
        <w:t>Provedbeni plan unapređenja zaštite od požara na području Grada Karlovca za 2023. godinu</w:t>
      </w:r>
    </w:p>
    <w:p w14:paraId="2CA273F3" w14:textId="77777777" w:rsidR="00935E5B" w:rsidRPr="006F6A06" w:rsidRDefault="00935E5B" w:rsidP="00935E5B">
      <w:pPr>
        <w:spacing w:after="0" w:line="240" w:lineRule="auto"/>
        <w:jc w:val="both"/>
        <w:rPr>
          <w:rFonts w:ascii="Arial" w:eastAsia="Calibri" w:hAnsi="Arial" w:cs="Arial"/>
          <w:b/>
          <w:bCs/>
          <w:sz w:val="18"/>
          <w:szCs w:val="18"/>
        </w:rPr>
      </w:pPr>
    </w:p>
    <w:p w14:paraId="7EEDCC19" w14:textId="77777777" w:rsidR="00935E5B" w:rsidRPr="006F6A06" w:rsidRDefault="00935E5B" w:rsidP="00935E5B">
      <w:pPr>
        <w:spacing w:after="0" w:line="240" w:lineRule="auto"/>
        <w:jc w:val="both"/>
        <w:rPr>
          <w:rFonts w:ascii="Arial" w:eastAsia="Calibri" w:hAnsi="Arial" w:cs="Arial"/>
          <w:b/>
          <w:bCs/>
          <w:sz w:val="18"/>
          <w:szCs w:val="18"/>
        </w:rPr>
      </w:pPr>
      <w:r w:rsidRPr="006F6A06">
        <w:rPr>
          <w:rFonts w:ascii="Arial" w:eastAsia="Calibri" w:hAnsi="Arial" w:cs="Arial"/>
          <w:b/>
          <w:bCs/>
          <w:sz w:val="18"/>
          <w:szCs w:val="18"/>
        </w:rPr>
        <w:t xml:space="preserve">        9.   SUSTAV UZBUNJIVANJA GRAĐANA</w:t>
      </w:r>
    </w:p>
    <w:p w14:paraId="560C918B"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bCs/>
          <w:color w:val="000000"/>
          <w:sz w:val="18"/>
          <w:szCs w:val="18"/>
        </w:rPr>
        <w:t xml:space="preserve">Cilj: </w:t>
      </w:r>
      <w:r w:rsidRPr="006F6A06">
        <w:rPr>
          <w:rFonts w:ascii="Arial" w:eastAsia="Calibri" w:hAnsi="Arial" w:cs="Arial"/>
          <w:color w:val="000000"/>
          <w:sz w:val="18"/>
          <w:szCs w:val="18"/>
        </w:rPr>
        <w:t xml:space="preserve">uspostava sustava uzbunjivanja. U organizaciji zaštite i spašavanja u Gradu Karlovcu pored        ostalih subjekata, telekomunikacijska podrška, odnosno sustava veza u kriznim situacijama, pokazao se vrlo bitnim </w:t>
      </w:r>
      <w:r w:rsidRPr="006F6A06">
        <w:rPr>
          <w:rFonts w:ascii="Arial" w:eastAsia="Calibri" w:hAnsi="Arial" w:cs="Arial"/>
          <w:color w:val="000000"/>
          <w:sz w:val="18"/>
          <w:szCs w:val="18"/>
        </w:rPr>
        <w:lastRenderedPageBreak/>
        <w:t xml:space="preserve">čimbenikom kvalitetnog sustava zaštite i spašavanja, te je stoga potrebno </w:t>
      </w:r>
      <w:r w:rsidRPr="006F6A06">
        <w:rPr>
          <w:rFonts w:ascii="Arial" w:eastAsia="Calibri" w:hAnsi="Arial" w:cs="Arial"/>
          <w:sz w:val="18"/>
          <w:szCs w:val="18"/>
        </w:rPr>
        <w:t>nastaviti rad na unaprjeđenju sustava veza svih sudionika sustava civilne zaštite osobito u suradnji sa Vatrogasnom zajednicom Grada Karlovca</w:t>
      </w:r>
      <w:r w:rsidRPr="006F6A06">
        <w:rPr>
          <w:rFonts w:ascii="Arial" w:eastAsia="Calibri" w:hAnsi="Arial" w:cs="Arial"/>
          <w:color w:val="000000"/>
          <w:sz w:val="18"/>
          <w:szCs w:val="18"/>
        </w:rPr>
        <w:t xml:space="preserve">. </w:t>
      </w:r>
    </w:p>
    <w:p w14:paraId="3B385F28"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Stoga je potrebno:</w:t>
      </w:r>
    </w:p>
    <w:p w14:paraId="7CA75D51" w14:textId="77777777" w:rsidR="00935E5B" w:rsidRPr="006F6A06" w:rsidRDefault="00935E5B" w:rsidP="00A615EF">
      <w:pPr>
        <w:numPr>
          <w:ilvl w:val="0"/>
          <w:numId w:val="87"/>
        </w:numPr>
        <w:autoSpaceDE w:val="0"/>
        <w:autoSpaceDN w:val="0"/>
        <w:adjustRightInd w:val="0"/>
        <w:spacing w:after="0" w:line="240" w:lineRule="auto"/>
        <w:ind w:left="643"/>
        <w:jc w:val="both"/>
        <w:rPr>
          <w:rFonts w:ascii="Arial" w:eastAsia="Calibri" w:hAnsi="Arial" w:cs="Arial"/>
          <w:color w:val="000000"/>
          <w:sz w:val="18"/>
          <w:szCs w:val="18"/>
        </w:rPr>
      </w:pPr>
      <w:r w:rsidRPr="006F6A06">
        <w:rPr>
          <w:rFonts w:ascii="Arial" w:eastAsia="Calibri" w:hAnsi="Arial" w:cs="Arial"/>
          <w:color w:val="000000"/>
          <w:sz w:val="18"/>
          <w:szCs w:val="18"/>
        </w:rPr>
        <w:t>nastaviti rad na unaprjeđenju sustava veza svih sudionika zaštite i spašavanja u skladu s normama u Europi,</w:t>
      </w:r>
    </w:p>
    <w:p w14:paraId="3BB3D9D2" w14:textId="77777777" w:rsidR="00935E5B" w:rsidRPr="006F6A06" w:rsidRDefault="00935E5B" w:rsidP="00A615EF">
      <w:pPr>
        <w:numPr>
          <w:ilvl w:val="0"/>
          <w:numId w:val="87"/>
        </w:numPr>
        <w:autoSpaceDE w:val="0"/>
        <w:autoSpaceDN w:val="0"/>
        <w:adjustRightInd w:val="0"/>
        <w:spacing w:after="0" w:line="240" w:lineRule="auto"/>
        <w:ind w:left="643"/>
        <w:jc w:val="both"/>
        <w:rPr>
          <w:rFonts w:ascii="Arial" w:eastAsia="Calibri" w:hAnsi="Arial" w:cs="Arial"/>
          <w:color w:val="000000"/>
          <w:sz w:val="18"/>
          <w:szCs w:val="18"/>
        </w:rPr>
      </w:pPr>
      <w:r w:rsidRPr="006F6A06">
        <w:rPr>
          <w:rFonts w:ascii="Arial" w:eastAsia="Calibri" w:hAnsi="Arial" w:cs="Arial"/>
          <w:color w:val="000000"/>
          <w:sz w:val="18"/>
          <w:szCs w:val="18"/>
        </w:rPr>
        <w:t>nastaviti rad na unaprjeđenju sustava uzbunjivanja stanovništva u slučaju velikih nesreća i katastrofa,</w:t>
      </w:r>
    </w:p>
    <w:p w14:paraId="7DB82E9E" w14:textId="77777777" w:rsidR="00935E5B" w:rsidRPr="006F6A06" w:rsidRDefault="00935E5B" w:rsidP="00A615EF">
      <w:pPr>
        <w:numPr>
          <w:ilvl w:val="0"/>
          <w:numId w:val="87"/>
        </w:numPr>
        <w:autoSpaceDE w:val="0"/>
        <w:autoSpaceDN w:val="0"/>
        <w:adjustRightInd w:val="0"/>
        <w:spacing w:after="0" w:line="240" w:lineRule="auto"/>
        <w:ind w:left="643"/>
        <w:jc w:val="both"/>
        <w:rPr>
          <w:rFonts w:ascii="Arial" w:eastAsia="Calibri" w:hAnsi="Arial" w:cs="Arial"/>
          <w:color w:val="000000"/>
          <w:sz w:val="18"/>
          <w:szCs w:val="18"/>
        </w:rPr>
      </w:pPr>
      <w:r w:rsidRPr="006F6A06">
        <w:rPr>
          <w:rFonts w:ascii="Arial" w:eastAsia="Calibri" w:hAnsi="Arial" w:cs="Arial"/>
          <w:color w:val="000000"/>
          <w:sz w:val="18"/>
          <w:szCs w:val="18"/>
        </w:rPr>
        <w:t>provjeriti čujnost sirena na području Grada Karlovca.</w:t>
      </w:r>
    </w:p>
    <w:p w14:paraId="6A6EFFFF" w14:textId="77777777" w:rsidR="00935E5B" w:rsidRPr="006F6A06" w:rsidRDefault="00935E5B" w:rsidP="00935E5B">
      <w:pPr>
        <w:autoSpaceDE w:val="0"/>
        <w:autoSpaceDN w:val="0"/>
        <w:adjustRightInd w:val="0"/>
        <w:spacing w:after="0" w:line="240" w:lineRule="auto"/>
        <w:jc w:val="both"/>
        <w:rPr>
          <w:rFonts w:ascii="Arial" w:eastAsia="Calibri" w:hAnsi="Arial" w:cs="Arial"/>
          <w:b/>
          <w:bCs/>
          <w:color w:val="000000"/>
          <w:sz w:val="18"/>
          <w:szCs w:val="18"/>
        </w:rPr>
      </w:pPr>
    </w:p>
    <w:p w14:paraId="3F5FDB43" w14:textId="77777777" w:rsidR="00935E5B" w:rsidRPr="006F6A06" w:rsidRDefault="00935E5B" w:rsidP="00A615EF">
      <w:pPr>
        <w:numPr>
          <w:ilvl w:val="0"/>
          <w:numId w:val="127"/>
        </w:numPr>
        <w:autoSpaceDE w:val="0"/>
        <w:autoSpaceDN w:val="0"/>
        <w:adjustRightInd w:val="0"/>
        <w:spacing w:after="0" w:line="240" w:lineRule="auto"/>
        <w:contextualSpacing/>
        <w:jc w:val="both"/>
        <w:rPr>
          <w:rFonts w:ascii="Arial" w:eastAsia="Calibri" w:hAnsi="Arial" w:cs="Arial"/>
          <w:b/>
          <w:sz w:val="18"/>
          <w:szCs w:val="18"/>
        </w:rPr>
      </w:pPr>
      <w:r w:rsidRPr="006F6A06">
        <w:rPr>
          <w:rFonts w:ascii="Arial" w:eastAsia="Calibri" w:hAnsi="Arial" w:cs="Arial"/>
          <w:b/>
          <w:sz w:val="18"/>
          <w:szCs w:val="18"/>
        </w:rPr>
        <w:t>MJESTA ZA SKLANJANJE, EVAKUACIJU I ZBRINJAVANJE STANOVNIŠTVA</w:t>
      </w:r>
    </w:p>
    <w:p w14:paraId="5B6B7C52" w14:textId="77777777" w:rsidR="00935E5B" w:rsidRPr="006F6A06" w:rsidRDefault="00935E5B" w:rsidP="00935E5B">
      <w:pPr>
        <w:autoSpaceDE w:val="0"/>
        <w:autoSpaceDN w:val="0"/>
        <w:adjustRightInd w:val="0"/>
        <w:spacing w:after="0" w:line="240" w:lineRule="auto"/>
        <w:jc w:val="both"/>
        <w:rPr>
          <w:rFonts w:ascii="Arial" w:eastAsia="Calibri" w:hAnsi="Arial" w:cs="Arial"/>
          <w:bCs/>
          <w:noProof/>
          <w:sz w:val="18"/>
          <w:szCs w:val="18"/>
        </w:rPr>
      </w:pPr>
      <w:r w:rsidRPr="006F6A06">
        <w:rPr>
          <w:rFonts w:ascii="Arial" w:eastAsia="Calibri" w:hAnsi="Arial" w:cs="Arial"/>
          <w:bCs/>
          <w:sz w:val="18"/>
          <w:szCs w:val="18"/>
        </w:rPr>
        <w:t xml:space="preserve">Grad Karlovac je za potrebe građanstva osigurao 6 objekata za </w:t>
      </w:r>
      <w:r w:rsidRPr="006F6A06">
        <w:rPr>
          <w:rFonts w:ascii="Arial" w:eastAsia="Calibri" w:hAnsi="Arial" w:cs="Arial"/>
          <w:bCs/>
          <w:noProof/>
          <w:sz w:val="18"/>
          <w:szCs w:val="18"/>
        </w:rPr>
        <w:t>sklanjanje, evakuaciju i zbrinjavanje stanovništva na lokacijama:</w:t>
      </w:r>
    </w:p>
    <w:p w14:paraId="458D2D9B"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OŠ Turanj, Turanj 18 – kapaciteta 100 osoba</w:t>
      </w:r>
    </w:p>
    <w:p w14:paraId="541B68A7"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OŠ Dubovac, Primorska 9 – kapaciteta 800 osoba</w:t>
      </w:r>
    </w:p>
    <w:p w14:paraId="3A8AA43D"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OŠ Grabrik, Bartola Kašića 15 – kapaciteta 400 osoba</w:t>
      </w:r>
    </w:p>
    <w:p w14:paraId="73CB7C44" w14:textId="77777777" w:rsidR="00935E5B" w:rsidRPr="006F6A06" w:rsidRDefault="00935E5B" w:rsidP="00A615EF">
      <w:pPr>
        <w:numPr>
          <w:ilvl w:val="0"/>
          <w:numId w:val="87"/>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OŠ Banija, Gaje Petrovića 5 – kapaciteta 100 osoba</w:t>
      </w:r>
    </w:p>
    <w:p w14:paraId="606B412D" w14:textId="77777777" w:rsidR="00935E5B" w:rsidRPr="006F6A06" w:rsidRDefault="00935E5B" w:rsidP="00A615EF">
      <w:pPr>
        <w:numPr>
          <w:ilvl w:val="0"/>
          <w:numId w:val="87"/>
        </w:numPr>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 xml:space="preserve">OŠ Švarča, Baščinska cesta 20 – kapaciteta 100 osoba     </w:t>
      </w:r>
    </w:p>
    <w:p w14:paraId="0DB03A96" w14:textId="77777777" w:rsidR="00935E5B" w:rsidRPr="006F6A06" w:rsidRDefault="00935E5B" w:rsidP="00A615EF">
      <w:pPr>
        <w:numPr>
          <w:ilvl w:val="0"/>
          <w:numId w:val="87"/>
        </w:numPr>
        <w:autoSpaceDE w:val="0"/>
        <w:autoSpaceDN w:val="0"/>
        <w:adjustRightInd w:val="0"/>
        <w:spacing w:after="0" w:line="240" w:lineRule="auto"/>
        <w:contextualSpacing/>
        <w:jc w:val="both"/>
        <w:rPr>
          <w:rFonts w:ascii="Arial" w:eastAsia="Calibri" w:hAnsi="Arial" w:cs="Arial"/>
          <w:bCs/>
          <w:sz w:val="18"/>
          <w:szCs w:val="18"/>
        </w:rPr>
      </w:pPr>
      <w:r w:rsidRPr="006F6A06">
        <w:rPr>
          <w:rFonts w:ascii="Arial" w:eastAsia="Calibri" w:hAnsi="Arial" w:cs="Arial"/>
          <w:bCs/>
          <w:sz w:val="18"/>
          <w:szCs w:val="18"/>
        </w:rPr>
        <w:t>Školska sportska dvorana Mladost, Rakovac 1 – kapaciteta 500 osoba</w:t>
      </w:r>
      <w:r w:rsidRPr="006F6A06">
        <w:rPr>
          <w:rFonts w:ascii="Arial" w:eastAsia="Calibri" w:hAnsi="Arial" w:cs="Arial"/>
          <w:sz w:val="18"/>
          <w:szCs w:val="18"/>
        </w:rPr>
        <w:t xml:space="preserve">                                                                                     </w:t>
      </w:r>
    </w:p>
    <w:p w14:paraId="3CC43ACC"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U cilju stvaranja uvjeta za sklanjanje, evakuaciju i zbrinjavanje, povjerenici CZ će izvršiti obilazak područja svoje nadležnosti, te ostvariti uvid u moguća mjesta za sklanjanje, kapacitete istih, te utvrditi eventualne radnje i postupke kojima bi se isti doveli u funkciju.</w:t>
      </w:r>
    </w:p>
    <w:p w14:paraId="4F1087B0" w14:textId="77777777" w:rsidR="00935E5B" w:rsidRPr="006F6A06" w:rsidRDefault="00935E5B" w:rsidP="00935E5B">
      <w:pPr>
        <w:spacing w:after="0" w:line="240" w:lineRule="auto"/>
        <w:jc w:val="both"/>
        <w:rPr>
          <w:rFonts w:ascii="Arial" w:eastAsia="Calibri" w:hAnsi="Arial" w:cs="Arial"/>
          <w:sz w:val="18"/>
          <w:szCs w:val="18"/>
        </w:rPr>
      </w:pPr>
    </w:p>
    <w:p w14:paraId="48325423" w14:textId="77777777" w:rsidR="00935E5B" w:rsidRPr="006F6A06" w:rsidRDefault="00935E5B" w:rsidP="00A615EF">
      <w:pPr>
        <w:numPr>
          <w:ilvl w:val="0"/>
          <w:numId w:val="127"/>
        </w:numPr>
        <w:spacing w:after="0" w:line="240" w:lineRule="auto"/>
        <w:contextualSpacing/>
        <w:jc w:val="both"/>
        <w:rPr>
          <w:rFonts w:ascii="Arial" w:eastAsia="Calibri" w:hAnsi="Arial" w:cs="Arial"/>
          <w:b/>
          <w:bCs/>
          <w:sz w:val="18"/>
          <w:szCs w:val="18"/>
        </w:rPr>
      </w:pPr>
      <w:r w:rsidRPr="006F6A06">
        <w:rPr>
          <w:rFonts w:ascii="Arial" w:eastAsia="Calibri" w:hAnsi="Arial" w:cs="Arial"/>
          <w:b/>
          <w:bCs/>
          <w:sz w:val="18"/>
          <w:szCs w:val="18"/>
        </w:rPr>
        <w:t xml:space="preserve">  EDUKACIJA STANOVNIŠTVA </w:t>
      </w:r>
    </w:p>
    <w:p w14:paraId="4DD29D74"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Katastrofe, kao specifična krizna stanja, javljaju se kada nesreće ili krize uzrokovane prirodnim silama ili ljudskom aktivnošću (utjecajem na okoliš, tehnologijom), djeluju na ljude u tolikoj mjeri da ugroženo stanovništvo nije u mogućnosti kontrolirati tijek događaja i uspješno se nositi s nanesenim udarima, gubicima i štetama. Potrebno je kontinuirano vršiti:</w:t>
      </w:r>
    </w:p>
    <w:p w14:paraId="23EF43B5"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 - upoznavanje građana sa sadržajem Planova zaštite putem javnih rasprava, te putem web stranice Grada Karlovca,</w:t>
      </w:r>
    </w:p>
    <w:p w14:paraId="2D05450E"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 izrada potrebnih naputaka (letaka) o postupanju stanovništva u slučaju velikih nesreća i katastrofa naročito za moguće nesreće i katastrofe izazvane poplavama, potresima i opasnim tvarima u stacionarnim objektima,</w:t>
      </w:r>
    </w:p>
    <w:p w14:paraId="3E36FCCF"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Nositelj zadaće – Grad Karlovac (Stožer civilne zaštite Grada Karlovca),</w:t>
      </w:r>
    </w:p>
    <w:p w14:paraId="5E8D590E"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Rok izvršenja – kontinuirano tijekom godine.</w:t>
      </w:r>
    </w:p>
    <w:p w14:paraId="6F9E4F57" w14:textId="77777777" w:rsidR="00935E5B" w:rsidRPr="006F6A06" w:rsidRDefault="00935E5B" w:rsidP="00935E5B">
      <w:pPr>
        <w:autoSpaceDE w:val="0"/>
        <w:autoSpaceDN w:val="0"/>
        <w:adjustRightInd w:val="0"/>
        <w:spacing w:after="0" w:line="240" w:lineRule="auto"/>
        <w:jc w:val="both"/>
        <w:rPr>
          <w:rFonts w:ascii="Arial" w:eastAsia="Calibri" w:hAnsi="Arial" w:cs="Arial"/>
          <w:sz w:val="18"/>
          <w:szCs w:val="18"/>
        </w:rPr>
      </w:pPr>
      <w:r w:rsidRPr="006F6A06">
        <w:rPr>
          <w:rFonts w:ascii="Arial" w:eastAsia="Calibri" w:hAnsi="Arial" w:cs="Arial"/>
          <w:sz w:val="18"/>
          <w:szCs w:val="18"/>
        </w:rPr>
        <w:t>Cilj: podizanje razine svijesti građana kao sudionika sustava civilne zaštite.</w:t>
      </w:r>
    </w:p>
    <w:p w14:paraId="4442F235" w14:textId="2AFB7C41" w:rsidR="00935E5B" w:rsidRDefault="00935E5B" w:rsidP="00935E5B">
      <w:pPr>
        <w:autoSpaceDE w:val="0"/>
        <w:autoSpaceDN w:val="0"/>
        <w:adjustRightInd w:val="0"/>
        <w:spacing w:after="0" w:line="240" w:lineRule="auto"/>
        <w:jc w:val="both"/>
        <w:rPr>
          <w:rFonts w:ascii="Arial" w:eastAsia="Calibri" w:hAnsi="Arial" w:cs="Arial"/>
          <w:bCs/>
          <w:sz w:val="18"/>
          <w:szCs w:val="18"/>
        </w:rPr>
      </w:pPr>
    </w:p>
    <w:p w14:paraId="0CDA8E07" w14:textId="77777777" w:rsidR="006F6A06" w:rsidRPr="006F6A06" w:rsidRDefault="006F6A06" w:rsidP="00935E5B">
      <w:pPr>
        <w:autoSpaceDE w:val="0"/>
        <w:autoSpaceDN w:val="0"/>
        <w:adjustRightInd w:val="0"/>
        <w:spacing w:after="0" w:line="240" w:lineRule="auto"/>
        <w:jc w:val="both"/>
        <w:rPr>
          <w:rFonts w:ascii="Arial" w:eastAsia="Calibri" w:hAnsi="Arial" w:cs="Arial"/>
          <w:bCs/>
          <w:sz w:val="18"/>
          <w:szCs w:val="18"/>
        </w:rPr>
      </w:pPr>
    </w:p>
    <w:p w14:paraId="5752AF2C" w14:textId="77777777" w:rsidR="00935E5B" w:rsidRPr="006F6A06" w:rsidRDefault="00935E5B" w:rsidP="00A615EF">
      <w:pPr>
        <w:numPr>
          <w:ilvl w:val="0"/>
          <w:numId w:val="127"/>
        </w:numPr>
        <w:spacing w:after="0" w:line="240" w:lineRule="auto"/>
        <w:contextualSpacing/>
        <w:jc w:val="both"/>
        <w:rPr>
          <w:rFonts w:ascii="Arial" w:eastAsia="Calibri" w:hAnsi="Arial" w:cs="Arial"/>
          <w:b/>
          <w:bCs/>
          <w:sz w:val="18"/>
          <w:szCs w:val="18"/>
        </w:rPr>
      </w:pPr>
      <w:r w:rsidRPr="006F6A06">
        <w:rPr>
          <w:rFonts w:ascii="Arial" w:eastAsia="Calibri" w:hAnsi="Arial" w:cs="Arial"/>
          <w:b/>
          <w:bCs/>
          <w:sz w:val="18"/>
          <w:szCs w:val="18"/>
        </w:rPr>
        <w:t xml:space="preserve">FINANCIRANJE SUSTAVA CIVILNE ZAŠTITE </w:t>
      </w:r>
    </w:p>
    <w:p w14:paraId="1A17159C"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Prema Zakonu o sustavu civilne zaštite, Grad Karlovac odgovoran je za osnivanje, razvoj i financiranje, opremanje, osposobljavanje i uvježbavanje operativnih snaga. Stoga su, u Proračun Grada Karlovca za 2023. godinu, osigurana sredstva za Plan razvoja sustava civilne zaštite s financijskim učincima za trogodišnje razdoblje 2023. - 2025. godinu.</w:t>
      </w:r>
    </w:p>
    <w:p w14:paraId="02A4C75C" w14:textId="77777777" w:rsidR="00935E5B" w:rsidRPr="006F6A06" w:rsidRDefault="00935E5B" w:rsidP="00935E5B">
      <w:pPr>
        <w:spacing w:after="0" w:line="240" w:lineRule="auto"/>
        <w:jc w:val="both"/>
        <w:rPr>
          <w:rFonts w:ascii="Arial" w:eastAsia="Calibri" w:hAnsi="Arial" w:cs="Arial"/>
          <w:sz w:val="18"/>
          <w:szCs w:val="18"/>
        </w:rPr>
      </w:pPr>
      <w:r w:rsidRPr="006F6A06">
        <w:rPr>
          <w:rFonts w:ascii="Arial" w:eastAsia="Calibri" w:hAnsi="Arial" w:cs="Arial"/>
          <w:sz w:val="18"/>
          <w:szCs w:val="18"/>
        </w:rPr>
        <w:t>Cilj: racionalno, funkcionalno i učinkovito djelovanje sustava civilne zaštite.</w:t>
      </w:r>
    </w:p>
    <w:p w14:paraId="0680C50E" w14:textId="77777777" w:rsidR="00935E5B" w:rsidRPr="006F6A06" w:rsidRDefault="00935E5B" w:rsidP="00935E5B">
      <w:pPr>
        <w:spacing w:after="0" w:line="240" w:lineRule="auto"/>
        <w:jc w:val="center"/>
        <w:rPr>
          <w:rFonts w:ascii="Arial" w:eastAsia="Calibri" w:hAnsi="Arial" w:cs="Arial"/>
          <w:b/>
          <w:sz w:val="18"/>
          <w:szCs w:val="18"/>
        </w:rPr>
      </w:pPr>
    </w:p>
    <w:p w14:paraId="15145925"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b/>
          <w:sz w:val="18"/>
          <w:szCs w:val="18"/>
        </w:rPr>
        <w:t>Tablica 1.</w:t>
      </w:r>
      <w:r w:rsidRPr="006F6A06">
        <w:rPr>
          <w:rFonts w:ascii="Arial" w:eastAsia="Calibri" w:hAnsi="Arial" w:cs="Arial"/>
          <w:sz w:val="18"/>
          <w:szCs w:val="18"/>
        </w:rPr>
        <w:t xml:space="preserve"> Projekcija sustava civilne zaštite s financijskim učincima za trogodišnje razdoblje</w:t>
      </w:r>
    </w:p>
    <w:p w14:paraId="48ACAD9C" w14:textId="77777777" w:rsidR="00935E5B" w:rsidRPr="006F6A06" w:rsidRDefault="00935E5B" w:rsidP="00935E5B">
      <w:pPr>
        <w:spacing w:after="0" w:line="240" w:lineRule="auto"/>
        <w:jc w:val="center"/>
        <w:rPr>
          <w:rFonts w:ascii="Arial" w:eastAsia="Calibri" w:hAnsi="Arial" w:cs="Arial"/>
          <w:sz w:val="18"/>
          <w:szCs w:val="18"/>
        </w:rPr>
      </w:pPr>
      <w:r w:rsidRPr="006F6A06">
        <w:rPr>
          <w:rFonts w:ascii="Arial" w:eastAsia="Calibri" w:hAnsi="Arial" w:cs="Arial"/>
          <w:sz w:val="18"/>
          <w:szCs w:val="18"/>
        </w:rPr>
        <w:t xml:space="preserve"> (2023. god. – 2025. god.)</w:t>
      </w:r>
    </w:p>
    <w:tbl>
      <w:tblPr>
        <w:tblStyle w:val="Reetkatablice"/>
        <w:tblW w:w="0" w:type="auto"/>
        <w:tblLook w:val="04A0" w:firstRow="1" w:lastRow="0" w:firstColumn="1" w:lastColumn="0" w:noHBand="0" w:noVBand="1"/>
      </w:tblPr>
      <w:tblGrid>
        <w:gridCol w:w="852"/>
        <w:gridCol w:w="3183"/>
        <w:gridCol w:w="1672"/>
        <w:gridCol w:w="1672"/>
        <w:gridCol w:w="1683"/>
      </w:tblGrid>
      <w:tr w:rsidR="00935E5B" w:rsidRPr="006F6A06" w14:paraId="47610DB9" w14:textId="77777777" w:rsidTr="002D776A">
        <w:trPr>
          <w:trHeight w:val="516"/>
        </w:trPr>
        <w:tc>
          <w:tcPr>
            <w:tcW w:w="85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38D07B6"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Red. br.</w:t>
            </w:r>
          </w:p>
        </w:tc>
        <w:tc>
          <w:tcPr>
            <w:tcW w:w="318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46D9E97"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VRSTA RASHODA</w:t>
            </w:r>
          </w:p>
        </w:tc>
        <w:tc>
          <w:tcPr>
            <w:tcW w:w="167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C6A0004" w14:textId="77777777" w:rsidR="00935E5B" w:rsidRPr="006F6A06" w:rsidRDefault="00935E5B" w:rsidP="00935E5B">
            <w:pPr>
              <w:rPr>
                <w:rFonts w:ascii="Arial" w:eastAsia="Calibri" w:hAnsi="Arial" w:cs="Arial"/>
                <w:b/>
                <w:sz w:val="18"/>
                <w:szCs w:val="18"/>
              </w:rPr>
            </w:pPr>
            <w:r w:rsidRPr="006F6A06">
              <w:rPr>
                <w:rFonts w:ascii="Arial" w:eastAsia="Calibri" w:hAnsi="Arial" w:cs="Arial"/>
                <w:b/>
                <w:sz w:val="18"/>
                <w:szCs w:val="18"/>
              </w:rPr>
              <w:t xml:space="preserve"> 2023. g. (EUR)</w:t>
            </w:r>
          </w:p>
        </w:tc>
        <w:tc>
          <w:tcPr>
            <w:tcW w:w="167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98F6859"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PLANIRANO za 2024. g. (EUR)</w:t>
            </w:r>
          </w:p>
        </w:tc>
        <w:tc>
          <w:tcPr>
            <w:tcW w:w="168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DA328CE"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PLANIRANO za 2025. g. (EUR)</w:t>
            </w:r>
          </w:p>
        </w:tc>
      </w:tr>
      <w:tr w:rsidR="00935E5B" w:rsidRPr="006F6A06" w14:paraId="64F9C80E" w14:textId="77777777" w:rsidTr="00935E5B">
        <w:trPr>
          <w:trHeight w:val="465"/>
        </w:trPr>
        <w:tc>
          <w:tcPr>
            <w:tcW w:w="9062"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14:paraId="71585675"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 xml:space="preserve">TEKUČE DONACIJE U NOVCU </w:t>
            </w:r>
          </w:p>
        </w:tc>
      </w:tr>
      <w:tr w:rsidR="00935E5B" w:rsidRPr="006F6A06" w14:paraId="5F1E92AD" w14:textId="77777777" w:rsidTr="002D776A">
        <w:trPr>
          <w:trHeight w:val="186"/>
        </w:trPr>
        <w:tc>
          <w:tcPr>
            <w:tcW w:w="852" w:type="dxa"/>
            <w:tcBorders>
              <w:top w:val="single" w:sz="4" w:space="0" w:color="auto"/>
              <w:left w:val="single" w:sz="4" w:space="0" w:color="auto"/>
              <w:bottom w:val="single" w:sz="4" w:space="0" w:color="auto"/>
              <w:right w:val="single" w:sz="4" w:space="0" w:color="auto"/>
            </w:tcBorders>
            <w:shd w:val="clear" w:color="auto" w:fill="00B050"/>
            <w:vAlign w:val="center"/>
          </w:tcPr>
          <w:p w14:paraId="5D7C9D2C"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1.</w:t>
            </w:r>
          </w:p>
        </w:tc>
        <w:tc>
          <w:tcPr>
            <w:tcW w:w="8210" w:type="dxa"/>
            <w:gridSpan w:val="4"/>
            <w:tcBorders>
              <w:top w:val="single" w:sz="4" w:space="0" w:color="auto"/>
              <w:left w:val="single" w:sz="4" w:space="0" w:color="auto"/>
              <w:bottom w:val="single" w:sz="4" w:space="0" w:color="auto"/>
              <w:right w:val="single" w:sz="4" w:space="0" w:color="auto"/>
            </w:tcBorders>
            <w:shd w:val="clear" w:color="auto" w:fill="00B050"/>
            <w:vAlign w:val="center"/>
          </w:tcPr>
          <w:p w14:paraId="10A683E5"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HGSS</w:t>
            </w:r>
          </w:p>
        </w:tc>
      </w:tr>
      <w:tr w:rsidR="00935E5B" w:rsidRPr="006F6A06" w14:paraId="46681969" w14:textId="77777777" w:rsidTr="002D776A">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32EDD050"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1.1</w:t>
            </w:r>
          </w:p>
        </w:tc>
        <w:tc>
          <w:tcPr>
            <w:tcW w:w="3183" w:type="dxa"/>
            <w:tcBorders>
              <w:top w:val="single" w:sz="4" w:space="0" w:color="auto"/>
              <w:left w:val="single" w:sz="4" w:space="0" w:color="auto"/>
              <w:bottom w:val="single" w:sz="4" w:space="0" w:color="auto"/>
              <w:right w:val="single" w:sz="4" w:space="0" w:color="auto"/>
            </w:tcBorders>
            <w:vAlign w:val="center"/>
          </w:tcPr>
          <w:p w14:paraId="685D6241" w14:textId="77777777" w:rsidR="00935E5B" w:rsidRPr="006F6A06" w:rsidRDefault="00935E5B" w:rsidP="00935E5B">
            <w:pPr>
              <w:autoSpaceDE w:val="0"/>
              <w:autoSpaceDN w:val="0"/>
              <w:adjustRightInd w:val="0"/>
              <w:rPr>
                <w:rFonts w:ascii="Arial" w:eastAsia="Calibri" w:hAnsi="Arial" w:cs="Arial"/>
                <w:b/>
                <w:bCs/>
                <w:color w:val="000000"/>
                <w:sz w:val="18"/>
                <w:szCs w:val="18"/>
              </w:rPr>
            </w:pPr>
            <w:r w:rsidRPr="006F6A06">
              <w:rPr>
                <w:rFonts w:ascii="Arial" w:eastAsia="Calibri" w:hAnsi="Arial" w:cs="Arial"/>
                <w:sz w:val="18"/>
                <w:szCs w:val="18"/>
              </w:rPr>
              <w:t>Infrastrukturna ulaganja</w:t>
            </w:r>
          </w:p>
        </w:tc>
        <w:tc>
          <w:tcPr>
            <w:tcW w:w="1672" w:type="dxa"/>
            <w:tcBorders>
              <w:top w:val="single" w:sz="4" w:space="0" w:color="auto"/>
              <w:left w:val="single" w:sz="4" w:space="0" w:color="auto"/>
              <w:bottom w:val="single" w:sz="4" w:space="0" w:color="auto"/>
              <w:right w:val="single" w:sz="4" w:space="0" w:color="auto"/>
            </w:tcBorders>
            <w:vAlign w:val="center"/>
          </w:tcPr>
          <w:p w14:paraId="618F459B"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6.000,00</w:t>
            </w:r>
          </w:p>
        </w:tc>
        <w:tc>
          <w:tcPr>
            <w:tcW w:w="1672" w:type="dxa"/>
            <w:tcBorders>
              <w:top w:val="single" w:sz="4" w:space="0" w:color="auto"/>
              <w:left w:val="single" w:sz="4" w:space="0" w:color="auto"/>
              <w:bottom w:val="single" w:sz="4" w:space="0" w:color="auto"/>
              <w:right w:val="single" w:sz="4" w:space="0" w:color="auto"/>
            </w:tcBorders>
            <w:vAlign w:val="center"/>
          </w:tcPr>
          <w:p w14:paraId="506E3E06"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6.000,00</w:t>
            </w:r>
          </w:p>
        </w:tc>
        <w:tc>
          <w:tcPr>
            <w:tcW w:w="1683" w:type="dxa"/>
            <w:tcBorders>
              <w:top w:val="single" w:sz="4" w:space="0" w:color="auto"/>
              <w:left w:val="single" w:sz="4" w:space="0" w:color="auto"/>
              <w:bottom w:val="single" w:sz="4" w:space="0" w:color="auto"/>
              <w:right w:val="single" w:sz="4" w:space="0" w:color="auto"/>
            </w:tcBorders>
            <w:vAlign w:val="center"/>
          </w:tcPr>
          <w:p w14:paraId="304E498B"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6.000,00</w:t>
            </w:r>
          </w:p>
        </w:tc>
      </w:tr>
      <w:tr w:rsidR="00935E5B" w:rsidRPr="006F6A06" w14:paraId="6BE51572" w14:textId="77777777" w:rsidTr="002D776A">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22A3A8AA"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1.2</w:t>
            </w:r>
          </w:p>
        </w:tc>
        <w:tc>
          <w:tcPr>
            <w:tcW w:w="3183" w:type="dxa"/>
            <w:tcBorders>
              <w:top w:val="single" w:sz="4" w:space="0" w:color="auto"/>
              <w:left w:val="single" w:sz="4" w:space="0" w:color="auto"/>
              <w:bottom w:val="single" w:sz="4" w:space="0" w:color="auto"/>
              <w:right w:val="single" w:sz="4" w:space="0" w:color="auto"/>
            </w:tcBorders>
            <w:vAlign w:val="center"/>
          </w:tcPr>
          <w:p w14:paraId="7B8A3B39"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Tehnička oprema</w:t>
            </w:r>
          </w:p>
        </w:tc>
        <w:tc>
          <w:tcPr>
            <w:tcW w:w="1672" w:type="dxa"/>
            <w:tcBorders>
              <w:top w:val="single" w:sz="4" w:space="0" w:color="auto"/>
              <w:left w:val="single" w:sz="4" w:space="0" w:color="auto"/>
              <w:bottom w:val="single" w:sz="4" w:space="0" w:color="auto"/>
              <w:right w:val="single" w:sz="4" w:space="0" w:color="auto"/>
            </w:tcBorders>
            <w:vAlign w:val="center"/>
          </w:tcPr>
          <w:p w14:paraId="010F0620"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5.000,00</w:t>
            </w:r>
          </w:p>
        </w:tc>
        <w:tc>
          <w:tcPr>
            <w:tcW w:w="1672" w:type="dxa"/>
            <w:tcBorders>
              <w:top w:val="single" w:sz="4" w:space="0" w:color="auto"/>
              <w:left w:val="single" w:sz="4" w:space="0" w:color="auto"/>
              <w:bottom w:val="single" w:sz="4" w:space="0" w:color="auto"/>
              <w:right w:val="single" w:sz="4" w:space="0" w:color="auto"/>
            </w:tcBorders>
            <w:vAlign w:val="center"/>
          </w:tcPr>
          <w:p w14:paraId="386ABC63"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5.000,00</w:t>
            </w:r>
          </w:p>
        </w:tc>
        <w:tc>
          <w:tcPr>
            <w:tcW w:w="1683" w:type="dxa"/>
            <w:tcBorders>
              <w:top w:val="single" w:sz="4" w:space="0" w:color="auto"/>
              <w:left w:val="single" w:sz="4" w:space="0" w:color="auto"/>
              <w:bottom w:val="single" w:sz="4" w:space="0" w:color="auto"/>
              <w:right w:val="single" w:sz="4" w:space="0" w:color="auto"/>
            </w:tcBorders>
            <w:vAlign w:val="center"/>
          </w:tcPr>
          <w:p w14:paraId="71C9F5BC"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5.000,00</w:t>
            </w:r>
          </w:p>
        </w:tc>
      </w:tr>
      <w:tr w:rsidR="00935E5B" w:rsidRPr="006F6A06" w14:paraId="2CA1B921" w14:textId="77777777" w:rsidTr="002D776A">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4E74A2D6"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1.3</w:t>
            </w:r>
          </w:p>
        </w:tc>
        <w:tc>
          <w:tcPr>
            <w:tcW w:w="3183" w:type="dxa"/>
            <w:tcBorders>
              <w:top w:val="single" w:sz="4" w:space="0" w:color="auto"/>
              <w:left w:val="single" w:sz="4" w:space="0" w:color="auto"/>
              <w:bottom w:val="single" w:sz="4" w:space="0" w:color="auto"/>
              <w:right w:val="single" w:sz="4" w:space="0" w:color="auto"/>
            </w:tcBorders>
            <w:vAlign w:val="center"/>
          </w:tcPr>
          <w:p w14:paraId="6B97BF49"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Intervencije</w:t>
            </w:r>
          </w:p>
        </w:tc>
        <w:tc>
          <w:tcPr>
            <w:tcW w:w="1672" w:type="dxa"/>
            <w:tcBorders>
              <w:top w:val="single" w:sz="4" w:space="0" w:color="auto"/>
              <w:left w:val="single" w:sz="4" w:space="0" w:color="auto"/>
              <w:bottom w:val="single" w:sz="4" w:space="0" w:color="auto"/>
              <w:right w:val="single" w:sz="4" w:space="0" w:color="auto"/>
            </w:tcBorders>
            <w:vAlign w:val="center"/>
          </w:tcPr>
          <w:p w14:paraId="379241AA"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3.000,00</w:t>
            </w:r>
          </w:p>
        </w:tc>
        <w:tc>
          <w:tcPr>
            <w:tcW w:w="1672" w:type="dxa"/>
            <w:tcBorders>
              <w:top w:val="single" w:sz="4" w:space="0" w:color="auto"/>
              <w:left w:val="single" w:sz="4" w:space="0" w:color="auto"/>
              <w:bottom w:val="single" w:sz="4" w:space="0" w:color="auto"/>
              <w:right w:val="single" w:sz="4" w:space="0" w:color="auto"/>
            </w:tcBorders>
            <w:vAlign w:val="center"/>
          </w:tcPr>
          <w:p w14:paraId="00EDF133"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3.000,00</w:t>
            </w:r>
          </w:p>
        </w:tc>
        <w:tc>
          <w:tcPr>
            <w:tcW w:w="1683" w:type="dxa"/>
            <w:tcBorders>
              <w:top w:val="single" w:sz="4" w:space="0" w:color="auto"/>
              <w:left w:val="single" w:sz="4" w:space="0" w:color="auto"/>
              <w:bottom w:val="single" w:sz="4" w:space="0" w:color="auto"/>
              <w:right w:val="single" w:sz="4" w:space="0" w:color="auto"/>
            </w:tcBorders>
            <w:vAlign w:val="center"/>
          </w:tcPr>
          <w:p w14:paraId="434AEE38"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3.000,00</w:t>
            </w:r>
          </w:p>
        </w:tc>
      </w:tr>
      <w:tr w:rsidR="00935E5B" w:rsidRPr="006F6A06" w14:paraId="7AE66EB7" w14:textId="77777777" w:rsidTr="002D776A">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534803AC"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1.4</w:t>
            </w:r>
          </w:p>
        </w:tc>
        <w:tc>
          <w:tcPr>
            <w:tcW w:w="3183" w:type="dxa"/>
            <w:tcBorders>
              <w:top w:val="single" w:sz="4" w:space="0" w:color="auto"/>
              <w:left w:val="single" w:sz="4" w:space="0" w:color="auto"/>
              <w:bottom w:val="single" w:sz="4" w:space="0" w:color="auto"/>
              <w:right w:val="single" w:sz="4" w:space="0" w:color="auto"/>
            </w:tcBorders>
            <w:vAlign w:val="center"/>
          </w:tcPr>
          <w:p w14:paraId="0CC1D1C7"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Subvencioniranje nabave vozila</w:t>
            </w:r>
          </w:p>
        </w:tc>
        <w:tc>
          <w:tcPr>
            <w:tcW w:w="1672" w:type="dxa"/>
            <w:tcBorders>
              <w:top w:val="single" w:sz="4" w:space="0" w:color="auto"/>
              <w:left w:val="single" w:sz="4" w:space="0" w:color="auto"/>
              <w:bottom w:val="single" w:sz="4" w:space="0" w:color="auto"/>
              <w:right w:val="single" w:sz="4" w:space="0" w:color="auto"/>
            </w:tcBorders>
            <w:vAlign w:val="center"/>
          </w:tcPr>
          <w:p w14:paraId="02996F2D"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1.500,00</w:t>
            </w:r>
          </w:p>
        </w:tc>
        <w:tc>
          <w:tcPr>
            <w:tcW w:w="1672" w:type="dxa"/>
            <w:tcBorders>
              <w:top w:val="single" w:sz="4" w:space="0" w:color="auto"/>
              <w:left w:val="single" w:sz="4" w:space="0" w:color="auto"/>
              <w:bottom w:val="single" w:sz="4" w:space="0" w:color="auto"/>
              <w:right w:val="single" w:sz="4" w:space="0" w:color="auto"/>
            </w:tcBorders>
            <w:vAlign w:val="center"/>
          </w:tcPr>
          <w:p w14:paraId="534AC772"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1.500,00</w:t>
            </w:r>
          </w:p>
        </w:tc>
        <w:tc>
          <w:tcPr>
            <w:tcW w:w="1683" w:type="dxa"/>
            <w:tcBorders>
              <w:top w:val="single" w:sz="4" w:space="0" w:color="auto"/>
              <w:left w:val="single" w:sz="4" w:space="0" w:color="auto"/>
              <w:bottom w:val="single" w:sz="4" w:space="0" w:color="auto"/>
              <w:right w:val="single" w:sz="4" w:space="0" w:color="auto"/>
            </w:tcBorders>
            <w:vAlign w:val="center"/>
          </w:tcPr>
          <w:p w14:paraId="76D23FCC"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1.500,00</w:t>
            </w:r>
          </w:p>
        </w:tc>
      </w:tr>
      <w:tr w:rsidR="00935E5B" w:rsidRPr="006F6A06" w14:paraId="01C3E62B" w14:textId="77777777" w:rsidTr="002D776A">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75325B30"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1.5</w:t>
            </w:r>
          </w:p>
        </w:tc>
        <w:tc>
          <w:tcPr>
            <w:tcW w:w="3183" w:type="dxa"/>
            <w:tcBorders>
              <w:top w:val="single" w:sz="4" w:space="0" w:color="auto"/>
              <w:left w:val="single" w:sz="4" w:space="0" w:color="auto"/>
              <w:bottom w:val="single" w:sz="4" w:space="0" w:color="auto"/>
              <w:right w:val="single" w:sz="4" w:space="0" w:color="auto"/>
            </w:tcBorders>
            <w:vAlign w:val="center"/>
          </w:tcPr>
          <w:p w14:paraId="27E13241"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 xml:space="preserve">Održavanje opreme </w:t>
            </w:r>
          </w:p>
          <w:p w14:paraId="0551BE29"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(tekući rad)</w:t>
            </w:r>
          </w:p>
        </w:tc>
        <w:tc>
          <w:tcPr>
            <w:tcW w:w="1672" w:type="dxa"/>
            <w:tcBorders>
              <w:top w:val="single" w:sz="4" w:space="0" w:color="auto"/>
              <w:left w:val="single" w:sz="4" w:space="0" w:color="auto"/>
              <w:bottom w:val="single" w:sz="4" w:space="0" w:color="auto"/>
              <w:right w:val="single" w:sz="4" w:space="0" w:color="auto"/>
            </w:tcBorders>
            <w:vAlign w:val="center"/>
          </w:tcPr>
          <w:p w14:paraId="2BF8D681"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1.500,00</w:t>
            </w:r>
          </w:p>
        </w:tc>
        <w:tc>
          <w:tcPr>
            <w:tcW w:w="1672" w:type="dxa"/>
            <w:tcBorders>
              <w:top w:val="single" w:sz="4" w:space="0" w:color="auto"/>
              <w:left w:val="single" w:sz="4" w:space="0" w:color="auto"/>
              <w:bottom w:val="single" w:sz="4" w:space="0" w:color="auto"/>
              <w:right w:val="single" w:sz="4" w:space="0" w:color="auto"/>
            </w:tcBorders>
            <w:vAlign w:val="center"/>
          </w:tcPr>
          <w:p w14:paraId="0449E1C4"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1.500,00</w:t>
            </w:r>
          </w:p>
        </w:tc>
        <w:tc>
          <w:tcPr>
            <w:tcW w:w="1683" w:type="dxa"/>
            <w:tcBorders>
              <w:top w:val="single" w:sz="4" w:space="0" w:color="auto"/>
              <w:left w:val="single" w:sz="4" w:space="0" w:color="auto"/>
              <w:bottom w:val="single" w:sz="4" w:space="0" w:color="auto"/>
              <w:right w:val="single" w:sz="4" w:space="0" w:color="auto"/>
            </w:tcBorders>
            <w:vAlign w:val="center"/>
          </w:tcPr>
          <w:p w14:paraId="2166D9F2"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1.500,00</w:t>
            </w:r>
          </w:p>
        </w:tc>
      </w:tr>
      <w:tr w:rsidR="00935E5B" w:rsidRPr="006F6A06" w14:paraId="218C81FC"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361BD83"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B025C7"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17.000,00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A6364E"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17.000,00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7E4791"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17.000,00</w:t>
            </w:r>
          </w:p>
        </w:tc>
      </w:tr>
      <w:tr w:rsidR="00935E5B" w:rsidRPr="006F6A06" w14:paraId="7F765673" w14:textId="77777777" w:rsidTr="002D776A">
        <w:trPr>
          <w:trHeight w:val="259"/>
        </w:trPr>
        <w:tc>
          <w:tcPr>
            <w:tcW w:w="852" w:type="dxa"/>
            <w:tcBorders>
              <w:top w:val="single" w:sz="4" w:space="0" w:color="auto"/>
              <w:left w:val="single" w:sz="4" w:space="0" w:color="auto"/>
              <w:bottom w:val="single" w:sz="4" w:space="0" w:color="auto"/>
              <w:right w:val="single" w:sz="4" w:space="0" w:color="auto"/>
            </w:tcBorders>
            <w:shd w:val="clear" w:color="auto" w:fill="00B050"/>
            <w:vAlign w:val="center"/>
          </w:tcPr>
          <w:p w14:paraId="26636123" w14:textId="77777777" w:rsidR="00935E5B" w:rsidRPr="006F6A06" w:rsidRDefault="00935E5B" w:rsidP="00935E5B">
            <w:pPr>
              <w:ind w:left="360"/>
              <w:jc w:val="center"/>
              <w:rPr>
                <w:rFonts w:ascii="Arial" w:eastAsia="Calibri" w:hAnsi="Arial" w:cs="Arial"/>
                <w:sz w:val="18"/>
                <w:szCs w:val="18"/>
              </w:rPr>
            </w:pPr>
            <w:r w:rsidRPr="006F6A06">
              <w:rPr>
                <w:rFonts w:ascii="Arial" w:eastAsia="Calibri" w:hAnsi="Arial" w:cs="Arial"/>
                <w:sz w:val="18"/>
                <w:szCs w:val="18"/>
              </w:rPr>
              <w:t>2.</w:t>
            </w:r>
          </w:p>
        </w:tc>
        <w:tc>
          <w:tcPr>
            <w:tcW w:w="8210"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14:paraId="4D924538"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CRVENI KRIŽ</w:t>
            </w:r>
          </w:p>
        </w:tc>
      </w:tr>
      <w:tr w:rsidR="00935E5B" w:rsidRPr="006F6A06" w14:paraId="02F1AA23" w14:textId="77777777" w:rsidTr="002D776A">
        <w:trPr>
          <w:trHeight w:val="409"/>
        </w:trPr>
        <w:tc>
          <w:tcPr>
            <w:tcW w:w="852" w:type="dxa"/>
            <w:tcBorders>
              <w:top w:val="single" w:sz="4" w:space="0" w:color="auto"/>
              <w:left w:val="single" w:sz="4" w:space="0" w:color="auto"/>
              <w:bottom w:val="single" w:sz="4" w:space="0" w:color="auto"/>
              <w:right w:val="single" w:sz="4" w:space="0" w:color="auto"/>
            </w:tcBorders>
            <w:vAlign w:val="center"/>
            <w:hideMark/>
          </w:tcPr>
          <w:p w14:paraId="79DF6333" w14:textId="77777777" w:rsidR="00935E5B" w:rsidRPr="006F6A06" w:rsidRDefault="00935E5B" w:rsidP="00935E5B">
            <w:pPr>
              <w:jc w:val="right"/>
              <w:rPr>
                <w:rFonts w:ascii="Arial" w:eastAsia="Calibri" w:hAnsi="Arial" w:cs="Arial"/>
                <w:sz w:val="18"/>
                <w:szCs w:val="18"/>
              </w:rPr>
            </w:pPr>
            <w:r w:rsidRPr="006F6A06">
              <w:rPr>
                <w:rFonts w:ascii="Arial" w:eastAsia="Calibri" w:hAnsi="Arial" w:cs="Arial"/>
                <w:sz w:val="18"/>
                <w:szCs w:val="18"/>
              </w:rPr>
              <w:t>2.1</w:t>
            </w:r>
          </w:p>
        </w:tc>
        <w:tc>
          <w:tcPr>
            <w:tcW w:w="3183" w:type="dxa"/>
            <w:tcBorders>
              <w:top w:val="single" w:sz="4" w:space="0" w:color="auto"/>
              <w:left w:val="single" w:sz="4" w:space="0" w:color="auto"/>
              <w:bottom w:val="single" w:sz="4" w:space="0" w:color="auto"/>
              <w:right w:val="single" w:sz="4" w:space="0" w:color="auto"/>
            </w:tcBorders>
            <w:vAlign w:val="center"/>
            <w:hideMark/>
          </w:tcPr>
          <w:p w14:paraId="09ED8B40" w14:textId="77777777" w:rsidR="00935E5B" w:rsidRPr="006F6A06" w:rsidRDefault="00935E5B" w:rsidP="00935E5B">
            <w:pPr>
              <w:rPr>
                <w:rFonts w:ascii="Arial" w:eastAsia="Calibri" w:hAnsi="Arial" w:cs="Arial"/>
                <w:sz w:val="18"/>
                <w:szCs w:val="18"/>
              </w:rPr>
            </w:pPr>
            <w:r w:rsidRPr="006F6A06">
              <w:rPr>
                <w:rFonts w:ascii="Arial" w:eastAsia="Calibri" w:hAnsi="Arial" w:cs="Arial"/>
                <w:sz w:val="18"/>
                <w:szCs w:val="18"/>
              </w:rPr>
              <w:t>Subvencioniranje nabave novog vozila</w:t>
            </w:r>
          </w:p>
        </w:tc>
        <w:tc>
          <w:tcPr>
            <w:tcW w:w="1672" w:type="dxa"/>
            <w:tcBorders>
              <w:top w:val="single" w:sz="4" w:space="0" w:color="auto"/>
              <w:left w:val="single" w:sz="4" w:space="0" w:color="auto"/>
              <w:bottom w:val="single" w:sz="4" w:space="0" w:color="auto"/>
              <w:right w:val="single" w:sz="4" w:space="0" w:color="auto"/>
            </w:tcBorders>
            <w:vAlign w:val="center"/>
            <w:hideMark/>
          </w:tcPr>
          <w:p w14:paraId="7903C321"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2.000,00</w:t>
            </w:r>
          </w:p>
        </w:tc>
        <w:tc>
          <w:tcPr>
            <w:tcW w:w="1672" w:type="dxa"/>
            <w:tcBorders>
              <w:top w:val="single" w:sz="4" w:space="0" w:color="auto"/>
              <w:left w:val="single" w:sz="4" w:space="0" w:color="auto"/>
              <w:bottom w:val="single" w:sz="4" w:space="0" w:color="auto"/>
              <w:right w:val="single" w:sz="4" w:space="0" w:color="auto"/>
            </w:tcBorders>
            <w:vAlign w:val="center"/>
            <w:hideMark/>
          </w:tcPr>
          <w:p w14:paraId="2061C1A0"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2.000,00</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14DDBAF"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2.000,00</w:t>
            </w:r>
          </w:p>
        </w:tc>
      </w:tr>
      <w:tr w:rsidR="00935E5B" w:rsidRPr="006F6A06" w14:paraId="2A2E9FA5"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C18A0DD"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DFEED8"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2.000,00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DA938C"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2.000,00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5B5090"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2.000,00</w:t>
            </w:r>
          </w:p>
        </w:tc>
      </w:tr>
      <w:tr w:rsidR="00935E5B" w:rsidRPr="006F6A06" w14:paraId="0C093500" w14:textId="77777777" w:rsidTr="00935E5B">
        <w:trPr>
          <w:trHeight w:val="421"/>
        </w:trPr>
        <w:tc>
          <w:tcPr>
            <w:tcW w:w="9062"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14:paraId="59AF5608" w14:textId="77777777" w:rsidR="00935E5B" w:rsidRPr="006F6A06" w:rsidRDefault="00935E5B" w:rsidP="00935E5B">
            <w:pPr>
              <w:rPr>
                <w:rFonts w:ascii="Arial" w:eastAsia="Calibri" w:hAnsi="Arial" w:cs="Arial"/>
                <w:sz w:val="18"/>
                <w:szCs w:val="18"/>
              </w:rPr>
            </w:pPr>
          </w:p>
          <w:p w14:paraId="3684499F"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 xml:space="preserve"> OSTALI NESPOMENUTI RASHODI POSLOVANJA</w:t>
            </w:r>
          </w:p>
        </w:tc>
      </w:tr>
      <w:tr w:rsidR="00935E5B" w:rsidRPr="006F6A06" w14:paraId="4E7D4295"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vAlign w:val="center"/>
          </w:tcPr>
          <w:p w14:paraId="58430B7A" w14:textId="77777777" w:rsidR="00935E5B" w:rsidRPr="006F6A06" w:rsidRDefault="00935E5B" w:rsidP="00935E5B">
            <w:pPr>
              <w:rPr>
                <w:rFonts w:ascii="Arial" w:eastAsia="Calibri" w:hAnsi="Arial" w:cs="Arial"/>
                <w:sz w:val="18"/>
                <w:szCs w:val="18"/>
              </w:rPr>
            </w:pPr>
            <w:r w:rsidRPr="006F6A06">
              <w:rPr>
                <w:rFonts w:ascii="Arial" w:eastAsia="Calibri" w:hAnsi="Arial" w:cs="Arial"/>
                <w:sz w:val="18"/>
                <w:szCs w:val="18"/>
              </w:rPr>
              <w:t>Prehrana pri intervencijama u kriznim situacijama</w:t>
            </w:r>
          </w:p>
        </w:tc>
        <w:tc>
          <w:tcPr>
            <w:tcW w:w="1672" w:type="dxa"/>
            <w:tcBorders>
              <w:top w:val="single" w:sz="4" w:space="0" w:color="auto"/>
              <w:left w:val="single" w:sz="4" w:space="0" w:color="auto"/>
              <w:bottom w:val="single" w:sz="4" w:space="0" w:color="auto"/>
              <w:right w:val="single" w:sz="4" w:space="0" w:color="auto"/>
            </w:tcBorders>
            <w:vAlign w:val="center"/>
          </w:tcPr>
          <w:p w14:paraId="1F1C364B"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12.000,00</w:t>
            </w:r>
          </w:p>
        </w:tc>
        <w:tc>
          <w:tcPr>
            <w:tcW w:w="1672" w:type="dxa"/>
            <w:tcBorders>
              <w:top w:val="single" w:sz="4" w:space="0" w:color="auto"/>
              <w:left w:val="single" w:sz="4" w:space="0" w:color="auto"/>
              <w:bottom w:val="single" w:sz="4" w:space="0" w:color="auto"/>
              <w:right w:val="single" w:sz="4" w:space="0" w:color="auto"/>
            </w:tcBorders>
            <w:vAlign w:val="center"/>
          </w:tcPr>
          <w:p w14:paraId="185B8F19"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12.000,00</w:t>
            </w:r>
          </w:p>
        </w:tc>
        <w:tc>
          <w:tcPr>
            <w:tcW w:w="1683" w:type="dxa"/>
            <w:tcBorders>
              <w:top w:val="single" w:sz="4" w:space="0" w:color="auto"/>
              <w:left w:val="single" w:sz="4" w:space="0" w:color="auto"/>
              <w:bottom w:val="single" w:sz="4" w:space="0" w:color="auto"/>
              <w:right w:val="single" w:sz="4" w:space="0" w:color="auto"/>
            </w:tcBorders>
            <w:vAlign w:val="center"/>
          </w:tcPr>
          <w:p w14:paraId="0B8D803C"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12.000,00</w:t>
            </w:r>
          </w:p>
        </w:tc>
      </w:tr>
      <w:tr w:rsidR="00935E5B" w:rsidRPr="006F6A06" w14:paraId="0F4C5A33"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6701E3A" w14:textId="77777777" w:rsidR="00935E5B" w:rsidRPr="006F6A06" w:rsidRDefault="00935E5B" w:rsidP="00935E5B">
            <w:pPr>
              <w:autoSpaceDE w:val="0"/>
              <w:autoSpaceDN w:val="0"/>
              <w:adjustRightInd w:val="0"/>
              <w:jc w:val="center"/>
              <w:rPr>
                <w:rFonts w:ascii="Arial" w:eastAsia="Calibri" w:hAnsi="Arial" w:cs="Arial"/>
                <w:b/>
                <w:bCs/>
                <w:color w:val="000000"/>
                <w:sz w:val="18"/>
                <w:szCs w:val="18"/>
              </w:rPr>
            </w:pPr>
            <w:r w:rsidRPr="006F6A06">
              <w:rPr>
                <w:rFonts w:ascii="Arial" w:eastAsia="Calibri" w:hAnsi="Arial" w:cs="Arial"/>
                <w:b/>
                <w:bCs/>
                <w:color w:val="000000"/>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tcPr>
          <w:p w14:paraId="06447795"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12.000,00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tcPr>
          <w:p w14:paraId="0BAC40CF"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12.000,00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tcPr>
          <w:p w14:paraId="6A3F0915"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12.000,00</w:t>
            </w:r>
          </w:p>
        </w:tc>
      </w:tr>
      <w:tr w:rsidR="00935E5B" w:rsidRPr="006F6A06" w14:paraId="03832CD3" w14:textId="77777777" w:rsidTr="00935E5B">
        <w:trPr>
          <w:trHeight w:val="409"/>
        </w:trPr>
        <w:tc>
          <w:tcPr>
            <w:tcW w:w="9062"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14:paraId="7F2D1BC2" w14:textId="77777777" w:rsidR="00935E5B" w:rsidRPr="006F6A06" w:rsidRDefault="00935E5B" w:rsidP="00935E5B">
            <w:pPr>
              <w:ind w:left="360"/>
              <w:jc w:val="center"/>
              <w:rPr>
                <w:rFonts w:ascii="Arial" w:eastAsia="Calibri" w:hAnsi="Arial" w:cs="Arial"/>
                <w:sz w:val="18"/>
                <w:szCs w:val="18"/>
              </w:rPr>
            </w:pPr>
          </w:p>
          <w:p w14:paraId="008EDB64"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RASHODI ZA USLUGE</w:t>
            </w:r>
          </w:p>
        </w:tc>
      </w:tr>
      <w:tr w:rsidR="00935E5B" w:rsidRPr="006F6A06" w14:paraId="12AABB1E"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vAlign w:val="center"/>
          </w:tcPr>
          <w:p w14:paraId="5A5B558C" w14:textId="77777777" w:rsidR="00935E5B" w:rsidRPr="006F6A06" w:rsidRDefault="00935E5B" w:rsidP="00935E5B">
            <w:pPr>
              <w:autoSpaceDE w:val="0"/>
              <w:autoSpaceDN w:val="0"/>
              <w:adjustRightInd w:val="0"/>
              <w:rPr>
                <w:rFonts w:ascii="Arial" w:eastAsia="Calibri" w:hAnsi="Arial" w:cs="Arial"/>
                <w:color w:val="000000"/>
                <w:sz w:val="18"/>
                <w:szCs w:val="18"/>
              </w:rPr>
            </w:pPr>
            <w:r w:rsidRPr="006F6A06">
              <w:rPr>
                <w:rFonts w:ascii="Arial" w:eastAsia="Calibri" w:hAnsi="Arial" w:cs="Arial"/>
                <w:color w:val="000000"/>
                <w:sz w:val="18"/>
                <w:szCs w:val="18"/>
              </w:rPr>
              <w:t>Naknada za rad na intervencijama u kriznim situacijama</w:t>
            </w:r>
          </w:p>
        </w:tc>
        <w:tc>
          <w:tcPr>
            <w:tcW w:w="1672" w:type="dxa"/>
            <w:tcBorders>
              <w:top w:val="single" w:sz="4" w:space="0" w:color="auto"/>
              <w:left w:val="single" w:sz="4" w:space="0" w:color="auto"/>
              <w:bottom w:val="single" w:sz="4" w:space="0" w:color="auto"/>
              <w:right w:val="single" w:sz="4" w:space="0" w:color="auto"/>
            </w:tcBorders>
            <w:vAlign w:val="center"/>
          </w:tcPr>
          <w:p w14:paraId="7CEDB85A"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20.000,00</w:t>
            </w:r>
          </w:p>
        </w:tc>
        <w:tc>
          <w:tcPr>
            <w:tcW w:w="1672" w:type="dxa"/>
            <w:tcBorders>
              <w:top w:val="single" w:sz="4" w:space="0" w:color="auto"/>
              <w:left w:val="single" w:sz="4" w:space="0" w:color="auto"/>
              <w:bottom w:val="single" w:sz="4" w:space="0" w:color="auto"/>
              <w:right w:val="single" w:sz="4" w:space="0" w:color="auto"/>
            </w:tcBorders>
            <w:vAlign w:val="center"/>
          </w:tcPr>
          <w:p w14:paraId="46C64324"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20.000,00</w:t>
            </w:r>
          </w:p>
        </w:tc>
        <w:tc>
          <w:tcPr>
            <w:tcW w:w="1683" w:type="dxa"/>
            <w:tcBorders>
              <w:top w:val="single" w:sz="4" w:space="0" w:color="auto"/>
              <w:left w:val="single" w:sz="4" w:space="0" w:color="auto"/>
              <w:bottom w:val="single" w:sz="4" w:space="0" w:color="auto"/>
              <w:right w:val="single" w:sz="4" w:space="0" w:color="auto"/>
            </w:tcBorders>
            <w:vAlign w:val="center"/>
          </w:tcPr>
          <w:p w14:paraId="3F0A8C07"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20.000,00</w:t>
            </w:r>
          </w:p>
        </w:tc>
      </w:tr>
      <w:tr w:rsidR="00935E5B" w:rsidRPr="006F6A06" w14:paraId="1E0E87CF"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AD927D2" w14:textId="77777777" w:rsidR="00935E5B" w:rsidRPr="006F6A06" w:rsidRDefault="00935E5B" w:rsidP="00935E5B">
            <w:pPr>
              <w:jc w:val="center"/>
              <w:rPr>
                <w:rFonts w:ascii="Arial" w:eastAsia="Calibri" w:hAnsi="Arial" w:cs="Arial"/>
                <w:b/>
                <w:color w:val="000000"/>
                <w:sz w:val="18"/>
                <w:szCs w:val="18"/>
              </w:rPr>
            </w:pPr>
            <w:r w:rsidRPr="006F6A06">
              <w:rPr>
                <w:rFonts w:ascii="Arial" w:eastAsia="Calibri" w:hAnsi="Arial" w:cs="Arial"/>
                <w:b/>
                <w:color w:val="000000"/>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tcPr>
          <w:p w14:paraId="37D9666D"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20.000,00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tcPr>
          <w:p w14:paraId="2A3B33D9"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20.000,00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tcPr>
          <w:p w14:paraId="3C40D3EA"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20.000,00</w:t>
            </w:r>
          </w:p>
        </w:tc>
      </w:tr>
      <w:tr w:rsidR="00935E5B" w:rsidRPr="006F6A06" w14:paraId="7650A1AA" w14:textId="77777777" w:rsidTr="00935E5B">
        <w:trPr>
          <w:trHeight w:val="249"/>
        </w:trPr>
        <w:tc>
          <w:tcPr>
            <w:tcW w:w="9062" w:type="dxa"/>
            <w:gridSpan w:val="5"/>
            <w:tcBorders>
              <w:top w:val="single" w:sz="4" w:space="0" w:color="auto"/>
              <w:left w:val="single" w:sz="4" w:space="0" w:color="auto"/>
              <w:bottom w:val="single" w:sz="4" w:space="0" w:color="auto"/>
              <w:right w:val="single" w:sz="4" w:space="0" w:color="auto"/>
            </w:tcBorders>
            <w:shd w:val="clear" w:color="auto" w:fill="C2D69B"/>
            <w:vAlign w:val="center"/>
          </w:tcPr>
          <w:p w14:paraId="2E7CD4D6" w14:textId="77777777" w:rsidR="00935E5B" w:rsidRPr="006F6A06" w:rsidRDefault="00935E5B" w:rsidP="00935E5B">
            <w:pPr>
              <w:jc w:val="center"/>
              <w:rPr>
                <w:rFonts w:ascii="Arial" w:eastAsia="Calibri" w:hAnsi="Arial" w:cs="Arial"/>
                <w:sz w:val="18"/>
                <w:szCs w:val="18"/>
              </w:rPr>
            </w:pPr>
          </w:p>
          <w:p w14:paraId="05FDD7E8" w14:textId="77777777" w:rsidR="00935E5B" w:rsidRPr="006F6A06" w:rsidRDefault="00935E5B" w:rsidP="00935E5B">
            <w:pPr>
              <w:jc w:val="center"/>
              <w:rPr>
                <w:rFonts w:ascii="Arial" w:eastAsia="Calibri" w:hAnsi="Arial" w:cs="Arial"/>
                <w:b/>
                <w:sz w:val="18"/>
                <w:szCs w:val="18"/>
              </w:rPr>
            </w:pPr>
            <w:r w:rsidRPr="006F6A06">
              <w:rPr>
                <w:rFonts w:ascii="Arial" w:eastAsia="Calibri" w:hAnsi="Arial" w:cs="Arial"/>
                <w:b/>
                <w:sz w:val="18"/>
                <w:szCs w:val="18"/>
              </w:rPr>
              <w:t>RASHODI ZA MATERIJAL I ENERGIJU</w:t>
            </w:r>
          </w:p>
        </w:tc>
      </w:tr>
      <w:tr w:rsidR="00935E5B" w:rsidRPr="006F6A06" w14:paraId="5E609D30" w14:textId="77777777" w:rsidTr="00935E5B">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56F46A" w14:textId="77777777" w:rsidR="00935E5B" w:rsidRPr="006F6A06" w:rsidRDefault="00935E5B" w:rsidP="00935E5B">
            <w:pPr>
              <w:rPr>
                <w:rFonts w:ascii="Arial" w:eastAsia="Calibri" w:hAnsi="Arial" w:cs="Arial"/>
                <w:color w:val="000000"/>
                <w:sz w:val="18"/>
                <w:szCs w:val="18"/>
              </w:rPr>
            </w:pPr>
            <w:r w:rsidRPr="006F6A06">
              <w:rPr>
                <w:rFonts w:ascii="Arial" w:eastAsia="Calibri" w:hAnsi="Arial" w:cs="Arial"/>
                <w:color w:val="000000"/>
                <w:sz w:val="18"/>
                <w:szCs w:val="18"/>
              </w:rPr>
              <w:t>Rashodi za materijal i energiju</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EB5183"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45.000,00</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14:paraId="36A2E19C"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30.000,00</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center"/>
          </w:tcPr>
          <w:p w14:paraId="21B60167" w14:textId="77777777" w:rsidR="00935E5B" w:rsidRPr="006F6A06" w:rsidRDefault="00935E5B" w:rsidP="00935E5B">
            <w:pPr>
              <w:jc w:val="center"/>
              <w:rPr>
                <w:rFonts w:ascii="Arial" w:eastAsia="Calibri" w:hAnsi="Arial" w:cs="Arial"/>
                <w:sz w:val="18"/>
                <w:szCs w:val="18"/>
              </w:rPr>
            </w:pPr>
            <w:r w:rsidRPr="006F6A06">
              <w:rPr>
                <w:rFonts w:ascii="Arial" w:eastAsia="Calibri" w:hAnsi="Arial" w:cs="Arial"/>
                <w:sz w:val="18"/>
                <w:szCs w:val="18"/>
              </w:rPr>
              <w:t>30.000,00</w:t>
            </w:r>
          </w:p>
        </w:tc>
      </w:tr>
      <w:tr w:rsidR="00935E5B" w:rsidRPr="006F6A06" w14:paraId="4174C3E4" w14:textId="77777777" w:rsidTr="002D776A">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B7B334C" w14:textId="77777777" w:rsidR="00935E5B" w:rsidRPr="006F6A06" w:rsidRDefault="00935E5B" w:rsidP="00935E5B">
            <w:pPr>
              <w:jc w:val="center"/>
              <w:rPr>
                <w:rFonts w:ascii="Arial" w:eastAsia="Calibri" w:hAnsi="Arial" w:cs="Arial"/>
                <w:b/>
                <w:color w:val="000000"/>
                <w:sz w:val="18"/>
                <w:szCs w:val="18"/>
              </w:rPr>
            </w:pPr>
            <w:r w:rsidRPr="006F6A06">
              <w:rPr>
                <w:rFonts w:ascii="Arial" w:eastAsia="Calibri" w:hAnsi="Arial" w:cs="Arial"/>
                <w:b/>
                <w:color w:val="000000"/>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06BC3EE"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45.000,00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148225B"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30.000,00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75ACCF0"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30.000,00</w:t>
            </w:r>
          </w:p>
        </w:tc>
      </w:tr>
      <w:tr w:rsidR="00935E5B" w:rsidRPr="006F6A06" w14:paraId="73210CD9" w14:textId="77777777" w:rsidTr="002D776A">
        <w:trPr>
          <w:trHeight w:val="373"/>
        </w:trPr>
        <w:tc>
          <w:tcPr>
            <w:tcW w:w="4035" w:type="dxa"/>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14:paraId="378BDE37" w14:textId="77777777" w:rsidR="00935E5B" w:rsidRPr="006F6A06" w:rsidRDefault="00935E5B" w:rsidP="00935E5B">
            <w:pPr>
              <w:jc w:val="center"/>
              <w:rPr>
                <w:rFonts w:ascii="Arial" w:eastAsia="Calibri" w:hAnsi="Arial" w:cs="Arial"/>
                <w:b/>
                <w:color w:val="000000"/>
                <w:sz w:val="18"/>
                <w:szCs w:val="18"/>
              </w:rPr>
            </w:pPr>
            <w:r w:rsidRPr="006F6A06">
              <w:rPr>
                <w:rFonts w:ascii="Arial" w:eastAsia="Calibri" w:hAnsi="Arial" w:cs="Arial"/>
                <w:b/>
                <w:color w:val="000000"/>
                <w:sz w:val="18"/>
                <w:szCs w:val="18"/>
              </w:rPr>
              <w:t xml:space="preserve">SVEUKUPNO ZA SUSTAV CIVILNE ZAŠTITE </w:t>
            </w:r>
          </w:p>
        </w:tc>
        <w:tc>
          <w:tcPr>
            <w:tcW w:w="167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BD8BC66"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bCs/>
                <w:sz w:val="18"/>
                <w:szCs w:val="18"/>
              </w:rPr>
              <w:t>96.000 EUR</w:t>
            </w:r>
          </w:p>
        </w:tc>
        <w:tc>
          <w:tcPr>
            <w:tcW w:w="167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4C0556C"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sz w:val="18"/>
                <w:szCs w:val="18"/>
              </w:rPr>
              <w:t>81.000 EUR</w:t>
            </w:r>
          </w:p>
        </w:tc>
        <w:tc>
          <w:tcPr>
            <w:tcW w:w="168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99C4D6" w14:textId="77777777" w:rsidR="00935E5B" w:rsidRPr="006F6A06" w:rsidRDefault="00935E5B" w:rsidP="00935E5B">
            <w:pPr>
              <w:jc w:val="center"/>
              <w:rPr>
                <w:rFonts w:ascii="Arial" w:eastAsia="Calibri" w:hAnsi="Arial" w:cs="Arial"/>
                <w:b/>
                <w:bCs/>
                <w:sz w:val="18"/>
                <w:szCs w:val="18"/>
              </w:rPr>
            </w:pPr>
            <w:r w:rsidRPr="006F6A06">
              <w:rPr>
                <w:rFonts w:ascii="Arial" w:eastAsia="Calibri" w:hAnsi="Arial" w:cs="Arial"/>
                <w:b/>
                <w:sz w:val="18"/>
                <w:szCs w:val="18"/>
              </w:rPr>
              <w:t>81.000 EUR</w:t>
            </w:r>
          </w:p>
        </w:tc>
      </w:tr>
    </w:tbl>
    <w:p w14:paraId="55F6C922" w14:textId="77777777" w:rsidR="00935E5B" w:rsidRPr="006F6A06" w:rsidRDefault="00935E5B" w:rsidP="00935E5B">
      <w:pPr>
        <w:autoSpaceDE w:val="0"/>
        <w:autoSpaceDN w:val="0"/>
        <w:adjustRightInd w:val="0"/>
        <w:spacing w:after="0" w:line="240" w:lineRule="auto"/>
        <w:ind w:left="720"/>
        <w:contextualSpacing/>
        <w:rPr>
          <w:rFonts w:ascii="Arial" w:eastAsia="Calibri" w:hAnsi="Arial" w:cs="Arial"/>
          <w:b/>
          <w:bCs/>
          <w:color w:val="000000"/>
          <w:sz w:val="18"/>
          <w:szCs w:val="18"/>
        </w:rPr>
      </w:pPr>
    </w:p>
    <w:p w14:paraId="41C7EED2" w14:textId="77777777" w:rsidR="00935E5B" w:rsidRPr="006F6A06" w:rsidRDefault="00935E5B" w:rsidP="00A615EF">
      <w:pPr>
        <w:numPr>
          <w:ilvl w:val="0"/>
          <w:numId w:val="127"/>
        </w:numPr>
        <w:autoSpaceDE w:val="0"/>
        <w:autoSpaceDN w:val="0"/>
        <w:adjustRightInd w:val="0"/>
        <w:spacing w:after="0" w:line="240" w:lineRule="auto"/>
        <w:contextualSpacing/>
        <w:rPr>
          <w:rFonts w:ascii="Arial" w:eastAsia="Calibri" w:hAnsi="Arial" w:cs="Arial"/>
          <w:b/>
          <w:bCs/>
          <w:color w:val="000000"/>
          <w:sz w:val="18"/>
          <w:szCs w:val="18"/>
        </w:rPr>
      </w:pPr>
      <w:r w:rsidRPr="006F6A06">
        <w:rPr>
          <w:rFonts w:ascii="Arial" w:eastAsia="Calibri" w:hAnsi="Arial" w:cs="Arial"/>
          <w:b/>
          <w:bCs/>
          <w:color w:val="000000"/>
          <w:sz w:val="18"/>
          <w:szCs w:val="18"/>
        </w:rPr>
        <w:t>SURADNJA NA PODRUČJU  CIVILNE ZAŠTITE</w:t>
      </w:r>
    </w:p>
    <w:p w14:paraId="2E21B83F"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U okviru Grada Karlovca i šire potrebno je kontinuirano razrađivati i usklađivati mjere i aktivnosti sudionika u sustavu civilne zaštite, dogovarati zajedničko djelovanje i pružanje međusobne pomoći u skladu sa pozitivnim propisima. Nastaviti suradnju s Službom civilne zaštite Karlovac, s ciljem jačanja i usavršavanja operativnih i drugih snaga sustava civilne zaštite na području Grada Karlovca.</w:t>
      </w:r>
    </w:p>
    <w:p w14:paraId="5EA60713"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Izradom baze podataka o vođenju evidencije operativnih snaga sustava civilne zaštite, načinom popune operativnih snaga civilne zaštite, rukovođenja operativnim snagama sustava civilne zaštite, opremanjem i drugim zadaćama Grad Karlovac dobiva autonomiju u provođenju zadaća i poslova iz područja civilne zaštite.</w:t>
      </w:r>
    </w:p>
    <w:p w14:paraId="226A5AF7" w14:textId="77777777" w:rsidR="00935E5B" w:rsidRPr="006F6A06" w:rsidRDefault="00935E5B" w:rsidP="00935E5B">
      <w:pPr>
        <w:autoSpaceDE w:val="0"/>
        <w:autoSpaceDN w:val="0"/>
        <w:adjustRightInd w:val="0"/>
        <w:spacing w:after="0" w:line="240" w:lineRule="auto"/>
        <w:jc w:val="both"/>
        <w:rPr>
          <w:rFonts w:ascii="Arial" w:eastAsia="Calibri" w:hAnsi="Arial" w:cs="Arial"/>
          <w:color w:val="000000"/>
          <w:sz w:val="18"/>
          <w:szCs w:val="18"/>
        </w:rPr>
      </w:pPr>
      <w:r w:rsidRPr="006F6A06">
        <w:rPr>
          <w:rFonts w:ascii="Arial" w:eastAsia="Calibri" w:hAnsi="Arial" w:cs="Arial"/>
          <w:color w:val="000000"/>
          <w:sz w:val="18"/>
          <w:szCs w:val="18"/>
        </w:rPr>
        <w:t>Preuzimanjem obaveza nameću se i sve veća ulaganja u sustav civilne zaštite kako u materijalnim sredstvima tako i u ljudskim potencijalima u cilju spremnog djelovanja u ostvarivanju zaštite i spašavanja ljudi, materijalnih i kulturnih dobara i okoliša u velikim nesrećama i katastrofama.</w:t>
      </w:r>
    </w:p>
    <w:p w14:paraId="65308142" w14:textId="491B5047" w:rsidR="00935E5B" w:rsidRPr="006F6A06" w:rsidRDefault="00935E5B" w:rsidP="00935E5B">
      <w:pPr>
        <w:spacing w:after="0" w:line="240" w:lineRule="auto"/>
        <w:jc w:val="both"/>
        <w:rPr>
          <w:rFonts w:ascii="Arial" w:eastAsia="Calibri" w:hAnsi="Arial" w:cs="Arial"/>
          <w:color w:val="000000"/>
          <w:sz w:val="18"/>
          <w:szCs w:val="18"/>
        </w:rPr>
      </w:pPr>
      <w:r w:rsidRPr="006F6A06">
        <w:rPr>
          <w:rFonts w:ascii="Arial" w:eastAsia="Calibri" w:hAnsi="Arial" w:cs="Arial"/>
          <w:bCs/>
          <w:color w:val="000000"/>
          <w:sz w:val="18"/>
          <w:szCs w:val="18"/>
        </w:rPr>
        <w:t xml:space="preserve">Cilj: </w:t>
      </w:r>
      <w:r w:rsidRPr="006F6A06">
        <w:rPr>
          <w:rFonts w:ascii="Arial" w:eastAsia="Calibri" w:hAnsi="Arial" w:cs="Arial"/>
          <w:color w:val="000000"/>
          <w:sz w:val="18"/>
          <w:szCs w:val="18"/>
        </w:rPr>
        <w:t>razmjenom iskustava, podataka, znanja i vještina sa odgovarajućim institucijama postići podizanje razine sigurnosti civilnog stanovništva, imovine, te eko-sustava.</w:t>
      </w:r>
    </w:p>
    <w:p w14:paraId="4E791EF6" w14:textId="77777777" w:rsidR="006F6A06" w:rsidRDefault="006F6A06" w:rsidP="00935E5B">
      <w:pPr>
        <w:spacing w:after="0" w:line="240" w:lineRule="auto"/>
        <w:rPr>
          <w:rFonts w:ascii="Arial" w:hAnsi="Arial" w:cs="Arial"/>
          <w:b/>
          <w:bCs/>
          <w:sz w:val="18"/>
          <w:szCs w:val="18"/>
        </w:rPr>
      </w:pPr>
    </w:p>
    <w:p w14:paraId="486D01D7" w14:textId="77777777" w:rsidR="006F6A06" w:rsidRDefault="006F6A06" w:rsidP="00935E5B">
      <w:pPr>
        <w:spacing w:after="0" w:line="240" w:lineRule="auto"/>
        <w:rPr>
          <w:rFonts w:ascii="Arial" w:hAnsi="Arial" w:cs="Arial"/>
          <w:b/>
          <w:bCs/>
          <w:sz w:val="18"/>
          <w:szCs w:val="18"/>
        </w:rPr>
      </w:pPr>
    </w:p>
    <w:p w14:paraId="3F2A2574" w14:textId="77777777" w:rsidR="006F6A06" w:rsidRDefault="006F6A06" w:rsidP="00935E5B">
      <w:pPr>
        <w:spacing w:after="0" w:line="240" w:lineRule="auto"/>
        <w:rPr>
          <w:rFonts w:ascii="Arial" w:hAnsi="Arial" w:cs="Arial"/>
          <w:b/>
          <w:bCs/>
          <w:sz w:val="18"/>
          <w:szCs w:val="18"/>
        </w:rPr>
      </w:pPr>
    </w:p>
    <w:p w14:paraId="3F4FCDC6" w14:textId="77777777" w:rsidR="006F6A06" w:rsidRDefault="006F6A06" w:rsidP="00935E5B">
      <w:pPr>
        <w:spacing w:after="0" w:line="240" w:lineRule="auto"/>
        <w:rPr>
          <w:rFonts w:ascii="Arial" w:hAnsi="Arial" w:cs="Arial"/>
          <w:b/>
          <w:bCs/>
          <w:sz w:val="18"/>
          <w:szCs w:val="18"/>
        </w:rPr>
      </w:pPr>
    </w:p>
    <w:p w14:paraId="5C501DC1" w14:textId="77777777" w:rsidR="006F6A06" w:rsidRDefault="006F6A06" w:rsidP="00935E5B">
      <w:pPr>
        <w:spacing w:after="0" w:line="240" w:lineRule="auto"/>
        <w:rPr>
          <w:rFonts w:ascii="Arial" w:hAnsi="Arial" w:cs="Arial"/>
          <w:b/>
          <w:bCs/>
          <w:sz w:val="18"/>
          <w:szCs w:val="18"/>
        </w:rPr>
      </w:pPr>
    </w:p>
    <w:p w14:paraId="72589C60" w14:textId="77777777" w:rsidR="006F6A06" w:rsidRDefault="006F6A06" w:rsidP="00935E5B">
      <w:pPr>
        <w:spacing w:after="0" w:line="240" w:lineRule="auto"/>
        <w:rPr>
          <w:rFonts w:ascii="Arial" w:hAnsi="Arial" w:cs="Arial"/>
          <w:b/>
          <w:bCs/>
          <w:sz w:val="18"/>
          <w:szCs w:val="18"/>
        </w:rPr>
      </w:pPr>
    </w:p>
    <w:p w14:paraId="1A37123E" w14:textId="77777777" w:rsidR="006F6A06" w:rsidRDefault="006F6A06" w:rsidP="00935E5B">
      <w:pPr>
        <w:spacing w:after="0" w:line="240" w:lineRule="auto"/>
        <w:rPr>
          <w:rFonts w:ascii="Arial" w:hAnsi="Arial" w:cs="Arial"/>
          <w:b/>
          <w:bCs/>
          <w:sz w:val="18"/>
          <w:szCs w:val="18"/>
        </w:rPr>
      </w:pPr>
    </w:p>
    <w:p w14:paraId="61311A93" w14:textId="77777777" w:rsidR="006F6A06" w:rsidRDefault="006F6A06" w:rsidP="00935E5B">
      <w:pPr>
        <w:spacing w:after="0" w:line="240" w:lineRule="auto"/>
        <w:rPr>
          <w:rFonts w:ascii="Arial" w:hAnsi="Arial" w:cs="Arial"/>
          <w:b/>
          <w:bCs/>
          <w:sz w:val="18"/>
          <w:szCs w:val="18"/>
        </w:rPr>
      </w:pPr>
    </w:p>
    <w:p w14:paraId="1E28B22F" w14:textId="77777777" w:rsidR="006F6A06" w:rsidRDefault="006F6A06" w:rsidP="00935E5B">
      <w:pPr>
        <w:spacing w:after="0" w:line="240" w:lineRule="auto"/>
        <w:rPr>
          <w:rFonts w:ascii="Arial" w:hAnsi="Arial" w:cs="Arial"/>
          <w:b/>
          <w:bCs/>
          <w:sz w:val="18"/>
          <w:szCs w:val="18"/>
        </w:rPr>
      </w:pPr>
    </w:p>
    <w:p w14:paraId="687508A8" w14:textId="77777777" w:rsidR="006F6A06" w:rsidRDefault="006F6A06" w:rsidP="00935E5B">
      <w:pPr>
        <w:spacing w:after="0" w:line="240" w:lineRule="auto"/>
        <w:rPr>
          <w:rFonts w:ascii="Arial" w:hAnsi="Arial" w:cs="Arial"/>
          <w:b/>
          <w:bCs/>
          <w:sz w:val="18"/>
          <w:szCs w:val="18"/>
        </w:rPr>
      </w:pPr>
    </w:p>
    <w:p w14:paraId="04849AF3" w14:textId="77777777" w:rsidR="006F6A06" w:rsidRDefault="006F6A06" w:rsidP="00935E5B">
      <w:pPr>
        <w:spacing w:after="0" w:line="240" w:lineRule="auto"/>
        <w:rPr>
          <w:rFonts w:ascii="Arial" w:hAnsi="Arial" w:cs="Arial"/>
          <w:b/>
          <w:bCs/>
          <w:sz w:val="18"/>
          <w:szCs w:val="18"/>
        </w:rPr>
      </w:pPr>
    </w:p>
    <w:p w14:paraId="1C580539" w14:textId="77777777" w:rsidR="006F6A06" w:rsidRDefault="006F6A06" w:rsidP="00935E5B">
      <w:pPr>
        <w:spacing w:after="0" w:line="240" w:lineRule="auto"/>
        <w:rPr>
          <w:rFonts w:ascii="Arial" w:hAnsi="Arial" w:cs="Arial"/>
          <w:b/>
          <w:bCs/>
          <w:sz w:val="18"/>
          <w:szCs w:val="18"/>
        </w:rPr>
      </w:pPr>
    </w:p>
    <w:p w14:paraId="1092D256" w14:textId="77777777" w:rsidR="006F6A06" w:rsidRDefault="006F6A06" w:rsidP="00935E5B">
      <w:pPr>
        <w:spacing w:after="0" w:line="240" w:lineRule="auto"/>
        <w:rPr>
          <w:rFonts w:ascii="Arial" w:hAnsi="Arial" w:cs="Arial"/>
          <w:b/>
          <w:bCs/>
          <w:sz w:val="18"/>
          <w:szCs w:val="18"/>
        </w:rPr>
      </w:pPr>
    </w:p>
    <w:p w14:paraId="56D7BB34" w14:textId="77777777" w:rsidR="006F6A06" w:rsidRDefault="006F6A06" w:rsidP="00935E5B">
      <w:pPr>
        <w:spacing w:after="0" w:line="240" w:lineRule="auto"/>
        <w:rPr>
          <w:rFonts w:ascii="Arial" w:hAnsi="Arial" w:cs="Arial"/>
          <w:b/>
          <w:bCs/>
          <w:sz w:val="18"/>
          <w:szCs w:val="18"/>
        </w:rPr>
      </w:pPr>
    </w:p>
    <w:p w14:paraId="7CECAD88" w14:textId="77777777" w:rsidR="006F6A06" w:rsidRDefault="006F6A06" w:rsidP="00935E5B">
      <w:pPr>
        <w:spacing w:after="0" w:line="240" w:lineRule="auto"/>
        <w:rPr>
          <w:rFonts w:ascii="Arial" w:hAnsi="Arial" w:cs="Arial"/>
          <w:b/>
          <w:bCs/>
          <w:sz w:val="18"/>
          <w:szCs w:val="18"/>
        </w:rPr>
      </w:pPr>
    </w:p>
    <w:p w14:paraId="4E1D9118" w14:textId="77777777" w:rsidR="006F6A06" w:rsidRDefault="006F6A06" w:rsidP="00935E5B">
      <w:pPr>
        <w:spacing w:after="0" w:line="240" w:lineRule="auto"/>
        <w:rPr>
          <w:rFonts w:ascii="Arial" w:hAnsi="Arial" w:cs="Arial"/>
          <w:b/>
          <w:bCs/>
          <w:sz w:val="18"/>
          <w:szCs w:val="18"/>
        </w:rPr>
      </w:pPr>
    </w:p>
    <w:p w14:paraId="378DF6AB" w14:textId="77777777" w:rsidR="006F6A06" w:rsidRDefault="006F6A06" w:rsidP="00935E5B">
      <w:pPr>
        <w:spacing w:after="0" w:line="240" w:lineRule="auto"/>
        <w:rPr>
          <w:rFonts w:ascii="Arial" w:hAnsi="Arial" w:cs="Arial"/>
          <w:b/>
          <w:bCs/>
          <w:sz w:val="18"/>
          <w:szCs w:val="18"/>
        </w:rPr>
      </w:pPr>
    </w:p>
    <w:p w14:paraId="232201F7" w14:textId="77777777" w:rsidR="006F6A06" w:rsidRDefault="006F6A06" w:rsidP="00935E5B">
      <w:pPr>
        <w:spacing w:after="0" w:line="240" w:lineRule="auto"/>
        <w:rPr>
          <w:rFonts w:ascii="Arial" w:hAnsi="Arial" w:cs="Arial"/>
          <w:b/>
          <w:bCs/>
          <w:sz w:val="18"/>
          <w:szCs w:val="18"/>
        </w:rPr>
      </w:pPr>
    </w:p>
    <w:p w14:paraId="51B1ADE4" w14:textId="77777777" w:rsidR="006F6A06" w:rsidRDefault="006F6A06" w:rsidP="00935E5B">
      <w:pPr>
        <w:spacing w:after="0" w:line="240" w:lineRule="auto"/>
        <w:rPr>
          <w:rFonts w:ascii="Arial" w:hAnsi="Arial" w:cs="Arial"/>
          <w:b/>
          <w:bCs/>
          <w:sz w:val="18"/>
          <w:szCs w:val="18"/>
        </w:rPr>
      </w:pPr>
    </w:p>
    <w:p w14:paraId="5D96320E" w14:textId="77777777" w:rsidR="006F6A06" w:rsidRDefault="006F6A06" w:rsidP="00935E5B">
      <w:pPr>
        <w:spacing w:after="0" w:line="240" w:lineRule="auto"/>
        <w:rPr>
          <w:rFonts w:ascii="Arial" w:hAnsi="Arial" w:cs="Arial"/>
          <w:b/>
          <w:bCs/>
          <w:sz w:val="18"/>
          <w:szCs w:val="18"/>
        </w:rPr>
      </w:pPr>
    </w:p>
    <w:p w14:paraId="543ED7CF" w14:textId="77777777" w:rsidR="006F6A06" w:rsidRDefault="006F6A06" w:rsidP="00935E5B">
      <w:pPr>
        <w:spacing w:after="0" w:line="240" w:lineRule="auto"/>
        <w:rPr>
          <w:rFonts w:ascii="Arial" w:hAnsi="Arial" w:cs="Arial"/>
          <w:b/>
          <w:bCs/>
          <w:sz w:val="18"/>
          <w:szCs w:val="18"/>
        </w:rPr>
      </w:pPr>
    </w:p>
    <w:p w14:paraId="744913D7" w14:textId="77777777" w:rsidR="006F6A06" w:rsidRDefault="006F6A06" w:rsidP="00935E5B">
      <w:pPr>
        <w:spacing w:after="0" w:line="240" w:lineRule="auto"/>
        <w:rPr>
          <w:rFonts w:ascii="Arial" w:hAnsi="Arial" w:cs="Arial"/>
          <w:b/>
          <w:bCs/>
          <w:sz w:val="18"/>
          <w:szCs w:val="18"/>
        </w:rPr>
      </w:pPr>
    </w:p>
    <w:p w14:paraId="1BBBE837" w14:textId="77777777" w:rsidR="006F6A06" w:rsidRDefault="006F6A06" w:rsidP="00935E5B">
      <w:pPr>
        <w:spacing w:after="0" w:line="240" w:lineRule="auto"/>
        <w:rPr>
          <w:rFonts w:ascii="Arial" w:hAnsi="Arial" w:cs="Arial"/>
          <w:b/>
          <w:bCs/>
          <w:sz w:val="18"/>
          <w:szCs w:val="18"/>
        </w:rPr>
      </w:pPr>
    </w:p>
    <w:p w14:paraId="25FDB2EE" w14:textId="77777777" w:rsidR="006F6A06" w:rsidRDefault="006F6A06" w:rsidP="00935E5B">
      <w:pPr>
        <w:spacing w:after="0" w:line="240" w:lineRule="auto"/>
        <w:rPr>
          <w:rFonts w:ascii="Arial" w:hAnsi="Arial" w:cs="Arial"/>
          <w:b/>
          <w:bCs/>
          <w:sz w:val="18"/>
          <w:szCs w:val="18"/>
        </w:rPr>
      </w:pPr>
    </w:p>
    <w:p w14:paraId="18C3AD02" w14:textId="77777777" w:rsidR="006F6A06" w:rsidRDefault="006F6A06" w:rsidP="00935E5B">
      <w:pPr>
        <w:spacing w:after="0" w:line="240" w:lineRule="auto"/>
        <w:rPr>
          <w:rFonts w:ascii="Arial" w:hAnsi="Arial" w:cs="Arial"/>
          <w:b/>
          <w:bCs/>
          <w:sz w:val="18"/>
          <w:szCs w:val="18"/>
        </w:rPr>
      </w:pPr>
    </w:p>
    <w:p w14:paraId="59DB7E08" w14:textId="77777777" w:rsidR="006F6A06" w:rsidRDefault="006F6A06" w:rsidP="00935E5B">
      <w:pPr>
        <w:spacing w:after="0" w:line="240" w:lineRule="auto"/>
        <w:rPr>
          <w:rFonts w:ascii="Arial" w:hAnsi="Arial" w:cs="Arial"/>
          <w:b/>
          <w:bCs/>
          <w:sz w:val="18"/>
          <w:szCs w:val="18"/>
        </w:rPr>
      </w:pPr>
    </w:p>
    <w:p w14:paraId="24D1683C" w14:textId="77777777" w:rsidR="006F6A06" w:rsidRDefault="006F6A06" w:rsidP="00935E5B">
      <w:pPr>
        <w:spacing w:after="0" w:line="240" w:lineRule="auto"/>
        <w:rPr>
          <w:rFonts w:ascii="Arial" w:hAnsi="Arial" w:cs="Arial"/>
          <w:b/>
          <w:bCs/>
          <w:sz w:val="18"/>
          <w:szCs w:val="18"/>
        </w:rPr>
      </w:pPr>
    </w:p>
    <w:p w14:paraId="48E0B105" w14:textId="77777777" w:rsidR="006F6A06" w:rsidRDefault="006F6A06" w:rsidP="00935E5B">
      <w:pPr>
        <w:spacing w:after="0" w:line="240" w:lineRule="auto"/>
        <w:rPr>
          <w:rFonts w:ascii="Arial" w:hAnsi="Arial" w:cs="Arial"/>
          <w:b/>
          <w:bCs/>
          <w:sz w:val="18"/>
          <w:szCs w:val="18"/>
        </w:rPr>
      </w:pPr>
    </w:p>
    <w:p w14:paraId="1B580A10" w14:textId="77777777" w:rsidR="006F6A06" w:rsidRDefault="006F6A06" w:rsidP="00935E5B">
      <w:pPr>
        <w:spacing w:after="0" w:line="240" w:lineRule="auto"/>
        <w:rPr>
          <w:rFonts w:ascii="Arial" w:hAnsi="Arial" w:cs="Arial"/>
          <w:b/>
          <w:bCs/>
          <w:sz w:val="18"/>
          <w:szCs w:val="18"/>
        </w:rPr>
      </w:pPr>
    </w:p>
    <w:p w14:paraId="1CF3BEBA" w14:textId="77777777" w:rsidR="006F6A06" w:rsidRDefault="006F6A06" w:rsidP="00935E5B">
      <w:pPr>
        <w:spacing w:after="0" w:line="240" w:lineRule="auto"/>
        <w:rPr>
          <w:rFonts w:ascii="Arial" w:hAnsi="Arial" w:cs="Arial"/>
          <w:b/>
          <w:bCs/>
          <w:sz w:val="18"/>
          <w:szCs w:val="18"/>
        </w:rPr>
      </w:pPr>
    </w:p>
    <w:p w14:paraId="715ADAF9" w14:textId="77777777" w:rsidR="006F6A06" w:rsidRDefault="006F6A06" w:rsidP="00935E5B">
      <w:pPr>
        <w:spacing w:after="0" w:line="240" w:lineRule="auto"/>
        <w:rPr>
          <w:rFonts w:ascii="Arial" w:hAnsi="Arial" w:cs="Arial"/>
          <w:b/>
          <w:bCs/>
          <w:sz w:val="18"/>
          <w:szCs w:val="18"/>
        </w:rPr>
      </w:pPr>
    </w:p>
    <w:p w14:paraId="2D9FDEA0" w14:textId="77777777" w:rsidR="006F6A06" w:rsidRDefault="006F6A06" w:rsidP="00935E5B">
      <w:pPr>
        <w:spacing w:after="0" w:line="240" w:lineRule="auto"/>
        <w:rPr>
          <w:rFonts w:ascii="Arial" w:hAnsi="Arial" w:cs="Arial"/>
          <w:b/>
          <w:bCs/>
          <w:sz w:val="18"/>
          <w:szCs w:val="18"/>
        </w:rPr>
      </w:pPr>
    </w:p>
    <w:p w14:paraId="68D17B9A" w14:textId="77777777" w:rsidR="006F6A06" w:rsidRDefault="006F6A06" w:rsidP="00935E5B">
      <w:pPr>
        <w:spacing w:after="0" w:line="240" w:lineRule="auto"/>
        <w:rPr>
          <w:rFonts w:ascii="Arial" w:hAnsi="Arial" w:cs="Arial"/>
          <w:b/>
          <w:bCs/>
          <w:sz w:val="18"/>
          <w:szCs w:val="18"/>
        </w:rPr>
      </w:pPr>
    </w:p>
    <w:p w14:paraId="0D4834E5" w14:textId="477FA759" w:rsidR="00935E5B" w:rsidRDefault="00935E5B" w:rsidP="00935E5B">
      <w:pPr>
        <w:spacing w:after="0" w:line="240" w:lineRule="auto"/>
        <w:rPr>
          <w:rFonts w:ascii="Arial" w:hAnsi="Arial" w:cs="Arial"/>
          <w:b/>
          <w:bCs/>
          <w:sz w:val="18"/>
          <w:szCs w:val="18"/>
        </w:rPr>
      </w:pPr>
      <w:r w:rsidRPr="006F6A06">
        <w:rPr>
          <w:rFonts w:ascii="Arial" w:hAnsi="Arial" w:cs="Arial"/>
          <w:b/>
          <w:bCs/>
          <w:sz w:val="18"/>
          <w:szCs w:val="18"/>
        </w:rPr>
        <w:lastRenderedPageBreak/>
        <w:t>325.</w:t>
      </w:r>
    </w:p>
    <w:p w14:paraId="0743EA76" w14:textId="77777777" w:rsidR="006F6A06" w:rsidRPr="006F6A06" w:rsidRDefault="006F6A06" w:rsidP="00935E5B">
      <w:pPr>
        <w:spacing w:after="0" w:line="240" w:lineRule="auto"/>
        <w:rPr>
          <w:rFonts w:ascii="Arial" w:hAnsi="Arial" w:cs="Arial"/>
          <w:b/>
          <w:bCs/>
          <w:sz w:val="18"/>
          <w:szCs w:val="18"/>
        </w:rPr>
      </w:pPr>
    </w:p>
    <w:p w14:paraId="645C7FF8" w14:textId="77777777" w:rsidR="00935E5B" w:rsidRPr="006F6A06" w:rsidRDefault="00935E5B" w:rsidP="00935E5B">
      <w:pPr>
        <w:spacing w:after="0" w:line="240" w:lineRule="auto"/>
        <w:ind w:firstLine="708"/>
        <w:jc w:val="both"/>
        <w:rPr>
          <w:rFonts w:ascii="Arial" w:hAnsi="Arial" w:cs="Arial"/>
          <w:sz w:val="18"/>
          <w:szCs w:val="18"/>
        </w:rPr>
      </w:pPr>
    </w:p>
    <w:p w14:paraId="2621DFFA" w14:textId="53865E46" w:rsidR="00935E5B" w:rsidRDefault="00935E5B" w:rsidP="00935E5B">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13. stavak 8. Zakona o zaštiti od požara („Narodne novine“ broj 92/10)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64DB801D" w14:textId="77777777" w:rsidR="006F6A06" w:rsidRPr="006F6A06" w:rsidRDefault="006F6A06" w:rsidP="00935E5B">
      <w:pPr>
        <w:spacing w:after="0" w:line="240" w:lineRule="auto"/>
        <w:ind w:firstLine="708"/>
        <w:jc w:val="both"/>
        <w:rPr>
          <w:rFonts w:ascii="Arial" w:hAnsi="Arial" w:cs="Arial"/>
          <w:bCs/>
          <w:sz w:val="18"/>
          <w:szCs w:val="18"/>
        </w:rPr>
      </w:pPr>
    </w:p>
    <w:p w14:paraId="7C9A48CB" w14:textId="77777777" w:rsidR="00935E5B" w:rsidRPr="006F6A06" w:rsidRDefault="00935E5B" w:rsidP="00935E5B">
      <w:pPr>
        <w:spacing w:after="0" w:line="240" w:lineRule="auto"/>
        <w:jc w:val="both"/>
        <w:rPr>
          <w:rFonts w:ascii="Arial" w:hAnsi="Arial" w:cs="Arial"/>
          <w:bCs/>
          <w:sz w:val="18"/>
          <w:szCs w:val="18"/>
        </w:rPr>
      </w:pPr>
    </w:p>
    <w:p w14:paraId="5CF9077E"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 D L U K U</w:t>
      </w:r>
    </w:p>
    <w:p w14:paraId="58A1585F" w14:textId="77777777" w:rsidR="00935E5B" w:rsidRPr="006F6A06" w:rsidRDefault="00935E5B" w:rsidP="00935E5B">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 donošenju Izvješća o stanju zaštite od požara na području Grada Karlovca za 2022. godinu</w:t>
      </w:r>
    </w:p>
    <w:p w14:paraId="54E9EF3B" w14:textId="77777777" w:rsidR="00935E5B" w:rsidRPr="006F6A06" w:rsidRDefault="00935E5B" w:rsidP="00935E5B">
      <w:pPr>
        <w:spacing w:after="0" w:line="240" w:lineRule="auto"/>
        <w:jc w:val="both"/>
        <w:rPr>
          <w:rFonts w:ascii="Arial" w:eastAsia="Times New Roman" w:hAnsi="Arial" w:cs="Arial"/>
          <w:b/>
          <w:sz w:val="18"/>
          <w:szCs w:val="18"/>
        </w:rPr>
      </w:pPr>
    </w:p>
    <w:p w14:paraId="2D8B84B9"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1.</w:t>
      </w:r>
    </w:p>
    <w:p w14:paraId="5C6F8253" w14:textId="77777777" w:rsidR="00935E5B" w:rsidRPr="006F6A06" w:rsidRDefault="00935E5B" w:rsidP="00935E5B">
      <w:pPr>
        <w:spacing w:after="0" w:line="240" w:lineRule="auto"/>
        <w:rPr>
          <w:rFonts w:ascii="Arial" w:eastAsia="Calibri" w:hAnsi="Arial" w:cs="Arial"/>
          <w:bCs/>
          <w:sz w:val="18"/>
          <w:szCs w:val="18"/>
        </w:rPr>
      </w:pPr>
      <w:r w:rsidRPr="006F6A06">
        <w:rPr>
          <w:rFonts w:ascii="Arial" w:eastAsia="Calibri" w:hAnsi="Arial" w:cs="Arial"/>
          <w:sz w:val="18"/>
          <w:szCs w:val="18"/>
        </w:rPr>
        <w:t>Donosi se Izvješće o stanju zaštite od požara na području Grada Karlovca za 2022. godinu</w:t>
      </w:r>
      <w:r w:rsidRPr="006F6A06">
        <w:rPr>
          <w:rFonts w:ascii="Arial" w:eastAsia="Calibri" w:hAnsi="Arial" w:cs="Arial"/>
          <w:b/>
          <w:sz w:val="18"/>
          <w:szCs w:val="18"/>
        </w:rPr>
        <w:t xml:space="preserve">, </w:t>
      </w:r>
      <w:r w:rsidRPr="006F6A06">
        <w:rPr>
          <w:rFonts w:ascii="Arial" w:eastAsia="Calibri" w:hAnsi="Arial" w:cs="Arial"/>
          <w:sz w:val="18"/>
          <w:szCs w:val="18"/>
        </w:rPr>
        <w:t xml:space="preserve">koji se nalaze u privitku ove Odluke i čini njen sastavni dio, </w:t>
      </w:r>
      <w:r w:rsidRPr="006F6A06">
        <w:rPr>
          <w:rFonts w:ascii="Arial" w:eastAsia="Calibri" w:hAnsi="Arial" w:cs="Arial"/>
          <w:bCs/>
          <w:sz w:val="18"/>
          <w:szCs w:val="18"/>
        </w:rPr>
        <w:t>i objavit će se u Glasniku Grada Karlovca.</w:t>
      </w:r>
    </w:p>
    <w:p w14:paraId="1AB96230" w14:textId="77777777" w:rsidR="00935E5B" w:rsidRPr="006F6A06" w:rsidRDefault="00935E5B" w:rsidP="00935E5B">
      <w:pPr>
        <w:spacing w:after="0" w:line="240" w:lineRule="auto"/>
        <w:rPr>
          <w:rFonts w:ascii="Arial" w:eastAsia="Calibri" w:hAnsi="Arial" w:cs="Arial"/>
          <w:sz w:val="18"/>
          <w:szCs w:val="18"/>
        </w:rPr>
      </w:pPr>
    </w:p>
    <w:p w14:paraId="54F8820F" w14:textId="77777777" w:rsidR="00935E5B" w:rsidRPr="006F6A06" w:rsidRDefault="00935E5B" w:rsidP="00935E5B">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2.</w:t>
      </w:r>
    </w:p>
    <w:p w14:paraId="5CA2633F" w14:textId="77777777" w:rsidR="00935E5B" w:rsidRPr="006F6A06" w:rsidRDefault="00935E5B" w:rsidP="00935E5B">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Ova Odluka stupa na snagu osmog (8) dana od dana objave u Glasniku Grada Karlovca.</w:t>
      </w:r>
    </w:p>
    <w:p w14:paraId="2EE1A3DF" w14:textId="77777777" w:rsidR="00935E5B" w:rsidRPr="006F6A06" w:rsidRDefault="00935E5B" w:rsidP="00935E5B">
      <w:pPr>
        <w:spacing w:after="0" w:line="240" w:lineRule="auto"/>
        <w:jc w:val="both"/>
        <w:rPr>
          <w:rFonts w:ascii="Arial" w:eastAsia="Calibri" w:hAnsi="Arial" w:cs="Arial"/>
          <w:sz w:val="18"/>
          <w:szCs w:val="18"/>
        </w:rPr>
      </w:pPr>
    </w:p>
    <w:p w14:paraId="05EC4F0E" w14:textId="77777777" w:rsidR="006F6A06" w:rsidRDefault="006F6A06" w:rsidP="00935E5B">
      <w:pPr>
        <w:spacing w:after="0" w:line="240" w:lineRule="auto"/>
        <w:rPr>
          <w:rFonts w:ascii="Arial" w:hAnsi="Arial" w:cs="Arial"/>
          <w:sz w:val="18"/>
          <w:szCs w:val="18"/>
        </w:rPr>
      </w:pPr>
    </w:p>
    <w:p w14:paraId="5033A0E7" w14:textId="41877DA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GRADSKO VIJEĆE</w:t>
      </w:r>
    </w:p>
    <w:p w14:paraId="67B0B0A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00751437"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URBROJ: 2133-1-01/01-22-29            </w:t>
      </w:r>
      <w:r w:rsidRPr="006F6A06">
        <w:rPr>
          <w:rFonts w:ascii="Arial" w:hAnsi="Arial" w:cs="Arial"/>
          <w:sz w:val="18"/>
          <w:szCs w:val="18"/>
        </w:rPr>
        <w:tab/>
      </w:r>
      <w:r w:rsidRPr="006F6A06">
        <w:rPr>
          <w:rFonts w:ascii="Arial" w:hAnsi="Arial" w:cs="Arial"/>
          <w:sz w:val="18"/>
          <w:szCs w:val="18"/>
        </w:rPr>
        <w:tab/>
      </w:r>
    </w:p>
    <w:p w14:paraId="269541E5" w14:textId="55A18854" w:rsidR="00935E5B" w:rsidRDefault="00935E5B" w:rsidP="00935E5B">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30F7D9DB" w14:textId="77777777" w:rsidR="006F6A06" w:rsidRPr="006F6A06" w:rsidRDefault="006F6A06" w:rsidP="00935E5B">
      <w:pPr>
        <w:spacing w:after="0" w:line="240" w:lineRule="auto"/>
        <w:jc w:val="both"/>
        <w:rPr>
          <w:rFonts w:ascii="Arial" w:hAnsi="Arial" w:cs="Arial"/>
          <w:sz w:val="18"/>
          <w:szCs w:val="18"/>
        </w:rPr>
      </w:pPr>
    </w:p>
    <w:p w14:paraId="3C758DC6"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04CCB136"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3BB714A6" w14:textId="3A2E7EFB"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24CA305D" w14:textId="7BAE16B4" w:rsidR="00935E5B" w:rsidRPr="006F6A06" w:rsidRDefault="00935E5B" w:rsidP="00935E5B">
      <w:pPr>
        <w:spacing w:after="0" w:line="240" w:lineRule="auto"/>
        <w:contextualSpacing/>
        <w:jc w:val="both"/>
        <w:rPr>
          <w:rFonts w:ascii="Arial" w:hAnsi="Arial" w:cs="Arial"/>
          <w:sz w:val="18"/>
          <w:szCs w:val="18"/>
        </w:rPr>
      </w:pPr>
    </w:p>
    <w:p w14:paraId="69C369FD" w14:textId="77777777" w:rsidR="00935E5B" w:rsidRPr="006F6A06" w:rsidRDefault="00935E5B" w:rsidP="00935E5B">
      <w:pPr>
        <w:rPr>
          <w:rFonts w:ascii="Times New Roman" w:hAnsi="Times New Roman" w:cs="Times New Roman"/>
          <w:b/>
          <w:bCs/>
        </w:rPr>
      </w:pPr>
    </w:p>
    <w:p w14:paraId="138DE124" w14:textId="77777777" w:rsidR="006F6A06" w:rsidRDefault="006F6A06" w:rsidP="00935E5B">
      <w:pPr>
        <w:spacing w:after="0" w:line="240" w:lineRule="auto"/>
        <w:jc w:val="center"/>
        <w:rPr>
          <w:rFonts w:ascii="Arial" w:hAnsi="Arial" w:cs="Arial"/>
          <w:b/>
          <w:bCs/>
          <w:sz w:val="18"/>
          <w:szCs w:val="18"/>
        </w:rPr>
      </w:pPr>
    </w:p>
    <w:p w14:paraId="18296160" w14:textId="77777777" w:rsidR="006F6A06" w:rsidRDefault="006F6A06" w:rsidP="00935E5B">
      <w:pPr>
        <w:spacing w:after="0" w:line="240" w:lineRule="auto"/>
        <w:jc w:val="center"/>
        <w:rPr>
          <w:rFonts w:ascii="Arial" w:hAnsi="Arial" w:cs="Arial"/>
          <w:b/>
          <w:bCs/>
          <w:sz w:val="18"/>
          <w:szCs w:val="18"/>
        </w:rPr>
      </w:pPr>
    </w:p>
    <w:p w14:paraId="5CB71C38" w14:textId="77777777" w:rsidR="006F6A06" w:rsidRDefault="006F6A06" w:rsidP="00935E5B">
      <w:pPr>
        <w:spacing w:after="0" w:line="240" w:lineRule="auto"/>
        <w:jc w:val="center"/>
        <w:rPr>
          <w:rFonts w:ascii="Arial" w:hAnsi="Arial" w:cs="Arial"/>
          <w:b/>
          <w:bCs/>
          <w:sz w:val="18"/>
          <w:szCs w:val="18"/>
        </w:rPr>
      </w:pPr>
    </w:p>
    <w:p w14:paraId="7C5B919C" w14:textId="77777777" w:rsidR="006F6A06" w:rsidRDefault="006F6A06" w:rsidP="00935E5B">
      <w:pPr>
        <w:spacing w:after="0" w:line="240" w:lineRule="auto"/>
        <w:jc w:val="center"/>
        <w:rPr>
          <w:rFonts w:ascii="Arial" w:hAnsi="Arial" w:cs="Arial"/>
          <w:b/>
          <w:bCs/>
          <w:sz w:val="18"/>
          <w:szCs w:val="18"/>
        </w:rPr>
      </w:pPr>
    </w:p>
    <w:p w14:paraId="47B73D3B" w14:textId="77777777" w:rsidR="006F6A06" w:rsidRDefault="006F6A06" w:rsidP="00935E5B">
      <w:pPr>
        <w:spacing w:after="0" w:line="240" w:lineRule="auto"/>
        <w:jc w:val="center"/>
        <w:rPr>
          <w:rFonts w:ascii="Arial" w:hAnsi="Arial" w:cs="Arial"/>
          <w:b/>
          <w:bCs/>
          <w:sz w:val="18"/>
          <w:szCs w:val="18"/>
        </w:rPr>
      </w:pPr>
    </w:p>
    <w:p w14:paraId="4240B6F5" w14:textId="77777777" w:rsidR="006F6A06" w:rsidRDefault="006F6A06" w:rsidP="00935E5B">
      <w:pPr>
        <w:spacing w:after="0" w:line="240" w:lineRule="auto"/>
        <w:jc w:val="center"/>
        <w:rPr>
          <w:rFonts w:ascii="Arial" w:hAnsi="Arial" w:cs="Arial"/>
          <w:b/>
          <w:bCs/>
          <w:sz w:val="18"/>
          <w:szCs w:val="18"/>
        </w:rPr>
      </w:pPr>
    </w:p>
    <w:p w14:paraId="6D8D3CB3" w14:textId="77777777" w:rsidR="006F6A06" w:rsidRDefault="006F6A06" w:rsidP="00935E5B">
      <w:pPr>
        <w:spacing w:after="0" w:line="240" w:lineRule="auto"/>
        <w:jc w:val="center"/>
        <w:rPr>
          <w:rFonts w:ascii="Arial" w:hAnsi="Arial" w:cs="Arial"/>
          <w:b/>
          <w:bCs/>
          <w:sz w:val="18"/>
          <w:szCs w:val="18"/>
        </w:rPr>
      </w:pPr>
    </w:p>
    <w:p w14:paraId="6A2744C5" w14:textId="77777777" w:rsidR="006F6A06" w:rsidRDefault="006F6A06" w:rsidP="00935E5B">
      <w:pPr>
        <w:spacing w:after="0" w:line="240" w:lineRule="auto"/>
        <w:jc w:val="center"/>
        <w:rPr>
          <w:rFonts w:ascii="Arial" w:hAnsi="Arial" w:cs="Arial"/>
          <w:b/>
          <w:bCs/>
          <w:sz w:val="18"/>
          <w:szCs w:val="18"/>
        </w:rPr>
      </w:pPr>
    </w:p>
    <w:p w14:paraId="57555AEC" w14:textId="77777777" w:rsidR="006F6A06" w:rsidRDefault="006F6A06" w:rsidP="00935E5B">
      <w:pPr>
        <w:spacing w:after="0" w:line="240" w:lineRule="auto"/>
        <w:jc w:val="center"/>
        <w:rPr>
          <w:rFonts w:ascii="Arial" w:hAnsi="Arial" w:cs="Arial"/>
          <w:b/>
          <w:bCs/>
          <w:sz w:val="18"/>
          <w:szCs w:val="18"/>
        </w:rPr>
      </w:pPr>
    </w:p>
    <w:p w14:paraId="63B30B1E" w14:textId="77777777" w:rsidR="006F6A06" w:rsidRDefault="006F6A06" w:rsidP="00935E5B">
      <w:pPr>
        <w:spacing w:after="0" w:line="240" w:lineRule="auto"/>
        <w:jc w:val="center"/>
        <w:rPr>
          <w:rFonts w:ascii="Arial" w:hAnsi="Arial" w:cs="Arial"/>
          <w:b/>
          <w:bCs/>
          <w:sz w:val="18"/>
          <w:szCs w:val="18"/>
        </w:rPr>
      </w:pPr>
    </w:p>
    <w:p w14:paraId="330A1ED4" w14:textId="77777777" w:rsidR="006F6A06" w:rsidRDefault="006F6A06" w:rsidP="00935E5B">
      <w:pPr>
        <w:spacing w:after="0" w:line="240" w:lineRule="auto"/>
        <w:jc w:val="center"/>
        <w:rPr>
          <w:rFonts w:ascii="Arial" w:hAnsi="Arial" w:cs="Arial"/>
          <w:b/>
          <w:bCs/>
          <w:sz w:val="18"/>
          <w:szCs w:val="18"/>
        </w:rPr>
      </w:pPr>
    </w:p>
    <w:p w14:paraId="02A76882" w14:textId="77777777" w:rsidR="006F6A06" w:rsidRDefault="006F6A06" w:rsidP="00935E5B">
      <w:pPr>
        <w:spacing w:after="0" w:line="240" w:lineRule="auto"/>
        <w:jc w:val="center"/>
        <w:rPr>
          <w:rFonts w:ascii="Arial" w:hAnsi="Arial" w:cs="Arial"/>
          <w:b/>
          <w:bCs/>
          <w:sz w:val="18"/>
          <w:szCs w:val="18"/>
        </w:rPr>
      </w:pPr>
    </w:p>
    <w:p w14:paraId="01698EA1" w14:textId="77777777" w:rsidR="006F6A06" w:rsidRDefault="006F6A06" w:rsidP="00935E5B">
      <w:pPr>
        <w:spacing w:after="0" w:line="240" w:lineRule="auto"/>
        <w:jc w:val="center"/>
        <w:rPr>
          <w:rFonts w:ascii="Arial" w:hAnsi="Arial" w:cs="Arial"/>
          <w:b/>
          <w:bCs/>
          <w:sz w:val="18"/>
          <w:szCs w:val="18"/>
        </w:rPr>
      </w:pPr>
    </w:p>
    <w:p w14:paraId="6BCBACB1" w14:textId="77777777" w:rsidR="006F6A06" w:rsidRDefault="006F6A06" w:rsidP="00935E5B">
      <w:pPr>
        <w:spacing w:after="0" w:line="240" w:lineRule="auto"/>
        <w:jc w:val="center"/>
        <w:rPr>
          <w:rFonts w:ascii="Arial" w:hAnsi="Arial" w:cs="Arial"/>
          <w:b/>
          <w:bCs/>
          <w:sz w:val="18"/>
          <w:szCs w:val="18"/>
        </w:rPr>
      </w:pPr>
    </w:p>
    <w:p w14:paraId="2AB34722" w14:textId="77777777" w:rsidR="006F6A06" w:rsidRDefault="006F6A06" w:rsidP="00935E5B">
      <w:pPr>
        <w:spacing w:after="0" w:line="240" w:lineRule="auto"/>
        <w:jc w:val="center"/>
        <w:rPr>
          <w:rFonts w:ascii="Arial" w:hAnsi="Arial" w:cs="Arial"/>
          <w:b/>
          <w:bCs/>
          <w:sz w:val="18"/>
          <w:szCs w:val="18"/>
        </w:rPr>
      </w:pPr>
    </w:p>
    <w:p w14:paraId="72A4F5A6" w14:textId="77777777" w:rsidR="006F6A06" w:rsidRDefault="006F6A06" w:rsidP="00935E5B">
      <w:pPr>
        <w:spacing w:after="0" w:line="240" w:lineRule="auto"/>
        <w:jc w:val="center"/>
        <w:rPr>
          <w:rFonts w:ascii="Arial" w:hAnsi="Arial" w:cs="Arial"/>
          <w:b/>
          <w:bCs/>
          <w:sz w:val="18"/>
          <w:szCs w:val="18"/>
        </w:rPr>
      </w:pPr>
    </w:p>
    <w:p w14:paraId="29F8FE7B" w14:textId="77777777" w:rsidR="006F6A06" w:rsidRDefault="006F6A06" w:rsidP="00935E5B">
      <w:pPr>
        <w:spacing w:after="0" w:line="240" w:lineRule="auto"/>
        <w:jc w:val="center"/>
        <w:rPr>
          <w:rFonts w:ascii="Arial" w:hAnsi="Arial" w:cs="Arial"/>
          <w:b/>
          <w:bCs/>
          <w:sz w:val="18"/>
          <w:szCs w:val="18"/>
        </w:rPr>
      </w:pPr>
    </w:p>
    <w:p w14:paraId="62F46AB4" w14:textId="77777777" w:rsidR="006F6A06" w:rsidRDefault="006F6A06" w:rsidP="00935E5B">
      <w:pPr>
        <w:spacing w:after="0" w:line="240" w:lineRule="auto"/>
        <w:jc w:val="center"/>
        <w:rPr>
          <w:rFonts w:ascii="Arial" w:hAnsi="Arial" w:cs="Arial"/>
          <w:b/>
          <w:bCs/>
          <w:sz w:val="18"/>
          <w:szCs w:val="18"/>
        </w:rPr>
      </w:pPr>
    </w:p>
    <w:p w14:paraId="2146EDB6" w14:textId="77777777" w:rsidR="006F6A06" w:rsidRDefault="006F6A06" w:rsidP="00935E5B">
      <w:pPr>
        <w:spacing w:after="0" w:line="240" w:lineRule="auto"/>
        <w:jc w:val="center"/>
        <w:rPr>
          <w:rFonts w:ascii="Arial" w:hAnsi="Arial" w:cs="Arial"/>
          <w:b/>
          <w:bCs/>
          <w:sz w:val="18"/>
          <w:szCs w:val="18"/>
        </w:rPr>
      </w:pPr>
    </w:p>
    <w:p w14:paraId="3D024C72" w14:textId="77777777" w:rsidR="006F6A06" w:rsidRDefault="006F6A06" w:rsidP="00935E5B">
      <w:pPr>
        <w:spacing w:after="0" w:line="240" w:lineRule="auto"/>
        <w:jc w:val="center"/>
        <w:rPr>
          <w:rFonts w:ascii="Arial" w:hAnsi="Arial" w:cs="Arial"/>
          <w:b/>
          <w:bCs/>
          <w:sz w:val="18"/>
          <w:szCs w:val="18"/>
        </w:rPr>
      </w:pPr>
    </w:p>
    <w:p w14:paraId="31FE3DEF" w14:textId="77777777" w:rsidR="006F6A06" w:rsidRDefault="006F6A06" w:rsidP="00935E5B">
      <w:pPr>
        <w:spacing w:after="0" w:line="240" w:lineRule="auto"/>
        <w:jc w:val="center"/>
        <w:rPr>
          <w:rFonts w:ascii="Arial" w:hAnsi="Arial" w:cs="Arial"/>
          <w:b/>
          <w:bCs/>
          <w:sz w:val="18"/>
          <w:szCs w:val="18"/>
        </w:rPr>
      </w:pPr>
    </w:p>
    <w:p w14:paraId="2BA2D356" w14:textId="77777777" w:rsidR="006F6A06" w:rsidRDefault="006F6A06" w:rsidP="00935E5B">
      <w:pPr>
        <w:spacing w:after="0" w:line="240" w:lineRule="auto"/>
        <w:jc w:val="center"/>
        <w:rPr>
          <w:rFonts w:ascii="Arial" w:hAnsi="Arial" w:cs="Arial"/>
          <w:b/>
          <w:bCs/>
          <w:sz w:val="18"/>
          <w:szCs w:val="18"/>
        </w:rPr>
      </w:pPr>
    </w:p>
    <w:p w14:paraId="29980801" w14:textId="77777777" w:rsidR="006F6A06" w:rsidRDefault="006F6A06" w:rsidP="00935E5B">
      <w:pPr>
        <w:spacing w:after="0" w:line="240" w:lineRule="auto"/>
        <w:jc w:val="center"/>
        <w:rPr>
          <w:rFonts w:ascii="Arial" w:hAnsi="Arial" w:cs="Arial"/>
          <w:b/>
          <w:bCs/>
          <w:sz w:val="18"/>
          <w:szCs w:val="18"/>
        </w:rPr>
      </w:pPr>
    </w:p>
    <w:p w14:paraId="391B6B43" w14:textId="77777777" w:rsidR="006F6A06" w:rsidRDefault="006F6A06" w:rsidP="00935E5B">
      <w:pPr>
        <w:spacing w:after="0" w:line="240" w:lineRule="auto"/>
        <w:jc w:val="center"/>
        <w:rPr>
          <w:rFonts w:ascii="Arial" w:hAnsi="Arial" w:cs="Arial"/>
          <w:b/>
          <w:bCs/>
          <w:sz w:val="18"/>
          <w:szCs w:val="18"/>
        </w:rPr>
      </w:pPr>
    </w:p>
    <w:p w14:paraId="3DF9D8F7" w14:textId="77777777" w:rsidR="006F6A06" w:rsidRDefault="006F6A06" w:rsidP="00935E5B">
      <w:pPr>
        <w:spacing w:after="0" w:line="240" w:lineRule="auto"/>
        <w:jc w:val="center"/>
        <w:rPr>
          <w:rFonts w:ascii="Arial" w:hAnsi="Arial" w:cs="Arial"/>
          <w:b/>
          <w:bCs/>
          <w:sz w:val="18"/>
          <w:szCs w:val="18"/>
        </w:rPr>
      </w:pPr>
    </w:p>
    <w:p w14:paraId="29CA470A" w14:textId="77777777" w:rsidR="006F6A06" w:rsidRDefault="006F6A06" w:rsidP="00935E5B">
      <w:pPr>
        <w:spacing w:after="0" w:line="240" w:lineRule="auto"/>
        <w:jc w:val="center"/>
        <w:rPr>
          <w:rFonts w:ascii="Arial" w:hAnsi="Arial" w:cs="Arial"/>
          <w:b/>
          <w:bCs/>
          <w:sz w:val="18"/>
          <w:szCs w:val="18"/>
        </w:rPr>
      </w:pPr>
    </w:p>
    <w:p w14:paraId="2CAEAB53" w14:textId="77777777" w:rsidR="006F6A06" w:rsidRDefault="006F6A06" w:rsidP="00935E5B">
      <w:pPr>
        <w:spacing w:after="0" w:line="240" w:lineRule="auto"/>
        <w:jc w:val="center"/>
        <w:rPr>
          <w:rFonts w:ascii="Arial" w:hAnsi="Arial" w:cs="Arial"/>
          <w:b/>
          <w:bCs/>
          <w:sz w:val="18"/>
          <w:szCs w:val="18"/>
        </w:rPr>
      </w:pPr>
    </w:p>
    <w:p w14:paraId="50850200" w14:textId="77777777" w:rsidR="006F6A06" w:rsidRDefault="006F6A06" w:rsidP="00935E5B">
      <w:pPr>
        <w:spacing w:after="0" w:line="240" w:lineRule="auto"/>
        <w:jc w:val="center"/>
        <w:rPr>
          <w:rFonts w:ascii="Arial" w:hAnsi="Arial" w:cs="Arial"/>
          <w:b/>
          <w:bCs/>
          <w:sz w:val="18"/>
          <w:szCs w:val="18"/>
        </w:rPr>
      </w:pPr>
    </w:p>
    <w:p w14:paraId="3FC872D9" w14:textId="77777777" w:rsidR="006F6A06" w:rsidRDefault="006F6A06" w:rsidP="00935E5B">
      <w:pPr>
        <w:spacing w:after="0" w:line="240" w:lineRule="auto"/>
        <w:jc w:val="center"/>
        <w:rPr>
          <w:rFonts w:ascii="Arial" w:hAnsi="Arial" w:cs="Arial"/>
          <w:b/>
          <w:bCs/>
          <w:sz w:val="18"/>
          <w:szCs w:val="18"/>
        </w:rPr>
      </w:pPr>
    </w:p>
    <w:p w14:paraId="5372138E" w14:textId="77777777" w:rsidR="006F6A06" w:rsidRDefault="006F6A06" w:rsidP="00935E5B">
      <w:pPr>
        <w:spacing w:after="0" w:line="240" w:lineRule="auto"/>
        <w:jc w:val="center"/>
        <w:rPr>
          <w:rFonts w:ascii="Arial" w:hAnsi="Arial" w:cs="Arial"/>
          <w:b/>
          <w:bCs/>
          <w:sz w:val="18"/>
          <w:szCs w:val="18"/>
        </w:rPr>
      </w:pPr>
    </w:p>
    <w:p w14:paraId="7196888B" w14:textId="77777777" w:rsidR="006F6A06" w:rsidRDefault="006F6A06" w:rsidP="00935E5B">
      <w:pPr>
        <w:spacing w:after="0" w:line="240" w:lineRule="auto"/>
        <w:jc w:val="center"/>
        <w:rPr>
          <w:rFonts w:ascii="Arial" w:hAnsi="Arial" w:cs="Arial"/>
          <w:b/>
          <w:bCs/>
          <w:sz w:val="18"/>
          <w:szCs w:val="18"/>
        </w:rPr>
      </w:pPr>
    </w:p>
    <w:p w14:paraId="4212D859" w14:textId="77777777" w:rsidR="006F6A06" w:rsidRDefault="006F6A06" w:rsidP="00935E5B">
      <w:pPr>
        <w:spacing w:after="0" w:line="240" w:lineRule="auto"/>
        <w:jc w:val="center"/>
        <w:rPr>
          <w:rFonts w:ascii="Arial" w:hAnsi="Arial" w:cs="Arial"/>
          <w:b/>
          <w:bCs/>
          <w:sz w:val="18"/>
          <w:szCs w:val="18"/>
        </w:rPr>
      </w:pPr>
    </w:p>
    <w:p w14:paraId="4936CEF1" w14:textId="77777777" w:rsidR="006F6A06" w:rsidRDefault="006F6A06" w:rsidP="00935E5B">
      <w:pPr>
        <w:spacing w:after="0" w:line="240" w:lineRule="auto"/>
        <w:jc w:val="center"/>
        <w:rPr>
          <w:rFonts w:ascii="Arial" w:hAnsi="Arial" w:cs="Arial"/>
          <w:b/>
          <w:bCs/>
          <w:sz w:val="18"/>
          <w:szCs w:val="18"/>
        </w:rPr>
      </w:pPr>
    </w:p>
    <w:p w14:paraId="632378B7" w14:textId="77777777" w:rsidR="006F6A06" w:rsidRDefault="006F6A06" w:rsidP="00935E5B">
      <w:pPr>
        <w:spacing w:after="0" w:line="240" w:lineRule="auto"/>
        <w:jc w:val="center"/>
        <w:rPr>
          <w:rFonts w:ascii="Arial" w:hAnsi="Arial" w:cs="Arial"/>
          <w:b/>
          <w:bCs/>
          <w:sz w:val="18"/>
          <w:szCs w:val="18"/>
        </w:rPr>
      </w:pPr>
    </w:p>
    <w:p w14:paraId="059D72C7" w14:textId="77777777" w:rsidR="006F6A06" w:rsidRDefault="006F6A06" w:rsidP="00935E5B">
      <w:pPr>
        <w:spacing w:after="0" w:line="240" w:lineRule="auto"/>
        <w:jc w:val="center"/>
        <w:rPr>
          <w:rFonts w:ascii="Arial" w:hAnsi="Arial" w:cs="Arial"/>
          <w:b/>
          <w:bCs/>
          <w:sz w:val="18"/>
          <w:szCs w:val="18"/>
        </w:rPr>
      </w:pPr>
    </w:p>
    <w:p w14:paraId="38C594DB" w14:textId="23305825" w:rsidR="00935E5B" w:rsidRPr="006F6A06" w:rsidRDefault="006F6A06" w:rsidP="00935E5B">
      <w:pPr>
        <w:spacing w:after="0" w:line="240" w:lineRule="auto"/>
        <w:jc w:val="center"/>
        <w:rPr>
          <w:rFonts w:ascii="Arial" w:hAnsi="Arial" w:cs="Arial"/>
          <w:b/>
          <w:bCs/>
          <w:sz w:val="18"/>
          <w:szCs w:val="18"/>
        </w:rPr>
      </w:pPr>
      <w:r>
        <w:rPr>
          <w:rFonts w:ascii="Arial" w:hAnsi="Arial" w:cs="Arial"/>
          <w:b/>
          <w:bCs/>
          <w:sz w:val="18"/>
          <w:szCs w:val="18"/>
        </w:rPr>
        <w:lastRenderedPageBreak/>
        <w:t>I</w:t>
      </w:r>
      <w:r w:rsidR="00935E5B" w:rsidRPr="006F6A06">
        <w:rPr>
          <w:rFonts w:ascii="Arial" w:hAnsi="Arial" w:cs="Arial"/>
          <w:b/>
          <w:bCs/>
          <w:sz w:val="18"/>
          <w:szCs w:val="18"/>
        </w:rPr>
        <w:t xml:space="preserve">ZVJEŠĆE O STANJU ZAŠTITE OD POŽARA </w:t>
      </w:r>
    </w:p>
    <w:p w14:paraId="0EEC67D5" w14:textId="77777777" w:rsidR="00935E5B" w:rsidRPr="006F6A06" w:rsidRDefault="00935E5B" w:rsidP="00935E5B">
      <w:pPr>
        <w:spacing w:after="0" w:line="240" w:lineRule="auto"/>
        <w:jc w:val="center"/>
        <w:rPr>
          <w:rFonts w:ascii="Arial" w:hAnsi="Arial" w:cs="Arial"/>
          <w:b/>
          <w:bCs/>
          <w:sz w:val="18"/>
          <w:szCs w:val="18"/>
        </w:rPr>
      </w:pPr>
      <w:r w:rsidRPr="006F6A06">
        <w:rPr>
          <w:rFonts w:ascii="Arial" w:hAnsi="Arial" w:cs="Arial"/>
          <w:b/>
          <w:bCs/>
          <w:sz w:val="18"/>
          <w:szCs w:val="18"/>
        </w:rPr>
        <w:t>NA PODRUČJU GRADA KARLOVCA ZA 2022. GODINU</w:t>
      </w:r>
    </w:p>
    <w:p w14:paraId="35088B01" w14:textId="77777777" w:rsidR="00935E5B" w:rsidRPr="006F6A06" w:rsidRDefault="00935E5B" w:rsidP="00935E5B">
      <w:pPr>
        <w:spacing w:after="0" w:line="240" w:lineRule="auto"/>
        <w:jc w:val="center"/>
        <w:rPr>
          <w:rFonts w:ascii="Arial" w:hAnsi="Arial" w:cs="Arial"/>
          <w:b/>
          <w:bCs/>
          <w:sz w:val="18"/>
          <w:szCs w:val="18"/>
        </w:rPr>
      </w:pPr>
    </w:p>
    <w:p w14:paraId="23C9741D" w14:textId="77777777" w:rsidR="00935E5B" w:rsidRPr="006F6A06" w:rsidRDefault="00935E5B" w:rsidP="00935E5B">
      <w:pPr>
        <w:spacing w:after="0" w:line="240" w:lineRule="auto"/>
        <w:jc w:val="center"/>
        <w:rPr>
          <w:rFonts w:ascii="Arial" w:hAnsi="Arial" w:cs="Arial"/>
          <w:b/>
          <w:bCs/>
          <w:sz w:val="18"/>
          <w:szCs w:val="18"/>
        </w:rPr>
      </w:pPr>
    </w:p>
    <w:p w14:paraId="027852B5" w14:textId="77777777" w:rsidR="00935E5B" w:rsidRPr="006F6A06" w:rsidRDefault="00935E5B" w:rsidP="00A615EF">
      <w:pPr>
        <w:pStyle w:val="Odlomakpopisa"/>
        <w:numPr>
          <w:ilvl w:val="0"/>
          <w:numId w:val="128"/>
        </w:numPr>
        <w:spacing w:after="0" w:line="240" w:lineRule="auto"/>
        <w:jc w:val="both"/>
        <w:rPr>
          <w:rFonts w:ascii="Arial" w:hAnsi="Arial" w:cs="Arial"/>
          <w:b/>
          <w:bCs/>
          <w:sz w:val="18"/>
          <w:szCs w:val="18"/>
        </w:rPr>
      </w:pPr>
      <w:r w:rsidRPr="006F6A06">
        <w:rPr>
          <w:rFonts w:ascii="Arial" w:hAnsi="Arial" w:cs="Arial"/>
          <w:b/>
          <w:bCs/>
          <w:sz w:val="18"/>
          <w:szCs w:val="18"/>
        </w:rPr>
        <w:t xml:space="preserve">UVOD </w:t>
      </w:r>
    </w:p>
    <w:p w14:paraId="5D0998E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Zaštita od požara uređena je Zakonom o zaštiti od požara („Narodne novine“ broj 92/10) (u daljnjem tekstu: Zakon) i predstavlja sustav koji se sastoji od planiranja, propisivanja i provođenja kao i financiranja mjera zaštite od požara te osposobljavanja i ovlašćivanja za obavljanje poslova zaštite od požara, s ciljem zaštite života, zdravlja i sigurnosti ljudi i životinja te sigurnosti materijalnih dobara, okoliša i prirode od požara. Subjekti koji provode zaštitu od požara provode, osim fizičkih i pravnih osoba, i pravne osobe i udruge koje obavljaju vatrogasnu djelatnost i djelatnost civilne zaštite kao i jedinice lokalne te područne (regionalne) samouprave. </w:t>
      </w:r>
    </w:p>
    <w:p w14:paraId="543AF99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Sukladno članku 13. stavak 8. Zakona o zaštiti od požara, predstavničko tijelo jedinice lokalne samouprave jednom godišnje razmatra izvješće o stanju zaštite od požara na svom području i stanju provedbe godišnjeg provedbenog plana unaprjeđenja zaštite od požara županije.</w:t>
      </w:r>
    </w:p>
    <w:p w14:paraId="7586A88A"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Jedinice lokalne i područne (regionalne) samouprave, temeljem članka 13. stavka 1. Zakona, donose Plan zaštite od požara za svoje područje na temelju procjene ugroženosti od požara, po prethodno pribavljenom mišljenju nadležne policijske uprave i vatrogasne zajednice. </w:t>
      </w:r>
    </w:p>
    <w:p w14:paraId="49FCB24A" w14:textId="77777777" w:rsidR="00935E5B" w:rsidRPr="006F6A06" w:rsidRDefault="00935E5B" w:rsidP="00935E5B">
      <w:pPr>
        <w:spacing w:after="0" w:line="240" w:lineRule="auto"/>
        <w:jc w:val="both"/>
        <w:rPr>
          <w:rFonts w:ascii="Arial" w:hAnsi="Arial" w:cs="Arial"/>
          <w:color w:val="FF0000"/>
          <w:sz w:val="18"/>
          <w:szCs w:val="18"/>
        </w:rPr>
      </w:pPr>
      <w:r w:rsidRPr="006F6A06">
        <w:rPr>
          <w:rFonts w:ascii="Arial" w:hAnsi="Arial" w:cs="Arial"/>
          <w:sz w:val="18"/>
          <w:szCs w:val="18"/>
        </w:rPr>
        <w:t>Planom zaštite od požara  Grad Karlovac definira  subjekte odgovorne za provođenje vatrogasne djelatnosti.  Vatrogasna djelatnost uređena je Zakonom o vatrogastvu („Narodne novine“ broj 106/99, 117/99, 36/02, 96/03, 139/04 – pročišćeni tekst, 174/04, 38/09, 80/10, 31/11 i 125/19). Istim Zakonom određen je između ostalog i način rada vatrogasnih organizacija: vatrogasnih zajednica, profesionalnih (javnih) i dobrovoljnih postrojbi kao i vatrogasnih postrojbi u gospodarstvu. Pravilnikom o međusobnim odnosima vatrogasnih postrojbi u vatrogasnim intervencijama („Narodne novine“ broj 65/94), vatrogasna intervencija definirana je kao djelovanje vatrogasne postrojbe na gašenju požara kao i druga djelovanja vatrogasne postrojbe na gašenju požara kao i druga djelovanja u slučaju eksplozije, prometnih nesreća, djelatnosti prilikom elementarnih nepogoda, te pri postupcima spašavanja iz visokih objekata i drugih sličnih intervencija spašavanja ljudi i materijalnih dobara. Nadalje, Pravilnikom o programu i načinu osposobljavanja pučanstva za provedbu preventivnih mjera zaštite od požara, gašenje požara i spašavanje ljudi i imovine ugroženih požarom</w:t>
      </w:r>
      <w:r w:rsidRPr="006F6A06">
        <w:rPr>
          <w:rFonts w:ascii="Arial" w:hAnsi="Arial" w:cs="Arial"/>
          <w:color w:val="FF0000"/>
          <w:sz w:val="18"/>
          <w:szCs w:val="18"/>
        </w:rPr>
        <w:t xml:space="preserve"> </w:t>
      </w:r>
      <w:r w:rsidRPr="006F6A06">
        <w:rPr>
          <w:rFonts w:ascii="Arial" w:hAnsi="Arial" w:cs="Arial"/>
          <w:sz w:val="18"/>
          <w:szCs w:val="18"/>
        </w:rPr>
        <w:t>(„Narodne novine“ broj 61/94), definirane su osnove za osposobljavanje.</w:t>
      </w:r>
    </w:p>
    <w:p w14:paraId="7E5099F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Cilj ovog dokumenta je kontinuirano podizanje razine protupožarne zaštite na području Grada Karlovca.</w:t>
      </w:r>
    </w:p>
    <w:p w14:paraId="752FBE2B" w14:textId="77777777" w:rsidR="00935E5B" w:rsidRPr="006F6A06" w:rsidRDefault="00935E5B" w:rsidP="00935E5B">
      <w:pPr>
        <w:spacing w:after="0" w:line="240" w:lineRule="auto"/>
        <w:jc w:val="both"/>
        <w:rPr>
          <w:rFonts w:ascii="Arial" w:hAnsi="Arial" w:cs="Arial"/>
          <w:b/>
          <w:bCs/>
          <w:sz w:val="18"/>
          <w:szCs w:val="18"/>
        </w:rPr>
      </w:pPr>
    </w:p>
    <w:p w14:paraId="439F7A39" w14:textId="77777777" w:rsidR="00935E5B" w:rsidRPr="006F6A06" w:rsidRDefault="00935E5B" w:rsidP="00A615EF">
      <w:pPr>
        <w:pStyle w:val="Odlomakpopisa"/>
        <w:numPr>
          <w:ilvl w:val="0"/>
          <w:numId w:val="128"/>
        </w:numPr>
        <w:spacing w:after="0" w:line="240" w:lineRule="auto"/>
        <w:jc w:val="both"/>
        <w:rPr>
          <w:rFonts w:ascii="Arial" w:hAnsi="Arial" w:cs="Arial"/>
          <w:b/>
          <w:bCs/>
          <w:sz w:val="18"/>
          <w:szCs w:val="18"/>
        </w:rPr>
      </w:pPr>
      <w:r w:rsidRPr="006F6A06">
        <w:rPr>
          <w:rFonts w:ascii="Arial" w:hAnsi="Arial" w:cs="Arial"/>
          <w:b/>
          <w:bCs/>
          <w:sz w:val="18"/>
          <w:szCs w:val="18"/>
        </w:rPr>
        <w:t>ORGANIZACIJA VATROGASTVA U GRADU KARLOVAC</w:t>
      </w:r>
    </w:p>
    <w:p w14:paraId="5820A742"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Vatrogasna djelatnost na području Grada Karlovca organizirana ja kako slijedi:</w:t>
      </w:r>
    </w:p>
    <w:p w14:paraId="77BD84E9" w14:textId="77777777" w:rsidR="00935E5B" w:rsidRPr="006F6A06" w:rsidRDefault="00935E5B" w:rsidP="00A615EF">
      <w:pPr>
        <w:pStyle w:val="Odlomakpopisa"/>
        <w:numPr>
          <w:ilvl w:val="0"/>
          <w:numId w:val="129"/>
        </w:numPr>
        <w:spacing w:after="0" w:line="240" w:lineRule="auto"/>
        <w:jc w:val="both"/>
        <w:rPr>
          <w:rFonts w:ascii="Arial" w:hAnsi="Arial" w:cs="Arial"/>
          <w:sz w:val="18"/>
          <w:szCs w:val="18"/>
        </w:rPr>
      </w:pPr>
      <w:r w:rsidRPr="006F6A06">
        <w:rPr>
          <w:rFonts w:ascii="Arial" w:hAnsi="Arial" w:cs="Arial"/>
          <w:sz w:val="18"/>
          <w:szCs w:val="18"/>
        </w:rPr>
        <w:t>Vatrogasna zajednica Grada Karlovca (u daljnjem tekstu: VZGK),</w:t>
      </w:r>
    </w:p>
    <w:p w14:paraId="3CA0DB1A" w14:textId="77777777" w:rsidR="00935E5B" w:rsidRPr="006F6A06" w:rsidRDefault="00935E5B" w:rsidP="00A615EF">
      <w:pPr>
        <w:pStyle w:val="Odlomakpopisa"/>
        <w:numPr>
          <w:ilvl w:val="0"/>
          <w:numId w:val="129"/>
        </w:numPr>
        <w:spacing w:after="0" w:line="240" w:lineRule="auto"/>
        <w:jc w:val="both"/>
        <w:rPr>
          <w:rFonts w:ascii="Arial" w:hAnsi="Arial" w:cs="Arial"/>
          <w:sz w:val="18"/>
          <w:szCs w:val="18"/>
        </w:rPr>
      </w:pPr>
      <w:r w:rsidRPr="006F6A06">
        <w:rPr>
          <w:rFonts w:ascii="Arial" w:hAnsi="Arial" w:cs="Arial"/>
          <w:sz w:val="18"/>
          <w:szCs w:val="18"/>
        </w:rPr>
        <w:t>Javna vatrogasna postrojba Grada Karlovca (u daljnjem tekstu: JVPGK),</w:t>
      </w:r>
    </w:p>
    <w:p w14:paraId="0202430D" w14:textId="77777777" w:rsidR="00935E5B" w:rsidRPr="006F6A06" w:rsidRDefault="00935E5B" w:rsidP="00A615EF">
      <w:pPr>
        <w:pStyle w:val="Odlomakpopisa"/>
        <w:numPr>
          <w:ilvl w:val="0"/>
          <w:numId w:val="129"/>
        </w:numPr>
        <w:spacing w:after="0" w:line="240" w:lineRule="auto"/>
        <w:jc w:val="both"/>
        <w:rPr>
          <w:rFonts w:ascii="Arial" w:hAnsi="Arial" w:cs="Arial"/>
          <w:sz w:val="18"/>
          <w:szCs w:val="18"/>
        </w:rPr>
      </w:pPr>
      <w:r w:rsidRPr="006F6A06">
        <w:rPr>
          <w:rFonts w:ascii="Arial" w:hAnsi="Arial" w:cs="Arial"/>
          <w:sz w:val="18"/>
          <w:szCs w:val="18"/>
        </w:rPr>
        <w:t>Dobrovoljna vatrogasna društva: DVD Brođani, DVD Cerovac Vukmanićki, DVD Dolnja Rečica, DVD Donje Mekušje, DVD Gornje Mekušje, DVD Goršćaki - Vukoder, DVD Gradac, DVD Hrnetić - Novaki, DVD Kamensko, DVD Gornje Karlovac, DVD Knez Gorica, DVD Kobilić, DVD Koritinja, DVD Mahićno, DVD Orlovac, DVD Priselci, DVD Rečica - Kolodvor, DVD Rečica - Matica, DVD Skakavac, DVD Stative Gornje, DVD Šišljavić, DVD Tuškani, DVD Velika Jelsa, DVD Vukmanić, DVD Zdravstvo Karlovac.</w:t>
      </w:r>
    </w:p>
    <w:p w14:paraId="2BD2EB98" w14:textId="77777777" w:rsidR="00935E5B" w:rsidRPr="006F6A06" w:rsidRDefault="00935E5B" w:rsidP="00A615EF">
      <w:pPr>
        <w:pStyle w:val="Odlomakpopisa"/>
        <w:numPr>
          <w:ilvl w:val="0"/>
          <w:numId w:val="129"/>
        </w:numPr>
        <w:spacing w:after="0" w:line="240" w:lineRule="auto"/>
        <w:jc w:val="both"/>
        <w:rPr>
          <w:rFonts w:ascii="Arial" w:hAnsi="Arial" w:cs="Arial"/>
          <w:sz w:val="18"/>
          <w:szCs w:val="18"/>
        </w:rPr>
      </w:pPr>
      <w:r w:rsidRPr="006F6A06">
        <w:rPr>
          <w:rFonts w:ascii="Arial" w:hAnsi="Arial" w:cs="Arial"/>
          <w:sz w:val="18"/>
          <w:szCs w:val="18"/>
        </w:rPr>
        <w:t>Županijski operativni vatrogasni centar (u daljnjem tekstu: ŽVOC).</w:t>
      </w:r>
    </w:p>
    <w:p w14:paraId="55A4DD98" w14:textId="77777777" w:rsidR="00935E5B" w:rsidRPr="006F6A06" w:rsidRDefault="00935E5B" w:rsidP="00935E5B">
      <w:pPr>
        <w:pStyle w:val="Tijeloteksta"/>
        <w:rPr>
          <w:rFonts w:ascii="Arial" w:hAnsi="Arial" w:cs="Arial"/>
          <w:sz w:val="18"/>
          <w:szCs w:val="18"/>
          <w:lang w:val="hr-HR"/>
        </w:rPr>
      </w:pPr>
      <w:r w:rsidRPr="006F6A06">
        <w:rPr>
          <w:rFonts w:ascii="Arial" w:hAnsi="Arial" w:cs="Arial"/>
          <w:sz w:val="18"/>
          <w:szCs w:val="18"/>
          <w:lang w:val="hr-HR"/>
        </w:rPr>
        <w:t>Grad Karlovac predstavlja jedno vatrogasno operativno područje podijeljeno na osam požarnih sektora:</w:t>
      </w:r>
    </w:p>
    <w:p w14:paraId="30D5E39D" w14:textId="77777777" w:rsidR="00935E5B" w:rsidRPr="006F6A06" w:rsidRDefault="00935E5B" w:rsidP="00A615EF">
      <w:pPr>
        <w:pStyle w:val="Tijeloteksta"/>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Karlovac</w:t>
      </w:r>
      <w:r w:rsidRPr="006F6A06">
        <w:rPr>
          <w:rFonts w:ascii="Arial" w:hAnsi="Arial" w:cs="Arial"/>
          <w:sz w:val="18"/>
          <w:szCs w:val="18"/>
          <w:lang w:val="hr-HR"/>
        </w:rPr>
        <w:t xml:space="preserve"> koji obuhvaća područja naselja Karlovac, Tušilović, Ladvenjak, Brezova Glava, Cerovac Vukmanički, Okić;</w:t>
      </w:r>
    </w:p>
    <w:p w14:paraId="1889DE3F" w14:textId="77777777" w:rsidR="00935E5B" w:rsidRPr="006F6A06" w:rsidRDefault="00935E5B" w:rsidP="00A615EF">
      <w:pPr>
        <w:pStyle w:val="Tijeloteksta"/>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Mahično</w:t>
      </w:r>
      <w:r w:rsidRPr="006F6A06">
        <w:rPr>
          <w:rFonts w:ascii="Arial" w:hAnsi="Arial" w:cs="Arial"/>
          <w:sz w:val="18"/>
          <w:szCs w:val="18"/>
          <w:lang w:val="hr-HR"/>
        </w:rPr>
        <w:t xml:space="preserve"> koji obuhvaća područja naselja Mahično, Tuškani, Donje Pokupje, Priselci, Vukoder, Šebreki, Zagraj, Konjkovsko, Kalinovac;</w:t>
      </w:r>
    </w:p>
    <w:p w14:paraId="7C1FD30D" w14:textId="77777777" w:rsidR="00935E5B" w:rsidRPr="006F6A06" w:rsidRDefault="00935E5B" w:rsidP="00A615EF">
      <w:pPr>
        <w:pStyle w:val="Tijeloteksta"/>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Donje Mekušje</w:t>
      </w:r>
      <w:r w:rsidRPr="006F6A06">
        <w:rPr>
          <w:rFonts w:ascii="Arial" w:hAnsi="Arial" w:cs="Arial"/>
          <w:sz w:val="18"/>
          <w:szCs w:val="18"/>
          <w:lang w:val="hr-HR"/>
        </w:rPr>
        <w:t xml:space="preserve"> koji obuhvaća područja naselja Donje Mekušje, Kobilić Pokupski, Husje, Orlovac, Vodostaj;</w:t>
      </w:r>
    </w:p>
    <w:p w14:paraId="6BF09474" w14:textId="77777777" w:rsidR="00935E5B" w:rsidRPr="006F6A06" w:rsidRDefault="00935E5B" w:rsidP="00A615EF">
      <w:pPr>
        <w:pStyle w:val="Tijeloteksta"/>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Rečica</w:t>
      </w:r>
      <w:r w:rsidRPr="006F6A06">
        <w:rPr>
          <w:rFonts w:ascii="Arial" w:hAnsi="Arial" w:cs="Arial"/>
          <w:sz w:val="18"/>
          <w:szCs w:val="18"/>
          <w:lang w:val="hr-HR"/>
        </w:rPr>
        <w:t xml:space="preserve"> koji obuhvaća područja naselja Rečica, Zamršje, Karasi, Luka Pokupska;</w:t>
      </w:r>
    </w:p>
    <w:p w14:paraId="077C145D" w14:textId="77777777" w:rsidR="00935E5B" w:rsidRPr="006F6A06" w:rsidRDefault="00935E5B" w:rsidP="00A615EF">
      <w:pPr>
        <w:pStyle w:val="Tijeloteksta"/>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Jelsa</w:t>
      </w:r>
      <w:r w:rsidRPr="006F6A06">
        <w:rPr>
          <w:rFonts w:ascii="Arial" w:hAnsi="Arial" w:cs="Arial"/>
          <w:sz w:val="18"/>
          <w:szCs w:val="18"/>
          <w:lang w:val="hr-HR"/>
        </w:rPr>
        <w:t xml:space="preserve"> koji obuhvaća područja naselja Dubovac, Borlin, Mala Jelsa,Velika Jelsa, Zagrad, Kalvarija, Vučjak, Zadobarje, Gornje Stative, Brodarci;</w:t>
      </w:r>
    </w:p>
    <w:p w14:paraId="3E25EEC1" w14:textId="77777777" w:rsidR="00935E5B" w:rsidRPr="006F6A06" w:rsidRDefault="00935E5B" w:rsidP="00A615EF">
      <w:pPr>
        <w:pStyle w:val="Tijeloteksta"/>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Gornje Mekušje</w:t>
      </w:r>
      <w:r w:rsidRPr="006F6A06">
        <w:rPr>
          <w:rFonts w:ascii="Arial" w:hAnsi="Arial" w:cs="Arial"/>
          <w:sz w:val="18"/>
          <w:szCs w:val="18"/>
          <w:lang w:val="hr-HR"/>
        </w:rPr>
        <w:t xml:space="preserve"> koji obuhvaća područja naselja Gornje Mekušje, Kamensko, Popović Brdo, Knez Gorica, Vukmanić,  Donja Trebinja, Gornja Trebinja, Lemić Brdo;</w:t>
      </w:r>
    </w:p>
    <w:p w14:paraId="50453A14" w14:textId="77777777" w:rsidR="00935E5B" w:rsidRPr="006F6A06" w:rsidRDefault="00935E5B" w:rsidP="00A615EF">
      <w:pPr>
        <w:pStyle w:val="Tijeloteksta"/>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Šišljavić</w:t>
      </w:r>
      <w:r w:rsidRPr="006F6A06">
        <w:rPr>
          <w:rFonts w:ascii="Arial" w:hAnsi="Arial" w:cs="Arial"/>
          <w:sz w:val="18"/>
          <w:szCs w:val="18"/>
          <w:lang w:val="hr-HR"/>
        </w:rPr>
        <w:t xml:space="preserve"> koji obuhvaća područja naselja Šišljavić, Blatnica Pokupska, Koritinja, Ivančići Pokupski;</w:t>
      </w:r>
    </w:p>
    <w:p w14:paraId="0AD1F48D" w14:textId="77777777" w:rsidR="00935E5B" w:rsidRPr="006F6A06" w:rsidRDefault="00935E5B" w:rsidP="00A615EF">
      <w:pPr>
        <w:pStyle w:val="Tijeloteksta"/>
        <w:numPr>
          <w:ilvl w:val="0"/>
          <w:numId w:val="134"/>
        </w:numPr>
        <w:tabs>
          <w:tab w:val="left" w:pos="425"/>
        </w:tabs>
        <w:suppressAutoHyphens w:val="0"/>
        <w:overflowPunct/>
        <w:autoSpaceDE/>
        <w:autoSpaceDN/>
        <w:adjustRightInd/>
        <w:rPr>
          <w:rFonts w:ascii="Arial" w:hAnsi="Arial" w:cs="Arial"/>
          <w:sz w:val="18"/>
          <w:szCs w:val="18"/>
          <w:lang w:val="hr-HR"/>
        </w:rPr>
      </w:pPr>
      <w:r w:rsidRPr="006F6A06">
        <w:rPr>
          <w:rFonts w:ascii="Arial" w:hAnsi="Arial" w:cs="Arial"/>
          <w:b/>
          <w:bCs/>
          <w:sz w:val="18"/>
          <w:szCs w:val="18"/>
          <w:lang w:val="hr-HR"/>
        </w:rPr>
        <w:t>Požarni sektor - Skakavac</w:t>
      </w:r>
      <w:r w:rsidRPr="006F6A06">
        <w:rPr>
          <w:rFonts w:ascii="Arial" w:hAnsi="Arial" w:cs="Arial"/>
          <w:sz w:val="18"/>
          <w:szCs w:val="18"/>
          <w:lang w:val="hr-HR"/>
        </w:rPr>
        <w:t xml:space="preserve"> koji obuhvaća područja naselja Skakavac, Slunjski Moravci, Ivanković Selo, Utinja, Udbinja, Manjerovići, Gornji Sjeničak, Donji Sjeničak, Banski Moravci, Kablar, Banska Selnica, Ribari, Brođani, Brežani, Ivošević Selo, Klipino Brdo, Kljajić Brdo, Slunjska Selnica;</w:t>
      </w:r>
    </w:p>
    <w:p w14:paraId="339F6C30" w14:textId="77777777" w:rsidR="00935E5B" w:rsidRPr="006F6A06" w:rsidRDefault="00935E5B" w:rsidP="00935E5B">
      <w:pPr>
        <w:pStyle w:val="Tijeloteksta"/>
        <w:rPr>
          <w:rFonts w:ascii="Arial" w:hAnsi="Arial" w:cs="Arial"/>
          <w:sz w:val="18"/>
          <w:szCs w:val="18"/>
          <w:lang w:val="hr-HR"/>
        </w:rPr>
      </w:pPr>
      <w:r w:rsidRPr="006F6A06">
        <w:rPr>
          <w:rFonts w:ascii="Arial" w:hAnsi="Arial" w:cs="Arial"/>
          <w:sz w:val="18"/>
          <w:szCs w:val="18"/>
          <w:lang w:val="hr-HR"/>
        </w:rPr>
        <w:t>Dodatno je unutar 1. požarnog sektora - Karlovac, područje grada Karlovca podijeljeno na petnaest požarnih zona. Podjela područja grada na požarne zone izvršena je analizom urbanističko-građevinskih parametara. Centralni gradski dio obrađen je kao jedna cjelovita požarna zona, dok su se na periferiji birala tipična područja koja se po svojim značajkama mogu smatrati reprezentativnima, te se mogu primijeniti na sličnim područjima.</w:t>
      </w:r>
    </w:p>
    <w:p w14:paraId="0606324D" w14:textId="4DE9F2A1" w:rsidR="00935E5B" w:rsidRPr="006F6A06" w:rsidRDefault="00935E5B" w:rsidP="00935E5B">
      <w:pPr>
        <w:pStyle w:val="Tijeloteksta"/>
        <w:rPr>
          <w:rFonts w:ascii="Arial" w:hAnsi="Arial" w:cs="Arial"/>
          <w:sz w:val="18"/>
          <w:szCs w:val="18"/>
          <w:lang w:val="hr-HR"/>
        </w:rPr>
      </w:pPr>
      <w:r w:rsidRPr="006F6A06">
        <w:rPr>
          <w:rFonts w:ascii="Arial" w:hAnsi="Arial" w:cs="Arial"/>
          <w:sz w:val="18"/>
          <w:szCs w:val="18"/>
          <w:lang w:val="hr-HR"/>
        </w:rPr>
        <w:t xml:space="preserve">Požarne zone predstavljaju granice na kojima nema gorive tvari da se požar ne može prenijeti i širiti na druge objekte ili postoje uvjeti za otežan prijenos požara uz učinkovitu obranu. U gradu Karlovcu ove požarne (vatro brane) zapreke ovise o širini ulica, trgova i zelenih pojasa. </w:t>
      </w:r>
    </w:p>
    <w:p w14:paraId="230DE9CD" w14:textId="77777777" w:rsidR="00E3409D" w:rsidRPr="006F6A06" w:rsidRDefault="00E3409D" w:rsidP="00935E5B">
      <w:pPr>
        <w:pStyle w:val="Tijeloteksta"/>
        <w:rPr>
          <w:rFonts w:ascii="Arial" w:hAnsi="Arial" w:cs="Arial"/>
          <w:sz w:val="18"/>
          <w:szCs w:val="18"/>
          <w:lang w:val="hr-HR"/>
        </w:rPr>
      </w:pP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03"/>
        <w:gridCol w:w="5020"/>
      </w:tblGrid>
      <w:tr w:rsidR="00935E5B" w:rsidRPr="006F6A06" w14:paraId="06968159" w14:textId="77777777" w:rsidTr="002D776A">
        <w:trPr>
          <w:tblHeader/>
        </w:trPr>
        <w:tc>
          <w:tcPr>
            <w:tcW w:w="851" w:type="dxa"/>
            <w:tcBorders>
              <w:top w:val="thinThickSmallGap" w:sz="12" w:space="0" w:color="auto"/>
              <w:left w:val="thinThickSmallGap" w:sz="12" w:space="0" w:color="auto"/>
              <w:bottom w:val="thinThickSmallGap" w:sz="12" w:space="0" w:color="auto"/>
              <w:right w:val="single" w:sz="4" w:space="0" w:color="auto"/>
            </w:tcBorders>
            <w:shd w:val="clear" w:color="auto" w:fill="D9D9D9"/>
            <w:vAlign w:val="center"/>
          </w:tcPr>
          <w:p w14:paraId="36C464AD" w14:textId="77777777" w:rsidR="00935E5B" w:rsidRPr="006F6A06" w:rsidRDefault="00935E5B" w:rsidP="00935E5B">
            <w:pPr>
              <w:pStyle w:val="Naslov5"/>
              <w:spacing w:before="0" w:after="0"/>
              <w:rPr>
                <w:rFonts w:ascii="Arial" w:hAnsi="Arial" w:cs="Arial"/>
                <w:sz w:val="18"/>
                <w:szCs w:val="18"/>
                <w:lang w:val="hr-HR"/>
              </w:rPr>
            </w:pPr>
            <w:r w:rsidRPr="006F6A06">
              <w:rPr>
                <w:rFonts w:ascii="Arial" w:hAnsi="Arial" w:cs="Arial"/>
                <w:sz w:val="18"/>
                <w:szCs w:val="18"/>
                <w:lang w:val="hr-HR"/>
              </w:rPr>
              <w:lastRenderedPageBreak/>
              <w:t>R. br.</w:t>
            </w:r>
          </w:p>
        </w:tc>
        <w:tc>
          <w:tcPr>
            <w:tcW w:w="3603" w:type="dxa"/>
            <w:tcBorders>
              <w:top w:val="thinThickSmallGap" w:sz="12" w:space="0" w:color="auto"/>
              <w:left w:val="single" w:sz="4" w:space="0" w:color="auto"/>
              <w:bottom w:val="thinThickSmallGap" w:sz="12" w:space="0" w:color="auto"/>
              <w:right w:val="single" w:sz="4" w:space="0" w:color="auto"/>
            </w:tcBorders>
            <w:shd w:val="clear" w:color="auto" w:fill="D9D9D9"/>
            <w:vAlign w:val="center"/>
          </w:tcPr>
          <w:p w14:paraId="27571D3C" w14:textId="77777777" w:rsidR="00935E5B" w:rsidRPr="006F6A06" w:rsidRDefault="00935E5B" w:rsidP="00935E5B">
            <w:pPr>
              <w:pStyle w:val="Naslov5"/>
              <w:spacing w:before="0" w:after="0"/>
              <w:rPr>
                <w:rFonts w:ascii="Arial" w:hAnsi="Arial" w:cs="Arial"/>
                <w:sz w:val="18"/>
                <w:szCs w:val="18"/>
                <w:lang w:val="hr-HR"/>
              </w:rPr>
            </w:pPr>
            <w:r w:rsidRPr="006F6A06">
              <w:rPr>
                <w:rFonts w:ascii="Arial" w:hAnsi="Arial" w:cs="Arial"/>
                <w:sz w:val="18"/>
                <w:szCs w:val="18"/>
                <w:lang w:val="hr-HR"/>
              </w:rPr>
              <w:t>Vatrogasna postrojba</w:t>
            </w:r>
          </w:p>
        </w:tc>
        <w:tc>
          <w:tcPr>
            <w:tcW w:w="5020" w:type="dxa"/>
            <w:tcBorders>
              <w:top w:val="thinThickSmallGap" w:sz="12" w:space="0" w:color="auto"/>
              <w:left w:val="single" w:sz="4" w:space="0" w:color="auto"/>
              <w:bottom w:val="thinThickSmallGap" w:sz="12" w:space="0" w:color="auto"/>
              <w:right w:val="thinThickSmallGap" w:sz="12" w:space="0" w:color="auto"/>
            </w:tcBorders>
            <w:shd w:val="clear" w:color="auto" w:fill="D9D9D9"/>
            <w:vAlign w:val="center"/>
          </w:tcPr>
          <w:p w14:paraId="54095F36" w14:textId="77777777" w:rsidR="00935E5B" w:rsidRPr="006F6A06" w:rsidRDefault="00935E5B" w:rsidP="00935E5B">
            <w:pPr>
              <w:pStyle w:val="Naslov5"/>
              <w:spacing w:before="0" w:after="0"/>
              <w:rPr>
                <w:rFonts w:ascii="Arial" w:hAnsi="Arial" w:cs="Arial"/>
                <w:sz w:val="18"/>
                <w:szCs w:val="18"/>
                <w:lang w:val="hr-HR"/>
              </w:rPr>
            </w:pPr>
            <w:r w:rsidRPr="006F6A06">
              <w:rPr>
                <w:rFonts w:ascii="Arial" w:hAnsi="Arial" w:cs="Arial"/>
                <w:sz w:val="18"/>
                <w:szCs w:val="18"/>
                <w:lang w:val="hr-HR"/>
              </w:rPr>
              <w:t>Područje djelovanja</w:t>
            </w:r>
          </w:p>
        </w:tc>
      </w:tr>
      <w:tr w:rsidR="00935E5B" w:rsidRPr="006F6A06" w14:paraId="3F3528AF" w14:textId="77777777" w:rsidTr="002D776A">
        <w:tc>
          <w:tcPr>
            <w:tcW w:w="851" w:type="dxa"/>
            <w:tcBorders>
              <w:top w:val="thinThickSmallGap" w:sz="12" w:space="0" w:color="auto"/>
              <w:left w:val="thinThickSmallGap" w:sz="12" w:space="0" w:color="auto"/>
              <w:bottom w:val="single" w:sz="4" w:space="0" w:color="auto"/>
              <w:right w:val="single" w:sz="4" w:space="0" w:color="auto"/>
            </w:tcBorders>
            <w:shd w:val="clear" w:color="auto" w:fill="DCE6F2"/>
          </w:tcPr>
          <w:p w14:paraId="56ECE7EE"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thinThickSmallGap" w:sz="12" w:space="0" w:color="auto"/>
              <w:left w:val="single" w:sz="4" w:space="0" w:color="auto"/>
              <w:bottom w:val="single" w:sz="4" w:space="0" w:color="auto"/>
              <w:right w:val="single" w:sz="4" w:space="0" w:color="auto"/>
            </w:tcBorders>
            <w:shd w:val="clear" w:color="auto" w:fill="DCE6F2"/>
            <w:vAlign w:val="bottom"/>
          </w:tcPr>
          <w:p w14:paraId="598A82EE"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JVP GRADA KARLOVCA</w:t>
            </w:r>
          </w:p>
        </w:tc>
        <w:tc>
          <w:tcPr>
            <w:tcW w:w="5020" w:type="dxa"/>
            <w:tcBorders>
              <w:top w:val="thinThickSmallGap" w:sz="12" w:space="0" w:color="auto"/>
              <w:left w:val="single" w:sz="4" w:space="0" w:color="auto"/>
              <w:bottom w:val="single" w:sz="4" w:space="0" w:color="auto"/>
              <w:right w:val="thinThickSmallGap" w:sz="12" w:space="0" w:color="auto"/>
            </w:tcBorders>
            <w:shd w:val="clear" w:color="auto" w:fill="DCE6F2"/>
            <w:vAlign w:val="center"/>
          </w:tcPr>
          <w:p w14:paraId="31CDCCC3"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Grad Karlovac</w:t>
            </w:r>
          </w:p>
        </w:tc>
      </w:tr>
      <w:tr w:rsidR="00935E5B" w:rsidRPr="006F6A06" w14:paraId="0B06FF2F"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7566A53A"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7DDD923C"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HRNETIĆ-NOVAKI</w:t>
            </w:r>
          </w:p>
        </w:tc>
        <w:tc>
          <w:tcPr>
            <w:tcW w:w="5020" w:type="dxa"/>
            <w:vMerge w:val="restart"/>
            <w:tcBorders>
              <w:top w:val="single" w:sz="4" w:space="0" w:color="auto"/>
              <w:left w:val="single" w:sz="4" w:space="0" w:color="auto"/>
              <w:right w:val="thinThickSmallGap" w:sz="12" w:space="0" w:color="auto"/>
            </w:tcBorders>
            <w:shd w:val="clear" w:color="auto" w:fill="FDEADA"/>
            <w:vAlign w:val="center"/>
          </w:tcPr>
          <w:p w14:paraId="384004D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Gaza, Grabrik, Mostanje, Novi Centar, Rakovac, Švarča,Zvijezda, Banija, Drežnik, Hrnetić, Gradac, Mala Švarča, Logorište</w:t>
            </w:r>
          </w:p>
        </w:tc>
      </w:tr>
      <w:tr w:rsidR="00935E5B" w:rsidRPr="006F6A06" w14:paraId="0C5D3A75"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26785557"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716EA4F9"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GRADAC</w:t>
            </w:r>
          </w:p>
        </w:tc>
        <w:tc>
          <w:tcPr>
            <w:tcW w:w="5020" w:type="dxa"/>
            <w:vMerge/>
            <w:tcBorders>
              <w:left w:val="single" w:sz="4" w:space="0" w:color="auto"/>
              <w:right w:val="thinThickSmallGap" w:sz="12" w:space="0" w:color="auto"/>
            </w:tcBorders>
            <w:shd w:val="clear" w:color="auto" w:fill="FDEADA"/>
            <w:vAlign w:val="center"/>
          </w:tcPr>
          <w:p w14:paraId="3CBBD167"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45B4251D"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6F984C67"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40B80A9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KARLOVAC</w:t>
            </w:r>
          </w:p>
        </w:tc>
        <w:tc>
          <w:tcPr>
            <w:tcW w:w="5020" w:type="dxa"/>
            <w:vMerge/>
            <w:tcBorders>
              <w:left w:val="single" w:sz="4" w:space="0" w:color="auto"/>
              <w:bottom w:val="single" w:sz="4" w:space="0" w:color="auto"/>
              <w:right w:val="thinThickSmallGap" w:sz="12" w:space="0" w:color="auto"/>
            </w:tcBorders>
            <w:shd w:val="clear" w:color="auto" w:fill="FDEADA"/>
            <w:vAlign w:val="center"/>
          </w:tcPr>
          <w:p w14:paraId="6F7A6651"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521C1B84"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2B00B4C2"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55234D8B"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MAHIČNO</w:t>
            </w:r>
          </w:p>
        </w:tc>
        <w:tc>
          <w:tcPr>
            <w:tcW w:w="5020" w:type="dxa"/>
            <w:vMerge w:val="restart"/>
            <w:tcBorders>
              <w:top w:val="single" w:sz="4" w:space="0" w:color="auto"/>
              <w:left w:val="single" w:sz="4" w:space="0" w:color="auto"/>
              <w:right w:val="thinThickSmallGap" w:sz="12" w:space="0" w:color="auto"/>
            </w:tcBorders>
            <w:vAlign w:val="center"/>
          </w:tcPr>
          <w:p w14:paraId="4662A9E2"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Mahično- Tuškani , Donje Pokupje</w:t>
            </w:r>
          </w:p>
        </w:tc>
      </w:tr>
      <w:tr w:rsidR="00935E5B" w:rsidRPr="006F6A06" w14:paraId="299CEA71"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1B587DAF"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2CDA572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TUŠKANI</w:t>
            </w:r>
          </w:p>
        </w:tc>
        <w:tc>
          <w:tcPr>
            <w:tcW w:w="5020" w:type="dxa"/>
            <w:vMerge/>
            <w:tcBorders>
              <w:left w:val="single" w:sz="4" w:space="0" w:color="auto"/>
              <w:right w:val="thinThickSmallGap" w:sz="12" w:space="0" w:color="auto"/>
            </w:tcBorders>
            <w:vAlign w:val="center"/>
          </w:tcPr>
          <w:p w14:paraId="4F4F2074"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3A0841E8"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03DAC4E6"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7AC068D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PRISELCI</w:t>
            </w:r>
          </w:p>
        </w:tc>
        <w:tc>
          <w:tcPr>
            <w:tcW w:w="5020" w:type="dxa"/>
            <w:vMerge/>
            <w:tcBorders>
              <w:left w:val="single" w:sz="4" w:space="0" w:color="auto"/>
              <w:right w:val="thinThickSmallGap" w:sz="12" w:space="0" w:color="auto"/>
            </w:tcBorders>
            <w:vAlign w:val="center"/>
          </w:tcPr>
          <w:p w14:paraId="428316A3"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3739FBA1"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69D54130"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3532BB76"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GORŠĆAKI-VUKODER</w:t>
            </w:r>
          </w:p>
        </w:tc>
        <w:tc>
          <w:tcPr>
            <w:tcW w:w="5020" w:type="dxa"/>
            <w:vMerge/>
            <w:tcBorders>
              <w:left w:val="single" w:sz="4" w:space="0" w:color="auto"/>
              <w:bottom w:val="single" w:sz="4" w:space="0" w:color="auto"/>
              <w:right w:val="thinThickSmallGap" w:sz="12" w:space="0" w:color="auto"/>
            </w:tcBorders>
            <w:vAlign w:val="center"/>
          </w:tcPr>
          <w:p w14:paraId="764E5C5B"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1F6E9EED"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467730F8"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659E7FFF"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DONJE MEKUŠJE</w:t>
            </w:r>
          </w:p>
        </w:tc>
        <w:tc>
          <w:tcPr>
            <w:tcW w:w="5020" w:type="dxa"/>
            <w:vMerge w:val="restart"/>
            <w:tcBorders>
              <w:top w:val="single" w:sz="4" w:space="0" w:color="auto"/>
              <w:left w:val="single" w:sz="4" w:space="0" w:color="auto"/>
              <w:right w:val="thinThickSmallGap" w:sz="12" w:space="0" w:color="auto"/>
            </w:tcBorders>
            <w:shd w:val="clear" w:color="auto" w:fill="FDEADA"/>
            <w:vAlign w:val="center"/>
          </w:tcPr>
          <w:p w14:paraId="0CA134AE"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Pokupska dolina, Orlovac</w:t>
            </w:r>
          </w:p>
        </w:tc>
      </w:tr>
      <w:tr w:rsidR="00935E5B" w:rsidRPr="006F6A06" w14:paraId="6DB66373"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71D3A7E9"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5FDD903A"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ORLOVAC</w:t>
            </w:r>
          </w:p>
        </w:tc>
        <w:tc>
          <w:tcPr>
            <w:tcW w:w="5020" w:type="dxa"/>
            <w:vMerge/>
            <w:tcBorders>
              <w:left w:val="single" w:sz="4" w:space="0" w:color="auto"/>
              <w:right w:val="thinThickSmallGap" w:sz="12" w:space="0" w:color="auto"/>
            </w:tcBorders>
            <w:shd w:val="clear" w:color="auto" w:fill="FDEADA"/>
            <w:vAlign w:val="center"/>
          </w:tcPr>
          <w:p w14:paraId="51F2E134"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372618BF"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091231A2"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1A06DB43"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KOBILIĆ</w:t>
            </w:r>
          </w:p>
        </w:tc>
        <w:tc>
          <w:tcPr>
            <w:tcW w:w="5020" w:type="dxa"/>
            <w:vMerge/>
            <w:tcBorders>
              <w:left w:val="single" w:sz="4" w:space="0" w:color="auto"/>
              <w:bottom w:val="single" w:sz="4" w:space="0" w:color="auto"/>
              <w:right w:val="thinThickSmallGap" w:sz="12" w:space="0" w:color="auto"/>
            </w:tcBorders>
            <w:shd w:val="clear" w:color="auto" w:fill="FDEADA"/>
            <w:vAlign w:val="center"/>
          </w:tcPr>
          <w:p w14:paraId="141650CA"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1AA46889"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4B90162D"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71AF9E6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REČICA-MATICA</w:t>
            </w:r>
          </w:p>
        </w:tc>
        <w:tc>
          <w:tcPr>
            <w:tcW w:w="5020" w:type="dxa"/>
            <w:vMerge w:val="restart"/>
            <w:tcBorders>
              <w:top w:val="single" w:sz="4" w:space="0" w:color="auto"/>
              <w:left w:val="single" w:sz="4" w:space="0" w:color="auto"/>
              <w:right w:val="thinThickSmallGap" w:sz="12" w:space="0" w:color="auto"/>
            </w:tcBorders>
            <w:vAlign w:val="center"/>
          </w:tcPr>
          <w:p w14:paraId="795DB2E1"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Rečica</w:t>
            </w:r>
          </w:p>
        </w:tc>
      </w:tr>
      <w:tr w:rsidR="00935E5B" w:rsidRPr="006F6A06" w14:paraId="1D269421"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304B20EB"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4D3AA65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REČICA-KOLODVOR</w:t>
            </w:r>
          </w:p>
        </w:tc>
        <w:tc>
          <w:tcPr>
            <w:tcW w:w="5020" w:type="dxa"/>
            <w:vMerge/>
            <w:tcBorders>
              <w:left w:val="single" w:sz="4" w:space="0" w:color="auto"/>
              <w:right w:val="thinThickSmallGap" w:sz="12" w:space="0" w:color="auto"/>
            </w:tcBorders>
            <w:vAlign w:val="center"/>
          </w:tcPr>
          <w:p w14:paraId="5E0C690A"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48DD1FDD"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6C0D7440"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5B31B947"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DOLNJA REČICA</w:t>
            </w:r>
          </w:p>
        </w:tc>
        <w:tc>
          <w:tcPr>
            <w:tcW w:w="5020" w:type="dxa"/>
            <w:vMerge/>
            <w:tcBorders>
              <w:left w:val="single" w:sz="4" w:space="0" w:color="auto"/>
              <w:bottom w:val="single" w:sz="4" w:space="0" w:color="auto"/>
              <w:right w:val="thinThickSmallGap" w:sz="12" w:space="0" w:color="auto"/>
            </w:tcBorders>
            <w:vAlign w:val="center"/>
          </w:tcPr>
          <w:p w14:paraId="1D9DC6B7"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6EB357E8"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661C42C4"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653A3F1B"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VELIKA JELSA</w:t>
            </w:r>
          </w:p>
        </w:tc>
        <w:tc>
          <w:tcPr>
            <w:tcW w:w="5020" w:type="dxa"/>
            <w:vMerge w:val="restart"/>
            <w:tcBorders>
              <w:top w:val="single" w:sz="4" w:space="0" w:color="auto"/>
              <w:left w:val="single" w:sz="4" w:space="0" w:color="auto"/>
              <w:right w:val="thinThickSmallGap" w:sz="12" w:space="0" w:color="auto"/>
            </w:tcBorders>
            <w:shd w:val="clear" w:color="auto" w:fill="FDEADA"/>
            <w:vAlign w:val="center"/>
          </w:tcPr>
          <w:p w14:paraId="0693C9DA" w14:textId="77777777" w:rsidR="00935E5B" w:rsidRPr="006F6A06" w:rsidRDefault="00935E5B" w:rsidP="00935E5B">
            <w:pPr>
              <w:spacing w:after="0" w:line="240" w:lineRule="auto"/>
              <w:jc w:val="center"/>
              <w:rPr>
                <w:rFonts w:ascii="Arial" w:hAnsi="Arial" w:cs="Arial"/>
                <w:spacing w:val="-6"/>
                <w:sz w:val="18"/>
                <w:szCs w:val="18"/>
              </w:rPr>
            </w:pPr>
            <w:r w:rsidRPr="006F6A06">
              <w:rPr>
                <w:rFonts w:ascii="Arial" w:hAnsi="Arial" w:cs="Arial"/>
                <w:spacing w:val="-6"/>
                <w:sz w:val="18"/>
                <w:szCs w:val="18"/>
              </w:rPr>
              <w:t>Dubovac, Borlin, Mala Jelsa, Velika Jelsa, Zagrad - Kalvarija -Vučjak, Zadobarje, Gornje Stative</w:t>
            </w:r>
          </w:p>
        </w:tc>
      </w:tr>
      <w:tr w:rsidR="00935E5B" w:rsidRPr="006F6A06" w14:paraId="770816F2" w14:textId="77777777" w:rsidTr="002D776A">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71404375"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4968DA29"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STATIVE GORNJE</w:t>
            </w:r>
          </w:p>
        </w:tc>
        <w:tc>
          <w:tcPr>
            <w:tcW w:w="5020" w:type="dxa"/>
            <w:vMerge/>
            <w:tcBorders>
              <w:left w:val="single" w:sz="4" w:space="0" w:color="auto"/>
              <w:bottom w:val="single" w:sz="4" w:space="0" w:color="auto"/>
              <w:right w:val="thinThickSmallGap" w:sz="12" w:space="0" w:color="auto"/>
            </w:tcBorders>
            <w:shd w:val="clear" w:color="auto" w:fill="FDEADA"/>
            <w:vAlign w:val="center"/>
          </w:tcPr>
          <w:p w14:paraId="56863E12"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248A124A" w14:textId="77777777" w:rsidTr="002D776A">
        <w:tc>
          <w:tcPr>
            <w:tcW w:w="851" w:type="dxa"/>
            <w:tcBorders>
              <w:top w:val="single" w:sz="4" w:space="0" w:color="auto"/>
              <w:left w:val="thinThickSmallGap" w:sz="12" w:space="0" w:color="auto"/>
              <w:bottom w:val="single" w:sz="4" w:space="0" w:color="auto"/>
              <w:right w:val="single" w:sz="4" w:space="0" w:color="auto"/>
            </w:tcBorders>
            <w:vAlign w:val="center"/>
          </w:tcPr>
          <w:p w14:paraId="0C653D06"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22E2D37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GORNJE MEKUŠJE</w:t>
            </w:r>
          </w:p>
        </w:tc>
        <w:tc>
          <w:tcPr>
            <w:tcW w:w="5020" w:type="dxa"/>
            <w:vMerge w:val="restart"/>
            <w:tcBorders>
              <w:top w:val="single" w:sz="4" w:space="0" w:color="auto"/>
              <w:left w:val="single" w:sz="4" w:space="0" w:color="auto"/>
              <w:right w:val="thinThickSmallGap" w:sz="12" w:space="0" w:color="auto"/>
            </w:tcBorders>
            <w:vAlign w:val="center"/>
          </w:tcPr>
          <w:p w14:paraId="72D65BBB"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Cerovac Vukmanički, Gornje Mekušje, Kamensko, Knez Gorica, Ladvenjak – Selišće, Vukmanić, Tušilović, Popović Brdo</w:t>
            </w:r>
          </w:p>
        </w:tc>
      </w:tr>
      <w:tr w:rsidR="00935E5B" w:rsidRPr="006F6A06" w14:paraId="08DCFD75" w14:textId="77777777" w:rsidTr="002D776A">
        <w:tc>
          <w:tcPr>
            <w:tcW w:w="851" w:type="dxa"/>
            <w:tcBorders>
              <w:left w:val="thinThickSmallGap" w:sz="12" w:space="0" w:color="auto"/>
            </w:tcBorders>
          </w:tcPr>
          <w:p w14:paraId="5FEC7660"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vAlign w:val="bottom"/>
          </w:tcPr>
          <w:p w14:paraId="0D862462"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KAMENSKO</w:t>
            </w:r>
          </w:p>
        </w:tc>
        <w:tc>
          <w:tcPr>
            <w:tcW w:w="5020" w:type="dxa"/>
            <w:vMerge/>
            <w:tcBorders>
              <w:left w:val="single" w:sz="4" w:space="0" w:color="auto"/>
              <w:right w:val="thinThickSmallGap" w:sz="12" w:space="0" w:color="auto"/>
            </w:tcBorders>
            <w:vAlign w:val="center"/>
          </w:tcPr>
          <w:p w14:paraId="6E2E7F77"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34C0C873" w14:textId="77777777" w:rsidTr="002D776A">
        <w:tc>
          <w:tcPr>
            <w:tcW w:w="851" w:type="dxa"/>
            <w:tcBorders>
              <w:left w:val="thinThickSmallGap" w:sz="12" w:space="0" w:color="auto"/>
            </w:tcBorders>
          </w:tcPr>
          <w:p w14:paraId="20F4237C"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vAlign w:val="bottom"/>
          </w:tcPr>
          <w:p w14:paraId="5102057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CEROVAC VUKMANIČKI</w:t>
            </w:r>
          </w:p>
        </w:tc>
        <w:tc>
          <w:tcPr>
            <w:tcW w:w="5020" w:type="dxa"/>
            <w:vMerge/>
            <w:tcBorders>
              <w:left w:val="single" w:sz="4" w:space="0" w:color="auto"/>
              <w:right w:val="thinThickSmallGap" w:sz="12" w:space="0" w:color="auto"/>
            </w:tcBorders>
            <w:vAlign w:val="center"/>
          </w:tcPr>
          <w:p w14:paraId="55979F22"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38A72889" w14:textId="77777777" w:rsidTr="002D776A">
        <w:tc>
          <w:tcPr>
            <w:tcW w:w="851" w:type="dxa"/>
            <w:tcBorders>
              <w:left w:val="thinThickSmallGap" w:sz="12" w:space="0" w:color="auto"/>
            </w:tcBorders>
          </w:tcPr>
          <w:p w14:paraId="62D6A93C"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vAlign w:val="bottom"/>
          </w:tcPr>
          <w:p w14:paraId="60274B3F"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KNEZ GORICA</w:t>
            </w:r>
          </w:p>
        </w:tc>
        <w:tc>
          <w:tcPr>
            <w:tcW w:w="5020" w:type="dxa"/>
            <w:vMerge/>
            <w:tcBorders>
              <w:left w:val="single" w:sz="4" w:space="0" w:color="auto"/>
              <w:right w:val="thinThickSmallGap" w:sz="12" w:space="0" w:color="auto"/>
            </w:tcBorders>
            <w:vAlign w:val="center"/>
          </w:tcPr>
          <w:p w14:paraId="5E7E91AB"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166F8207" w14:textId="77777777" w:rsidTr="002D776A">
        <w:tc>
          <w:tcPr>
            <w:tcW w:w="851" w:type="dxa"/>
            <w:tcBorders>
              <w:left w:val="thinThickSmallGap" w:sz="12" w:space="0" w:color="auto"/>
            </w:tcBorders>
          </w:tcPr>
          <w:p w14:paraId="7FCADA52"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vAlign w:val="bottom"/>
          </w:tcPr>
          <w:p w14:paraId="242671BA"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VUKMANIĆ</w:t>
            </w:r>
          </w:p>
        </w:tc>
        <w:tc>
          <w:tcPr>
            <w:tcW w:w="5020" w:type="dxa"/>
            <w:vMerge/>
            <w:tcBorders>
              <w:left w:val="single" w:sz="4" w:space="0" w:color="auto"/>
              <w:right w:val="thinThickSmallGap" w:sz="12" w:space="0" w:color="auto"/>
            </w:tcBorders>
            <w:vAlign w:val="center"/>
          </w:tcPr>
          <w:p w14:paraId="71E5C2CF"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0493D51D" w14:textId="77777777" w:rsidTr="002D776A">
        <w:tc>
          <w:tcPr>
            <w:tcW w:w="851" w:type="dxa"/>
            <w:tcBorders>
              <w:left w:val="thinThickSmallGap" w:sz="12" w:space="0" w:color="auto"/>
            </w:tcBorders>
            <w:shd w:val="clear" w:color="auto" w:fill="FDEADA"/>
          </w:tcPr>
          <w:p w14:paraId="4EDBFFB6"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shd w:val="clear" w:color="auto" w:fill="FDEADA"/>
            <w:vAlign w:val="bottom"/>
          </w:tcPr>
          <w:p w14:paraId="68EDD9A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ŠIŠLJAVIĆ</w:t>
            </w:r>
          </w:p>
        </w:tc>
        <w:tc>
          <w:tcPr>
            <w:tcW w:w="5020" w:type="dxa"/>
            <w:vMerge w:val="restart"/>
            <w:tcBorders>
              <w:right w:val="thinThickSmallGap" w:sz="12" w:space="0" w:color="auto"/>
            </w:tcBorders>
            <w:shd w:val="clear" w:color="auto" w:fill="FDEADA"/>
            <w:vAlign w:val="center"/>
          </w:tcPr>
          <w:p w14:paraId="07C3FB7E"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Šišljavić</w:t>
            </w:r>
          </w:p>
        </w:tc>
      </w:tr>
      <w:tr w:rsidR="00935E5B" w:rsidRPr="006F6A06" w14:paraId="4C4A90F9" w14:textId="77777777" w:rsidTr="002D776A">
        <w:tc>
          <w:tcPr>
            <w:tcW w:w="851" w:type="dxa"/>
            <w:tcBorders>
              <w:left w:val="thinThickSmallGap" w:sz="12" w:space="0" w:color="auto"/>
            </w:tcBorders>
            <w:shd w:val="clear" w:color="auto" w:fill="FDEADA"/>
          </w:tcPr>
          <w:p w14:paraId="36635FD3"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shd w:val="clear" w:color="auto" w:fill="FDEADA"/>
            <w:vAlign w:val="bottom"/>
          </w:tcPr>
          <w:p w14:paraId="1D5FF487"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KORITINJA</w:t>
            </w:r>
          </w:p>
        </w:tc>
        <w:tc>
          <w:tcPr>
            <w:tcW w:w="5020" w:type="dxa"/>
            <w:vMerge/>
            <w:tcBorders>
              <w:right w:val="thinThickSmallGap" w:sz="12" w:space="0" w:color="auto"/>
            </w:tcBorders>
            <w:shd w:val="clear" w:color="auto" w:fill="FDEADA"/>
            <w:vAlign w:val="center"/>
          </w:tcPr>
          <w:p w14:paraId="05348E7A" w14:textId="77777777" w:rsidR="00935E5B" w:rsidRPr="006F6A06" w:rsidRDefault="00935E5B" w:rsidP="00935E5B">
            <w:pPr>
              <w:spacing w:after="0" w:line="240" w:lineRule="auto"/>
              <w:jc w:val="center"/>
              <w:rPr>
                <w:rFonts w:ascii="Arial" w:hAnsi="Arial" w:cs="Arial"/>
                <w:sz w:val="18"/>
                <w:szCs w:val="18"/>
              </w:rPr>
            </w:pPr>
          </w:p>
        </w:tc>
      </w:tr>
      <w:tr w:rsidR="00935E5B" w:rsidRPr="006F6A06" w14:paraId="6075292F" w14:textId="77777777" w:rsidTr="002D776A">
        <w:tc>
          <w:tcPr>
            <w:tcW w:w="851" w:type="dxa"/>
            <w:tcBorders>
              <w:left w:val="thinThickSmallGap" w:sz="12" w:space="0" w:color="auto"/>
            </w:tcBorders>
          </w:tcPr>
          <w:p w14:paraId="63A87234"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vAlign w:val="bottom"/>
          </w:tcPr>
          <w:p w14:paraId="5032153F"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SKAKAVAC</w:t>
            </w:r>
          </w:p>
        </w:tc>
        <w:tc>
          <w:tcPr>
            <w:tcW w:w="5020" w:type="dxa"/>
            <w:vMerge w:val="restart"/>
            <w:tcBorders>
              <w:right w:val="thinThickSmallGap" w:sz="12" w:space="0" w:color="auto"/>
            </w:tcBorders>
            <w:vAlign w:val="center"/>
          </w:tcPr>
          <w:p w14:paraId="2C66025B"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Skakavac, Sjeničak-Utinja, Kablar</w:t>
            </w:r>
          </w:p>
        </w:tc>
      </w:tr>
      <w:tr w:rsidR="00935E5B" w:rsidRPr="006F6A06" w14:paraId="2BE2B5F2" w14:textId="77777777" w:rsidTr="002D776A">
        <w:tc>
          <w:tcPr>
            <w:tcW w:w="851" w:type="dxa"/>
            <w:tcBorders>
              <w:left w:val="thinThickSmallGap" w:sz="12" w:space="0" w:color="auto"/>
            </w:tcBorders>
          </w:tcPr>
          <w:p w14:paraId="09B9DEE6" w14:textId="77777777" w:rsidR="00935E5B" w:rsidRPr="006F6A06" w:rsidRDefault="00935E5B" w:rsidP="00A615EF">
            <w:pPr>
              <w:numPr>
                <w:ilvl w:val="0"/>
                <w:numId w:val="130"/>
              </w:numPr>
              <w:tabs>
                <w:tab w:val="left" w:pos="530"/>
              </w:tabs>
              <w:spacing w:after="0" w:line="240" w:lineRule="auto"/>
              <w:jc w:val="center"/>
              <w:rPr>
                <w:rFonts w:ascii="Arial" w:hAnsi="Arial" w:cs="Arial"/>
                <w:sz w:val="18"/>
                <w:szCs w:val="18"/>
              </w:rPr>
            </w:pPr>
          </w:p>
        </w:tc>
        <w:tc>
          <w:tcPr>
            <w:tcW w:w="3603" w:type="dxa"/>
            <w:vAlign w:val="bottom"/>
          </w:tcPr>
          <w:p w14:paraId="3AA8C378"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BROĐANI</w:t>
            </w:r>
          </w:p>
        </w:tc>
        <w:tc>
          <w:tcPr>
            <w:tcW w:w="5020" w:type="dxa"/>
            <w:vMerge/>
            <w:tcBorders>
              <w:right w:val="thinThickSmallGap" w:sz="12" w:space="0" w:color="auto"/>
            </w:tcBorders>
          </w:tcPr>
          <w:p w14:paraId="775FA8FC" w14:textId="77777777" w:rsidR="00935E5B" w:rsidRPr="006F6A06" w:rsidRDefault="00935E5B" w:rsidP="00935E5B">
            <w:pPr>
              <w:pStyle w:val="Naslov5"/>
              <w:spacing w:before="0" w:after="0"/>
              <w:rPr>
                <w:rFonts w:ascii="Arial" w:hAnsi="Arial" w:cs="Arial"/>
                <w:sz w:val="18"/>
                <w:szCs w:val="18"/>
                <w:lang w:val="hr-HR"/>
              </w:rPr>
            </w:pPr>
          </w:p>
        </w:tc>
      </w:tr>
      <w:tr w:rsidR="00935E5B" w:rsidRPr="006F6A06" w14:paraId="03A21613" w14:textId="77777777" w:rsidTr="002D776A">
        <w:tc>
          <w:tcPr>
            <w:tcW w:w="851" w:type="dxa"/>
            <w:tcBorders>
              <w:left w:val="thinThickSmallGap" w:sz="12" w:space="0" w:color="auto"/>
              <w:bottom w:val="thinThickSmallGap" w:sz="12" w:space="0" w:color="auto"/>
            </w:tcBorders>
          </w:tcPr>
          <w:p w14:paraId="336ADC0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26.</w:t>
            </w:r>
          </w:p>
        </w:tc>
        <w:tc>
          <w:tcPr>
            <w:tcW w:w="3603" w:type="dxa"/>
            <w:tcBorders>
              <w:bottom w:val="thinThickSmallGap" w:sz="12" w:space="0" w:color="auto"/>
            </w:tcBorders>
            <w:vAlign w:val="bottom"/>
          </w:tcPr>
          <w:p w14:paraId="2588E871"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DVD ZDRAVSTVO</w:t>
            </w:r>
          </w:p>
        </w:tc>
        <w:tc>
          <w:tcPr>
            <w:tcW w:w="5020" w:type="dxa"/>
            <w:tcBorders>
              <w:bottom w:val="thinThickSmallGap" w:sz="12" w:space="0" w:color="auto"/>
              <w:right w:val="thinThickSmallGap" w:sz="12" w:space="0" w:color="auto"/>
            </w:tcBorders>
          </w:tcPr>
          <w:p w14:paraId="104A0B59" w14:textId="77777777" w:rsidR="00935E5B" w:rsidRPr="006F6A06" w:rsidRDefault="00935E5B" w:rsidP="00935E5B">
            <w:pPr>
              <w:pStyle w:val="Naslov5"/>
              <w:spacing w:before="0" w:after="0"/>
              <w:rPr>
                <w:rFonts w:ascii="Arial" w:hAnsi="Arial" w:cs="Arial"/>
                <w:b w:val="0"/>
                <w:bCs w:val="0"/>
                <w:i w:val="0"/>
                <w:iCs w:val="0"/>
                <w:sz w:val="18"/>
                <w:szCs w:val="18"/>
                <w:lang w:val="hr-HR"/>
              </w:rPr>
            </w:pPr>
            <w:r w:rsidRPr="006F6A06">
              <w:rPr>
                <w:rFonts w:ascii="Arial" w:hAnsi="Arial" w:cs="Arial"/>
                <w:b w:val="0"/>
                <w:i w:val="0"/>
                <w:sz w:val="18"/>
                <w:szCs w:val="18"/>
                <w:lang w:val="hr-HR"/>
              </w:rPr>
              <w:t>Karlovac</w:t>
            </w:r>
          </w:p>
        </w:tc>
      </w:tr>
    </w:tbl>
    <w:p w14:paraId="7C3587FA" w14:textId="15A3DE1D" w:rsidR="00935E5B" w:rsidRDefault="00935E5B" w:rsidP="00935E5B">
      <w:pPr>
        <w:spacing w:after="0" w:line="240" w:lineRule="auto"/>
        <w:jc w:val="center"/>
        <w:rPr>
          <w:rFonts w:ascii="Arial" w:hAnsi="Arial" w:cs="Arial"/>
          <w:sz w:val="18"/>
          <w:szCs w:val="18"/>
        </w:rPr>
      </w:pPr>
      <w:r w:rsidRPr="006F6A06">
        <w:rPr>
          <w:rFonts w:ascii="Arial" w:hAnsi="Arial" w:cs="Arial"/>
          <w:b/>
          <w:bCs/>
          <w:sz w:val="18"/>
          <w:szCs w:val="18"/>
        </w:rPr>
        <w:t xml:space="preserve">Tablica 1. </w:t>
      </w:r>
      <w:r w:rsidRPr="006F6A06">
        <w:rPr>
          <w:rFonts w:ascii="Arial" w:hAnsi="Arial" w:cs="Arial"/>
          <w:sz w:val="18"/>
          <w:szCs w:val="18"/>
        </w:rPr>
        <w:t xml:space="preserve"> Pregled vatrogasnih postrojbi na području Grada Karlovca</w:t>
      </w:r>
    </w:p>
    <w:p w14:paraId="4A8CBBC0" w14:textId="4E6A7EB3" w:rsidR="006F6A06" w:rsidRDefault="006F6A06" w:rsidP="00935E5B">
      <w:pPr>
        <w:spacing w:after="0" w:line="240" w:lineRule="auto"/>
        <w:jc w:val="center"/>
        <w:rPr>
          <w:rFonts w:ascii="Arial" w:hAnsi="Arial" w:cs="Arial"/>
          <w:sz w:val="18"/>
          <w:szCs w:val="18"/>
        </w:rPr>
      </w:pPr>
    </w:p>
    <w:p w14:paraId="668B788F" w14:textId="77777777" w:rsidR="00F816D8" w:rsidRDefault="00F816D8" w:rsidP="00935E5B">
      <w:pPr>
        <w:spacing w:after="0" w:line="240" w:lineRule="auto"/>
        <w:jc w:val="center"/>
        <w:rPr>
          <w:rFonts w:ascii="Arial" w:hAnsi="Arial" w:cs="Arial"/>
          <w:sz w:val="18"/>
          <w:szCs w:val="18"/>
        </w:rPr>
      </w:pPr>
    </w:p>
    <w:p w14:paraId="2CAE810D" w14:textId="5845B958" w:rsidR="00935E5B" w:rsidRDefault="00935E5B" w:rsidP="00A615EF">
      <w:pPr>
        <w:pStyle w:val="Odlomakpopisa"/>
        <w:numPr>
          <w:ilvl w:val="1"/>
          <w:numId w:val="128"/>
        </w:numPr>
        <w:spacing w:after="0" w:line="240" w:lineRule="auto"/>
        <w:jc w:val="both"/>
        <w:rPr>
          <w:rFonts w:ascii="Arial" w:hAnsi="Arial" w:cs="Arial"/>
          <w:sz w:val="18"/>
          <w:szCs w:val="18"/>
        </w:rPr>
      </w:pPr>
      <w:r w:rsidRPr="006F6A06">
        <w:rPr>
          <w:rFonts w:ascii="Arial" w:hAnsi="Arial" w:cs="Arial"/>
          <w:sz w:val="18"/>
          <w:szCs w:val="18"/>
        </w:rPr>
        <w:t>BROJČANO STANJE VATROGASNIH POSTROJBA</w:t>
      </w:r>
    </w:p>
    <w:p w14:paraId="05E457FD" w14:textId="77777777" w:rsidR="00F816D8" w:rsidRPr="006F6A06" w:rsidRDefault="00F816D8" w:rsidP="00A615EF">
      <w:pPr>
        <w:pStyle w:val="Odlomakpopisa"/>
        <w:numPr>
          <w:ilvl w:val="1"/>
          <w:numId w:val="128"/>
        </w:numPr>
        <w:spacing w:after="0" w:line="240" w:lineRule="auto"/>
        <w:jc w:val="both"/>
        <w:rPr>
          <w:rFonts w:ascii="Arial" w:hAnsi="Arial" w:cs="Arial"/>
          <w:sz w:val="18"/>
          <w:szCs w:val="18"/>
        </w:rPr>
      </w:pPr>
    </w:p>
    <w:tbl>
      <w:tblPr>
        <w:tblStyle w:val="Reetkatablice"/>
        <w:tblW w:w="9067" w:type="dxa"/>
        <w:tblLook w:val="04A0" w:firstRow="1" w:lastRow="0" w:firstColumn="1" w:lastColumn="0" w:noHBand="0" w:noVBand="1"/>
      </w:tblPr>
      <w:tblGrid>
        <w:gridCol w:w="3681"/>
        <w:gridCol w:w="2410"/>
        <w:gridCol w:w="2976"/>
      </w:tblGrid>
      <w:tr w:rsidR="00935E5B" w:rsidRPr="006F6A06" w14:paraId="554A9034" w14:textId="77777777" w:rsidTr="002D776A">
        <w:tc>
          <w:tcPr>
            <w:tcW w:w="3681" w:type="dxa"/>
            <w:shd w:val="clear" w:color="auto" w:fill="BFBFBF" w:themeFill="background1" w:themeFillShade="BF"/>
          </w:tcPr>
          <w:p w14:paraId="3D9993A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Vatrogasna postrojba</w:t>
            </w:r>
          </w:p>
        </w:tc>
        <w:tc>
          <w:tcPr>
            <w:tcW w:w="2410" w:type="dxa"/>
            <w:shd w:val="clear" w:color="auto" w:fill="BFBFBF" w:themeFill="background1" w:themeFillShade="BF"/>
          </w:tcPr>
          <w:p w14:paraId="47C370B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Profesionalni vatrogasci</w:t>
            </w:r>
          </w:p>
        </w:tc>
        <w:tc>
          <w:tcPr>
            <w:tcW w:w="2976" w:type="dxa"/>
            <w:shd w:val="clear" w:color="auto" w:fill="BFBFBF" w:themeFill="background1" w:themeFillShade="BF"/>
          </w:tcPr>
          <w:p w14:paraId="2FC936D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Dobrovoljno vatrogasci</w:t>
            </w:r>
          </w:p>
        </w:tc>
      </w:tr>
      <w:tr w:rsidR="00935E5B" w:rsidRPr="006F6A06" w14:paraId="0CFD48C0" w14:textId="77777777" w:rsidTr="002D776A">
        <w:tc>
          <w:tcPr>
            <w:tcW w:w="3681" w:type="dxa"/>
          </w:tcPr>
          <w:p w14:paraId="288B0584"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JVP  Grada Karlovca</w:t>
            </w:r>
          </w:p>
        </w:tc>
        <w:tc>
          <w:tcPr>
            <w:tcW w:w="2410" w:type="dxa"/>
          </w:tcPr>
          <w:p w14:paraId="785F5EA2" w14:textId="77777777" w:rsidR="00935E5B" w:rsidRPr="006F6A06" w:rsidRDefault="00935E5B" w:rsidP="00935E5B">
            <w:pPr>
              <w:jc w:val="center"/>
              <w:rPr>
                <w:rFonts w:ascii="Arial" w:hAnsi="Arial" w:cs="Arial"/>
                <w:color w:val="FF0000"/>
                <w:sz w:val="18"/>
                <w:szCs w:val="18"/>
              </w:rPr>
            </w:pPr>
            <w:r w:rsidRPr="006F6A06">
              <w:rPr>
                <w:rFonts w:ascii="Arial" w:hAnsi="Arial" w:cs="Arial"/>
                <w:sz w:val="18"/>
                <w:szCs w:val="18"/>
              </w:rPr>
              <w:t>51</w:t>
            </w:r>
          </w:p>
        </w:tc>
        <w:tc>
          <w:tcPr>
            <w:tcW w:w="2976" w:type="dxa"/>
          </w:tcPr>
          <w:p w14:paraId="7DBE6A34" w14:textId="77777777" w:rsidR="00935E5B" w:rsidRPr="006F6A06" w:rsidRDefault="00935E5B" w:rsidP="00935E5B">
            <w:pPr>
              <w:jc w:val="center"/>
              <w:rPr>
                <w:rFonts w:ascii="Arial" w:hAnsi="Arial" w:cs="Arial"/>
                <w:color w:val="FF0000"/>
                <w:sz w:val="18"/>
                <w:szCs w:val="18"/>
              </w:rPr>
            </w:pPr>
          </w:p>
        </w:tc>
      </w:tr>
      <w:tr w:rsidR="00935E5B" w:rsidRPr="006F6A06" w14:paraId="17006C18" w14:textId="77777777" w:rsidTr="002D776A">
        <w:tc>
          <w:tcPr>
            <w:tcW w:w="3681" w:type="dxa"/>
          </w:tcPr>
          <w:p w14:paraId="6BDCAAF7"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Brođani</w:t>
            </w:r>
          </w:p>
        </w:tc>
        <w:tc>
          <w:tcPr>
            <w:tcW w:w="2410" w:type="dxa"/>
          </w:tcPr>
          <w:p w14:paraId="0B97AEEF" w14:textId="77777777" w:rsidR="00935E5B" w:rsidRPr="006F6A06" w:rsidRDefault="00935E5B" w:rsidP="00935E5B">
            <w:pPr>
              <w:jc w:val="both"/>
              <w:rPr>
                <w:rFonts w:ascii="Arial" w:hAnsi="Arial" w:cs="Arial"/>
                <w:color w:val="FF0000"/>
                <w:sz w:val="18"/>
                <w:szCs w:val="18"/>
              </w:rPr>
            </w:pPr>
          </w:p>
        </w:tc>
        <w:tc>
          <w:tcPr>
            <w:tcW w:w="2976" w:type="dxa"/>
          </w:tcPr>
          <w:p w14:paraId="551EBB3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r>
      <w:tr w:rsidR="00935E5B" w:rsidRPr="006F6A06" w14:paraId="4DC01D2B" w14:textId="77777777" w:rsidTr="002D776A">
        <w:tc>
          <w:tcPr>
            <w:tcW w:w="3681" w:type="dxa"/>
          </w:tcPr>
          <w:p w14:paraId="063FA306"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 xml:space="preserve">DVD </w:t>
            </w:r>
            <w:r w:rsidRPr="006F6A06">
              <w:rPr>
                <w:rFonts w:ascii="Arial" w:hAnsi="Arial" w:cs="Arial"/>
                <w:bCs/>
                <w:sz w:val="18"/>
                <w:szCs w:val="18"/>
              </w:rPr>
              <w:t>Cerovac Vukmanički</w:t>
            </w:r>
          </w:p>
        </w:tc>
        <w:tc>
          <w:tcPr>
            <w:tcW w:w="2410" w:type="dxa"/>
          </w:tcPr>
          <w:p w14:paraId="525DC989" w14:textId="77777777" w:rsidR="00935E5B" w:rsidRPr="006F6A06" w:rsidRDefault="00935E5B" w:rsidP="00935E5B">
            <w:pPr>
              <w:jc w:val="both"/>
              <w:rPr>
                <w:rFonts w:ascii="Arial" w:hAnsi="Arial" w:cs="Arial"/>
                <w:color w:val="FF0000"/>
                <w:sz w:val="18"/>
                <w:szCs w:val="18"/>
              </w:rPr>
            </w:pPr>
          </w:p>
        </w:tc>
        <w:tc>
          <w:tcPr>
            <w:tcW w:w="2976" w:type="dxa"/>
          </w:tcPr>
          <w:p w14:paraId="73097AF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r>
      <w:tr w:rsidR="00935E5B" w:rsidRPr="006F6A06" w14:paraId="11B23A63" w14:textId="77777777" w:rsidTr="002D776A">
        <w:tc>
          <w:tcPr>
            <w:tcW w:w="3681" w:type="dxa"/>
          </w:tcPr>
          <w:p w14:paraId="5E2BCBC4"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Dolnja Rečica</w:t>
            </w:r>
          </w:p>
        </w:tc>
        <w:tc>
          <w:tcPr>
            <w:tcW w:w="2410" w:type="dxa"/>
          </w:tcPr>
          <w:p w14:paraId="5135138A" w14:textId="77777777" w:rsidR="00935E5B" w:rsidRPr="006F6A06" w:rsidRDefault="00935E5B" w:rsidP="00935E5B">
            <w:pPr>
              <w:jc w:val="both"/>
              <w:rPr>
                <w:rFonts w:ascii="Arial" w:hAnsi="Arial" w:cs="Arial"/>
                <w:color w:val="FF0000"/>
                <w:sz w:val="18"/>
                <w:szCs w:val="18"/>
              </w:rPr>
            </w:pPr>
          </w:p>
        </w:tc>
        <w:tc>
          <w:tcPr>
            <w:tcW w:w="2976" w:type="dxa"/>
          </w:tcPr>
          <w:p w14:paraId="7C3B803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14</w:t>
            </w:r>
          </w:p>
        </w:tc>
      </w:tr>
      <w:tr w:rsidR="00935E5B" w:rsidRPr="006F6A06" w14:paraId="380469BF" w14:textId="77777777" w:rsidTr="002D776A">
        <w:tc>
          <w:tcPr>
            <w:tcW w:w="3681" w:type="dxa"/>
          </w:tcPr>
          <w:p w14:paraId="7D76A63A"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Donje Mekušje</w:t>
            </w:r>
          </w:p>
        </w:tc>
        <w:tc>
          <w:tcPr>
            <w:tcW w:w="2410" w:type="dxa"/>
          </w:tcPr>
          <w:p w14:paraId="4BD3FD19" w14:textId="77777777" w:rsidR="00935E5B" w:rsidRPr="006F6A06" w:rsidRDefault="00935E5B" w:rsidP="00935E5B">
            <w:pPr>
              <w:jc w:val="both"/>
              <w:rPr>
                <w:rFonts w:ascii="Arial" w:hAnsi="Arial" w:cs="Arial"/>
                <w:color w:val="FF0000"/>
                <w:sz w:val="18"/>
                <w:szCs w:val="18"/>
              </w:rPr>
            </w:pPr>
          </w:p>
        </w:tc>
        <w:tc>
          <w:tcPr>
            <w:tcW w:w="2976" w:type="dxa"/>
          </w:tcPr>
          <w:p w14:paraId="1EA1960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15</w:t>
            </w:r>
          </w:p>
        </w:tc>
      </w:tr>
      <w:tr w:rsidR="00935E5B" w:rsidRPr="006F6A06" w14:paraId="59C0976A" w14:textId="77777777" w:rsidTr="002D776A">
        <w:tc>
          <w:tcPr>
            <w:tcW w:w="3681" w:type="dxa"/>
          </w:tcPr>
          <w:p w14:paraId="1C59A5DF"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Gornje Mekušje</w:t>
            </w:r>
          </w:p>
        </w:tc>
        <w:tc>
          <w:tcPr>
            <w:tcW w:w="2410" w:type="dxa"/>
          </w:tcPr>
          <w:p w14:paraId="363D1B8D" w14:textId="77777777" w:rsidR="00935E5B" w:rsidRPr="006F6A06" w:rsidRDefault="00935E5B" w:rsidP="00935E5B">
            <w:pPr>
              <w:jc w:val="both"/>
              <w:rPr>
                <w:rFonts w:ascii="Arial" w:hAnsi="Arial" w:cs="Arial"/>
                <w:color w:val="FF0000"/>
                <w:sz w:val="18"/>
                <w:szCs w:val="18"/>
              </w:rPr>
            </w:pPr>
          </w:p>
        </w:tc>
        <w:tc>
          <w:tcPr>
            <w:tcW w:w="2976" w:type="dxa"/>
          </w:tcPr>
          <w:p w14:paraId="6156CB4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r>
      <w:tr w:rsidR="00935E5B" w:rsidRPr="006F6A06" w14:paraId="245CF452" w14:textId="77777777" w:rsidTr="002D776A">
        <w:tc>
          <w:tcPr>
            <w:tcW w:w="3681" w:type="dxa"/>
          </w:tcPr>
          <w:p w14:paraId="4C7DA1B0"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 xml:space="preserve">DVD </w:t>
            </w:r>
            <w:r w:rsidRPr="006F6A06">
              <w:rPr>
                <w:rFonts w:ascii="Arial" w:hAnsi="Arial" w:cs="Arial"/>
                <w:bCs/>
                <w:sz w:val="18"/>
                <w:szCs w:val="18"/>
              </w:rPr>
              <w:t>Goršćaki-Vukoder</w:t>
            </w:r>
          </w:p>
        </w:tc>
        <w:tc>
          <w:tcPr>
            <w:tcW w:w="2410" w:type="dxa"/>
          </w:tcPr>
          <w:p w14:paraId="0AB0B129" w14:textId="77777777" w:rsidR="00935E5B" w:rsidRPr="006F6A06" w:rsidRDefault="00935E5B" w:rsidP="00935E5B">
            <w:pPr>
              <w:jc w:val="both"/>
              <w:rPr>
                <w:rFonts w:ascii="Arial" w:hAnsi="Arial" w:cs="Arial"/>
                <w:color w:val="FF0000"/>
                <w:sz w:val="18"/>
                <w:szCs w:val="18"/>
              </w:rPr>
            </w:pPr>
          </w:p>
        </w:tc>
        <w:tc>
          <w:tcPr>
            <w:tcW w:w="2976" w:type="dxa"/>
          </w:tcPr>
          <w:p w14:paraId="37892BA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9</w:t>
            </w:r>
          </w:p>
        </w:tc>
      </w:tr>
      <w:tr w:rsidR="00935E5B" w:rsidRPr="006F6A06" w14:paraId="45E54618" w14:textId="77777777" w:rsidTr="002D776A">
        <w:tc>
          <w:tcPr>
            <w:tcW w:w="3681" w:type="dxa"/>
          </w:tcPr>
          <w:p w14:paraId="1D15C648"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Gradac</w:t>
            </w:r>
          </w:p>
        </w:tc>
        <w:tc>
          <w:tcPr>
            <w:tcW w:w="2410" w:type="dxa"/>
          </w:tcPr>
          <w:p w14:paraId="67647F7C" w14:textId="77777777" w:rsidR="00935E5B" w:rsidRPr="006F6A06" w:rsidRDefault="00935E5B" w:rsidP="00935E5B">
            <w:pPr>
              <w:jc w:val="both"/>
              <w:rPr>
                <w:rFonts w:ascii="Arial" w:hAnsi="Arial" w:cs="Arial"/>
                <w:color w:val="FF0000"/>
                <w:sz w:val="18"/>
                <w:szCs w:val="18"/>
              </w:rPr>
            </w:pPr>
          </w:p>
        </w:tc>
        <w:tc>
          <w:tcPr>
            <w:tcW w:w="2976" w:type="dxa"/>
          </w:tcPr>
          <w:p w14:paraId="157BB54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6</w:t>
            </w:r>
          </w:p>
        </w:tc>
      </w:tr>
      <w:tr w:rsidR="00935E5B" w:rsidRPr="006F6A06" w14:paraId="47BA13FF" w14:textId="77777777" w:rsidTr="002D776A">
        <w:tc>
          <w:tcPr>
            <w:tcW w:w="3681" w:type="dxa"/>
          </w:tcPr>
          <w:p w14:paraId="07BEEB80"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Hrnetić - Novaki</w:t>
            </w:r>
          </w:p>
        </w:tc>
        <w:tc>
          <w:tcPr>
            <w:tcW w:w="2410" w:type="dxa"/>
          </w:tcPr>
          <w:p w14:paraId="425D4CBD" w14:textId="77777777" w:rsidR="00935E5B" w:rsidRPr="006F6A06" w:rsidRDefault="00935E5B" w:rsidP="00935E5B">
            <w:pPr>
              <w:jc w:val="both"/>
              <w:rPr>
                <w:rFonts w:ascii="Arial" w:hAnsi="Arial" w:cs="Arial"/>
                <w:color w:val="FF0000"/>
                <w:sz w:val="18"/>
                <w:szCs w:val="18"/>
              </w:rPr>
            </w:pPr>
          </w:p>
        </w:tc>
        <w:tc>
          <w:tcPr>
            <w:tcW w:w="2976" w:type="dxa"/>
          </w:tcPr>
          <w:p w14:paraId="1055D43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13</w:t>
            </w:r>
          </w:p>
        </w:tc>
      </w:tr>
      <w:tr w:rsidR="00935E5B" w:rsidRPr="006F6A06" w14:paraId="615558FC" w14:textId="77777777" w:rsidTr="002D776A">
        <w:tc>
          <w:tcPr>
            <w:tcW w:w="3681" w:type="dxa"/>
          </w:tcPr>
          <w:p w14:paraId="489E0051"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Kamensko</w:t>
            </w:r>
          </w:p>
        </w:tc>
        <w:tc>
          <w:tcPr>
            <w:tcW w:w="2410" w:type="dxa"/>
          </w:tcPr>
          <w:p w14:paraId="707F05BB" w14:textId="77777777" w:rsidR="00935E5B" w:rsidRPr="006F6A06" w:rsidRDefault="00935E5B" w:rsidP="00935E5B">
            <w:pPr>
              <w:jc w:val="both"/>
              <w:rPr>
                <w:rFonts w:ascii="Arial" w:hAnsi="Arial" w:cs="Arial"/>
                <w:color w:val="FF0000"/>
                <w:sz w:val="18"/>
                <w:szCs w:val="18"/>
              </w:rPr>
            </w:pPr>
          </w:p>
        </w:tc>
        <w:tc>
          <w:tcPr>
            <w:tcW w:w="2976" w:type="dxa"/>
          </w:tcPr>
          <w:p w14:paraId="540BBCC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7</w:t>
            </w:r>
          </w:p>
        </w:tc>
      </w:tr>
      <w:tr w:rsidR="00935E5B" w:rsidRPr="006F6A06" w14:paraId="751EACB5" w14:textId="77777777" w:rsidTr="002D776A">
        <w:tc>
          <w:tcPr>
            <w:tcW w:w="3681" w:type="dxa"/>
          </w:tcPr>
          <w:p w14:paraId="224394B7"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Karlovac</w:t>
            </w:r>
          </w:p>
        </w:tc>
        <w:tc>
          <w:tcPr>
            <w:tcW w:w="2410" w:type="dxa"/>
          </w:tcPr>
          <w:p w14:paraId="15ACE9CE" w14:textId="77777777" w:rsidR="00935E5B" w:rsidRPr="006F6A06" w:rsidRDefault="00935E5B" w:rsidP="00935E5B">
            <w:pPr>
              <w:jc w:val="both"/>
              <w:rPr>
                <w:rFonts w:ascii="Arial" w:hAnsi="Arial" w:cs="Arial"/>
                <w:color w:val="FF0000"/>
                <w:sz w:val="18"/>
                <w:szCs w:val="18"/>
              </w:rPr>
            </w:pPr>
          </w:p>
        </w:tc>
        <w:tc>
          <w:tcPr>
            <w:tcW w:w="2976" w:type="dxa"/>
          </w:tcPr>
          <w:p w14:paraId="2592359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11</w:t>
            </w:r>
          </w:p>
        </w:tc>
      </w:tr>
      <w:tr w:rsidR="00935E5B" w:rsidRPr="006F6A06" w14:paraId="4A14BB00" w14:textId="77777777" w:rsidTr="002D776A">
        <w:tc>
          <w:tcPr>
            <w:tcW w:w="3681" w:type="dxa"/>
          </w:tcPr>
          <w:p w14:paraId="34D48734"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Knez Gorica</w:t>
            </w:r>
          </w:p>
        </w:tc>
        <w:tc>
          <w:tcPr>
            <w:tcW w:w="2410" w:type="dxa"/>
          </w:tcPr>
          <w:p w14:paraId="58539BA6" w14:textId="77777777" w:rsidR="00935E5B" w:rsidRPr="006F6A06" w:rsidRDefault="00935E5B" w:rsidP="00935E5B">
            <w:pPr>
              <w:jc w:val="both"/>
              <w:rPr>
                <w:rFonts w:ascii="Arial" w:hAnsi="Arial" w:cs="Arial"/>
                <w:color w:val="FF0000"/>
                <w:sz w:val="18"/>
                <w:szCs w:val="18"/>
              </w:rPr>
            </w:pPr>
          </w:p>
        </w:tc>
        <w:tc>
          <w:tcPr>
            <w:tcW w:w="2976" w:type="dxa"/>
          </w:tcPr>
          <w:p w14:paraId="1A870D4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9</w:t>
            </w:r>
          </w:p>
        </w:tc>
      </w:tr>
      <w:tr w:rsidR="00935E5B" w:rsidRPr="006F6A06" w14:paraId="4134F81D" w14:textId="77777777" w:rsidTr="002D776A">
        <w:tc>
          <w:tcPr>
            <w:tcW w:w="3681" w:type="dxa"/>
          </w:tcPr>
          <w:p w14:paraId="1856CBEA"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Kobilić</w:t>
            </w:r>
          </w:p>
        </w:tc>
        <w:tc>
          <w:tcPr>
            <w:tcW w:w="2410" w:type="dxa"/>
          </w:tcPr>
          <w:p w14:paraId="54D98C79" w14:textId="77777777" w:rsidR="00935E5B" w:rsidRPr="006F6A06" w:rsidRDefault="00935E5B" w:rsidP="00935E5B">
            <w:pPr>
              <w:jc w:val="both"/>
              <w:rPr>
                <w:rFonts w:ascii="Arial" w:hAnsi="Arial" w:cs="Arial"/>
                <w:color w:val="FF0000"/>
                <w:sz w:val="18"/>
                <w:szCs w:val="18"/>
              </w:rPr>
            </w:pPr>
          </w:p>
        </w:tc>
        <w:tc>
          <w:tcPr>
            <w:tcW w:w="2976" w:type="dxa"/>
          </w:tcPr>
          <w:p w14:paraId="38EEEE3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r>
      <w:tr w:rsidR="00935E5B" w:rsidRPr="006F6A06" w14:paraId="010BB1E5" w14:textId="77777777" w:rsidTr="002D776A">
        <w:tc>
          <w:tcPr>
            <w:tcW w:w="3681" w:type="dxa"/>
          </w:tcPr>
          <w:p w14:paraId="281F455B"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Koritinja</w:t>
            </w:r>
          </w:p>
        </w:tc>
        <w:tc>
          <w:tcPr>
            <w:tcW w:w="2410" w:type="dxa"/>
          </w:tcPr>
          <w:p w14:paraId="52B47F36" w14:textId="77777777" w:rsidR="00935E5B" w:rsidRPr="006F6A06" w:rsidRDefault="00935E5B" w:rsidP="00935E5B">
            <w:pPr>
              <w:jc w:val="both"/>
              <w:rPr>
                <w:rFonts w:ascii="Arial" w:hAnsi="Arial" w:cs="Arial"/>
                <w:color w:val="FF0000"/>
                <w:sz w:val="18"/>
                <w:szCs w:val="18"/>
              </w:rPr>
            </w:pPr>
          </w:p>
        </w:tc>
        <w:tc>
          <w:tcPr>
            <w:tcW w:w="2976" w:type="dxa"/>
          </w:tcPr>
          <w:p w14:paraId="71811B9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14</w:t>
            </w:r>
          </w:p>
        </w:tc>
      </w:tr>
      <w:tr w:rsidR="00935E5B" w:rsidRPr="006F6A06" w14:paraId="3C5EC1D9" w14:textId="77777777" w:rsidTr="002D776A">
        <w:tc>
          <w:tcPr>
            <w:tcW w:w="3681" w:type="dxa"/>
          </w:tcPr>
          <w:p w14:paraId="38B4496D" w14:textId="77777777" w:rsidR="00935E5B" w:rsidRPr="006F6A06" w:rsidRDefault="00935E5B" w:rsidP="00935E5B">
            <w:pPr>
              <w:pStyle w:val="Odlomakpopisa"/>
              <w:spacing w:after="0" w:line="240" w:lineRule="auto"/>
              <w:ind w:left="0"/>
              <w:jc w:val="both"/>
              <w:rPr>
                <w:rFonts w:ascii="Arial" w:hAnsi="Arial" w:cs="Arial"/>
                <w:bCs/>
                <w:sz w:val="18"/>
                <w:szCs w:val="18"/>
              </w:rPr>
            </w:pPr>
            <w:r w:rsidRPr="006F6A06">
              <w:rPr>
                <w:rFonts w:ascii="Arial" w:hAnsi="Arial" w:cs="Arial"/>
                <w:bCs/>
                <w:sz w:val="18"/>
                <w:szCs w:val="18"/>
              </w:rPr>
              <w:t xml:space="preserve">DVD </w:t>
            </w:r>
            <w:r w:rsidRPr="006F6A06">
              <w:rPr>
                <w:rFonts w:ascii="Arial" w:hAnsi="Arial" w:cs="Arial"/>
                <w:sz w:val="18"/>
                <w:szCs w:val="18"/>
              </w:rPr>
              <w:t>Mahično</w:t>
            </w:r>
          </w:p>
        </w:tc>
        <w:tc>
          <w:tcPr>
            <w:tcW w:w="2410" w:type="dxa"/>
          </w:tcPr>
          <w:p w14:paraId="7771AD04" w14:textId="77777777" w:rsidR="00935E5B" w:rsidRPr="006F6A06" w:rsidRDefault="00935E5B" w:rsidP="00935E5B">
            <w:pPr>
              <w:jc w:val="both"/>
              <w:rPr>
                <w:rFonts w:ascii="Arial" w:hAnsi="Arial" w:cs="Arial"/>
                <w:color w:val="FF0000"/>
                <w:sz w:val="18"/>
                <w:szCs w:val="18"/>
              </w:rPr>
            </w:pPr>
          </w:p>
        </w:tc>
        <w:tc>
          <w:tcPr>
            <w:tcW w:w="2976" w:type="dxa"/>
          </w:tcPr>
          <w:p w14:paraId="5F0776A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14</w:t>
            </w:r>
          </w:p>
        </w:tc>
      </w:tr>
      <w:tr w:rsidR="00935E5B" w:rsidRPr="006F6A06" w14:paraId="62D05493" w14:textId="77777777" w:rsidTr="002D776A">
        <w:tc>
          <w:tcPr>
            <w:tcW w:w="3681" w:type="dxa"/>
          </w:tcPr>
          <w:p w14:paraId="1A3F86FD" w14:textId="77777777" w:rsidR="00935E5B" w:rsidRPr="006F6A06" w:rsidRDefault="00935E5B" w:rsidP="00935E5B">
            <w:pPr>
              <w:pStyle w:val="Odlomakpopisa"/>
              <w:spacing w:after="0" w:line="240" w:lineRule="auto"/>
              <w:ind w:left="0"/>
              <w:jc w:val="both"/>
              <w:rPr>
                <w:rFonts w:ascii="Arial" w:hAnsi="Arial" w:cs="Arial"/>
                <w:bCs/>
                <w:sz w:val="18"/>
                <w:szCs w:val="18"/>
              </w:rPr>
            </w:pPr>
            <w:r w:rsidRPr="006F6A06">
              <w:rPr>
                <w:rFonts w:ascii="Arial" w:hAnsi="Arial" w:cs="Arial"/>
                <w:sz w:val="18"/>
                <w:szCs w:val="18"/>
              </w:rPr>
              <w:t>DVD Orlovac</w:t>
            </w:r>
          </w:p>
        </w:tc>
        <w:tc>
          <w:tcPr>
            <w:tcW w:w="2410" w:type="dxa"/>
          </w:tcPr>
          <w:p w14:paraId="122A53A2" w14:textId="77777777" w:rsidR="00935E5B" w:rsidRPr="006F6A06" w:rsidRDefault="00935E5B" w:rsidP="00935E5B">
            <w:pPr>
              <w:jc w:val="both"/>
              <w:rPr>
                <w:rFonts w:ascii="Arial" w:hAnsi="Arial" w:cs="Arial"/>
                <w:color w:val="FF0000"/>
                <w:sz w:val="18"/>
                <w:szCs w:val="18"/>
              </w:rPr>
            </w:pPr>
          </w:p>
        </w:tc>
        <w:tc>
          <w:tcPr>
            <w:tcW w:w="2976" w:type="dxa"/>
          </w:tcPr>
          <w:p w14:paraId="7CD7186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11</w:t>
            </w:r>
          </w:p>
        </w:tc>
      </w:tr>
      <w:tr w:rsidR="00935E5B" w:rsidRPr="006F6A06" w14:paraId="43E075D9" w14:textId="77777777" w:rsidTr="002D776A">
        <w:tc>
          <w:tcPr>
            <w:tcW w:w="3681" w:type="dxa"/>
          </w:tcPr>
          <w:p w14:paraId="6D4982E9"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Priselci</w:t>
            </w:r>
          </w:p>
        </w:tc>
        <w:tc>
          <w:tcPr>
            <w:tcW w:w="2410" w:type="dxa"/>
          </w:tcPr>
          <w:p w14:paraId="383019FC" w14:textId="77777777" w:rsidR="00935E5B" w:rsidRPr="006F6A06" w:rsidRDefault="00935E5B" w:rsidP="00935E5B">
            <w:pPr>
              <w:jc w:val="both"/>
              <w:rPr>
                <w:rFonts w:ascii="Arial" w:hAnsi="Arial" w:cs="Arial"/>
                <w:color w:val="FF0000"/>
                <w:sz w:val="18"/>
                <w:szCs w:val="18"/>
              </w:rPr>
            </w:pPr>
          </w:p>
        </w:tc>
        <w:tc>
          <w:tcPr>
            <w:tcW w:w="2976" w:type="dxa"/>
          </w:tcPr>
          <w:p w14:paraId="28619D6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9</w:t>
            </w:r>
          </w:p>
        </w:tc>
      </w:tr>
      <w:tr w:rsidR="00935E5B" w:rsidRPr="006F6A06" w14:paraId="313FA0DB" w14:textId="77777777" w:rsidTr="002D776A">
        <w:tc>
          <w:tcPr>
            <w:tcW w:w="3681" w:type="dxa"/>
          </w:tcPr>
          <w:p w14:paraId="1515E239"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Rečica – Kolodvor</w:t>
            </w:r>
          </w:p>
        </w:tc>
        <w:tc>
          <w:tcPr>
            <w:tcW w:w="2410" w:type="dxa"/>
          </w:tcPr>
          <w:p w14:paraId="039456C3" w14:textId="77777777" w:rsidR="00935E5B" w:rsidRPr="006F6A06" w:rsidRDefault="00935E5B" w:rsidP="00935E5B">
            <w:pPr>
              <w:jc w:val="both"/>
              <w:rPr>
                <w:rFonts w:ascii="Arial" w:hAnsi="Arial" w:cs="Arial"/>
                <w:color w:val="FF0000"/>
                <w:sz w:val="18"/>
                <w:szCs w:val="18"/>
              </w:rPr>
            </w:pPr>
          </w:p>
        </w:tc>
        <w:tc>
          <w:tcPr>
            <w:tcW w:w="2976" w:type="dxa"/>
          </w:tcPr>
          <w:p w14:paraId="6CD1373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r>
      <w:tr w:rsidR="00935E5B" w:rsidRPr="006F6A06" w14:paraId="3574F20C" w14:textId="77777777" w:rsidTr="002D776A">
        <w:tc>
          <w:tcPr>
            <w:tcW w:w="3681" w:type="dxa"/>
          </w:tcPr>
          <w:p w14:paraId="710AB8D0"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Rečica – Matica</w:t>
            </w:r>
          </w:p>
        </w:tc>
        <w:tc>
          <w:tcPr>
            <w:tcW w:w="2410" w:type="dxa"/>
          </w:tcPr>
          <w:p w14:paraId="4360F9CD" w14:textId="77777777" w:rsidR="00935E5B" w:rsidRPr="006F6A06" w:rsidRDefault="00935E5B" w:rsidP="00935E5B">
            <w:pPr>
              <w:jc w:val="both"/>
              <w:rPr>
                <w:rFonts w:ascii="Arial" w:hAnsi="Arial" w:cs="Arial"/>
                <w:color w:val="FF0000"/>
                <w:sz w:val="18"/>
                <w:szCs w:val="18"/>
              </w:rPr>
            </w:pPr>
          </w:p>
        </w:tc>
        <w:tc>
          <w:tcPr>
            <w:tcW w:w="2976" w:type="dxa"/>
          </w:tcPr>
          <w:p w14:paraId="7A5BF93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21</w:t>
            </w:r>
          </w:p>
        </w:tc>
      </w:tr>
      <w:tr w:rsidR="00935E5B" w:rsidRPr="006F6A06" w14:paraId="5DCCF823" w14:textId="77777777" w:rsidTr="002D776A">
        <w:tc>
          <w:tcPr>
            <w:tcW w:w="3681" w:type="dxa"/>
          </w:tcPr>
          <w:p w14:paraId="62769764"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Skakavac</w:t>
            </w:r>
          </w:p>
        </w:tc>
        <w:tc>
          <w:tcPr>
            <w:tcW w:w="2410" w:type="dxa"/>
          </w:tcPr>
          <w:p w14:paraId="7A9AB9C8" w14:textId="77777777" w:rsidR="00935E5B" w:rsidRPr="006F6A06" w:rsidRDefault="00935E5B" w:rsidP="00935E5B">
            <w:pPr>
              <w:jc w:val="both"/>
              <w:rPr>
                <w:rFonts w:ascii="Arial" w:hAnsi="Arial" w:cs="Arial"/>
                <w:color w:val="FF0000"/>
                <w:sz w:val="18"/>
                <w:szCs w:val="18"/>
              </w:rPr>
            </w:pPr>
          </w:p>
        </w:tc>
        <w:tc>
          <w:tcPr>
            <w:tcW w:w="2976" w:type="dxa"/>
          </w:tcPr>
          <w:p w14:paraId="1CD6216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7</w:t>
            </w:r>
          </w:p>
        </w:tc>
      </w:tr>
      <w:tr w:rsidR="00935E5B" w:rsidRPr="006F6A06" w14:paraId="752B6E93" w14:textId="77777777" w:rsidTr="002D776A">
        <w:tc>
          <w:tcPr>
            <w:tcW w:w="3681" w:type="dxa"/>
          </w:tcPr>
          <w:p w14:paraId="1B5830A2"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Stative Gornje</w:t>
            </w:r>
          </w:p>
        </w:tc>
        <w:tc>
          <w:tcPr>
            <w:tcW w:w="2410" w:type="dxa"/>
          </w:tcPr>
          <w:p w14:paraId="214E6921" w14:textId="77777777" w:rsidR="00935E5B" w:rsidRPr="006F6A06" w:rsidRDefault="00935E5B" w:rsidP="00935E5B">
            <w:pPr>
              <w:jc w:val="both"/>
              <w:rPr>
                <w:rFonts w:ascii="Arial" w:hAnsi="Arial" w:cs="Arial"/>
                <w:color w:val="FF0000"/>
                <w:sz w:val="18"/>
                <w:szCs w:val="18"/>
              </w:rPr>
            </w:pPr>
          </w:p>
        </w:tc>
        <w:tc>
          <w:tcPr>
            <w:tcW w:w="2976" w:type="dxa"/>
          </w:tcPr>
          <w:p w14:paraId="5823EC4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19</w:t>
            </w:r>
          </w:p>
        </w:tc>
      </w:tr>
      <w:tr w:rsidR="00935E5B" w:rsidRPr="006F6A06" w14:paraId="1F37A7FB" w14:textId="77777777" w:rsidTr="002D776A">
        <w:tc>
          <w:tcPr>
            <w:tcW w:w="3681" w:type="dxa"/>
          </w:tcPr>
          <w:p w14:paraId="1E3DEC00"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sz w:val="18"/>
                <w:szCs w:val="18"/>
              </w:rPr>
              <w:t>DVD Šišljavić</w:t>
            </w:r>
          </w:p>
        </w:tc>
        <w:tc>
          <w:tcPr>
            <w:tcW w:w="2410" w:type="dxa"/>
          </w:tcPr>
          <w:p w14:paraId="4893735F" w14:textId="77777777" w:rsidR="00935E5B" w:rsidRPr="006F6A06" w:rsidRDefault="00935E5B" w:rsidP="00935E5B">
            <w:pPr>
              <w:jc w:val="both"/>
              <w:rPr>
                <w:rFonts w:ascii="Arial" w:hAnsi="Arial" w:cs="Arial"/>
                <w:color w:val="FF0000"/>
                <w:sz w:val="18"/>
                <w:szCs w:val="18"/>
              </w:rPr>
            </w:pPr>
          </w:p>
        </w:tc>
        <w:tc>
          <w:tcPr>
            <w:tcW w:w="2976" w:type="dxa"/>
          </w:tcPr>
          <w:p w14:paraId="5BBDE64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r>
      <w:tr w:rsidR="00935E5B" w:rsidRPr="006F6A06" w14:paraId="2F651331" w14:textId="77777777" w:rsidTr="002D776A">
        <w:tc>
          <w:tcPr>
            <w:tcW w:w="3681" w:type="dxa"/>
          </w:tcPr>
          <w:p w14:paraId="35340387" w14:textId="77777777" w:rsidR="00935E5B" w:rsidRPr="006F6A06" w:rsidRDefault="00935E5B" w:rsidP="00935E5B">
            <w:pPr>
              <w:pStyle w:val="Odlomakpopisa"/>
              <w:spacing w:after="0" w:line="240" w:lineRule="auto"/>
              <w:ind w:left="0"/>
              <w:jc w:val="both"/>
              <w:rPr>
                <w:rFonts w:ascii="Arial" w:hAnsi="Arial" w:cs="Arial"/>
                <w:sz w:val="18"/>
                <w:szCs w:val="18"/>
              </w:rPr>
            </w:pPr>
            <w:r w:rsidRPr="006F6A06">
              <w:rPr>
                <w:rFonts w:ascii="Arial" w:hAnsi="Arial" w:cs="Arial"/>
                <w:bCs/>
                <w:sz w:val="18"/>
                <w:szCs w:val="18"/>
              </w:rPr>
              <w:t xml:space="preserve">DVD </w:t>
            </w:r>
            <w:r w:rsidRPr="006F6A06">
              <w:rPr>
                <w:rFonts w:ascii="Arial" w:hAnsi="Arial" w:cs="Arial"/>
                <w:sz w:val="18"/>
                <w:szCs w:val="18"/>
              </w:rPr>
              <w:t>Tuškani</w:t>
            </w:r>
          </w:p>
        </w:tc>
        <w:tc>
          <w:tcPr>
            <w:tcW w:w="2410" w:type="dxa"/>
          </w:tcPr>
          <w:p w14:paraId="2778267D" w14:textId="77777777" w:rsidR="00935E5B" w:rsidRPr="006F6A06" w:rsidRDefault="00935E5B" w:rsidP="00935E5B">
            <w:pPr>
              <w:jc w:val="both"/>
              <w:rPr>
                <w:rFonts w:ascii="Arial" w:hAnsi="Arial" w:cs="Arial"/>
                <w:color w:val="FF0000"/>
                <w:sz w:val="18"/>
                <w:szCs w:val="18"/>
              </w:rPr>
            </w:pPr>
          </w:p>
        </w:tc>
        <w:tc>
          <w:tcPr>
            <w:tcW w:w="2976" w:type="dxa"/>
          </w:tcPr>
          <w:p w14:paraId="4769581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15</w:t>
            </w:r>
          </w:p>
        </w:tc>
      </w:tr>
      <w:tr w:rsidR="00935E5B" w:rsidRPr="006F6A06" w14:paraId="70CAE658" w14:textId="77777777" w:rsidTr="002D776A">
        <w:tc>
          <w:tcPr>
            <w:tcW w:w="3681" w:type="dxa"/>
          </w:tcPr>
          <w:p w14:paraId="539E186A" w14:textId="77777777" w:rsidR="00935E5B" w:rsidRPr="006F6A06" w:rsidRDefault="00935E5B" w:rsidP="00935E5B">
            <w:pPr>
              <w:pStyle w:val="Odlomakpopisa"/>
              <w:spacing w:after="0" w:line="240" w:lineRule="auto"/>
              <w:ind w:left="0"/>
              <w:jc w:val="both"/>
              <w:rPr>
                <w:rFonts w:ascii="Arial" w:hAnsi="Arial" w:cs="Arial"/>
                <w:bCs/>
                <w:sz w:val="18"/>
                <w:szCs w:val="18"/>
              </w:rPr>
            </w:pPr>
            <w:r w:rsidRPr="006F6A06">
              <w:rPr>
                <w:rFonts w:ascii="Arial" w:hAnsi="Arial" w:cs="Arial"/>
                <w:bCs/>
                <w:sz w:val="18"/>
                <w:szCs w:val="18"/>
              </w:rPr>
              <w:t>DVD Velika Jelsa</w:t>
            </w:r>
          </w:p>
        </w:tc>
        <w:tc>
          <w:tcPr>
            <w:tcW w:w="2410" w:type="dxa"/>
          </w:tcPr>
          <w:p w14:paraId="731B7DA3" w14:textId="77777777" w:rsidR="00935E5B" w:rsidRPr="006F6A06" w:rsidRDefault="00935E5B" w:rsidP="00935E5B">
            <w:pPr>
              <w:jc w:val="both"/>
              <w:rPr>
                <w:rFonts w:ascii="Arial" w:hAnsi="Arial" w:cs="Arial"/>
                <w:color w:val="FF0000"/>
                <w:sz w:val="18"/>
                <w:szCs w:val="18"/>
              </w:rPr>
            </w:pPr>
          </w:p>
        </w:tc>
        <w:tc>
          <w:tcPr>
            <w:tcW w:w="2976" w:type="dxa"/>
          </w:tcPr>
          <w:p w14:paraId="00AFBBF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19</w:t>
            </w:r>
          </w:p>
        </w:tc>
      </w:tr>
      <w:tr w:rsidR="00935E5B" w:rsidRPr="006F6A06" w14:paraId="17F129FE" w14:textId="77777777" w:rsidTr="002D776A">
        <w:tc>
          <w:tcPr>
            <w:tcW w:w="3681" w:type="dxa"/>
          </w:tcPr>
          <w:p w14:paraId="32F3A23A" w14:textId="77777777" w:rsidR="00935E5B" w:rsidRPr="006F6A06" w:rsidRDefault="00935E5B" w:rsidP="00935E5B">
            <w:pPr>
              <w:pStyle w:val="Odlomakpopisa"/>
              <w:spacing w:after="0" w:line="240" w:lineRule="auto"/>
              <w:ind w:left="0"/>
              <w:jc w:val="both"/>
              <w:rPr>
                <w:rFonts w:ascii="Arial" w:hAnsi="Arial" w:cs="Arial"/>
                <w:bCs/>
                <w:sz w:val="18"/>
                <w:szCs w:val="18"/>
              </w:rPr>
            </w:pPr>
            <w:r w:rsidRPr="006F6A06">
              <w:rPr>
                <w:rFonts w:ascii="Arial" w:hAnsi="Arial" w:cs="Arial"/>
                <w:bCs/>
                <w:sz w:val="18"/>
                <w:szCs w:val="18"/>
              </w:rPr>
              <w:lastRenderedPageBreak/>
              <w:t>DVD Vukmanić</w:t>
            </w:r>
          </w:p>
        </w:tc>
        <w:tc>
          <w:tcPr>
            <w:tcW w:w="2410" w:type="dxa"/>
          </w:tcPr>
          <w:p w14:paraId="47A34B6F" w14:textId="77777777" w:rsidR="00935E5B" w:rsidRPr="006F6A06" w:rsidRDefault="00935E5B" w:rsidP="00935E5B">
            <w:pPr>
              <w:jc w:val="both"/>
              <w:rPr>
                <w:rFonts w:ascii="Arial" w:hAnsi="Arial" w:cs="Arial"/>
                <w:color w:val="FF0000"/>
                <w:sz w:val="18"/>
                <w:szCs w:val="18"/>
              </w:rPr>
            </w:pPr>
          </w:p>
        </w:tc>
        <w:tc>
          <w:tcPr>
            <w:tcW w:w="2976" w:type="dxa"/>
          </w:tcPr>
          <w:p w14:paraId="5E91BC4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r>
      <w:tr w:rsidR="00935E5B" w:rsidRPr="006F6A06" w14:paraId="0E42FEA3" w14:textId="77777777" w:rsidTr="002D776A">
        <w:tc>
          <w:tcPr>
            <w:tcW w:w="3681" w:type="dxa"/>
          </w:tcPr>
          <w:p w14:paraId="19E4B737" w14:textId="77777777" w:rsidR="00935E5B" w:rsidRPr="006F6A06" w:rsidRDefault="00935E5B" w:rsidP="00935E5B">
            <w:pPr>
              <w:pStyle w:val="Odlomakpopisa"/>
              <w:spacing w:after="0" w:line="240" w:lineRule="auto"/>
              <w:ind w:left="0"/>
              <w:jc w:val="both"/>
              <w:rPr>
                <w:rFonts w:ascii="Arial" w:hAnsi="Arial" w:cs="Arial"/>
                <w:bCs/>
                <w:sz w:val="18"/>
                <w:szCs w:val="18"/>
              </w:rPr>
            </w:pPr>
            <w:r w:rsidRPr="006F6A06">
              <w:rPr>
                <w:rFonts w:ascii="Arial" w:hAnsi="Arial" w:cs="Arial"/>
                <w:bCs/>
                <w:sz w:val="18"/>
                <w:szCs w:val="18"/>
              </w:rPr>
              <w:t>DVD Zdravstvo</w:t>
            </w:r>
          </w:p>
        </w:tc>
        <w:tc>
          <w:tcPr>
            <w:tcW w:w="2410" w:type="dxa"/>
          </w:tcPr>
          <w:p w14:paraId="76556675" w14:textId="77777777" w:rsidR="00935E5B" w:rsidRPr="006F6A06" w:rsidRDefault="00935E5B" w:rsidP="00935E5B">
            <w:pPr>
              <w:jc w:val="both"/>
              <w:rPr>
                <w:rFonts w:ascii="Arial" w:hAnsi="Arial" w:cs="Arial"/>
                <w:color w:val="FF0000"/>
                <w:sz w:val="18"/>
                <w:szCs w:val="18"/>
              </w:rPr>
            </w:pPr>
          </w:p>
        </w:tc>
        <w:tc>
          <w:tcPr>
            <w:tcW w:w="2976" w:type="dxa"/>
          </w:tcPr>
          <w:p w14:paraId="4548A08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r>
    </w:tbl>
    <w:p w14:paraId="3B2F7168" w14:textId="77777777" w:rsidR="00935E5B" w:rsidRPr="006F6A06" w:rsidRDefault="00935E5B" w:rsidP="00935E5B">
      <w:pPr>
        <w:spacing w:after="0" w:line="240" w:lineRule="auto"/>
        <w:rPr>
          <w:rFonts w:ascii="Arial" w:hAnsi="Arial" w:cs="Arial"/>
          <w:b/>
          <w:bCs/>
          <w:sz w:val="18"/>
          <w:szCs w:val="18"/>
        </w:rPr>
      </w:pPr>
      <w:r w:rsidRPr="006F6A06">
        <w:rPr>
          <w:rFonts w:ascii="Arial" w:hAnsi="Arial" w:cs="Arial"/>
          <w:b/>
          <w:bCs/>
          <w:sz w:val="18"/>
          <w:szCs w:val="18"/>
        </w:rPr>
        <w:t>Tablica 2.</w:t>
      </w:r>
      <w:r w:rsidRPr="006F6A06">
        <w:rPr>
          <w:rFonts w:ascii="Arial" w:hAnsi="Arial" w:cs="Arial"/>
          <w:sz w:val="18"/>
          <w:szCs w:val="18"/>
        </w:rPr>
        <w:t xml:space="preserve"> Broj operativnih vatrogasaca na području Grada Karlovca u 2022. godini</w:t>
      </w:r>
    </w:p>
    <w:p w14:paraId="261E737B" w14:textId="77777777" w:rsidR="00935E5B" w:rsidRPr="006F6A06" w:rsidRDefault="00935E5B" w:rsidP="00935E5B">
      <w:pPr>
        <w:pStyle w:val="Odlomakpopisa"/>
        <w:spacing w:after="0" w:line="240" w:lineRule="auto"/>
        <w:ind w:left="375"/>
        <w:rPr>
          <w:rFonts w:ascii="Arial" w:hAnsi="Arial" w:cs="Arial"/>
          <w:sz w:val="18"/>
          <w:szCs w:val="18"/>
        </w:rPr>
      </w:pPr>
    </w:p>
    <w:p w14:paraId="79410135" w14:textId="77777777" w:rsidR="00935E5B" w:rsidRPr="006F6A06" w:rsidRDefault="00935E5B" w:rsidP="00A615EF">
      <w:pPr>
        <w:pStyle w:val="Odlomakpopisa"/>
        <w:numPr>
          <w:ilvl w:val="1"/>
          <w:numId w:val="135"/>
        </w:numPr>
        <w:spacing w:after="0" w:line="240" w:lineRule="auto"/>
        <w:rPr>
          <w:rFonts w:ascii="Arial" w:hAnsi="Arial" w:cs="Arial"/>
          <w:sz w:val="18"/>
          <w:szCs w:val="18"/>
        </w:rPr>
      </w:pPr>
      <w:r w:rsidRPr="006F6A06">
        <w:rPr>
          <w:rFonts w:ascii="Arial" w:hAnsi="Arial" w:cs="Arial"/>
          <w:sz w:val="18"/>
          <w:szCs w:val="18"/>
        </w:rPr>
        <w:t>OPREMLJENOST VATROGASTVA</w:t>
      </w:r>
    </w:p>
    <w:p w14:paraId="4DD8520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Procjenom je utvrđeno kako opremljenost JVP Grada Karlovca i dobrovoljnih vatrogasnih društva na području Grada Karlovca, na temelju Pravilnika o minimumu opreme i sredstava za rad određenih vatrogasnih postrojbi dobrovoljnih vatrogasnih društva („Narodne novine“ broj 91/2002) osobnu opremu dobrovoljnih operativnih vatrogasaca uskladili smo s Pravilnikom o tehničkim zahtjevima za zaštitu i drugu osobnu opremu koju pripadnici vatrogasnih postrojbi koriste prilike vatrogasne intervencije („Narodne novine“ broj 31/2011).</w:t>
      </w:r>
    </w:p>
    <w:p w14:paraId="7ED0AA0A" w14:textId="77777777" w:rsidR="00935E5B" w:rsidRPr="006F6A06" w:rsidRDefault="00935E5B" w:rsidP="00935E5B">
      <w:pPr>
        <w:pStyle w:val="StandardWeb"/>
        <w:shd w:val="clear" w:color="auto" w:fill="FFFFFF"/>
        <w:spacing w:before="0" w:beforeAutospacing="0" w:after="0" w:afterAutospacing="0"/>
        <w:jc w:val="both"/>
        <w:rPr>
          <w:rFonts w:ascii="Arial" w:hAnsi="Arial" w:cs="Arial"/>
          <w:sz w:val="18"/>
          <w:szCs w:val="18"/>
        </w:rPr>
      </w:pPr>
      <w:r w:rsidRPr="006F6A06">
        <w:rPr>
          <w:rStyle w:val="tekst13"/>
          <w:rFonts w:ascii="Arial" w:hAnsi="Arial" w:cs="Arial"/>
          <w:sz w:val="18"/>
          <w:szCs w:val="18"/>
        </w:rPr>
        <w:t xml:space="preserve"> Na vatrogasnim intervencijama nosi se preko radne vatrogasne odore interventna vatrogasna odora, koja pokriva cijelo tijelo i  pruža znatno bolju zaštitu (npr. bolja otpornost prema gorenju, veća čvrstoća itd.).  Stoga je na vatrogasnim intervencijama vatrogasac dužan nositi interventnu vatrogasnu odoru, t.j. osobnu zaštitnu opremu koja se sastoji iz </w:t>
      </w:r>
      <w:r w:rsidRPr="006F6A06">
        <w:rPr>
          <w:rStyle w:val="Naglaeno"/>
          <w:rFonts w:ascii="Arial" w:hAnsi="Arial" w:cs="Arial"/>
          <w:sz w:val="18"/>
          <w:szCs w:val="18"/>
        </w:rPr>
        <w:t>bluze, hlača i rukavica za zaštitu od toplinskog isijavanja, kožnih zaštitnih čizama s ojačanom potplatom, zaštitne vatrogasne kacige, zaštitnog opasača tipa "A" s priborom, te zaštitne maske</w:t>
      </w:r>
      <w:r w:rsidRPr="006F6A06">
        <w:rPr>
          <w:rStyle w:val="tekst13"/>
          <w:rFonts w:ascii="Arial" w:hAnsi="Arial" w:cs="Arial"/>
          <w:b/>
          <w:bCs/>
          <w:sz w:val="18"/>
          <w:szCs w:val="18"/>
        </w:rPr>
        <w:t>.</w:t>
      </w:r>
      <w:r w:rsidRPr="006F6A06">
        <w:rPr>
          <w:rStyle w:val="tekst13"/>
          <w:rFonts w:ascii="Arial" w:hAnsi="Arial" w:cs="Arial"/>
          <w:sz w:val="18"/>
          <w:szCs w:val="18"/>
        </w:rPr>
        <w:t xml:space="preserve"> (zaštitna maska koristi se s izolacijskim aparatom).</w:t>
      </w:r>
      <w:r w:rsidRPr="006F6A06">
        <w:rPr>
          <w:rFonts w:ascii="Arial" w:hAnsi="Arial" w:cs="Arial"/>
          <w:sz w:val="18"/>
          <w:szCs w:val="18"/>
        </w:rPr>
        <w:br/>
      </w:r>
      <w:r w:rsidRPr="006F6A06">
        <w:rPr>
          <w:rStyle w:val="tekst13"/>
          <w:rFonts w:ascii="Arial" w:hAnsi="Arial" w:cs="Arial"/>
          <w:sz w:val="18"/>
          <w:szCs w:val="18"/>
        </w:rPr>
        <w:t xml:space="preserve">Nakon intervencije opasne tvari se apsorbiraju u odori, ili se odora zaprlja. Stoga se nakon intervencije mora skinuti odora i detaljno očistiti. </w:t>
      </w:r>
    </w:p>
    <w:p w14:paraId="2618425D" w14:textId="77777777" w:rsidR="00935E5B" w:rsidRPr="006F6A06" w:rsidRDefault="00935E5B" w:rsidP="00935E5B">
      <w:pPr>
        <w:pStyle w:val="StandardWeb"/>
        <w:shd w:val="clear" w:color="auto" w:fill="FFFFFF"/>
        <w:spacing w:before="0" w:beforeAutospacing="0" w:after="0" w:afterAutospacing="0"/>
        <w:jc w:val="both"/>
        <w:rPr>
          <w:rFonts w:ascii="Arial" w:hAnsi="Arial" w:cs="Arial"/>
          <w:sz w:val="18"/>
          <w:szCs w:val="18"/>
        </w:rPr>
      </w:pPr>
    </w:p>
    <w:tbl>
      <w:tblPr>
        <w:tblStyle w:val="Reetkatablice"/>
        <w:tblW w:w="10318" w:type="dxa"/>
        <w:tblInd w:w="-572" w:type="dxa"/>
        <w:tblLook w:val="04A0" w:firstRow="1" w:lastRow="0" w:firstColumn="1" w:lastColumn="0" w:noHBand="0" w:noVBand="1"/>
      </w:tblPr>
      <w:tblGrid>
        <w:gridCol w:w="1642"/>
        <w:gridCol w:w="1097"/>
        <w:gridCol w:w="1023"/>
        <w:gridCol w:w="1122"/>
        <w:gridCol w:w="1016"/>
        <w:gridCol w:w="1107"/>
        <w:gridCol w:w="1107"/>
        <w:gridCol w:w="1107"/>
        <w:gridCol w:w="1097"/>
      </w:tblGrid>
      <w:tr w:rsidR="00935E5B" w:rsidRPr="006F6A06" w14:paraId="3C393D8F" w14:textId="77777777" w:rsidTr="002D776A">
        <w:trPr>
          <w:trHeight w:val="331"/>
        </w:trPr>
        <w:tc>
          <w:tcPr>
            <w:tcW w:w="1694" w:type="dxa"/>
            <w:vMerge w:val="restart"/>
            <w:shd w:val="clear" w:color="auto" w:fill="BFBFBF" w:themeFill="background1" w:themeFillShade="BF"/>
          </w:tcPr>
          <w:p w14:paraId="0BB69FAA"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DOBROVOLJNA VATROGASNA POSTROJBA</w:t>
            </w:r>
          </w:p>
        </w:tc>
        <w:tc>
          <w:tcPr>
            <w:tcW w:w="1072" w:type="dxa"/>
            <w:vMerge w:val="restart"/>
            <w:shd w:val="clear" w:color="auto" w:fill="BFBFBF" w:themeFill="background1" w:themeFillShade="BF"/>
          </w:tcPr>
          <w:p w14:paraId="7817E0DF"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zaštitna odjeća za vatrogasca</w:t>
            </w:r>
          </w:p>
          <w:p w14:paraId="471AB9FB"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EN 469</w:t>
            </w:r>
          </w:p>
        </w:tc>
        <w:tc>
          <w:tcPr>
            <w:tcW w:w="1027" w:type="dxa"/>
            <w:vMerge w:val="restart"/>
            <w:shd w:val="clear" w:color="auto" w:fill="BFBFBF" w:themeFill="background1" w:themeFillShade="BF"/>
          </w:tcPr>
          <w:p w14:paraId="675DAC78"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odijelo za gašenje otvorenog prostora</w:t>
            </w:r>
          </w:p>
          <w:p w14:paraId="0FAE7314"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EN 15614</w:t>
            </w:r>
          </w:p>
        </w:tc>
        <w:tc>
          <w:tcPr>
            <w:tcW w:w="2204" w:type="dxa"/>
            <w:gridSpan w:val="2"/>
            <w:shd w:val="clear" w:color="auto" w:fill="BFBFBF" w:themeFill="background1" w:themeFillShade="BF"/>
          </w:tcPr>
          <w:p w14:paraId="328186EE"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čizme HRN EN 15090</w:t>
            </w:r>
          </w:p>
        </w:tc>
        <w:tc>
          <w:tcPr>
            <w:tcW w:w="1083" w:type="dxa"/>
            <w:vMerge w:val="restart"/>
            <w:shd w:val="clear" w:color="auto" w:fill="BFBFBF" w:themeFill="background1" w:themeFillShade="BF"/>
          </w:tcPr>
          <w:p w14:paraId="2E2228EF"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vatrogasne rukavice</w:t>
            </w:r>
          </w:p>
          <w:p w14:paraId="6F8935CF"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 xml:space="preserve">HRN EN </w:t>
            </w:r>
          </w:p>
          <w:p w14:paraId="7DE22FFF"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659</w:t>
            </w:r>
          </w:p>
        </w:tc>
        <w:tc>
          <w:tcPr>
            <w:tcW w:w="1083" w:type="dxa"/>
            <w:vMerge w:val="restart"/>
            <w:shd w:val="clear" w:color="auto" w:fill="BFBFBF" w:themeFill="background1" w:themeFillShade="BF"/>
          </w:tcPr>
          <w:p w14:paraId="695835C2"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vatrogasna</w:t>
            </w:r>
          </w:p>
          <w:p w14:paraId="78133182"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kaciga HRN EN</w:t>
            </w:r>
          </w:p>
          <w:p w14:paraId="135F46DC"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 xml:space="preserve"> 443, 16471, 16473</w:t>
            </w:r>
          </w:p>
        </w:tc>
        <w:tc>
          <w:tcPr>
            <w:tcW w:w="1083" w:type="dxa"/>
            <w:vMerge w:val="restart"/>
            <w:shd w:val="clear" w:color="auto" w:fill="BFBFBF" w:themeFill="background1" w:themeFillShade="BF"/>
          </w:tcPr>
          <w:p w14:paraId="492E1880"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 xml:space="preserve">vatrogasna zaštitna potkapa </w:t>
            </w:r>
          </w:p>
          <w:p w14:paraId="086EB148"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 xml:space="preserve">HRN EN </w:t>
            </w:r>
          </w:p>
          <w:p w14:paraId="1993D546"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13911</w:t>
            </w:r>
          </w:p>
        </w:tc>
        <w:tc>
          <w:tcPr>
            <w:tcW w:w="1072" w:type="dxa"/>
            <w:vMerge w:val="restart"/>
            <w:shd w:val="clear" w:color="auto" w:fill="BFBFBF" w:themeFill="background1" w:themeFillShade="BF"/>
          </w:tcPr>
          <w:p w14:paraId="5769A828"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sigurnosni pojas za vatrogasca HRN EN</w:t>
            </w:r>
          </w:p>
          <w:p w14:paraId="0B64FC8C"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358</w:t>
            </w:r>
          </w:p>
        </w:tc>
      </w:tr>
      <w:tr w:rsidR="00935E5B" w:rsidRPr="006F6A06" w14:paraId="1BCCB322" w14:textId="77777777" w:rsidTr="002D776A">
        <w:trPr>
          <w:trHeight w:val="266"/>
        </w:trPr>
        <w:tc>
          <w:tcPr>
            <w:tcW w:w="1694" w:type="dxa"/>
            <w:vMerge/>
            <w:shd w:val="clear" w:color="auto" w:fill="BFBFBF" w:themeFill="background1" w:themeFillShade="BF"/>
          </w:tcPr>
          <w:p w14:paraId="7AFB615A" w14:textId="77777777" w:rsidR="00935E5B" w:rsidRPr="006F6A06" w:rsidRDefault="00935E5B" w:rsidP="00935E5B">
            <w:pPr>
              <w:pStyle w:val="Odlomakpopisa"/>
              <w:spacing w:after="0" w:line="240" w:lineRule="auto"/>
              <w:ind w:left="0"/>
              <w:rPr>
                <w:rFonts w:ascii="Arial" w:hAnsi="Arial" w:cs="Arial"/>
                <w:sz w:val="18"/>
                <w:szCs w:val="18"/>
              </w:rPr>
            </w:pPr>
          </w:p>
        </w:tc>
        <w:tc>
          <w:tcPr>
            <w:tcW w:w="1072" w:type="dxa"/>
            <w:vMerge/>
            <w:shd w:val="clear" w:color="auto" w:fill="BFBFBF" w:themeFill="background1" w:themeFillShade="BF"/>
          </w:tcPr>
          <w:p w14:paraId="18D2A1B3" w14:textId="77777777" w:rsidR="00935E5B" w:rsidRPr="006F6A06" w:rsidRDefault="00935E5B" w:rsidP="00935E5B">
            <w:pPr>
              <w:pStyle w:val="Odlomakpopisa"/>
              <w:spacing w:after="0" w:line="240" w:lineRule="auto"/>
              <w:ind w:left="0"/>
              <w:rPr>
                <w:rFonts w:ascii="Arial" w:hAnsi="Arial" w:cs="Arial"/>
                <w:sz w:val="18"/>
                <w:szCs w:val="18"/>
              </w:rPr>
            </w:pPr>
          </w:p>
        </w:tc>
        <w:tc>
          <w:tcPr>
            <w:tcW w:w="1027" w:type="dxa"/>
            <w:vMerge/>
            <w:shd w:val="clear" w:color="auto" w:fill="BFBFBF" w:themeFill="background1" w:themeFillShade="BF"/>
          </w:tcPr>
          <w:p w14:paraId="639207FF" w14:textId="77777777" w:rsidR="00935E5B" w:rsidRPr="006F6A06" w:rsidRDefault="00935E5B" w:rsidP="00935E5B">
            <w:pPr>
              <w:pStyle w:val="Odlomakpopisa"/>
              <w:spacing w:after="0" w:line="240" w:lineRule="auto"/>
              <w:ind w:left="0"/>
              <w:rPr>
                <w:rFonts w:ascii="Arial" w:hAnsi="Arial" w:cs="Arial"/>
                <w:sz w:val="18"/>
                <w:szCs w:val="18"/>
              </w:rPr>
            </w:pPr>
          </w:p>
        </w:tc>
        <w:tc>
          <w:tcPr>
            <w:tcW w:w="1157" w:type="dxa"/>
            <w:shd w:val="clear" w:color="auto" w:fill="BFBFBF" w:themeFill="background1" w:themeFillShade="BF"/>
          </w:tcPr>
          <w:p w14:paraId="7449B5C6"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Za navlačenje</w:t>
            </w:r>
          </w:p>
        </w:tc>
        <w:tc>
          <w:tcPr>
            <w:tcW w:w="1047" w:type="dxa"/>
            <w:shd w:val="clear" w:color="auto" w:fill="BFBFBF" w:themeFill="background1" w:themeFillShade="BF"/>
          </w:tcPr>
          <w:p w14:paraId="4ACF5B99"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S vezicama</w:t>
            </w:r>
          </w:p>
        </w:tc>
        <w:tc>
          <w:tcPr>
            <w:tcW w:w="1083" w:type="dxa"/>
            <w:vMerge/>
            <w:shd w:val="clear" w:color="auto" w:fill="BFBFBF" w:themeFill="background1" w:themeFillShade="BF"/>
          </w:tcPr>
          <w:p w14:paraId="0FF9E15D" w14:textId="77777777" w:rsidR="00935E5B" w:rsidRPr="006F6A06" w:rsidRDefault="00935E5B" w:rsidP="00935E5B">
            <w:pPr>
              <w:pStyle w:val="Odlomakpopisa"/>
              <w:spacing w:after="0" w:line="240" w:lineRule="auto"/>
              <w:ind w:left="0"/>
              <w:rPr>
                <w:rFonts w:ascii="Arial" w:hAnsi="Arial" w:cs="Arial"/>
                <w:sz w:val="18"/>
                <w:szCs w:val="18"/>
              </w:rPr>
            </w:pPr>
          </w:p>
        </w:tc>
        <w:tc>
          <w:tcPr>
            <w:tcW w:w="1083" w:type="dxa"/>
            <w:vMerge/>
            <w:shd w:val="clear" w:color="auto" w:fill="BFBFBF" w:themeFill="background1" w:themeFillShade="BF"/>
          </w:tcPr>
          <w:p w14:paraId="00476C07" w14:textId="77777777" w:rsidR="00935E5B" w:rsidRPr="006F6A06" w:rsidRDefault="00935E5B" w:rsidP="00935E5B">
            <w:pPr>
              <w:pStyle w:val="Odlomakpopisa"/>
              <w:spacing w:after="0" w:line="240" w:lineRule="auto"/>
              <w:ind w:left="0"/>
              <w:rPr>
                <w:rFonts w:ascii="Arial" w:hAnsi="Arial" w:cs="Arial"/>
                <w:sz w:val="18"/>
                <w:szCs w:val="18"/>
              </w:rPr>
            </w:pPr>
          </w:p>
        </w:tc>
        <w:tc>
          <w:tcPr>
            <w:tcW w:w="1083" w:type="dxa"/>
            <w:vMerge/>
            <w:shd w:val="clear" w:color="auto" w:fill="BFBFBF" w:themeFill="background1" w:themeFillShade="BF"/>
          </w:tcPr>
          <w:p w14:paraId="4F0807B5" w14:textId="77777777" w:rsidR="00935E5B" w:rsidRPr="006F6A06" w:rsidRDefault="00935E5B" w:rsidP="00935E5B">
            <w:pPr>
              <w:pStyle w:val="Odlomakpopisa"/>
              <w:spacing w:after="0" w:line="240" w:lineRule="auto"/>
              <w:ind w:left="0"/>
              <w:rPr>
                <w:rFonts w:ascii="Arial" w:hAnsi="Arial" w:cs="Arial"/>
                <w:sz w:val="18"/>
                <w:szCs w:val="18"/>
              </w:rPr>
            </w:pPr>
          </w:p>
        </w:tc>
        <w:tc>
          <w:tcPr>
            <w:tcW w:w="1072" w:type="dxa"/>
            <w:vMerge/>
            <w:shd w:val="clear" w:color="auto" w:fill="BFBFBF" w:themeFill="background1" w:themeFillShade="BF"/>
          </w:tcPr>
          <w:p w14:paraId="021C8952" w14:textId="77777777" w:rsidR="00935E5B" w:rsidRPr="006F6A06" w:rsidRDefault="00935E5B" w:rsidP="00935E5B">
            <w:pPr>
              <w:pStyle w:val="Odlomakpopisa"/>
              <w:spacing w:after="0" w:line="240" w:lineRule="auto"/>
              <w:ind w:left="0"/>
              <w:rPr>
                <w:rFonts w:ascii="Arial" w:hAnsi="Arial" w:cs="Arial"/>
                <w:sz w:val="18"/>
                <w:szCs w:val="18"/>
              </w:rPr>
            </w:pPr>
          </w:p>
        </w:tc>
      </w:tr>
      <w:tr w:rsidR="00935E5B" w:rsidRPr="006F6A06" w14:paraId="51CFEB8A" w14:textId="77777777" w:rsidTr="002D776A">
        <w:trPr>
          <w:trHeight w:val="266"/>
        </w:trPr>
        <w:tc>
          <w:tcPr>
            <w:tcW w:w="1694" w:type="dxa"/>
          </w:tcPr>
          <w:p w14:paraId="1700D681"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JVP Grada Karlovca</w:t>
            </w:r>
          </w:p>
        </w:tc>
        <w:tc>
          <w:tcPr>
            <w:tcW w:w="1072" w:type="dxa"/>
          </w:tcPr>
          <w:p w14:paraId="1631D15B"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51</w:t>
            </w:r>
          </w:p>
        </w:tc>
        <w:tc>
          <w:tcPr>
            <w:tcW w:w="1027" w:type="dxa"/>
          </w:tcPr>
          <w:p w14:paraId="10395645"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51</w:t>
            </w:r>
          </w:p>
        </w:tc>
        <w:tc>
          <w:tcPr>
            <w:tcW w:w="1157" w:type="dxa"/>
          </w:tcPr>
          <w:p w14:paraId="02AF501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51</w:t>
            </w:r>
          </w:p>
        </w:tc>
        <w:tc>
          <w:tcPr>
            <w:tcW w:w="1047" w:type="dxa"/>
          </w:tcPr>
          <w:p w14:paraId="1AA1211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51</w:t>
            </w:r>
          </w:p>
        </w:tc>
        <w:tc>
          <w:tcPr>
            <w:tcW w:w="1083" w:type="dxa"/>
          </w:tcPr>
          <w:p w14:paraId="327FE7F9"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51</w:t>
            </w:r>
          </w:p>
        </w:tc>
        <w:tc>
          <w:tcPr>
            <w:tcW w:w="1083" w:type="dxa"/>
          </w:tcPr>
          <w:p w14:paraId="6FF2F9CB"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102</w:t>
            </w:r>
          </w:p>
        </w:tc>
        <w:tc>
          <w:tcPr>
            <w:tcW w:w="1083" w:type="dxa"/>
          </w:tcPr>
          <w:p w14:paraId="5765E5BE"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51</w:t>
            </w:r>
          </w:p>
        </w:tc>
        <w:tc>
          <w:tcPr>
            <w:tcW w:w="1072" w:type="dxa"/>
          </w:tcPr>
          <w:p w14:paraId="7B2B93BE"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20</w:t>
            </w:r>
          </w:p>
        </w:tc>
      </w:tr>
      <w:tr w:rsidR="00935E5B" w:rsidRPr="006F6A06" w14:paraId="5EDEA2DB" w14:textId="77777777" w:rsidTr="002D776A">
        <w:trPr>
          <w:trHeight w:val="266"/>
        </w:trPr>
        <w:tc>
          <w:tcPr>
            <w:tcW w:w="1694" w:type="dxa"/>
          </w:tcPr>
          <w:p w14:paraId="308BEF5D"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Hrnetić –</w:t>
            </w:r>
          </w:p>
          <w:p w14:paraId="036AA1A6"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Novaki</w:t>
            </w:r>
          </w:p>
        </w:tc>
        <w:tc>
          <w:tcPr>
            <w:tcW w:w="1072" w:type="dxa"/>
          </w:tcPr>
          <w:p w14:paraId="2CC80F22"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18</w:t>
            </w:r>
          </w:p>
        </w:tc>
        <w:tc>
          <w:tcPr>
            <w:tcW w:w="1027" w:type="dxa"/>
          </w:tcPr>
          <w:p w14:paraId="11F95D2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9</w:t>
            </w:r>
          </w:p>
        </w:tc>
        <w:tc>
          <w:tcPr>
            <w:tcW w:w="1157" w:type="dxa"/>
          </w:tcPr>
          <w:p w14:paraId="26784850"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47" w:type="dxa"/>
          </w:tcPr>
          <w:p w14:paraId="6F7AEB0B"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11</w:t>
            </w:r>
          </w:p>
        </w:tc>
        <w:tc>
          <w:tcPr>
            <w:tcW w:w="1083" w:type="dxa"/>
          </w:tcPr>
          <w:p w14:paraId="5997F7D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15</w:t>
            </w:r>
          </w:p>
        </w:tc>
        <w:tc>
          <w:tcPr>
            <w:tcW w:w="1083" w:type="dxa"/>
          </w:tcPr>
          <w:p w14:paraId="360C9E4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34</w:t>
            </w:r>
          </w:p>
        </w:tc>
        <w:tc>
          <w:tcPr>
            <w:tcW w:w="1083" w:type="dxa"/>
          </w:tcPr>
          <w:p w14:paraId="1D218840"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17</w:t>
            </w:r>
          </w:p>
        </w:tc>
        <w:tc>
          <w:tcPr>
            <w:tcW w:w="1072" w:type="dxa"/>
          </w:tcPr>
          <w:p w14:paraId="2A74D365"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13</w:t>
            </w:r>
          </w:p>
        </w:tc>
      </w:tr>
      <w:tr w:rsidR="00935E5B" w:rsidRPr="006F6A06" w14:paraId="063514DF" w14:textId="77777777" w:rsidTr="002D776A">
        <w:trPr>
          <w:trHeight w:val="266"/>
        </w:trPr>
        <w:tc>
          <w:tcPr>
            <w:tcW w:w="1694" w:type="dxa"/>
          </w:tcPr>
          <w:p w14:paraId="1E1A8B3F"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Skakavac</w:t>
            </w:r>
          </w:p>
        </w:tc>
        <w:tc>
          <w:tcPr>
            <w:tcW w:w="1072" w:type="dxa"/>
          </w:tcPr>
          <w:p w14:paraId="7B5CA1A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7</w:t>
            </w:r>
          </w:p>
        </w:tc>
        <w:tc>
          <w:tcPr>
            <w:tcW w:w="1027" w:type="dxa"/>
          </w:tcPr>
          <w:p w14:paraId="2BB1DB6F"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2</w:t>
            </w:r>
          </w:p>
        </w:tc>
        <w:tc>
          <w:tcPr>
            <w:tcW w:w="1157" w:type="dxa"/>
          </w:tcPr>
          <w:p w14:paraId="613BF67B"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3</w:t>
            </w:r>
          </w:p>
        </w:tc>
        <w:tc>
          <w:tcPr>
            <w:tcW w:w="1047" w:type="dxa"/>
          </w:tcPr>
          <w:p w14:paraId="546BBF9F"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4</w:t>
            </w:r>
          </w:p>
        </w:tc>
        <w:tc>
          <w:tcPr>
            <w:tcW w:w="1083" w:type="dxa"/>
          </w:tcPr>
          <w:p w14:paraId="44A3290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3</w:t>
            </w:r>
          </w:p>
        </w:tc>
        <w:tc>
          <w:tcPr>
            <w:tcW w:w="1083" w:type="dxa"/>
          </w:tcPr>
          <w:p w14:paraId="4269CB75"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15</w:t>
            </w:r>
          </w:p>
        </w:tc>
        <w:tc>
          <w:tcPr>
            <w:tcW w:w="1083" w:type="dxa"/>
          </w:tcPr>
          <w:p w14:paraId="6FAF2024"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7</w:t>
            </w:r>
          </w:p>
        </w:tc>
        <w:tc>
          <w:tcPr>
            <w:tcW w:w="1072" w:type="dxa"/>
          </w:tcPr>
          <w:p w14:paraId="2C7100B6"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488B806A" w14:textId="77777777" w:rsidTr="002D776A">
        <w:trPr>
          <w:trHeight w:val="266"/>
        </w:trPr>
        <w:tc>
          <w:tcPr>
            <w:tcW w:w="1694" w:type="dxa"/>
          </w:tcPr>
          <w:p w14:paraId="3D6E5ED1"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 xml:space="preserve">DVD Karlovac     </w:t>
            </w:r>
          </w:p>
        </w:tc>
        <w:tc>
          <w:tcPr>
            <w:tcW w:w="1072" w:type="dxa"/>
          </w:tcPr>
          <w:p w14:paraId="4E384D6B"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7</w:t>
            </w:r>
          </w:p>
        </w:tc>
        <w:tc>
          <w:tcPr>
            <w:tcW w:w="1027" w:type="dxa"/>
          </w:tcPr>
          <w:p w14:paraId="60FEE560"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157" w:type="dxa"/>
          </w:tcPr>
          <w:p w14:paraId="2DB2761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47" w:type="dxa"/>
          </w:tcPr>
          <w:p w14:paraId="3269C8AB"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1F442050"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13986EE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27</w:t>
            </w:r>
          </w:p>
        </w:tc>
        <w:tc>
          <w:tcPr>
            <w:tcW w:w="1083" w:type="dxa"/>
          </w:tcPr>
          <w:p w14:paraId="59E2BB6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14</w:t>
            </w:r>
          </w:p>
        </w:tc>
        <w:tc>
          <w:tcPr>
            <w:tcW w:w="1072" w:type="dxa"/>
          </w:tcPr>
          <w:p w14:paraId="6A3D30F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77104ADB" w14:textId="77777777" w:rsidTr="002D776A">
        <w:trPr>
          <w:trHeight w:val="266"/>
        </w:trPr>
        <w:tc>
          <w:tcPr>
            <w:tcW w:w="1694" w:type="dxa"/>
          </w:tcPr>
          <w:p w14:paraId="2ACA4DCF"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Rečica – Matica</w:t>
            </w:r>
          </w:p>
        </w:tc>
        <w:tc>
          <w:tcPr>
            <w:tcW w:w="1072" w:type="dxa"/>
          </w:tcPr>
          <w:p w14:paraId="2E17B5DF"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17</w:t>
            </w:r>
          </w:p>
        </w:tc>
        <w:tc>
          <w:tcPr>
            <w:tcW w:w="1027" w:type="dxa"/>
          </w:tcPr>
          <w:p w14:paraId="5EA9044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17</w:t>
            </w:r>
          </w:p>
        </w:tc>
        <w:tc>
          <w:tcPr>
            <w:tcW w:w="1157" w:type="dxa"/>
          </w:tcPr>
          <w:p w14:paraId="1515F096"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15</w:t>
            </w:r>
          </w:p>
        </w:tc>
        <w:tc>
          <w:tcPr>
            <w:tcW w:w="1047" w:type="dxa"/>
          </w:tcPr>
          <w:p w14:paraId="05BB6756"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15</w:t>
            </w:r>
          </w:p>
        </w:tc>
        <w:tc>
          <w:tcPr>
            <w:tcW w:w="1083" w:type="dxa"/>
          </w:tcPr>
          <w:p w14:paraId="0178149B"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15</w:t>
            </w:r>
          </w:p>
        </w:tc>
        <w:tc>
          <w:tcPr>
            <w:tcW w:w="1083" w:type="dxa"/>
          </w:tcPr>
          <w:p w14:paraId="76BB20E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34</w:t>
            </w:r>
          </w:p>
        </w:tc>
        <w:tc>
          <w:tcPr>
            <w:tcW w:w="1083" w:type="dxa"/>
          </w:tcPr>
          <w:p w14:paraId="03EAFACB"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15</w:t>
            </w:r>
          </w:p>
        </w:tc>
        <w:tc>
          <w:tcPr>
            <w:tcW w:w="1072" w:type="dxa"/>
          </w:tcPr>
          <w:p w14:paraId="68A402E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15</w:t>
            </w:r>
          </w:p>
        </w:tc>
      </w:tr>
      <w:tr w:rsidR="00935E5B" w:rsidRPr="006F6A06" w14:paraId="2F413843" w14:textId="77777777" w:rsidTr="002D776A">
        <w:trPr>
          <w:trHeight w:val="266"/>
        </w:trPr>
        <w:tc>
          <w:tcPr>
            <w:tcW w:w="1694" w:type="dxa"/>
          </w:tcPr>
          <w:p w14:paraId="4714A5D3"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Šišljavić</w:t>
            </w:r>
          </w:p>
        </w:tc>
        <w:tc>
          <w:tcPr>
            <w:tcW w:w="1072" w:type="dxa"/>
          </w:tcPr>
          <w:p w14:paraId="7E2A69A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9</w:t>
            </w:r>
          </w:p>
        </w:tc>
        <w:tc>
          <w:tcPr>
            <w:tcW w:w="1027" w:type="dxa"/>
          </w:tcPr>
          <w:p w14:paraId="3C239830"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c>
          <w:tcPr>
            <w:tcW w:w="1157" w:type="dxa"/>
          </w:tcPr>
          <w:p w14:paraId="3C923A96"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047" w:type="dxa"/>
          </w:tcPr>
          <w:p w14:paraId="50DE5B7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6</w:t>
            </w:r>
          </w:p>
        </w:tc>
        <w:tc>
          <w:tcPr>
            <w:tcW w:w="1083" w:type="dxa"/>
          </w:tcPr>
          <w:p w14:paraId="7D67CF4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6</w:t>
            </w:r>
          </w:p>
        </w:tc>
        <w:tc>
          <w:tcPr>
            <w:tcW w:w="1083" w:type="dxa"/>
          </w:tcPr>
          <w:p w14:paraId="1288AC7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15</w:t>
            </w:r>
          </w:p>
        </w:tc>
        <w:tc>
          <w:tcPr>
            <w:tcW w:w="1083" w:type="dxa"/>
          </w:tcPr>
          <w:p w14:paraId="204D35D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15</w:t>
            </w:r>
          </w:p>
        </w:tc>
        <w:tc>
          <w:tcPr>
            <w:tcW w:w="1072" w:type="dxa"/>
          </w:tcPr>
          <w:p w14:paraId="4D181096"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629C4F89" w14:textId="77777777" w:rsidTr="002D776A">
        <w:trPr>
          <w:trHeight w:val="266"/>
        </w:trPr>
        <w:tc>
          <w:tcPr>
            <w:tcW w:w="1694" w:type="dxa"/>
          </w:tcPr>
          <w:p w14:paraId="74184026"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Koritinja</w:t>
            </w:r>
          </w:p>
        </w:tc>
        <w:tc>
          <w:tcPr>
            <w:tcW w:w="1072" w:type="dxa"/>
          </w:tcPr>
          <w:p w14:paraId="6161DB8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13</w:t>
            </w:r>
          </w:p>
        </w:tc>
        <w:tc>
          <w:tcPr>
            <w:tcW w:w="1027" w:type="dxa"/>
          </w:tcPr>
          <w:p w14:paraId="022FAF46"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157" w:type="dxa"/>
          </w:tcPr>
          <w:p w14:paraId="7A63D31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47" w:type="dxa"/>
          </w:tcPr>
          <w:p w14:paraId="62A6F2B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3</w:t>
            </w:r>
          </w:p>
        </w:tc>
        <w:tc>
          <w:tcPr>
            <w:tcW w:w="1083" w:type="dxa"/>
          </w:tcPr>
          <w:p w14:paraId="39B9B4D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13</w:t>
            </w:r>
          </w:p>
        </w:tc>
        <w:tc>
          <w:tcPr>
            <w:tcW w:w="1083" w:type="dxa"/>
          </w:tcPr>
          <w:p w14:paraId="245B609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15</w:t>
            </w:r>
          </w:p>
        </w:tc>
        <w:tc>
          <w:tcPr>
            <w:tcW w:w="1083" w:type="dxa"/>
          </w:tcPr>
          <w:p w14:paraId="60955B7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13</w:t>
            </w:r>
          </w:p>
        </w:tc>
        <w:tc>
          <w:tcPr>
            <w:tcW w:w="1072" w:type="dxa"/>
          </w:tcPr>
          <w:p w14:paraId="5CE1EF0B"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13</w:t>
            </w:r>
          </w:p>
        </w:tc>
      </w:tr>
      <w:tr w:rsidR="00935E5B" w:rsidRPr="006F6A06" w14:paraId="1DA1FA36" w14:textId="77777777" w:rsidTr="002D776A">
        <w:trPr>
          <w:trHeight w:val="266"/>
        </w:trPr>
        <w:tc>
          <w:tcPr>
            <w:tcW w:w="1694" w:type="dxa"/>
          </w:tcPr>
          <w:p w14:paraId="21A4331B"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Orlovac</w:t>
            </w:r>
          </w:p>
        </w:tc>
        <w:tc>
          <w:tcPr>
            <w:tcW w:w="1072" w:type="dxa"/>
          </w:tcPr>
          <w:p w14:paraId="334961B6"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27" w:type="dxa"/>
          </w:tcPr>
          <w:p w14:paraId="213640D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9</w:t>
            </w:r>
          </w:p>
        </w:tc>
        <w:tc>
          <w:tcPr>
            <w:tcW w:w="1157" w:type="dxa"/>
          </w:tcPr>
          <w:p w14:paraId="3963052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47" w:type="dxa"/>
          </w:tcPr>
          <w:p w14:paraId="26CA4D3E"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2</w:t>
            </w:r>
          </w:p>
        </w:tc>
        <w:tc>
          <w:tcPr>
            <w:tcW w:w="1083" w:type="dxa"/>
          </w:tcPr>
          <w:p w14:paraId="3A01F859"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78A14A5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14</w:t>
            </w:r>
          </w:p>
        </w:tc>
        <w:tc>
          <w:tcPr>
            <w:tcW w:w="1083" w:type="dxa"/>
          </w:tcPr>
          <w:p w14:paraId="5EADEDE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11</w:t>
            </w:r>
          </w:p>
        </w:tc>
        <w:tc>
          <w:tcPr>
            <w:tcW w:w="1072" w:type="dxa"/>
          </w:tcPr>
          <w:p w14:paraId="518CB25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6D76C26A" w14:textId="77777777" w:rsidTr="002D776A">
        <w:trPr>
          <w:trHeight w:val="266"/>
        </w:trPr>
        <w:tc>
          <w:tcPr>
            <w:tcW w:w="1694" w:type="dxa"/>
          </w:tcPr>
          <w:p w14:paraId="6A08BE36"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Gradac</w:t>
            </w:r>
          </w:p>
        </w:tc>
        <w:tc>
          <w:tcPr>
            <w:tcW w:w="1072" w:type="dxa"/>
          </w:tcPr>
          <w:p w14:paraId="6C75FA3A"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6</w:t>
            </w:r>
          </w:p>
        </w:tc>
        <w:tc>
          <w:tcPr>
            <w:tcW w:w="1027" w:type="dxa"/>
          </w:tcPr>
          <w:p w14:paraId="050D7065"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14</w:t>
            </w:r>
          </w:p>
        </w:tc>
        <w:tc>
          <w:tcPr>
            <w:tcW w:w="1157" w:type="dxa"/>
          </w:tcPr>
          <w:p w14:paraId="6F9D86C4"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7</w:t>
            </w:r>
          </w:p>
        </w:tc>
        <w:tc>
          <w:tcPr>
            <w:tcW w:w="1047" w:type="dxa"/>
          </w:tcPr>
          <w:p w14:paraId="0947F04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27D8F2EA"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083" w:type="dxa"/>
          </w:tcPr>
          <w:p w14:paraId="48EBB3CE"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18</w:t>
            </w:r>
          </w:p>
        </w:tc>
        <w:tc>
          <w:tcPr>
            <w:tcW w:w="1083" w:type="dxa"/>
          </w:tcPr>
          <w:p w14:paraId="155DB38A"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072" w:type="dxa"/>
          </w:tcPr>
          <w:p w14:paraId="46BD767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23254861" w14:textId="77777777" w:rsidTr="002D776A">
        <w:trPr>
          <w:trHeight w:val="266"/>
        </w:trPr>
        <w:tc>
          <w:tcPr>
            <w:tcW w:w="1694" w:type="dxa"/>
          </w:tcPr>
          <w:p w14:paraId="000D6123"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Gornje Stative</w:t>
            </w:r>
          </w:p>
        </w:tc>
        <w:tc>
          <w:tcPr>
            <w:tcW w:w="1072" w:type="dxa"/>
          </w:tcPr>
          <w:p w14:paraId="1C541C50"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027" w:type="dxa"/>
          </w:tcPr>
          <w:p w14:paraId="61CEDD10"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14</w:t>
            </w:r>
          </w:p>
        </w:tc>
        <w:tc>
          <w:tcPr>
            <w:tcW w:w="1157" w:type="dxa"/>
          </w:tcPr>
          <w:p w14:paraId="58039889"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47" w:type="dxa"/>
          </w:tcPr>
          <w:p w14:paraId="1CFFA4E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1666D3D2"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18</w:t>
            </w:r>
          </w:p>
        </w:tc>
        <w:tc>
          <w:tcPr>
            <w:tcW w:w="1083" w:type="dxa"/>
          </w:tcPr>
          <w:p w14:paraId="01D8C9DA"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18</w:t>
            </w:r>
          </w:p>
        </w:tc>
        <w:tc>
          <w:tcPr>
            <w:tcW w:w="1083" w:type="dxa"/>
          </w:tcPr>
          <w:p w14:paraId="74C46A4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18</w:t>
            </w:r>
          </w:p>
        </w:tc>
        <w:tc>
          <w:tcPr>
            <w:tcW w:w="1072" w:type="dxa"/>
          </w:tcPr>
          <w:p w14:paraId="2E2D83C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r>
      <w:tr w:rsidR="00935E5B" w:rsidRPr="006F6A06" w14:paraId="51FEEF44" w14:textId="77777777" w:rsidTr="002D776A">
        <w:trPr>
          <w:trHeight w:val="266"/>
        </w:trPr>
        <w:tc>
          <w:tcPr>
            <w:tcW w:w="1694" w:type="dxa"/>
          </w:tcPr>
          <w:p w14:paraId="685677F8" w14:textId="77777777" w:rsidR="00935E5B" w:rsidRPr="006F6A06" w:rsidRDefault="00935E5B" w:rsidP="00935E5B">
            <w:pPr>
              <w:rPr>
                <w:rFonts w:ascii="Arial" w:hAnsi="Arial" w:cs="Arial"/>
                <w:sz w:val="18"/>
                <w:szCs w:val="18"/>
              </w:rPr>
            </w:pPr>
            <w:r w:rsidRPr="006F6A06">
              <w:rPr>
                <w:rFonts w:ascii="Arial" w:hAnsi="Arial" w:cs="Arial"/>
                <w:sz w:val="18"/>
                <w:szCs w:val="18"/>
              </w:rPr>
              <w:t>DVD Brođani</w:t>
            </w:r>
          </w:p>
        </w:tc>
        <w:tc>
          <w:tcPr>
            <w:tcW w:w="1072" w:type="dxa"/>
          </w:tcPr>
          <w:p w14:paraId="584550E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027" w:type="dxa"/>
          </w:tcPr>
          <w:p w14:paraId="763E097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157" w:type="dxa"/>
          </w:tcPr>
          <w:p w14:paraId="44FDAF4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6</w:t>
            </w:r>
          </w:p>
        </w:tc>
        <w:tc>
          <w:tcPr>
            <w:tcW w:w="1047" w:type="dxa"/>
          </w:tcPr>
          <w:p w14:paraId="533A5F0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8</w:t>
            </w:r>
          </w:p>
        </w:tc>
        <w:tc>
          <w:tcPr>
            <w:tcW w:w="1083" w:type="dxa"/>
          </w:tcPr>
          <w:p w14:paraId="015BA14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8</w:t>
            </w:r>
          </w:p>
        </w:tc>
        <w:tc>
          <w:tcPr>
            <w:tcW w:w="1083" w:type="dxa"/>
          </w:tcPr>
          <w:p w14:paraId="3345DFB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083" w:type="dxa"/>
          </w:tcPr>
          <w:p w14:paraId="1AA3D2D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7</w:t>
            </w:r>
          </w:p>
        </w:tc>
        <w:tc>
          <w:tcPr>
            <w:tcW w:w="1072" w:type="dxa"/>
          </w:tcPr>
          <w:p w14:paraId="19DD186E"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7</w:t>
            </w:r>
          </w:p>
        </w:tc>
      </w:tr>
      <w:tr w:rsidR="00935E5B" w:rsidRPr="006F6A06" w14:paraId="5C484E6E" w14:textId="77777777" w:rsidTr="002D776A">
        <w:trPr>
          <w:trHeight w:val="266"/>
        </w:trPr>
        <w:tc>
          <w:tcPr>
            <w:tcW w:w="1694" w:type="dxa"/>
          </w:tcPr>
          <w:p w14:paraId="3C2DE7D8"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 xml:space="preserve">DVD Rečica – </w:t>
            </w:r>
          </w:p>
          <w:p w14:paraId="48242D6C"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Kolodvor</w:t>
            </w:r>
          </w:p>
        </w:tc>
        <w:tc>
          <w:tcPr>
            <w:tcW w:w="1072" w:type="dxa"/>
          </w:tcPr>
          <w:p w14:paraId="2EEF6DEA"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c>
          <w:tcPr>
            <w:tcW w:w="1027" w:type="dxa"/>
          </w:tcPr>
          <w:p w14:paraId="32587024"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c>
          <w:tcPr>
            <w:tcW w:w="1157" w:type="dxa"/>
          </w:tcPr>
          <w:p w14:paraId="05D2EF85"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2</w:t>
            </w:r>
          </w:p>
        </w:tc>
        <w:tc>
          <w:tcPr>
            <w:tcW w:w="1047" w:type="dxa"/>
          </w:tcPr>
          <w:p w14:paraId="083B7E0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083" w:type="dxa"/>
          </w:tcPr>
          <w:p w14:paraId="6D5DF182"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083" w:type="dxa"/>
          </w:tcPr>
          <w:p w14:paraId="4806FFD0"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4F90A48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11</w:t>
            </w:r>
          </w:p>
        </w:tc>
        <w:tc>
          <w:tcPr>
            <w:tcW w:w="1072" w:type="dxa"/>
          </w:tcPr>
          <w:p w14:paraId="7B03CFD0"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13</w:t>
            </w:r>
          </w:p>
        </w:tc>
      </w:tr>
      <w:tr w:rsidR="00935E5B" w:rsidRPr="006F6A06" w14:paraId="0AC8365E" w14:textId="77777777" w:rsidTr="002D776A">
        <w:trPr>
          <w:trHeight w:val="266"/>
        </w:trPr>
        <w:tc>
          <w:tcPr>
            <w:tcW w:w="1694" w:type="dxa"/>
          </w:tcPr>
          <w:p w14:paraId="5CF5B324"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Knez Gorica</w:t>
            </w:r>
          </w:p>
        </w:tc>
        <w:tc>
          <w:tcPr>
            <w:tcW w:w="1072" w:type="dxa"/>
          </w:tcPr>
          <w:p w14:paraId="58E65C7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c>
          <w:tcPr>
            <w:tcW w:w="1027" w:type="dxa"/>
          </w:tcPr>
          <w:p w14:paraId="1876531E"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157" w:type="dxa"/>
          </w:tcPr>
          <w:p w14:paraId="0E5F727A"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c>
          <w:tcPr>
            <w:tcW w:w="1047" w:type="dxa"/>
          </w:tcPr>
          <w:p w14:paraId="7EB77E3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60722A9F"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16D9EE6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419BBAB0"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72" w:type="dxa"/>
          </w:tcPr>
          <w:p w14:paraId="0E55C08A"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67503953" w14:textId="77777777" w:rsidTr="002D776A">
        <w:trPr>
          <w:trHeight w:val="266"/>
        </w:trPr>
        <w:tc>
          <w:tcPr>
            <w:tcW w:w="1694" w:type="dxa"/>
          </w:tcPr>
          <w:p w14:paraId="3DDA6B85"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Mahično</w:t>
            </w:r>
          </w:p>
        </w:tc>
        <w:tc>
          <w:tcPr>
            <w:tcW w:w="1072" w:type="dxa"/>
          </w:tcPr>
          <w:p w14:paraId="7F5BB01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13</w:t>
            </w:r>
          </w:p>
        </w:tc>
        <w:tc>
          <w:tcPr>
            <w:tcW w:w="1027" w:type="dxa"/>
          </w:tcPr>
          <w:p w14:paraId="7B7E8BCF"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4</w:t>
            </w:r>
          </w:p>
        </w:tc>
        <w:tc>
          <w:tcPr>
            <w:tcW w:w="1157" w:type="dxa"/>
          </w:tcPr>
          <w:p w14:paraId="40C68C5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c>
          <w:tcPr>
            <w:tcW w:w="1047" w:type="dxa"/>
          </w:tcPr>
          <w:p w14:paraId="1C02E775"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c>
          <w:tcPr>
            <w:tcW w:w="1083" w:type="dxa"/>
          </w:tcPr>
          <w:p w14:paraId="3676450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083" w:type="dxa"/>
          </w:tcPr>
          <w:p w14:paraId="7242E8FE"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16</w:t>
            </w:r>
          </w:p>
        </w:tc>
        <w:tc>
          <w:tcPr>
            <w:tcW w:w="1083" w:type="dxa"/>
          </w:tcPr>
          <w:p w14:paraId="0BF1551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72" w:type="dxa"/>
          </w:tcPr>
          <w:p w14:paraId="445AB7F6"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1AB6393C" w14:textId="77777777" w:rsidTr="002D776A">
        <w:trPr>
          <w:trHeight w:val="266"/>
        </w:trPr>
        <w:tc>
          <w:tcPr>
            <w:tcW w:w="1694" w:type="dxa"/>
          </w:tcPr>
          <w:p w14:paraId="0BB400A5"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Vukmanić</w:t>
            </w:r>
          </w:p>
        </w:tc>
        <w:tc>
          <w:tcPr>
            <w:tcW w:w="1072" w:type="dxa"/>
          </w:tcPr>
          <w:p w14:paraId="1389651A"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7</w:t>
            </w:r>
          </w:p>
        </w:tc>
        <w:tc>
          <w:tcPr>
            <w:tcW w:w="1027" w:type="dxa"/>
          </w:tcPr>
          <w:p w14:paraId="18F861E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157" w:type="dxa"/>
          </w:tcPr>
          <w:p w14:paraId="0BD08B0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47" w:type="dxa"/>
          </w:tcPr>
          <w:p w14:paraId="5A72302E"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7</w:t>
            </w:r>
          </w:p>
        </w:tc>
        <w:tc>
          <w:tcPr>
            <w:tcW w:w="1083" w:type="dxa"/>
          </w:tcPr>
          <w:p w14:paraId="69AF4E1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c>
          <w:tcPr>
            <w:tcW w:w="1083" w:type="dxa"/>
          </w:tcPr>
          <w:p w14:paraId="0553D274"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c>
          <w:tcPr>
            <w:tcW w:w="1083" w:type="dxa"/>
          </w:tcPr>
          <w:p w14:paraId="7BBD568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c>
          <w:tcPr>
            <w:tcW w:w="1072" w:type="dxa"/>
          </w:tcPr>
          <w:p w14:paraId="29AE31B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r>
      <w:tr w:rsidR="00935E5B" w:rsidRPr="006F6A06" w14:paraId="37D5FA94" w14:textId="77777777" w:rsidTr="002D776A">
        <w:trPr>
          <w:trHeight w:val="266"/>
        </w:trPr>
        <w:tc>
          <w:tcPr>
            <w:tcW w:w="1694" w:type="dxa"/>
          </w:tcPr>
          <w:p w14:paraId="5BBE8105" w14:textId="77777777" w:rsidR="00935E5B" w:rsidRPr="006F6A06" w:rsidRDefault="00935E5B" w:rsidP="00935E5B">
            <w:pPr>
              <w:pStyle w:val="Odlomakpopisa"/>
              <w:spacing w:after="0" w:line="240" w:lineRule="auto"/>
              <w:ind w:left="0"/>
              <w:rPr>
                <w:rFonts w:ascii="Arial" w:hAnsi="Arial" w:cs="Arial"/>
                <w:bCs/>
                <w:sz w:val="18"/>
                <w:szCs w:val="18"/>
              </w:rPr>
            </w:pPr>
            <w:r w:rsidRPr="006F6A06">
              <w:rPr>
                <w:rFonts w:ascii="Arial" w:hAnsi="Arial" w:cs="Arial"/>
                <w:bCs/>
                <w:sz w:val="18"/>
                <w:szCs w:val="18"/>
              </w:rPr>
              <w:t>DVD Goršćaki-Vukoder</w:t>
            </w:r>
          </w:p>
        </w:tc>
        <w:tc>
          <w:tcPr>
            <w:tcW w:w="1072" w:type="dxa"/>
          </w:tcPr>
          <w:p w14:paraId="36688EEF"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6</w:t>
            </w:r>
          </w:p>
        </w:tc>
        <w:tc>
          <w:tcPr>
            <w:tcW w:w="1027" w:type="dxa"/>
          </w:tcPr>
          <w:p w14:paraId="644032C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11</w:t>
            </w:r>
          </w:p>
        </w:tc>
        <w:tc>
          <w:tcPr>
            <w:tcW w:w="1157" w:type="dxa"/>
          </w:tcPr>
          <w:p w14:paraId="0DE9C35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c>
          <w:tcPr>
            <w:tcW w:w="1047" w:type="dxa"/>
          </w:tcPr>
          <w:p w14:paraId="5BF84E94"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2</w:t>
            </w:r>
          </w:p>
        </w:tc>
        <w:tc>
          <w:tcPr>
            <w:tcW w:w="1083" w:type="dxa"/>
          </w:tcPr>
          <w:p w14:paraId="5FEB596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62D1DC39"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21</w:t>
            </w:r>
          </w:p>
        </w:tc>
        <w:tc>
          <w:tcPr>
            <w:tcW w:w="1083" w:type="dxa"/>
          </w:tcPr>
          <w:p w14:paraId="27FA50B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72" w:type="dxa"/>
          </w:tcPr>
          <w:p w14:paraId="48F69C46"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9</w:t>
            </w:r>
          </w:p>
        </w:tc>
      </w:tr>
      <w:tr w:rsidR="00935E5B" w:rsidRPr="006F6A06" w14:paraId="6938CC6C" w14:textId="77777777" w:rsidTr="002D776A">
        <w:trPr>
          <w:trHeight w:val="266"/>
        </w:trPr>
        <w:tc>
          <w:tcPr>
            <w:tcW w:w="1694" w:type="dxa"/>
          </w:tcPr>
          <w:p w14:paraId="26FACEBE"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Tuškani</w:t>
            </w:r>
          </w:p>
        </w:tc>
        <w:tc>
          <w:tcPr>
            <w:tcW w:w="1072" w:type="dxa"/>
          </w:tcPr>
          <w:p w14:paraId="7EDA13BB"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27" w:type="dxa"/>
          </w:tcPr>
          <w:p w14:paraId="0F33DC6E"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15</w:t>
            </w:r>
          </w:p>
        </w:tc>
        <w:tc>
          <w:tcPr>
            <w:tcW w:w="1157" w:type="dxa"/>
          </w:tcPr>
          <w:p w14:paraId="539C263A"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7</w:t>
            </w:r>
          </w:p>
        </w:tc>
        <w:tc>
          <w:tcPr>
            <w:tcW w:w="1047" w:type="dxa"/>
          </w:tcPr>
          <w:p w14:paraId="287356B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6BD3581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c>
          <w:tcPr>
            <w:tcW w:w="1083" w:type="dxa"/>
          </w:tcPr>
          <w:p w14:paraId="25E661F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c>
          <w:tcPr>
            <w:tcW w:w="1083" w:type="dxa"/>
          </w:tcPr>
          <w:p w14:paraId="1249EA46"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c>
          <w:tcPr>
            <w:tcW w:w="1072" w:type="dxa"/>
          </w:tcPr>
          <w:p w14:paraId="38AD3E3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541C9DCA" w14:textId="77777777" w:rsidTr="002D776A">
        <w:trPr>
          <w:trHeight w:val="266"/>
        </w:trPr>
        <w:tc>
          <w:tcPr>
            <w:tcW w:w="1694" w:type="dxa"/>
          </w:tcPr>
          <w:p w14:paraId="43074285"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Dolnja Rečica</w:t>
            </w:r>
          </w:p>
        </w:tc>
        <w:tc>
          <w:tcPr>
            <w:tcW w:w="1072" w:type="dxa"/>
          </w:tcPr>
          <w:p w14:paraId="088FC8C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16</w:t>
            </w:r>
          </w:p>
        </w:tc>
        <w:tc>
          <w:tcPr>
            <w:tcW w:w="1027" w:type="dxa"/>
          </w:tcPr>
          <w:p w14:paraId="0F153ED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157" w:type="dxa"/>
          </w:tcPr>
          <w:p w14:paraId="3D17ECA9"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11</w:t>
            </w:r>
          </w:p>
        </w:tc>
        <w:tc>
          <w:tcPr>
            <w:tcW w:w="1047" w:type="dxa"/>
          </w:tcPr>
          <w:p w14:paraId="59DED839"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083" w:type="dxa"/>
          </w:tcPr>
          <w:p w14:paraId="5519F1D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19</w:t>
            </w:r>
          </w:p>
        </w:tc>
        <w:tc>
          <w:tcPr>
            <w:tcW w:w="1083" w:type="dxa"/>
          </w:tcPr>
          <w:p w14:paraId="5F5F13C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20</w:t>
            </w:r>
          </w:p>
        </w:tc>
        <w:tc>
          <w:tcPr>
            <w:tcW w:w="1083" w:type="dxa"/>
          </w:tcPr>
          <w:p w14:paraId="5D878BBE"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19</w:t>
            </w:r>
          </w:p>
        </w:tc>
        <w:tc>
          <w:tcPr>
            <w:tcW w:w="1072" w:type="dxa"/>
          </w:tcPr>
          <w:p w14:paraId="3408E3E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26</w:t>
            </w:r>
          </w:p>
        </w:tc>
      </w:tr>
      <w:tr w:rsidR="00935E5B" w:rsidRPr="006F6A06" w14:paraId="16048BB3" w14:textId="77777777" w:rsidTr="002D776A">
        <w:trPr>
          <w:trHeight w:val="266"/>
        </w:trPr>
        <w:tc>
          <w:tcPr>
            <w:tcW w:w="1694" w:type="dxa"/>
          </w:tcPr>
          <w:p w14:paraId="68DE2C0A"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Kamensko</w:t>
            </w:r>
          </w:p>
        </w:tc>
        <w:tc>
          <w:tcPr>
            <w:tcW w:w="1072" w:type="dxa"/>
          </w:tcPr>
          <w:p w14:paraId="2E4C7DC9"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c>
          <w:tcPr>
            <w:tcW w:w="1027" w:type="dxa"/>
          </w:tcPr>
          <w:p w14:paraId="47824F0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157" w:type="dxa"/>
          </w:tcPr>
          <w:p w14:paraId="6D1F870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9</w:t>
            </w:r>
          </w:p>
        </w:tc>
        <w:tc>
          <w:tcPr>
            <w:tcW w:w="1047" w:type="dxa"/>
          </w:tcPr>
          <w:p w14:paraId="6D8CFC0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w:t>
            </w:r>
          </w:p>
        </w:tc>
        <w:tc>
          <w:tcPr>
            <w:tcW w:w="1083" w:type="dxa"/>
          </w:tcPr>
          <w:p w14:paraId="54AE622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40F84D8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10C237D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72" w:type="dxa"/>
          </w:tcPr>
          <w:p w14:paraId="05E3FA4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r>
      <w:tr w:rsidR="00935E5B" w:rsidRPr="006F6A06" w14:paraId="1EB66298" w14:textId="77777777" w:rsidTr="002D776A">
        <w:trPr>
          <w:trHeight w:val="266"/>
        </w:trPr>
        <w:tc>
          <w:tcPr>
            <w:tcW w:w="1694" w:type="dxa"/>
          </w:tcPr>
          <w:p w14:paraId="476FFDB6"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 xml:space="preserve">DVD Donje Mekušje </w:t>
            </w:r>
          </w:p>
        </w:tc>
        <w:tc>
          <w:tcPr>
            <w:tcW w:w="1072" w:type="dxa"/>
          </w:tcPr>
          <w:p w14:paraId="2E6504F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7</w:t>
            </w:r>
          </w:p>
        </w:tc>
        <w:tc>
          <w:tcPr>
            <w:tcW w:w="1027" w:type="dxa"/>
          </w:tcPr>
          <w:p w14:paraId="747D178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13</w:t>
            </w:r>
          </w:p>
        </w:tc>
        <w:tc>
          <w:tcPr>
            <w:tcW w:w="1157" w:type="dxa"/>
          </w:tcPr>
          <w:p w14:paraId="7DFC8A0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11</w:t>
            </w:r>
          </w:p>
        </w:tc>
        <w:tc>
          <w:tcPr>
            <w:tcW w:w="1047" w:type="dxa"/>
          </w:tcPr>
          <w:p w14:paraId="5C4835A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593E9B3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13</w:t>
            </w:r>
          </w:p>
        </w:tc>
        <w:tc>
          <w:tcPr>
            <w:tcW w:w="1083" w:type="dxa"/>
          </w:tcPr>
          <w:p w14:paraId="51D631A6"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11</w:t>
            </w:r>
          </w:p>
        </w:tc>
        <w:tc>
          <w:tcPr>
            <w:tcW w:w="1083" w:type="dxa"/>
          </w:tcPr>
          <w:p w14:paraId="213B99E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11</w:t>
            </w:r>
          </w:p>
        </w:tc>
        <w:tc>
          <w:tcPr>
            <w:tcW w:w="1072" w:type="dxa"/>
          </w:tcPr>
          <w:p w14:paraId="068B07C9"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463AD57E" w14:textId="77777777" w:rsidTr="002D776A">
        <w:trPr>
          <w:trHeight w:val="266"/>
        </w:trPr>
        <w:tc>
          <w:tcPr>
            <w:tcW w:w="1694" w:type="dxa"/>
          </w:tcPr>
          <w:p w14:paraId="55F11A03"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Velika Jelsa</w:t>
            </w:r>
          </w:p>
        </w:tc>
        <w:tc>
          <w:tcPr>
            <w:tcW w:w="1072" w:type="dxa"/>
          </w:tcPr>
          <w:p w14:paraId="1D7FD92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027" w:type="dxa"/>
          </w:tcPr>
          <w:p w14:paraId="4CBA94DE"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16</w:t>
            </w:r>
          </w:p>
        </w:tc>
        <w:tc>
          <w:tcPr>
            <w:tcW w:w="1157" w:type="dxa"/>
          </w:tcPr>
          <w:p w14:paraId="2CEDF179"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14</w:t>
            </w:r>
          </w:p>
        </w:tc>
        <w:tc>
          <w:tcPr>
            <w:tcW w:w="1047" w:type="dxa"/>
          </w:tcPr>
          <w:p w14:paraId="3F558D3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50176426"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13</w:t>
            </w:r>
          </w:p>
        </w:tc>
        <w:tc>
          <w:tcPr>
            <w:tcW w:w="1083" w:type="dxa"/>
          </w:tcPr>
          <w:p w14:paraId="2C69F899"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14</w:t>
            </w:r>
          </w:p>
        </w:tc>
        <w:tc>
          <w:tcPr>
            <w:tcW w:w="1083" w:type="dxa"/>
          </w:tcPr>
          <w:p w14:paraId="7872C38B"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c>
          <w:tcPr>
            <w:tcW w:w="1072" w:type="dxa"/>
          </w:tcPr>
          <w:p w14:paraId="65C4B40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12</w:t>
            </w:r>
          </w:p>
        </w:tc>
      </w:tr>
      <w:tr w:rsidR="00935E5B" w:rsidRPr="006F6A06" w14:paraId="49D97173" w14:textId="77777777" w:rsidTr="002D776A">
        <w:trPr>
          <w:trHeight w:val="266"/>
        </w:trPr>
        <w:tc>
          <w:tcPr>
            <w:tcW w:w="1694" w:type="dxa"/>
          </w:tcPr>
          <w:p w14:paraId="5A1D2D05"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 xml:space="preserve">DVD Kobilić </w:t>
            </w:r>
          </w:p>
        </w:tc>
        <w:tc>
          <w:tcPr>
            <w:tcW w:w="1072" w:type="dxa"/>
          </w:tcPr>
          <w:p w14:paraId="2C55086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c>
          <w:tcPr>
            <w:tcW w:w="1027" w:type="dxa"/>
          </w:tcPr>
          <w:p w14:paraId="552F833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157" w:type="dxa"/>
          </w:tcPr>
          <w:p w14:paraId="1AC90F1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c>
          <w:tcPr>
            <w:tcW w:w="1047" w:type="dxa"/>
          </w:tcPr>
          <w:p w14:paraId="2E5413AF"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6</w:t>
            </w:r>
          </w:p>
        </w:tc>
        <w:tc>
          <w:tcPr>
            <w:tcW w:w="1083" w:type="dxa"/>
          </w:tcPr>
          <w:p w14:paraId="6A83FAD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4</w:t>
            </w:r>
          </w:p>
        </w:tc>
        <w:tc>
          <w:tcPr>
            <w:tcW w:w="1083" w:type="dxa"/>
          </w:tcPr>
          <w:p w14:paraId="643BC567"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6410E77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3</w:t>
            </w:r>
          </w:p>
        </w:tc>
        <w:tc>
          <w:tcPr>
            <w:tcW w:w="1072" w:type="dxa"/>
          </w:tcPr>
          <w:p w14:paraId="778BD0E2"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4</w:t>
            </w:r>
          </w:p>
        </w:tc>
      </w:tr>
      <w:tr w:rsidR="00935E5B" w:rsidRPr="006F6A06" w14:paraId="4B674353" w14:textId="77777777" w:rsidTr="002D776A">
        <w:trPr>
          <w:trHeight w:val="266"/>
        </w:trPr>
        <w:tc>
          <w:tcPr>
            <w:tcW w:w="1694" w:type="dxa"/>
          </w:tcPr>
          <w:p w14:paraId="35E232A7"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Gornje Mekušje</w:t>
            </w:r>
          </w:p>
        </w:tc>
        <w:tc>
          <w:tcPr>
            <w:tcW w:w="1072" w:type="dxa"/>
          </w:tcPr>
          <w:p w14:paraId="41BDFD65"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c>
          <w:tcPr>
            <w:tcW w:w="1027" w:type="dxa"/>
          </w:tcPr>
          <w:p w14:paraId="30AEE58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6</w:t>
            </w:r>
          </w:p>
        </w:tc>
        <w:tc>
          <w:tcPr>
            <w:tcW w:w="1157" w:type="dxa"/>
          </w:tcPr>
          <w:p w14:paraId="40A86414"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47" w:type="dxa"/>
          </w:tcPr>
          <w:p w14:paraId="17142CA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7C01F74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9</w:t>
            </w:r>
          </w:p>
        </w:tc>
        <w:tc>
          <w:tcPr>
            <w:tcW w:w="1083" w:type="dxa"/>
          </w:tcPr>
          <w:p w14:paraId="72776ABA"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6A4653F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c>
          <w:tcPr>
            <w:tcW w:w="1072" w:type="dxa"/>
          </w:tcPr>
          <w:p w14:paraId="2710D279"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08C1164F" w14:textId="77777777" w:rsidTr="000A7D28">
        <w:trPr>
          <w:trHeight w:val="588"/>
        </w:trPr>
        <w:tc>
          <w:tcPr>
            <w:tcW w:w="1694" w:type="dxa"/>
          </w:tcPr>
          <w:p w14:paraId="538E990C"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 xml:space="preserve">DVD Cerovac Vukmanički </w:t>
            </w:r>
          </w:p>
        </w:tc>
        <w:tc>
          <w:tcPr>
            <w:tcW w:w="1072" w:type="dxa"/>
          </w:tcPr>
          <w:p w14:paraId="20924FA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c>
          <w:tcPr>
            <w:tcW w:w="1027" w:type="dxa"/>
          </w:tcPr>
          <w:p w14:paraId="2806A1E5"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157" w:type="dxa"/>
          </w:tcPr>
          <w:p w14:paraId="217D9B12"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47" w:type="dxa"/>
          </w:tcPr>
          <w:p w14:paraId="6AB2C2F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7</w:t>
            </w:r>
          </w:p>
        </w:tc>
        <w:tc>
          <w:tcPr>
            <w:tcW w:w="1083" w:type="dxa"/>
          </w:tcPr>
          <w:p w14:paraId="66EDD41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8</w:t>
            </w:r>
          </w:p>
        </w:tc>
        <w:tc>
          <w:tcPr>
            <w:tcW w:w="1083" w:type="dxa"/>
          </w:tcPr>
          <w:p w14:paraId="4CED90AD"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50D42A64"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72" w:type="dxa"/>
          </w:tcPr>
          <w:p w14:paraId="766B2D9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w:t>
            </w:r>
          </w:p>
        </w:tc>
      </w:tr>
      <w:tr w:rsidR="00935E5B" w:rsidRPr="006F6A06" w14:paraId="6DDF28B0" w14:textId="77777777" w:rsidTr="002D776A">
        <w:trPr>
          <w:trHeight w:val="411"/>
        </w:trPr>
        <w:tc>
          <w:tcPr>
            <w:tcW w:w="1694" w:type="dxa"/>
          </w:tcPr>
          <w:p w14:paraId="7281925D"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Priselci</w:t>
            </w:r>
          </w:p>
        </w:tc>
        <w:tc>
          <w:tcPr>
            <w:tcW w:w="1072" w:type="dxa"/>
          </w:tcPr>
          <w:p w14:paraId="6FD8E66E"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4</w:t>
            </w:r>
          </w:p>
        </w:tc>
        <w:tc>
          <w:tcPr>
            <w:tcW w:w="1027" w:type="dxa"/>
          </w:tcPr>
          <w:p w14:paraId="6F0CF27C"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157" w:type="dxa"/>
          </w:tcPr>
          <w:p w14:paraId="5EBF67DF"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47" w:type="dxa"/>
          </w:tcPr>
          <w:p w14:paraId="7000B458"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5</w:t>
            </w:r>
          </w:p>
        </w:tc>
        <w:tc>
          <w:tcPr>
            <w:tcW w:w="1083" w:type="dxa"/>
          </w:tcPr>
          <w:p w14:paraId="6613881B"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9</w:t>
            </w:r>
          </w:p>
        </w:tc>
        <w:tc>
          <w:tcPr>
            <w:tcW w:w="1083" w:type="dxa"/>
          </w:tcPr>
          <w:p w14:paraId="165962A1"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83" w:type="dxa"/>
          </w:tcPr>
          <w:p w14:paraId="7E2986C3"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c>
          <w:tcPr>
            <w:tcW w:w="1072" w:type="dxa"/>
          </w:tcPr>
          <w:p w14:paraId="1A23E399" w14:textId="77777777" w:rsidR="00935E5B" w:rsidRPr="006F6A06" w:rsidRDefault="00935E5B" w:rsidP="00935E5B">
            <w:pPr>
              <w:pStyle w:val="Odlomakpopisa"/>
              <w:spacing w:after="0" w:line="240" w:lineRule="auto"/>
              <w:ind w:left="0"/>
              <w:jc w:val="center"/>
              <w:rPr>
                <w:rFonts w:ascii="Arial" w:hAnsi="Arial" w:cs="Arial"/>
                <w:sz w:val="18"/>
                <w:szCs w:val="18"/>
              </w:rPr>
            </w:pPr>
            <w:r w:rsidRPr="006F6A06">
              <w:rPr>
                <w:rFonts w:ascii="Arial" w:hAnsi="Arial" w:cs="Arial"/>
                <w:sz w:val="18"/>
                <w:szCs w:val="18"/>
              </w:rPr>
              <w:t>10</w:t>
            </w:r>
          </w:p>
        </w:tc>
      </w:tr>
      <w:tr w:rsidR="00935E5B" w:rsidRPr="006F6A06" w14:paraId="3169955B" w14:textId="77777777" w:rsidTr="002D776A">
        <w:trPr>
          <w:trHeight w:val="411"/>
        </w:trPr>
        <w:tc>
          <w:tcPr>
            <w:tcW w:w="1694" w:type="dxa"/>
          </w:tcPr>
          <w:p w14:paraId="2528EC6A"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lastRenderedPageBreak/>
              <w:t>DVD Zdravstvo</w:t>
            </w:r>
          </w:p>
        </w:tc>
        <w:tc>
          <w:tcPr>
            <w:tcW w:w="1072" w:type="dxa"/>
          </w:tcPr>
          <w:p w14:paraId="2E025761" w14:textId="77777777" w:rsidR="00935E5B" w:rsidRPr="006F6A06" w:rsidRDefault="00935E5B" w:rsidP="00935E5B">
            <w:pPr>
              <w:pStyle w:val="Odlomakpopisa"/>
              <w:spacing w:after="0" w:line="240" w:lineRule="auto"/>
              <w:ind w:left="0"/>
              <w:jc w:val="center"/>
              <w:rPr>
                <w:rFonts w:ascii="Arial" w:hAnsi="Arial" w:cs="Arial"/>
                <w:sz w:val="18"/>
                <w:szCs w:val="18"/>
              </w:rPr>
            </w:pPr>
          </w:p>
        </w:tc>
        <w:tc>
          <w:tcPr>
            <w:tcW w:w="1027" w:type="dxa"/>
          </w:tcPr>
          <w:p w14:paraId="2ADEF8E9" w14:textId="77777777" w:rsidR="00935E5B" w:rsidRPr="006F6A06" w:rsidRDefault="00935E5B" w:rsidP="00935E5B">
            <w:pPr>
              <w:pStyle w:val="Odlomakpopisa"/>
              <w:spacing w:after="0" w:line="240" w:lineRule="auto"/>
              <w:ind w:left="0"/>
              <w:jc w:val="center"/>
              <w:rPr>
                <w:rFonts w:ascii="Arial" w:hAnsi="Arial" w:cs="Arial"/>
                <w:sz w:val="18"/>
                <w:szCs w:val="18"/>
              </w:rPr>
            </w:pPr>
          </w:p>
        </w:tc>
        <w:tc>
          <w:tcPr>
            <w:tcW w:w="1157" w:type="dxa"/>
          </w:tcPr>
          <w:p w14:paraId="46FFBFDC" w14:textId="77777777" w:rsidR="00935E5B" w:rsidRPr="006F6A06" w:rsidRDefault="00935E5B" w:rsidP="00935E5B">
            <w:pPr>
              <w:pStyle w:val="Odlomakpopisa"/>
              <w:spacing w:after="0" w:line="240" w:lineRule="auto"/>
              <w:ind w:left="0"/>
              <w:jc w:val="center"/>
              <w:rPr>
                <w:rFonts w:ascii="Arial" w:hAnsi="Arial" w:cs="Arial"/>
                <w:sz w:val="18"/>
                <w:szCs w:val="18"/>
              </w:rPr>
            </w:pPr>
          </w:p>
        </w:tc>
        <w:tc>
          <w:tcPr>
            <w:tcW w:w="1047" w:type="dxa"/>
          </w:tcPr>
          <w:p w14:paraId="5C70441F" w14:textId="77777777" w:rsidR="00935E5B" w:rsidRPr="006F6A06" w:rsidRDefault="00935E5B" w:rsidP="00935E5B">
            <w:pPr>
              <w:pStyle w:val="Odlomakpopisa"/>
              <w:spacing w:after="0" w:line="240" w:lineRule="auto"/>
              <w:ind w:left="0"/>
              <w:jc w:val="center"/>
              <w:rPr>
                <w:rFonts w:ascii="Arial" w:hAnsi="Arial" w:cs="Arial"/>
                <w:sz w:val="18"/>
                <w:szCs w:val="18"/>
              </w:rPr>
            </w:pPr>
          </w:p>
        </w:tc>
        <w:tc>
          <w:tcPr>
            <w:tcW w:w="1083" w:type="dxa"/>
          </w:tcPr>
          <w:p w14:paraId="59F23400" w14:textId="77777777" w:rsidR="00935E5B" w:rsidRPr="006F6A06" w:rsidRDefault="00935E5B" w:rsidP="00935E5B">
            <w:pPr>
              <w:pStyle w:val="Odlomakpopisa"/>
              <w:spacing w:after="0" w:line="240" w:lineRule="auto"/>
              <w:ind w:left="0"/>
              <w:jc w:val="center"/>
              <w:rPr>
                <w:rFonts w:ascii="Arial" w:hAnsi="Arial" w:cs="Arial"/>
                <w:sz w:val="18"/>
                <w:szCs w:val="18"/>
              </w:rPr>
            </w:pPr>
          </w:p>
        </w:tc>
        <w:tc>
          <w:tcPr>
            <w:tcW w:w="1083" w:type="dxa"/>
          </w:tcPr>
          <w:p w14:paraId="3BC1BC91" w14:textId="77777777" w:rsidR="00935E5B" w:rsidRPr="006F6A06" w:rsidRDefault="00935E5B" w:rsidP="00935E5B">
            <w:pPr>
              <w:pStyle w:val="Odlomakpopisa"/>
              <w:spacing w:after="0" w:line="240" w:lineRule="auto"/>
              <w:ind w:left="0"/>
              <w:jc w:val="center"/>
              <w:rPr>
                <w:rFonts w:ascii="Arial" w:hAnsi="Arial" w:cs="Arial"/>
                <w:sz w:val="18"/>
                <w:szCs w:val="18"/>
              </w:rPr>
            </w:pPr>
          </w:p>
        </w:tc>
        <w:tc>
          <w:tcPr>
            <w:tcW w:w="1083" w:type="dxa"/>
          </w:tcPr>
          <w:p w14:paraId="126BD4FB" w14:textId="77777777" w:rsidR="00935E5B" w:rsidRPr="006F6A06" w:rsidRDefault="00935E5B" w:rsidP="00935E5B">
            <w:pPr>
              <w:pStyle w:val="Odlomakpopisa"/>
              <w:spacing w:after="0" w:line="240" w:lineRule="auto"/>
              <w:ind w:left="0"/>
              <w:jc w:val="center"/>
              <w:rPr>
                <w:rFonts w:ascii="Arial" w:hAnsi="Arial" w:cs="Arial"/>
                <w:sz w:val="18"/>
                <w:szCs w:val="18"/>
              </w:rPr>
            </w:pPr>
          </w:p>
        </w:tc>
        <w:tc>
          <w:tcPr>
            <w:tcW w:w="1072" w:type="dxa"/>
          </w:tcPr>
          <w:p w14:paraId="4DD64D8A" w14:textId="77777777" w:rsidR="00935E5B" w:rsidRPr="006F6A06" w:rsidRDefault="00935E5B" w:rsidP="00935E5B">
            <w:pPr>
              <w:pStyle w:val="Odlomakpopisa"/>
              <w:spacing w:after="0" w:line="240" w:lineRule="auto"/>
              <w:ind w:left="0"/>
              <w:jc w:val="center"/>
              <w:rPr>
                <w:rFonts w:ascii="Arial" w:hAnsi="Arial" w:cs="Arial"/>
                <w:sz w:val="18"/>
                <w:szCs w:val="18"/>
              </w:rPr>
            </w:pPr>
          </w:p>
        </w:tc>
      </w:tr>
    </w:tbl>
    <w:p w14:paraId="3A937EF4"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b/>
          <w:bCs/>
          <w:sz w:val="18"/>
          <w:szCs w:val="18"/>
        </w:rPr>
        <w:t>Tablica 3.</w:t>
      </w:r>
      <w:r w:rsidRPr="006F6A06">
        <w:rPr>
          <w:rFonts w:ascii="Arial" w:hAnsi="Arial" w:cs="Arial"/>
          <w:sz w:val="18"/>
          <w:szCs w:val="18"/>
        </w:rPr>
        <w:t xml:space="preserve"> Pregled opremljenosti vatrogasnih postrojbi</w:t>
      </w:r>
    </w:p>
    <w:p w14:paraId="68DF9D59" w14:textId="77777777" w:rsidR="00935E5B" w:rsidRPr="006F6A06" w:rsidRDefault="00935E5B" w:rsidP="00935E5B">
      <w:pPr>
        <w:spacing w:after="0" w:line="240" w:lineRule="auto"/>
        <w:jc w:val="both"/>
        <w:rPr>
          <w:rFonts w:ascii="Arial" w:hAnsi="Arial" w:cs="Arial"/>
          <w:color w:val="FF0000"/>
          <w:sz w:val="18"/>
          <w:szCs w:val="18"/>
        </w:rPr>
      </w:pPr>
      <w:bookmarkStart w:id="66" w:name="_Hlk45538932"/>
    </w:p>
    <w:p w14:paraId="65A44E13" w14:textId="77777777" w:rsidR="00935E5B" w:rsidRPr="006F6A06" w:rsidRDefault="00935E5B" w:rsidP="00A615EF">
      <w:pPr>
        <w:pStyle w:val="Odlomakpopisa"/>
        <w:numPr>
          <w:ilvl w:val="1"/>
          <w:numId w:val="133"/>
        </w:numPr>
        <w:spacing w:after="0" w:line="240" w:lineRule="auto"/>
        <w:jc w:val="both"/>
        <w:rPr>
          <w:rFonts w:ascii="Arial" w:hAnsi="Arial" w:cs="Arial"/>
          <w:sz w:val="18"/>
          <w:szCs w:val="18"/>
        </w:rPr>
      </w:pPr>
      <w:r w:rsidRPr="006F6A06">
        <w:rPr>
          <w:rFonts w:ascii="Arial" w:hAnsi="Arial" w:cs="Arial"/>
          <w:sz w:val="18"/>
          <w:szCs w:val="18"/>
        </w:rPr>
        <w:t>VATROGASNA VOZILA</w:t>
      </w:r>
    </w:p>
    <w:tbl>
      <w:tblPr>
        <w:tblStyle w:val="Reetkatablice"/>
        <w:tblW w:w="9351" w:type="dxa"/>
        <w:tblLook w:val="04A0" w:firstRow="1" w:lastRow="0" w:firstColumn="1" w:lastColumn="0" w:noHBand="0" w:noVBand="1"/>
      </w:tblPr>
      <w:tblGrid>
        <w:gridCol w:w="2122"/>
        <w:gridCol w:w="668"/>
        <w:gridCol w:w="534"/>
        <w:gridCol w:w="864"/>
        <w:gridCol w:w="644"/>
        <w:gridCol w:w="877"/>
        <w:gridCol w:w="498"/>
        <w:gridCol w:w="1085"/>
        <w:gridCol w:w="638"/>
        <w:gridCol w:w="797"/>
        <w:gridCol w:w="624"/>
      </w:tblGrid>
      <w:tr w:rsidR="00935E5B" w:rsidRPr="006F6A06" w14:paraId="4E22E78F" w14:textId="77777777" w:rsidTr="002D776A">
        <w:trPr>
          <w:trHeight w:val="495"/>
        </w:trPr>
        <w:tc>
          <w:tcPr>
            <w:tcW w:w="2122" w:type="dxa"/>
            <w:vMerge w:val="restart"/>
            <w:shd w:val="clear" w:color="auto" w:fill="BFBFBF" w:themeFill="background1" w:themeFillShade="BF"/>
          </w:tcPr>
          <w:p w14:paraId="6B541A92" w14:textId="77777777" w:rsidR="00935E5B" w:rsidRPr="006F6A06" w:rsidRDefault="00935E5B" w:rsidP="00935E5B">
            <w:pPr>
              <w:jc w:val="both"/>
              <w:rPr>
                <w:rFonts w:ascii="Arial" w:hAnsi="Arial" w:cs="Arial"/>
                <w:sz w:val="18"/>
                <w:szCs w:val="18"/>
              </w:rPr>
            </w:pPr>
          </w:p>
          <w:p w14:paraId="148C53EB"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Vatrogasna postrojba</w:t>
            </w:r>
          </w:p>
          <w:p w14:paraId="667C2208" w14:textId="77777777" w:rsidR="00935E5B" w:rsidRPr="006F6A06" w:rsidRDefault="00935E5B" w:rsidP="00935E5B">
            <w:pPr>
              <w:jc w:val="both"/>
              <w:rPr>
                <w:rFonts w:ascii="Arial" w:hAnsi="Arial" w:cs="Arial"/>
                <w:sz w:val="18"/>
                <w:szCs w:val="18"/>
              </w:rPr>
            </w:pPr>
          </w:p>
          <w:p w14:paraId="43326792" w14:textId="77777777" w:rsidR="00935E5B" w:rsidRPr="006F6A06" w:rsidRDefault="00935E5B" w:rsidP="00935E5B">
            <w:pPr>
              <w:jc w:val="both"/>
              <w:rPr>
                <w:rFonts w:ascii="Arial" w:hAnsi="Arial" w:cs="Arial"/>
                <w:sz w:val="18"/>
                <w:szCs w:val="18"/>
              </w:rPr>
            </w:pPr>
          </w:p>
          <w:p w14:paraId="7FBC1DA2" w14:textId="77777777" w:rsidR="00935E5B" w:rsidRPr="006F6A06" w:rsidRDefault="00935E5B" w:rsidP="00935E5B">
            <w:pPr>
              <w:jc w:val="both"/>
              <w:rPr>
                <w:rFonts w:ascii="Arial" w:hAnsi="Arial" w:cs="Arial"/>
                <w:sz w:val="18"/>
                <w:szCs w:val="18"/>
              </w:rPr>
            </w:pPr>
          </w:p>
        </w:tc>
        <w:tc>
          <w:tcPr>
            <w:tcW w:w="7229" w:type="dxa"/>
            <w:gridSpan w:val="10"/>
            <w:shd w:val="clear" w:color="auto" w:fill="BFBFBF" w:themeFill="background1" w:themeFillShade="BF"/>
          </w:tcPr>
          <w:p w14:paraId="6EC9C8A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VATROGASNA VOZILA</w:t>
            </w:r>
          </w:p>
        </w:tc>
      </w:tr>
      <w:tr w:rsidR="00935E5B" w:rsidRPr="006F6A06" w14:paraId="60E3BA87" w14:textId="77777777" w:rsidTr="002D776A">
        <w:trPr>
          <w:trHeight w:val="681"/>
        </w:trPr>
        <w:tc>
          <w:tcPr>
            <w:tcW w:w="2122" w:type="dxa"/>
            <w:vMerge/>
            <w:shd w:val="clear" w:color="auto" w:fill="BFBFBF" w:themeFill="background1" w:themeFillShade="BF"/>
          </w:tcPr>
          <w:p w14:paraId="2C1A4AC4" w14:textId="77777777" w:rsidR="00935E5B" w:rsidRPr="006F6A06" w:rsidRDefault="00935E5B" w:rsidP="00935E5B">
            <w:pPr>
              <w:jc w:val="both"/>
              <w:rPr>
                <w:rFonts w:ascii="Arial" w:hAnsi="Arial" w:cs="Arial"/>
                <w:sz w:val="18"/>
                <w:szCs w:val="18"/>
              </w:rPr>
            </w:pPr>
          </w:p>
        </w:tc>
        <w:tc>
          <w:tcPr>
            <w:tcW w:w="668" w:type="dxa"/>
          </w:tcPr>
          <w:p w14:paraId="07B317A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Z</w:t>
            </w:r>
          </w:p>
        </w:tc>
        <w:tc>
          <w:tcPr>
            <w:tcW w:w="534" w:type="dxa"/>
          </w:tcPr>
          <w:p w14:paraId="7C9FEC7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NV</w:t>
            </w:r>
          </w:p>
        </w:tc>
        <w:tc>
          <w:tcPr>
            <w:tcW w:w="864" w:type="dxa"/>
          </w:tcPr>
          <w:p w14:paraId="1E404A6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AC</w:t>
            </w:r>
          </w:p>
        </w:tc>
        <w:tc>
          <w:tcPr>
            <w:tcW w:w="644" w:type="dxa"/>
          </w:tcPr>
          <w:p w14:paraId="237441B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TVT</w:t>
            </w:r>
          </w:p>
        </w:tc>
        <w:tc>
          <w:tcPr>
            <w:tcW w:w="877" w:type="dxa"/>
          </w:tcPr>
          <w:p w14:paraId="3E08F41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AL-K</w:t>
            </w:r>
          </w:p>
        </w:tc>
        <w:tc>
          <w:tcPr>
            <w:tcW w:w="498" w:type="dxa"/>
          </w:tcPr>
          <w:p w14:paraId="78884F6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HP</w:t>
            </w:r>
          </w:p>
        </w:tc>
        <w:tc>
          <w:tcPr>
            <w:tcW w:w="1085" w:type="dxa"/>
          </w:tcPr>
          <w:p w14:paraId="205AD55F" w14:textId="77777777" w:rsidR="00935E5B" w:rsidRPr="006F6A06" w:rsidRDefault="00935E5B" w:rsidP="00935E5B">
            <w:pPr>
              <w:rPr>
                <w:rFonts w:ascii="Arial" w:hAnsi="Arial" w:cs="Arial"/>
                <w:sz w:val="18"/>
                <w:szCs w:val="18"/>
              </w:rPr>
            </w:pPr>
            <w:r w:rsidRPr="006F6A06">
              <w:rPr>
                <w:rFonts w:ascii="Arial" w:hAnsi="Arial" w:cs="Arial"/>
                <w:sz w:val="18"/>
                <w:szCs w:val="18"/>
              </w:rPr>
              <w:t>GPV/P/S/</w:t>
            </w:r>
          </w:p>
          <w:p w14:paraId="57B864C4" w14:textId="77777777" w:rsidR="00935E5B" w:rsidRPr="006F6A06" w:rsidRDefault="00935E5B" w:rsidP="00935E5B">
            <w:pPr>
              <w:jc w:val="center"/>
              <w:rPr>
                <w:rFonts w:ascii="Arial" w:hAnsi="Arial" w:cs="Arial"/>
                <w:sz w:val="18"/>
                <w:szCs w:val="18"/>
                <w:vertAlign w:val="subscript"/>
              </w:rPr>
            </w:pPr>
            <w:r w:rsidRPr="006F6A06">
              <w:rPr>
                <w:rFonts w:ascii="Arial" w:hAnsi="Arial" w:cs="Arial"/>
                <w:sz w:val="18"/>
                <w:szCs w:val="18"/>
              </w:rPr>
              <w:t>CO</w:t>
            </w:r>
            <w:r w:rsidRPr="006F6A06">
              <w:rPr>
                <w:rFonts w:ascii="Arial" w:hAnsi="Arial" w:cs="Arial"/>
                <w:sz w:val="18"/>
                <w:szCs w:val="18"/>
                <w:vertAlign w:val="subscript"/>
              </w:rPr>
              <w:t>2</w:t>
            </w:r>
          </w:p>
        </w:tc>
        <w:tc>
          <w:tcPr>
            <w:tcW w:w="638" w:type="dxa"/>
          </w:tcPr>
          <w:p w14:paraId="57FEA97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OV</w:t>
            </w:r>
          </w:p>
        </w:tc>
        <w:tc>
          <w:tcPr>
            <w:tcW w:w="797" w:type="dxa"/>
          </w:tcPr>
          <w:p w14:paraId="5FB71FA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GPV/</w:t>
            </w:r>
          </w:p>
          <w:p w14:paraId="0F462E1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VT</w:t>
            </w:r>
          </w:p>
        </w:tc>
        <w:tc>
          <w:tcPr>
            <w:tcW w:w="624" w:type="dxa"/>
          </w:tcPr>
          <w:p w14:paraId="126251A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TR</w:t>
            </w:r>
          </w:p>
        </w:tc>
      </w:tr>
      <w:tr w:rsidR="00935E5B" w:rsidRPr="006F6A06" w14:paraId="37D6EA3A" w14:textId="77777777" w:rsidTr="002D776A">
        <w:trPr>
          <w:trHeight w:val="420"/>
        </w:trPr>
        <w:tc>
          <w:tcPr>
            <w:tcW w:w="2122" w:type="dxa"/>
          </w:tcPr>
          <w:p w14:paraId="1B77A9BB" w14:textId="77777777" w:rsidR="00935E5B" w:rsidRPr="006F6A06" w:rsidRDefault="00935E5B" w:rsidP="00935E5B">
            <w:pPr>
              <w:jc w:val="both"/>
              <w:rPr>
                <w:rFonts w:ascii="Arial" w:hAnsi="Arial" w:cs="Arial"/>
                <w:b/>
                <w:bCs/>
                <w:sz w:val="18"/>
                <w:szCs w:val="18"/>
              </w:rPr>
            </w:pPr>
            <w:r w:rsidRPr="006F6A06">
              <w:rPr>
                <w:rFonts w:ascii="Arial" w:hAnsi="Arial" w:cs="Arial"/>
                <w:sz w:val="18"/>
                <w:szCs w:val="18"/>
              </w:rPr>
              <w:t>JVP Grada Karlovca</w:t>
            </w:r>
          </w:p>
        </w:tc>
        <w:tc>
          <w:tcPr>
            <w:tcW w:w="668" w:type="dxa"/>
          </w:tcPr>
          <w:p w14:paraId="58B738D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534" w:type="dxa"/>
          </w:tcPr>
          <w:p w14:paraId="080D262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864" w:type="dxa"/>
          </w:tcPr>
          <w:p w14:paraId="7B7DF5B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644" w:type="dxa"/>
          </w:tcPr>
          <w:p w14:paraId="2A48733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77" w:type="dxa"/>
          </w:tcPr>
          <w:p w14:paraId="38795AC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498" w:type="dxa"/>
          </w:tcPr>
          <w:p w14:paraId="229B5A0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1085" w:type="dxa"/>
          </w:tcPr>
          <w:p w14:paraId="3CDAB0E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38" w:type="dxa"/>
          </w:tcPr>
          <w:p w14:paraId="2CC1D51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797" w:type="dxa"/>
          </w:tcPr>
          <w:p w14:paraId="2318327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7254BCA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191EDC1C" w14:textId="77777777" w:rsidTr="002D776A">
        <w:trPr>
          <w:trHeight w:val="420"/>
        </w:trPr>
        <w:tc>
          <w:tcPr>
            <w:tcW w:w="2122" w:type="dxa"/>
          </w:tcPr>
          <w:p w14:paraId="4AE48185"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Hrnetić –</w:t>
            </w:r>
          </w:p>
          <w:p w14:paraId="3B49ABF9"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Novaki</w:t>
            </w:r>
          </w:p>
        </w:tc>
        <w:tc>
          <w:tcPr>
            <w:tcW w:w="668" w:type="dxa"/>
          </w:tcPr>
          <w:p w14:paraId="14575570" w14:textId="77777777" w:rsidR="00935E5B" w:rsidRPr="006F6A06" w:rsidRDefault="00935E5B" w:rsidP="00935E5B">
            <w:pPr>
              <w:jc w:val="center"/>
              <w:rPr>
                <w:rFonts w:ascii="Arial" w:hAnsi="Arial" w:cs="Arial"/>
                <w:sz w:val="18"/>
                <w:szCs w:val="18"/>
              </w:rPr>
            </w:pPr>
          </w:p>
        </w:tc>
        <w:tc>
          <w:tcPr>
            <w:tcW w:w="534" w:type="dxa"/>
          </w:tcPr>
          <w:p w14:paraId="7575655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33BD37D6" w14:textId="77777777" w:rsidR="00935E5B" w:rsidRPr="006F6A06" w:rsidRDefault="00935E5B" w:rsidP="00935E5B">
            <w:pPr>
              <w:jc w:val="center"/>
              <w:rPr>
                <w:rFonts w:ascii="Arial" w:hAnsi="Arial" w:cs="Arial"/>
                <w:sz w:val="18"/>
                <w:szCs w:val="18"/>
              </w:rPr>
            </w:pPr>
          </w:p>
        </w:tc>
        <w:tc>
          <w:tcPr>
            <w:tcW w:w="644" w:type="dxa"/>
          </w:tcPr>
          <w:p w14:paraId="7D13CB01" w14:textId="77777777" w:rsidR="00935E5B" w:rsidRPr="006F6A06" w:rsidRDefault="00935E5B" w:rsidP="00935E5B">
            <w:pPr>
              <w:jc w:val="center"/>
              <w:rPr>
                <w:rFonts w:ascii="Arial" w:hAnsi="Arial" w:cs="Arial"/>
                <w:sz w:val="18"/>
                <w:szCs w:val="18"/>
              </w:rPr>
            </w:pPr>
          </w:p>
        </w:tc>
        <w:tc>
          <w:tcPr>
            <w:tcW w:w="877" w:type="dxa"/>
          </w:tcPr>
          <w:p w14:paraId="7B5FE364" w14:textId="77777777" w:rsidR="00935E5B" w:rsidRPr="006F6A06" w:rsidRDefault="00935E5B" w:rsidP="00935E5B">
            <w:pPr>
              <w:jc w:val="center"/>
              <w:rPr>
                <w:rFonts w:ascii="Arial" w:hAnsi="Arial" w:cs="Arial"/>
                <w:sz w:val="18"/>
                <w:szCs w:val="18"/>
              </w:rPr>
            </w:pPr>
          </w:p>
        </w:tc>
        <w:tc>
          <w:tcPr>
            <w:tcW w:w="498" w:type="dxa"/>
          </w:tcPr>
          <w:p w14:paraId="28A36140" w14:textId="77777777" w:rsidR="00935E5B" w:rsidRPr="006F6A06" w:rsidRDefault="00935E5B" w:rsidP="00935E5B">
            <w:pPr>
              <w:jc w:val="center"/>
              <w:rPr>
                <w:rFonts w:ascii="Arial" w:hAnsi="Arial" w:cs="Arial"/>
                <w:sz w:val="18"/>
                <w:szCs w:val="18"/>
              </w:rPr>
            </w:pPr>
          </w:p>
        </w:tc>
        <w:tc>
          <w:tcPr>
            <w:tcW w:w="1085" w:type="dxa"/>
          </w:tcPr>
          <w:p w14:paraId="1ED699B6" w14:textId="77777777" w:rsidR="00935E5B" w:rsidRPr="006F6A06" w:rsidRDefault="00935E5B" w:rsidP="00935E5B">
            <w:pPr>
              <w:jc w:val="center"/>
              <w:rPr>
                <w:rFonts w:ascii="Arial" w:hAnsi="Arial" w:cs="Arial"/>
                <w:sz w:val="18"/>
                <w:szCs w:val="18"/>
              </w:rPr>
            </w:pPr>
          </w:p>
        </w:tc>
        <w:tc>
          <w:tcPr>
            <w:tcW w:w="638" w:type="dxa"/>
          </w:tcPr>
          <w:p w14:paraId="29D39D35" w14:textId="77777777" w:rsidR="00935E5B" w:rsidRPr="006F6A06" w:rsidRDefault="00935E5B" w:rsidP="00935E5B">
            <w:pPr>
              <w:jc w:val="center"/>
              <w:rPr>
                <w:rFonts w:ascii="Arial" w:hAnsi="Arial" w:cs="Arial"/>
                <w:sz w:val="18"/>
                <w:szCs w:val="18"/>
              </w:rPr>
            </w:pPr>
          </w:p>
        </w:tc>
        <w:tc>
          <w:tcPr>
            <w:tcW w:w="797" w:type="dxa"/>
          </w:tcPr>
          <w:p w14:paraId="3642B5A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384062E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782756A4" w14:textId="77777777" w:rsidTr="002D776A">
        <w:trPr>
          <w:trHeight w:val="420"/>
        </w:trPr>
        <w:tc>
          <w:tcPr>
            <w:tcW w:w="2122" w:type="dxa"/>
          </w:tcPr>
          <w:p w14:paraId="4FEEEDBF" w14:textId="77777777" w:rsidR="00935E5B" w:rsidRPr="006F6A06" w:rsidRDefault="00935E5B" w:rsidP="00935E5B">
            <w:pPr>
              <w:jc w:val="both"/>
              <w:rPr>
                <w:rFonts w:ascii="Arial" w:hAnsi="Arial" w:cs="Arial"/>
                <w:b/>
                <w:sz w:val="18"/>
                <w:szCs w:val="18"/>
              </w:rPr>
            </w:pPr>
            <w:r w:rsidRPr="006F6A06">
              <w:rPr>
                <w:rFonts w:ascii="Arial" w:hAnsi="Arial" w:cs="Arial"/>
                <w:sz w:val="18"/>
                <w:szCs w:val="18"/>
              </w:rPr>
              <w:t>DVD Skakavac</w:t>
            </w:r>
          </w:p>
        </w:tc>
        <w:tc>
          <w:tcPr>
            <w:tcW w:w="668" w:type="dxa"/>
          </w:tcPr>
          <w:p w14:paraId="1C238E7B" w14:textId="77777777" w:rsidR="00935E5B" w:rsidRPr="006F6A06" w:rsidRDefault="00935E5B" w:rsidP="00935E5B">
            <w:pPr>
              <w:jc w:val="center"/>
              <w:rPr>
                <w:rFonts w:ascii="Arial" w:hAnsi="Arial" w:cs="Arial"/>
                <w:sz w:val="18"/>
                <w:szCs w:val="18"/>
              </w:rPr>
            </w:pPr>
          </w:p>
        </w:tc>
        <w:tc>
          <w:tcPr>
            <w:tcW w:w="534" w:type="dxa"/>
          </w:tcPr>
          <w:p w14:paraId="1B1DD336" w14:textId="77777777" w:rsidR="00935E5B" w:rsidRPr="006F6A06" w:rsidRDefault="00935E5B" w:rsidP="00935E5B">
            <w:pPr>
              <w:jc w:val="center"/>
              <w:rPr>
                <w:rFonts w:ascii="Arial" w:hAnsi="Arial" w:cs="Arial"/>
                <w:sz w:val="18"/>
                <w:szCs w:val="18"/>
              </w:rPr>
            </w:pPr>
          </w:p>
        </w:tc>
        <w:tc>
          <w:tcPr>
            <w:tcW w:w="864" w:type="dxa"/>
          </w:tcPr>
          <w:p w14:paraId="623C7FE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44" w:type="dxa"/>
          </w:tcPr>
          <w:p w14:paraId="4602BC98" w14:textId="77777777" w:rsidR="00935E5B" w:rsidRPr="006F6A06" w:rsidRDefault="00935E5B" w:rsidP="00935E5B">
            <w:pPr>
              <w:jc w:val="center"/>
              <w:rPr>
                <w:rFonts w:ascii="Arial" w:hAnsi="Arial" w:cs="Arial"/>
                <w:sz w:val="18"/>
                <w:szCs w:val="18"/>
              </w:rPr>
            </w:pPr>
          </w:p>
        </w:tc>
        <w:tc>
          <w:tcPr>
            <w:tcW w:w="877" w:type="dxa"/>
          </w:tcPr>
          <w:p w14:paraId="7209F599" w14:textId="77777777" w:rsidR="00935E5B" w:rsidRPr="006F6A06" w:rsidRDefault="00935E5B" w:rsidP="00935E5B">
            <w:pPr>
              <w:jc w:val="center"/>
              <w:rPr>
                <w:rFonts w:ascii="Arial" w:hAnsi="Arial" w:cs="Arial"/>
                <w:sz w:val="18"/>
                <w:szCs w:val="18"/>
              </w:rPr>
            </w:pPr>
          </w:p>
        </w:tc>
        <w:tc>
          <w:tcPr>
            <w:tcW w:w="498" w:type="dxa"/>
          </w:tcPr>
          <w:p w14:paraId="031FDB62" w14:textId="77777777" w:rsidR="00935E5B" w:rsidRPr="006F6A06" w:rsidRDefault="00935E5B" w:rsidP="00935E5B">
            <w:pPr>
              <w:jc w:val="center"/>
              <w:rPr>
                <w:rFonts w:ascii="Arial" w:hAnsi="Arial" w:cs="Arial"/>
                <w:sz w:val="18"/>
                <w:szCs w:val="18"/>
              </w:rPr>
            </w:pPr>
          </w:p>
        </w:tc>
        <w:tc>
          <w:tcPr>
            <w:tcW w:w="1085" w:type="dxa"/>
          </w:tcPr>
          <w:p w14:paraId="782FE82F" w14:textId="77777777" w:rsidR="00935E5B" w:rsidRPr="006F6A06" w:rsidRDefault="00935E5B" w:rsidP="00935E5B">
            <w:pPr>
              <w:jc w:val="center"/>
              <w:rPr>
                <w:rFonts w:ascii="Arial" w:hAnsi="Arial" w:cs="Arial"/>
                <w:sz w:val="18"/>
                <w:szCs w:val="18"/>
              </w:rPr>
            </w:pPr>
          </w:p>
        </w:tc>
        <w:tc>
          <w:tcPr>
            <w:tcW w:w="638" w:type="dxa"/>
          </w:tcPr>
          <w:p w14:paraId="60EB4C02" w14:textId="77777777" w:rsidR="00935E5B" w:rsidRPr="006F6A06" w:rsidRDefault="00935E5B" w:rsidP="00935E5B">
            <w:pPr>
              <w:jc w:val="center"/>
              <w:rPr>
                <w:rFonts w:ascii="Arial" w:hAnsi="Arial" w:cs="Arial"/>
                <w:sz w:val="18"/>
                <w:szCs w:val="18"/>
              </w:rPr>
            </w:pPr>
          </w:p>
        </w:tc>
        <w:tc>
          <w:tcPr>
            <w:tcW w:w="797" w:type="dxa"/>
          </w:tcPr>
          <w:p w14:paraId="3DCFE016" w14:textId="77777777" w:rsidR="00935E5B" w:rsidRPr="006F6A06" w:rsidRDefault="00935E5B" w:rsidP="00935E5B">
            <w:pPr>
              <w:jc w:val="center"/>
              <w:rPr>
                <w:rFonts w:ascii="Arial" w:hAnsi="Arial" w:cs="Arial"/>
                <w:sz w:val="18"/>
                <w:szCs w:val="18"/>
              </w:rPr>
            </w:pPr>
          </w:p>
        </w:tc>
        <w:tc>
          <w:tcPr>
            <w:tcW w:w="624" w:type="dxa"/>
          </w:tcPr>
          <w:p w14:paraId="6AD49364" w14:textId="77777777" w:rsidR="00935E5B" w:rsidRPr="006F6A06" w:rsidRDefault="00935E5B" w:rsidP="00935E5B">
            <w:pPr>
              <w:jc w:val="center"/>
              <w:rPr>
                <w:rFonts w:ascii="Arial" w:hAnsi="Arial" w:cs="Arial"/>
                <w:sz w:val="18"/>
                <w:szCs w:val="18"/>
              </w:rPr>
            </w:pPr>
          </w:p>
        </w:tc>
      </w:tr>
      <w:tr w:rsidR="00935E5B" w:rsidRPr="006F6A06" w14:paraId="25E524A9" w14:textId="77777777" w:rsidTr="002D776A">
        <w:trPr>
          <w:trHeight w:val="420"/>
        </w:trPr>
        <w:tc>
          <w:tcPr>
            <w:tcW w:w="2122" w:type="dxa"/>
          </w:tcPr>
          <w:p w14:paraId="1833C066" w14:textId="77777777" w:rsidR="00935E5B" w:rsidRPr="006F6A06" w:rsidRDefault="00935E5B" w:rsidP="00935E5B">
            <w:pPr>
              <w:jc w:val="both"/>
              <w:rPr>
                <w:rFonts w:ascii="Arial" w:hAnsi="Arial" w:cs="Arial"/>
                <w:b/>
                <w:sz w:val="18"/>
                <w:szCs w:val="18"/>
              </w:rPr>
            </w:pPr>
            <w:r w:rsidRPr="006F6A06">
              <w:rPr>
                <w:rFonts w:ascii="Arial" w:hAnsi="Arial" w:cs="Arial"/>
                <w:sz w:val="18"/>
                <w:szCs w:val="18"/>
              </w:rPr>
              <w:t xml:space="preserve">DVD Karlovac     </w:t>
            </w:r>
          </w:p>
        </w:tc>
        <w:tc>
          <w:tcPr>
            <w:tcW w:w="668" w:type="dxa"/>
          </w:tcPr>
          <w:p w14:paraId="1468D569" w14:textId="77777777" w:rsidR="00935E5B" w:rsidRPr="006F6A06" w:rsidRDefault="00935E5B" w:rsidP="00935E5B">
            <w:pPr>
              <w:jc w:val="center"/>
              <w:rPr>
                <w:rFonts w:ascii="Arial" w:hAnsi="Arial" w:cs="Arial"/>
                <w:sz w:val="18"/>
                <w:szCs w:val="18"/>
              </w:rPr>
            </w:pPr>
          </w:p>
        </w:tc>
        <w:tc>
          <w:tcPr>
            <w:tcW w:w="534" w:type="dxa"/>
          </w:tcPr>
          <w:p w14:paraId="14CFD425" w14:textId="77777777" w:rsidR="00935E5B" w:rsidRPr="006F6A06" w:rsidRDefault="00935E5B" w:rsidP="00935E5B">
            <w:pPr>
              <w:jc w:val="center"/>
              <w:rPr>
                <w:rFonts w:ascii="Arial" w:hAnsi="Arial" w:cs="Arial"/>
                <w:sz w:val="18"/>
                <w:szCs w:val="18"/>
              </w:rPr>
            </w:pPr>
          </w:p>
        </w:tc>
        <w:tc>
          <w:tcPr>
            <w:tcW w:w="864" w:type="dxa"/>
          </w:tcPr>
          <w:p w14:paraId="040A4F5C" w14:textId="77777777" w:rsidR="00935E5B" w:rsidRPr="006F6A06" w:rsidRDefault="00935E5B" w:rsidP="00935E5B">
            <w:pPr>
              <w:jc w:val="center"/>
              <w:rPr>
                <w:rFonts w:ascii="Arial" w:hAnsi="Arial" w:cs="Arial"/>
                <w:sz w:val="18"/>
                <w:szCs w:val="18"/>
              </w:rPr>
            </w:pPr>
          </w:p>
        </w:tc>
        <w:tc>
          <w:tcPr>
            <w:tcW w:w="644" w:type="dxa"/>
          </w:tcPr>
          <w:p w14:paraId="1A932D94" w14:textId="77777777" w:rsidR="00935E5B" w:rsidRPr="006F6A06" w:rsidRDefault="00935E5B" w:rsidP="00935E5B">
            <w:pPr>
              <w:jc w:val="center"/>
              <w:rPr>
                <w:rFonts w:ascii="Arial" w:hAnsi="Arial" w:cs="Arial"/>
                <w:sz w:val="18"/>
                <w:szCs w:val="18"/>
              </w:rPr>
            </w:pPr>
          </w:p>
        </w:tc>
        <w:tc>
          <w:tcPr>
            <w:tcW w:w="877" w:type="dxa"/>
          </w:tcPr>
          <w:p w14:paraId="1B48403D" w14:textId="77777777" w:rsidR="00935E5B" w:rsidRPr="006F6A06" w:rsidRDefault="00935E5B" w:rsidP="00935E5B">
            <w:pPr>
              <w:jc w:val="center"/>
              <w:rPr>
                <w:rFonts w:ascii="Arial" w:hAnsi="Arial" w:cs="Arial"/>
                <w:sz w:val="18"/>
                <w:szCs w:val="18"/>
              </w:rPr>
            </w:pPr>
          </w:p>
        </w:tc>
        <w:tc>
          <w:tcPr>
            <w:tcW w:w="498" w:type="dxa"/>
          </w:tcPr>
          <w:p w14:paraId="3DD523DA" w14:textId="77777777" w:rsidR="00935E5B" w:rsidRPr="006F6A06" w:rsidRDefault="00935E5B" w:rsidP="00935E5B">
            <w:pPr>
              <w:jc w:val="center"/>
              <w:rPr>
                <w:rFonts w:ascii="Arial" w:hAnsi="Arial" w:cs="Arial"/>
                <w:sz w:val="18"/>
                <w:szCs w:val="18"/>
              </w:rPr>
            </w:pPr>
          </w:p>
        </w:tc>
        <w:tc>
          <w:tcPr>
            <w:tcW w:w="1085" w:type="dxa"/>
          </w:tcPr>
          <w:p w14:paraId="34CD24CF" w14:textId="77777777" w:rsidR="00935E5B" w:rsidRPr="006F6A06" w:rsidRDefault="00935E5B" w:rsidP="00935E5B">
            <w:pPr>
              <w:jc w:val="center"/>
              <w:rPr>
                <w:rFonts w:ascii="Arial" w:hAnsi="Arial" w:cs="Arial"/>
                <w:sz w:val="18"/>
                <w:szCs w:val="18"/>
              </w:rPr>
            </w:pPr>
          </w:p>
        </w:tc>
        <w:tc>
          <w:tcPr>
            <w:tcW w:w="638" w:type="dxa"/>
          </w:tcPr>
          <w:p w14:paraId="3D09DF08" w14:textId="77777777" w:rsidR="00935E5B" w:rsidRPr="006F6A06" w:rsidRDefault="00935E5B" w:rsidP="00935E5B">
            <w:pPr>
              <w:jc w:val="center"/>
              <w:rPr>
                <w:rFonts w:ascii="Arial" w:hAnsi="Arial" w:cs="Arial"/>
                <w:sz w:val="18"/>
                <w:szCs w:val="18"/>
              </w:rPr>
            </w:pPr>
          </w:p>
        </w:tc>
        <w:tc>
          <w:tcPr>
            <w:tcW w:w="797" w:type="dxa"/>
          </w:tcPr>
          <w:p w14:paraId="3EBE1AD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1E1850EC" w14:textId="77777777" w:rsidR="00935E5B" w:rsidRPr="006F6A06" w:rsidRDefault="00935E5B" w:rsidP="00935E5B">
            <w:pPr>
              <w:jc w:val="center"/>
              <w:rPr>
                <w:rFonts w:ascii="Arial" w:hAnsi="Arial" w:cs="Arial"/>
                <w:sz w:val="18"/>
                <w:szCs w:val="18"/>
              </w:rPr>
            </w:pPr>
          </w:p>
        </w:tc>
      </w:tr>
      <w:tr w:rsidR="00935E5B" w:rsidRPr="006F6A06" w14:paraId="76BAE08A" w14:textId="77777777" w:rsidTr="002D776A">
        <w:trPr>
          <w:trHeight w:val="420"/>
        </w:trPr>
        <w:tc>
          <w:tcPr>
            <w:tcW w:w="2122" w:type="dxa"/>
          </w:tcPr>
          <w:p w14:paraId="62BC2057" w14:textId="77777777" w:rsidR="00935E5B" w:rsidRPr="006F6A06" w:rsidRDefault="00935E5B" w:rsidP="00935E5B">
            <w:pPr>
              <w:jc w:val="both"/>
              <w:rPr>
                <w:rFonts w:ascii="Arial" w:hAnsi="Arial" w:cs="Arial"/>
                <w:b/>
                <w:sz w:val="18"/>
                <w:szCs w:val="18"/>
              </w:rPr>
            </w:pPr>
            <w:r w:rsidRPr="006F6A06">
              <w:rPr>
                <w:rFonts w:ascii="Arial" w:hAnsi="Arial" w:cs="Arial"/>
                <w:sz w:val="18"/>
                <w:szCs w:val="18"/>
              </w:rPr>
              <w:t>DVD Rečica – Matica</w:t>
            </w:r>
          </w:p>
        </w:tc>
        <w:tc>
          <w:tcPr>
            <w:tcW w:w="668" w:type="dxa"/>
          </w:tcPr>
          <w:p w14:paraId="6631853E" w14:textId="77777777" w:rsidR="00935E5B" w:rsidRPr="006F6A06" w:rsidRDefault="00935E5B" w:rsidP="00935E5B">
            <w:pPr>
              <w:jc w:val="center"/>
              <w:rPr>
                <w:rFonts w:ascii="Arial" w:hAnsi="Arial" w:cs="Arial"/>
                <w:sz w:val="18"/>
                <w:szCs w:val="18"/>
              </w:rPr>
            </w:pPr>
          </w:p>
        </w:tc>
        <w:tc>
          <w:tcPr>
            <w:tcW w:w="534" w:type="dxa"/>
          </w:tcPr>
          <w:p w14:paraId="14D17AF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4367D8C2" w14:textId="77777777" w:rsidR="00935E5B" w:rsidRPr="006F6A06" w:rsidRDefault="00935E5B" w:rsidP="00935E5B">
            <w:pPr>
              <w:jc w:val="center"/>
              <w:rPr>
                <w:rFonts w:ascii="Arial" w:hAnsi="Arial" w:cs="Arial"/>
                <w:sz w:val="18"/>
                <w:szCs w:val="18"/>
              </w:rPr>
            </w:pPr>
          </w:p>
        </w:tc>
        <w:tc>
          <w:tcPr>
            <w:tcW w:w="644" w:type="dxa"/>
          </w:tcPr>
          <w:p w14:paraId="01F361B2" w14:textId="77777777" w:rsidR="00935E5B" w:rsidRPr="006F6A06" w:rsidRDefault="00935E5B" w:rsidP="00935E5B">
            <w:pPr>
              <w:jc w:val="center"/>
              <w:rPr>
                <w:rFonts w:ascii="Arial" w:hAnsi="Arial" w:cs="Arial"/>
                <w:sz w:val="18"/>
                <w:szCs w:val="18"/>
              </w:rPr>
            </w:pPr>
          </w:p>
        </w:tc>
        <w:tc>
          <w:tcPr>
            <w:tcW w:w="877" w:type="dxa"/>
          </w:tcPr>
          <w:p w14:paraId="70F7AD9F" w14:textId="77777777" w:rsidR="00935E5B" w:rsidRPr="006F6A06" w:rsidRDefault="00935E5B" w:rsidP="00935E5B">
            <w:pPr>
              <w:jc w:val="center"/>
              <w:rPr>
                <w:rFonts w:ascii="Arial" w:hAnsi="Arial" w:cs="Arial"/>
                <w:sz w:val="18"/>
                <w:szCs w:val="18"/>
              </w:rPr>
            </w:pPr>
          </w:p>
        </w:tc>
        <w:tc>
          <w:tcPr>
            <w:tcW w:w="498" w:type="dxa"/>
          </w:tcPr>
          <w:p w14:paraId="68CCA34C" w14:textId="77777777" w:rsidR="00935E5B" w:rsidRPr="006F6A06" w:rsidRDefault="00935E5B" w:rsidP="00935E5B">
            <w:pPr>
              <w:jc w:val="center"/>
              <w:rPr>
                <w:rFonts w:ascii="Arial" w:hAnsi="Arial" w:cs="Arial"/>
                <w:sz w:val="18"/>
                <w:szCs w:val="18"/>
              </w:rPr>
            </w:pPr>
          </w:p>
        </w:tc>
        <w:tc>
          <w:tcPr>
            <w:tcW w:w="1085" w:type="dxa"/>
          </w:tcPr>
          <w:p w14:paraId="0DA1992B" w14:textId="77777777" w:rsidR="00935E5B" w:rsidRPr="006F6A06" w:rsidRDefault="00935E5B" w:rsidP="00935E5B">
            <w:pPr>
              <w:jc w:val="center"/>
              <w:rPr>
                <w:rFonts w:ascii="Arial" w:hAnsi="Arial" w:cs="Arial"/>
                <w:sz w:val="18"/>
                <w:szCs w:val="18"/>
              </w:rPr>
            </w:pPr>
          </w:p>
        </w:tc>
        <w:tc>
          <w:tcPr>
            <w:tcW w:w="638" w:type="dxa"/>
          </w:tcPr>
          <w:p w14:paraId="0B7DB215" w14:textId="77777777" w:rsidR="00935E5B" w:rsidRPr="006F6A06" w:rsidRDefault="00935E5B" w:rsidP="00935E5B">
            <w:pPr>
              <w:jc w:val="center"/>
              <w:rPr>
                <w:rFonts w:ascii="Arial" w:hAnsi="Arial" w:cs="Arial"/>
                <w:sz w:val="18"/>
                <w:szCs w:val="18"/>
              </w:rPr>
            </w:pPr>
          </w:p>
        </w:tc>
        <w:tc>
          <w:tcPr>
            <w:tcW w:w="797" w:type="dxa"/>
          </w:tcPr>
          <w:p w14:paraId="70259097" w14:textId="77777777" w:rsidR="00935E5B" w:rsidRPr="006F6A06" w:rsidRDefault="00935E5B" w:rsidP="00935E5B">
            <w:pPr>
              <w:jc w:val="center"/>
              <w:rPr>
                <w:rFonts w:ascii="Arial" w:hAnsi="Arial" w:cs="Arial"/>
                <w:sz w:val="18"/>
                <w:szCs w:val="18"/>
              </w:rPr>
            </w:pPr>
          </w:p>
        </w:tc>
        <w:tc>
          <w:tcPr>
            <w:tcW w:w="624" w:type="dxa"/>
          </w:tcPr>
          <w:p w14:paraId="6C28DD3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102254F8" w14:textId="77777777" w:rsidTr="002D776A">
        <w:trPr>
          <w:trHeight w:val="420"/>
        </w:trPr>
        <w:tc>
          <w:tcPr>
            <w:tcW w:w="2122" w:type="dxa"/>
          </w:tcPr>
          <w:p w14:paraId="7A450770" w14:textId="77777777" w:rsidR="00935E5B" w:rsidRPr="006F6A06" w:rsidRDefault="00935E5B" w:rsidP="00935E5B">
            <w:pPr>
              <w:jc w:val="both"/>
              <w:rPr>
                <w:rFonts w:ascii="Arial" w:hAnsi="Arial" w:cs="Arial"/>
                <w:b/>
                <w:sz w:val="18"/>
                <w:szCs w:val="18"/>
              </w:rPr>
            </w:pPr>
            <w:r w:rsidRPr="006F6A06">
              <w:rPr>
                <w:rFonts w:ascii="Arial" w:hAnsi="Arial" w:cs="Arial"/>
                <w:sz w:val="18"/>
                <w:szCs w:val="18"/>
              </w:rPr>
              <w:t>DVD Šišljavić</w:t>
            </w:r>
          </w:p>
        </w:tc>
        <w:tc>
          <w:tcPr>
            <w:tcW w:w="668" w:type="dxa"/>
          </w:tcPr>
          <w:p w14:paraId="453B56E3" w14:textId="77777777" w:rsidR="00935E5B" w:rsidRPr="006F6A06" w:rsidRDefault="00935E5B" w:rsidP="00935E5B">
            <w:pPr>
              <w:jc w:val="center"/>
              <w:rPr>
                <w:rFonts w:ascii="Arial" w:hAnsi="Arial" w:cs="Arial"/>
                <w:sz w:val="18"/>
                <w:szCs w:val="18"/>
              </w:rPr>
            </w:pPr>
          </w:p>
        </w:tc>
        <w:tc>
          <w:tcPr>
            <w:tcW w:w="534" w:type="dxa"/>
          </w:tcPr>
          <w:p w14:paraId="10811E6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44782A63" w14:textId="77777777" w:rsidR="00935E5B" w:rsidRPr="006F6A06" w:rsidRDefault="00935E5B" w:rsidP="00935E5B">
            <w:pPr>
              <w:jc w:val="center"/>
              <w:rPr>
                <w:rFonts w:ascii="Arial" w:hAnsi="Arial" w:cs="Arial"/>
                <w:sz w:val="18"/>
                <w:szCs w:val="18"/>
              </w:rPr>
            </w:pPr>
          </w:p>
        </w:tc>
        <w:tc>
          <w:tcPr>
            <w:tcW w:w="644" w:type="dxa"/>
          </w:tcPr>
          <w:p w14:paraId="50FEF10E" w14:textId="77777777" w:rsidR="00935E5B" w:rsidRPr="006F6A06" w:rsidRDefault="00935E5B" w:rsidP="00935E5B">
            <w:pPr>
              <w:jc w:val="center"/>
              <w:rPr>
                <w:rFonts w:ascii="Arial" w:hAnsi="Arial" w:cs="Arial"/>
                <w:sz w:val="18"/>
                <w:szCs w:val="18"/>
              </w:rPr>
            </w:pPr>
          </w:p>
        </w:tc>
        <w:tc>
          <w:tcPr>
            <w:tcW w:w="877" w:type="dxa"/>
          </w:tcPr>
          <w:p w14:paraId="5F727ECD" w14:textId="77777777" w:rsidR="00935E5B" w:rsidRPr="006F6A06" w:rsidRDefault="00935E5B" w:rsidP="00935E5B">
            <w:pPr>
              <w:jc w:val="center"/>
              <w:rPr>
                <w:rFonts w:ascii="Arial" w:hAnsi="Arial" w:cs="Arial"/>
                <w:sz w:val="18"/>
                <w:szCs w:val="18"/>
              </w:rPr>
            </w:pPr>
          </w:p>
        </w:tc>
        <w:tc>
          <w:tcPr>
            <w:tcW w:w="498" w:type="dxa"/>
          </w:tcPr>
          <w:p w14:paraId="46775AB6" w14:textId="77777777" w:rsidR="00935E5B" w:rsidRPr="006F6A06" w:rsidRDefault="00935E5B" w:rsidP="00935E5B">
            <w:pPr>
              <w:jc w:val="center"/>
              <w:rPr>
                <w:rFonts w:ascii="Arial" w:hAnsi="Arial" w:cs="Arial"/>
                <w:sz w:val="18"/>
                <w:szCs w:val="18"/>
              </w:rPr>
            </w:pPr>
          </w:p>
        </w:tc>
        <w:tc>
          <w:tcPr>
            <w:tcW w:w="1085" w:type="dxa"/>
          </w:tcPr>
          <w:p w14:paraId="6BDFC298" w14:textId="77777777" w:rsidR="00935E5B" w:rsidRPr="006F6A06" w:rsidRDefault="00935E5B" w:rsidP="00935E5B">
            <w:pPr>
              <w:jc w:val="center"/>
              <w:rPr>
                <w:rFonts w:ascii="Arial" w:hAnsi="Arial" w:cs="Arial"/>
                <w:sz w:val="18"/>
                <w:szCs w:val="18"/>
              </w:rPr>
            </w:pPr>
          </w:p>
        </w:tc>
        <w:tc>
          <w:tcPr>
            <w:tcW w:w="638" w:type="dxa"/>
          </w:tcPr>
          <w:p w14:paraId="02393031" w14:textId="77777777" w:rsidR="00935E5B" w:rsidRPr="006F6A06" w:rsidRDefault="00935E5B" w:rsidP="00935E5B">
            <w:pPr>
              <w:jc w:val="center"/>
              <w:rPr>
                <w:rFonts w:ascii="Arial" w:hAnsi="Arial" w:cs="Arial"/>
                <w:sz w:val="18"/>
                <w:szCs w:val="18"/>
              </w:rPr>
            </w:pPr>
          </w:p>
        </w:tc>
        <w:tc>
          <w:tcPr>
            <w:tcW w:w="797" w:type="dxa"/>
          </w:tcPr>
          <w:p w14:paraId="66FA7BB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326963B1" w14:textId="77777777" w:rsidR="00935E5B" w:rsidRPr="006F6A06" w:rsidRDefault="00935E5B" w:rsidP="00935E5B">
            <w:pPr>
              <w:jc w:val="center"/>
              <w:rPr>
                <w:rFonts w:ascii="Arial" w:hAnsi="Arial" w:cs="Arial"/>
                <w:sz w:val="18"/>
                <w:szCs w:val="18"/>
              </w:rPr>
            </w:pPr>
          </w:p>
        </w:tc>
      </w:tr>
      <w:tr w:rsidR="00935E5B" w:rsidRPr="006F6A06" w14:paraId="2B9B1A20" w14:textId="77777777" w:rsidTr="002D776A">
        <w:trPr>
          <w:trHeight w:val="420"/>
        </w:trPr>
        <w:tc>
          <w:tcPr>
            <w:tcW w:w="2122" w:type="dxa"/>
          </w:tcPr>
          <w:p w14:paraId="10227581"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DVD Koritinja</w:t>
            </w:r>
          </w:p>
        </w:tc>
        <w:tc>
          <w:tcPr>
            <w:tcW w:w="668" w:type="dxa"/>
          </w:tcPr>
          <w:p w14:paraId="15028D5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534" w:type="dxa"/>
          </w:tcPr>
          <w:p w14:paraId="1DF3F96D" w14:textId="77777777" w:rsidR="00935E5B" w:rsidRPr="006F6A06" w:rsidRDefault="00935E5B" w:rsidP="00935E5B">
            <w:pPr>
              <w:jc w:val="center"/>
              <w:rPr>
                <w:rFonts w:ascii="Arial" w:hAnsi="Arial" w:cs="Arial"/>
                <w:sz w:val="18"/>
                <w:szCs w:val="18"/>
              </w:rPr>
            </w:pPr>
          </w:p>
        </w:tc>
        <w:tc>
          <w:tcPr>
            <w:tcW w:w="864" w:type="dxa"/>
          </w:tcPr>
          <w:p w14:paraId="33B4896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44" w:type="dxa"/>
          </w:tcPr>
          <w:p w14:paraId="30077D0C" w14:textId="77777777" w:rsidR="00935E5B" w:rsidRPr="006F6A06" w:rsidRDefault="00935E5B" w:rsidP="00935E5B">
            <w:pPr>
              <w:jc w:val="center"/>
              <w:rPr>
                <w:rFonts w:ascii="Arial" w:hAnsi="Arial" w:cs="Arial"/>
                <w:sz w:val="18"/>
                <w:szCs w:val="18"/>
              </w:rPr>
            </w:pPr>
          </w:p>
        </w:tc>
        <w:tc>
          <w:tcPr>
            <w:tcW w:w="877" w:type="dxa"/>
          </w:tcPr>
          <w:p w14:paraId="2A550649" w14:textId="77777777" w:rsidR="00935E5B" w:rsidRPr="006F6A06" w:rsidRDefault="00935E5B" w:rsidP="00935E5B">
            <w:pPr>
              <w:jc w:val="center"/>
              <w:rPr>
                <w:rFonts w:ascii="Arial" w:hAnsi="Arial" w:cs="Arial"/>
                <w:sz w:val="18"/>
                <w:szCs w:val="18"/>
              </w:rPr>
            </w:pPr>
          </w:p>
        </w:tc>
        <w:tc>
          <w:tcPr>
            <w:tcW w:w="498" w:type="dxa"/>
          </w:tcPr>
          <w:p w14:paraId="1ADED897" w14:textId="77777777" w:rsidR="00935E5B" w:rsidRPr="006F6A06" w:rsidRDefault="00935E5B" w:rsidP="00935E5B">
            <w:pPr>
              <w:jc w:val="center"/>
              <w:rPr>
                <w:rFonts w:ascii="Arial" w:hAnsi="Arial" w:cs="Arial"/>
                <w:sz w:val="18"/>
                <w:szCs w:val="18"/>
              </w:rPr>
            </w:pPr>
          </w:p>
        </w:tc>
        <w:tc>
          <w:tcPr>
            <w:tcW w:w="1085" w:type="dxa"/>
          </w:tcPr>
          <w:p w14:paraId="7227E9ED" w14:textId="77777777" w:rsidR="00935E5B" w:rsidRPr="006F6A06" w:rsidRDefault="00935E5B" w:rsidP="00935E5B">
            <w:pPr>
              <w:jc w:val="center"/>
              <w:rPr>
                <w:rFonts w:ascii="Arial" w:hAnsi="Arial" w:cs="Arial"/>
                <w:sz w:val="18"/>
                <w:szCs w:val="18"/>
              </w:rPr>
            </w:pPr>
          </w:p>
        </w:tc>
        <w:tc>
          <w:tcPr>
            <w:tcW w:w="638" w:type="dxa"/>
          </w:tcPr>
          <w:p w14:paraId="00461779" w14:textId="77777777" w:rsidR="00935E5B" w:rsidRPr="006F6A06" w:rsidRDefault="00935E5B" w:rsidP="00935E5B">
            <w:pPr>
              <w:jc w:val="center"/>
              <w:rPr>
                <w:rFonts w:ascii="Arial" w:hAnsi="Arial" w:cs="Arial"/>
                <w:sz w:val="18"/>
                <w:szCs w:val="18"/>
              </w:rPr>
            </w:pPr>
          </w:p>
        </w:tc>
        <w:tc>
          <w:tcPr>
            <w:tcW w:w="797" w:type="dxa"/>
          </w:tcPr>
          <w:p w14:paraId="1BFF1F80" w14:textId="77777777" w:rsidR="00935E5B" w:rsidRPr="006F6A06" w:rsidRDefault="00935E5B" w:rsidP="00935E5B">
            <w:pPr>
              <w:jc w:val="center"/>
              <w:rPr>
                <w:rFonts w:ascii="Arial" w:hAnsi="Arial" w:cs="Arial"/>
                <w:sz w:val="18"/>
                <w:szCs w:val="18"/>
              </w:rPr>
            </w:pPr>
          </w:p>
        </w:tc>
        <w:tc>
          <w:tcPr>
            <w:tcW w:w="624" w:type="dxa"/>
          </w:tcPr>
          <w:p w14:paraId="2568413A" w14:textId="77777777" w:rsidR="00935E5B" w:rsidRPr="006F6A06" w:rsidRDefault="00935E5B" w:rsidP="00935E5B">
            <w:pPr>
              <w:jc w:val="center"/>
              <w:rPr>
                <w:rFonts w:ascii="Arial" w:hAnsi="Arial" w:cs="Arial"/>
                <w:sz w:val="18"/>
                <w:szCs w:val="18"/>
              </w:rPr>
            </w:pPr>
          </w:p>
        </w:tc>
      </w:tr>
      <w:tr w:rsidR="00935E5B" w:rsidRPr="006F6A06" w14:paraId="33D3C448" w14:textId="77777777" w:rsidTr="002D776A">
        <w:trPr>
          <w:trHeight w:val="420"/>
        </w:trPr>
        <w:tc>
          <w:tcPr>
            <w:tcW w:w="2122" w:type="dxa"/>
          </w:tcPr>
          <w:p w14:paraId="7845FF1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DVD Orlovac</w:t>
            </w:r>
          </w:p>
        </w:tc>
        <w:tc>
          <w:tcPr>
            <w:tcW w:w="668" w:type="dxa"/>
          </w:tcPr>
          <w:p w14:paraId="3058CBEF" w14:textId="77777777" w:rsidR="00935E5B" w:rsidRPr="006F6A06" w:rsidRDefault="00935E5B" w:rsidP="00935E5B">
            <w:pPr>
              <w:jc w:val="center"/>
              <w:rPr>
                <w:rFonts w:ascii="Arial" w:hAnsi="Arial" w:cs="Arial"/>
                <w:sz w:val="18"/>
                <w:szCs w:val="18"/>
              </w:rPr>
            </w:pPr>
          </w:p>
        </w:tc>
        <w:tc>
          <w:tcPr>
            <w:tcW w:w="534" w:type="dxa"/>
          </w:tcPr>
          <w:p w14:paraId="599465EA" w14:textId="77777777" w:rsidR="00935E5B" w:rsidRPr="006F6A06" w:rsidRDefault="00935E5B" w:rsidP="00935E5B">
            <w:pPr>
              <w:jc w:val="center"/>
              <w:rPr>
                <w:rFonts w:ascii="Arial" w:hAnsi="Arial" w:cs="Arial"/>
                <w:sz w:val="18"/>
                <w:szCs w:val="18"/>
              </w:rPr>
            </w:pPr>
          </w:p>
        </w:tc>
        <w:tc>
          <w:tcPr>
            <w:tcW w:w="864" w:type="dxa"/>
          </w:tcPr>
          <w:p w14:paraId="2D16B6E6" w14:textId="77777777" w:rsidR="00935E5B" w:rsidRPr="006F6A06" w:rsidRDefault="00935E5B" w:rsidP="00935E5B">
            <w:pPr>
              <w:jc w:val="center"/>
              <w:rPr>
                <w:rFonts w:ascii="Arial" w:hAnsi="Arial" w:cs="Arial"/>
                <w:sz w:val="18"/>
                <w:szCs w:val="18"/>
              </w:rPr>
            </w:pPr>
          </w:p>
        </w:tc>
        <w:tc>
          <w:tcPr>
            <w:tcW w:w="644" w:type="dxa"/>
          </w:tcPr>
          <w:p w14:paraId="5B7356D1" w14:textId="77777777" w:rsidR="00935E5B" w:rsidRPr="006F6A06" w:rsidRDefault="00935E5B" w:rsidP="00935E5B">
            <w:pPr>
              <w:jc w:val="center"/>
              <w:rPr>
                <w:rFonts w:ascii="Arial" w:hAnsi="Arial" w:cs="Arial"/>
                <w:sz w:val="18"/>
                <w:szCs w:val="18"/>
              </w:rPr>
            </w:pPr>
          </w:p>
        </w:tc>
        <w:tc>
          <w:tcPr>
            <w:tcW w:w="877" w:type="dxa"/>
          </w:tcPr>
          <w:p w14:paraId="72D671C8" w14:textId="77777777" w:rsidR="00935E5B" w:rsidRPr="006F6A06" w:rsidRDefault="00935E5B" w:rsidP="00935E5B">
            <w:pPr>
              <w:jc w:val="center"/>
              <w:rPr>
                <w:rFonts w:ascii="Arial" w:hAnsi="Arial" w:cs="Arial"/>
                <w:sz w:val="18"/>
                <w:szCs w:val="18"/>
              </w:rPr>
            </w:pPr>
          </w:p>
        </w:tc>
        <w:tc>
          <w:tcPr>
            <w:tcW w:w="498" w:type="dxa"/>
          </w:tcPr>
          <w:p w14:paraId="27D7E80A" w14:textId="77777777" w:rsidR="00935E5B" w:rsidRPr="006F6A06" w:rsidRDefault="00935E5B" w:rsidP="00935E5B">
            <w:pPr>
              <w:jc w:val="center"/>
              <w:rPr>
                <w:rFonts w:ascii="Arial" w:hAnsi="Arial" w:cs="Arial"/>
                <w:sz w:val="18"/>
                <w:szCs w:val="18"/>
              </w:rPr>
            </w:pPr>
          </w:p>
        </w:tc>
        <w:tc>
          <w:tcPr>
            <w:tcW w:w="1085" w:type="dxa"/>
          </w:tcPr>
          <w:p w14:paraId="20ED8E24" w14:textId="77777777" w:rsidR="00935E5B" w:rsidRPr="006F6A06" w:rsidRDefault="00935E5B" w:rsidP="00935E5B">
            <w:pPr>
              <w:jc w:val="center"/>
              <w:rPr>
                <w:rFonts w:ascii="Arial" w:hAnsi="Arial" w:cs="Arial"/>
                <w:sz w:val="18"/>
                <w:szCs w:val="18"/>
              </w:rPr>
            </w:pPr>
          </w:p>
        </w:tc>
        <w:tc>
          <w:tcPr>
            <w:tcW w:w="638" w:type="dxa"/>
          </w:tcPr>
          <w:p w14:paraId="5472D1FE" w14:textId="77777777" w:rsidR="00935E5B" w:rsidRPr="006F6A06" w:rsidRDefault="00935E5B" w:rsidP="00935E5B">
            <w:pPr>
              <w:jc w:val="center"/>
              <w:rPr>
                <w:rFonts w:ascii="Arial" w:hAnsi="Arial" w:cs="Arial"/>
                <w:sz w:val="18"/>
                <w:szCs w:val="18"/>
              </w:rPr>
            </w:pPr>
          </w:p>
        </w:tc>
        <w:tc>
          <w:tcPr>
            <w:tcW w:w="797" w:type="dxa"/>
          </w:tcPr>
          <w:p w14:paraId="53EEF21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10CA16A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4A4437FE" w14:textId="77777777" w:rsidTr="002D776A">
        <w:trPr>
          <w:trHeight w:val="420"/>
        </w:trPr>
        <w:tc>
          <w:tcPr>
            <w:tcW w:w="2122" w:type="dxa"/>
          </w:tcPr>
          <w:p w14:paraId="5E1DE029"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DVD Gradac</w:t>
            </w:r>
          </w:p>
        </w:tc>
        <w:tc>
          <w:tcPr>
            <w:tcW w:w="668" w:type="dxa"/>
          </w:tcPr>
          <w:p w14:paraId="3B2D7536" w14:textId="77777777" w:rsidR="00935E5B" w:rsidRPr="006F6A06" w:rsidRDefault="00935E5B" w:rsidP="00935E5B">
            <w:pPr>
              <w:jc w:val="center"/>
              <w:rPr>
                <w:rFonts w:ascii="Arial" w:hAnsi="Arial" w:cs="Arial"/>
                <w:sz w:val="18"/>
                <w:szCs w:val="18"/>
              </w:rPr>
            </w:pPr>
          </w:p>
        </w:tc>
        <w:tc>
          <w:tcPr>
            <w:tcW w:w="534" w:type="dxa"/>
          </w:tcPr>
          <w:p w14:paraId="59F67D2B" w14:textId="77777777" w:rsidR="00935E5B" w:rsidRPr="006F6A06" w:rsidRDefault="00935E5B" w:rsidP="00935E5B">
            <w:pPr>
              <w:jc w:val="center"/>
              <w:rPr>
                <w:rFonts w:ascii="Arial" w:hAnsi="Arial" w:cs="Arial"/>
                <w:sz w:val="18"/>
                <w:szCs w:val="18"/>
              </w:rPr>
            </w:pPr>
          </w:p>
        </w:tc>
        <w:tc>
          <w:tcPr>
            <w:tcW w:w="864" w:type="dxa"/>
          </w:tcPr>
          <w:p w14:paraId="602CD1AE" w14:textId="77777777" w:rsidR="00935E5B" w:rsidRPr="006F6A06" w:rsidRDefault="00935E5B" w:rsidP="00935E5B">
            <w:pPr>
              <w:jc w:val="center"/>
              <w:rPr>
                <w:rFonts w:ascii="Arial" w:hAnsi="Arial" w:cs="Arial"/>
                <w:sz w:val="18"/>
                <w:szCs w:val="18"/>
              </w:rPr>
            </w:pPr>
          </w:p>
        </w:tc>
        <w:tc>
          <w:tcPr>
            <w:tcW w:w="644" w:type="dxa"/>
          </w:tcPr>
          <w:p w14:paraId="3274F21A" w14:textId="77777777" w:rsidR="00935E5B" w:rsidRPr="006F6A06" w:rsidRDefault="00935E5B" w:rsidP="00935E5B">
            <w:pPr>
              <w:jc w:val="center"/>
              <w:rPr>
                <w:rFonts w:ascii="Arial" w:hAnsi="Arial" w:cs="Arial"/>
                <w:sz w:val="18"/>
                <w:szCs w:val="18"/>
              </w:rPr>
            </w:pPr>
          </w:p>
        </w:tc>
        <w:tc>
          <w:tcPr>
            <w:tcW w:w="877" w:type="dxa"/>
          </w:tcPr>
          <w:p w14:paraId="4B78ACE1" w14:textId="77777777" w:rsidR="00935E5B" w:rsidRPr="006F6A06" w:rsidRDefault="00935E5B" w:rsidP="00935E5B">
            <w:pPr>
              <w:jc w:val="center"/>
              <w:rPr>
                <w:rFonts w:ascii="Arial" w:hAnsi="Arial" w:cs="Arial"/>
                <w:sz w:val="18"/>
                <w:szCs w:val="18"/>
              </w:rPr>
            </w:pPr>
          </w:p>
        </w:tc>
        <w:tc>
          <w:tcPr>
            <w:tcW w:w="498" w:type="dxa"/>
          </w:tcPr>
          <w:p w14:paraId="6F8D20FB" w14:textId="77777777" w:rsidR="00935E5B" w:rsidRPr="006F6A06" w:rsidRDefault="00935E5B" w:rsidP="00935E5B">
            <w:pPr>
              <w:jc w:val="center"/>
              <w:rPr>
                <w:rFonts w:ascii="Arial" w:hAnsi="Arial" w:cs="Arial"/>
                <w:sz w:val="18"/>
                <w:szCs w:val="18"/>
              </w:rPr>
            </w:pPr>
          </w:p>
        </w:tc>
        <w:tc>
          <w:tcPr>
            <w:tcW w:w="1085" w:type="dxa"/>
          </w:tcPr>
          <w:p w14:paraId="143736F2" w14:textId="77777777" w:rsidR="00935E5B" w:rsidRPr="006F6A06" w:rsidRDefault="00935E5B" w:rsidP="00935E5B">
            <w:pPr>
              <w:jc w:val="center"/>
              <w:rPr>
                <w:rFonts w:ascii="Arial" w:hAnsi="Arial" w:cs="Arial"/>
                <w:sz w:val="18"/>
                <w:szCs w:val="18"/>
              </w:rPr>
            </w:pPr>
          </w:p>
        </w:tc>
        <w:tc>
          <w:tcPr>
            <w:tcW w:w="638" w:type="dxa"/>
          </w:tcPr>
          <w:p w14:paraId="25439BD6" w14:textId="77777777" w:rsidR="00935E5B" w:rsidRPr="006F6A06" w:rsidRDefault="00935E5B" w:rsidP="00935E5B">
            <w:pPr>
              <w:jc w:val="center"/>
              <w:rPr>
                <w:rFonts w:ascii="Arial" w:hAnsi="Arial" w:cs="Arial"/>
                <w:sz w:val="18"/>
                <w:szCs w:val="18"/>
              </w:rPr>
            </w:pPr>
          </w:p>
        </w:tc>
        <w:tc>
          <w:tcPr>
            <w:tcW w:w="797" w:type="dxa"/>
          </w:tcPr>
          <w:p w14:paraId="2DBE23E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72733EFC" w14:textId="77777777" w:rsidR="00935E5B" w:rsidRPr="006F6A06" w:rsidRDefault="00935E5B" w:rsidP="00935E5B">
            <w:pPr>
              <w:jc w:val="center"/>
              <w:rPr>
                <w:rFonts w:ascii="Arial" w:hAnsi="Arial" w:cs="Arial"/>
                <w:sz w:val="18"/>
                <w:szCs w:val="18"/>
              </w:rPr>
            </w:pPr>
          </w:p>
        </w:tc>
      </w:tr>
      <w:tr w:rsidR="00935E5B" w:rsidRPr="006F6A06" w14:paraId="3B6A59AA" w14:textId="77777777" w:rsidTr="002D776A">
        <w:trPr>
          <w:trHeight w:val="420"/>
        </w:trPr>
        <w:tc>
          <w:tcPr>
            <w:tcW w:w="2122" w:type="dxa"/>
          </w:tcPr>
          <w:p w14:paraId="3624DB39"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DVD Gornje Stative</w:t>
            </w:r>
          </w:p>
        </w:tc>
        <w:tc>
          <w:tcPr>
            <w:tcW w:w="668" w:type="dxa"/>
          </w:tcPr>
          <w:p w14:paraId="3EFAEC47" w14:textId="77777777" w:rsidR="00935E5B" w:rsidRPr="006F6A06" w:rsidRDefault="00935E5B" w:rsidP="00935E5B">
            <w:pPr>
              <w:jc w:val="center"/>
              <w:rPr>
                <w:rFonts w:ascii="Arial" w:hAnsi="Arial" w:cs="Arial"/>
                <w:sz w:val="18"/>
                <w:szCs w:val="18"/>
              </w:rPr>
            </w:pPr>
          </w:p>
        </w:tc>
        <w:tc>
          <w:tcPr>
            <w:tcW w:w="534" w:type="dxa"/>
          </w:tcPr>
          <w:p w14:paraId="3B474014" w14:textId="77777777" w:rsidR="00935E5B" w:rsidRPr="006F6A06" w:rsidRDefault="00935E5B" w:rsidP="00935E5B">
            <w:pPr>
              <w:jc w:val="center"/>
              <w:rPr>
                <w:rFonts w:ascii="Arial" w:hAnsi="Arial" w:cs="Arial"/>
                <w:sz w:val="18"/>
                <w:szCs w:val="18"/>
              </w:rPr>
            </w:pPr>
          </w:p>
        </w:tc>
        <w:tc>
          <w:tcPr>
            <w:tcW w:w="864" w:type="dxa"/>
          </w:tcPr>
          <w:p w14:paraId="37720267" w14:textId="77777777" w:rsidR="00935E5B" w:rsidRPr="006F6A06" w:rsidRDefault="00935E5B" w:rsidP="00935E5B">
            <w:pPr>
              <w:jc w:val="center"/>
              <w:rPr>
                <w:rFonts w:ascii="Arial" w:hAnsi="Arial" w:cs="Arial"/>
                <w:sz w:val="18"/>
                <w:szCs w:val="18"/>
              </w:rPr>
            </w:pPr>
          </w:p>
        </w:tc>
        <w:tc>
          <w:tcPr>
            <w:tcW w:w="644" w:type="dxa"/>
          </w:tcPr>
          <w:p w14:paraId="2BD2F9AB" w14:textId="77777777" w:rsidR="00935E5B" w:rsidRPr="006F6A06" w:rsidRDefault="00935E5B" w:rsidP="00935E5B">
            <w:pPr>
              <w:jc w:val="center"/>
              <w:rPr>
                <w:rFonts w:ascii="Arial" w:hAnsi="Arial" w:cs="Arial"/>
                <w:sz w:val="18"/>
                <w:szCs w:val="18"/>
              </w:rPr>
            </w:pPr>
          </w:p>
        </w:tc>
        <w:tc>
          <w:tcPr>
            <w:tcW w:w="877" w:type="dxa"/>
          </w:tcPr>
          <w:p w14:paraId="57C0DD33" w14:textId="77777777" w:rsidR="00935E5B" w:rsidRPr="006F6A06" w:rsidRDefault="00935E5B" w:rsidP="00935E5B">
            <w:pPr>
              <w:jc w:val="center"/>
              <w:rPr>
                <w:rFonts w:ascii="Arial" w:hAnsi="Arial" w:cs="Arial"/>
                <w:sz w:val="18"/>
                <w:szCs w:val="18"/>
              </w:rPr>
            </w:pPr>
          </w:p>
        </w:tc>
        <w:tc>
          <w:tcPr>
            <w:tcW w:w="498" w:type="dxa"/>
          </w:tcPr>
          <w:p w14:paraId="1CF2E3B1" w14:textId="77777777" w:rsidR="00935E5B" w:rsidRPr="006F6A06" w:rsidRDefault="00935E5B" w:rsidP="00935E5B">
            <w:pPr>
              <w:jc w:val="center"/>
              <w:rPr>
                <w:rFonts w:ascii="Arial" w:hAnsi="Arial" w:cs="Arial"/>
                <w:sz w:val="18"/>
                <w:szCs w:val="18"/>
              </w:rPr>
            </w:pPr>
          </w:p>
        </w:tc>
        <w:tc>
          <w:tcPr>
            <w:tcW w:w="1085" w:type="dxa"/>
          </w:tcPr>
          <w:p w14:paraId="2D15C1F0" w14:textId="77777777" w:rsidR="00935E5B" w:rsidRPr="006F6A06" w:rsidRDefault="00935E5B" w:rsidP="00935E5B">
            <w:pPr>
              <w:jc w:val="center"/>
              <w:rPr>
                <w:rFonts w:ascii="Arial" w:hAnsi="Arial" w:cs="Arial"/>
                <w:sz w:val="18"/>
                <w:szCs w:val="18"/>
              </w:rPr>
            </w:pPr>
          </w:p>
        </w:tc>
        <w:tc>
          <w:tcPr>
            <w:tcW w:w="638" w:type="dxa"/>
          </w:tcPr>
          <w:p w14:paraId="36BDD65A" w14:textId="77777777" w:rsidR="00935E5B" w:rsidRPr="006F6A06" w:rsidRDefault="00935E5B" w:rsidP="00935E5B">
            <w:pPr>
              <w:jc w:val="center"/>
              <w:rPr>
                <w:rFonts w:ascii="Arial" w:hAnsi="Arial" w:cs="Arial"/>
                <w:sz w:val="18"/>
                <w:szCs w:val="18"/>
              </w:rPr>
            </w:pPr>
          </w:p>
        </w:tc>
        <w:tc>
          <w:tcPr>
            <w:tcW w:w="797" w:type="dxa"/>
          </w:tcPr>
          <w:p w14:paraId="2BD4FD1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24FDE5E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1997261A" w14:textId="77777777" w:rsidTr="002D776A">
        <w:trPr>
          <w:trHeight w:val="420"/>
        </w:trPr>
        <w:tc>
          <w:tcPr>
            <w:tcW w:w="2122" w:type="dxa"/>
          </w:tcPr>
          <w:p w14:paraId="79FE9ACF"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DVD Brođani</w:t>
            </w:r>
          </w:p>
        </w:tc>
        <w:tc>
          <w:tcPr>
            <w:tcW w:w="668" w:type="dxa"/>
          </w:tcPr>
          <w:p w14:paraId="3785DF0D" w14:textId="77777777" w:rsidR="00935E5B" w:rsidRPr="006F6A06" w:rsidRDefault="00935E5B" w:rsidP="00935E5B">
            <w:pPr>
              <w:jc w:val="center"/>
              <w:rPr>
                <w:rFonts w:ascii="Arial" w:hAnsi="Arial" w:cs="Arial"/>
                <w:sz w:val="18"/>
                <w:szCs w:val="18"/>
              </w:rPr>
            </w:pPr>
          </w:p>
        </w:tc>
        <w:tc>
          <w:tcPr>
            <w:tcW w:w="534" w:type="dxa"/>
          </w:tcPr>
          <w:p w14:paraId="25CAC646" w14:textId="77777777" w:rsidR="00935E5B" w:rsidRPr="006F6A06" w:rsidRDefault="00935E5B" w:rsidP="00935E5B">
            <w:pPr>
              <w:jc w:val="center"/>
              <w:rPr>
                <w:rFonts w:ascii="Arial" w:hAnsi="Arial" w:cs="Arial"/>
                <w:sz w:val="18"/>
                <w:szCs w:val="18"/>
              </w:rPr>
            </w:pPr>
          </w:p>
        </w:tc>
        <w:tc>
          <w:tcPr>
            <w:tcW w:w="864" w:type="dxa"/>
          </w:tcPr>
          <w:p w14:paraId="6F252905" w14:textId="77777777" w:rsidR="00935E5B" w:rsidRPr="006F6A06" w:rsidRDefault="00935E5B" w:rsidP="00935E5B">
            <w:pPr>
              <w:jc w:val="center"/>
              <w:rPr>
                <w:rFonts w:ascii="Arial" w:hAnsi="Arial" w:cs="Arial"/>
                <w:sz w:val="18"/>
                <w:szCs w:val="18"/>
              </w:rPr>
            </w:pPr>
          </w:p>
        </w:tc>
        <w:tc>
          <w:tcPr>
            <w:tcW w:w="644" w:type="dxa"/>
          </w:tcPr>
          <w:p w14:paraId="7FA38A7E" w14:textId="77777777" w:rsidR="00935E5B" w:rsidRPr="006F6A06" w:rsidRDefault="00935E5B" w:rsidP="00935E5B">
            <w:pPr>
              <w:jc w:val="center"/>
              <w:rPr>
                <w:rFonts w:ascii="Arial" w:hAnsi="Arial" w:cs="Arial"/>
                <w:sz w:val="18"/>
                <w:szCs w:val="18"/>
              </w:rPr>
            </w:pPr>
          </w:p>
        </w:tc>
        <w:tc>
          <w:tcPr>
            <w:tcW w:w="877" w:type="dxa"/>
          </w:tcPr>
          <w:p w14:paraId="4004F058" w14:textId="77777777" w:rsidR="00935E5B" w:rsidRPr="006F6A06" w:rsidRDefault="00935E5B" w:rsidP="00935E5B">
            <w:pPr>
              <w:jc w:val="center"/>
              <w:rPr>
                <w:rFonts w:ascii="Arial" w:hAnsi="Arial" w:cs="Arial"/>
                <w:sz w:val="18"/>
                <w:szCs w:val="18"/>
              </w:rPr>
            </w:pPr>
          </w:p>
        </w:tc>
        <w:tc>
          <w:tcPr>
            <w:tcW w:w="498" w:type="dxa"/>
          </w:tcPr>
          <w:p w14:paraId="18854174" w14:textId="77777777" w:rsidR="00935E5B" w:rsidRPr="006F6A06" w:rsidRDefault="00935E5B" w:rsidP="00935E5B">
            <w:pPr>
              <w:jc w:val="center"/>
              <w:rPr>
                <w:rFonts w:ascii="Arial" w:hAnsi="Arial" w:cs="Arial"/>
                <w:sz w:val="18"/>
                <w:szCs w:val="18"/>
              </w:rPr>
            </w:pPr>
          </w:p>
        </w:tc>
        <w:tc>
          <w:tcPr>
            <w:tcW w:w="1085" w:type="dxa"/>
          </w:tcPr>
          <w:p w14:paraId="4B2CBEAE" w14:textId="77777777" w:rsidR="00935E5B" w:rsidRPr="006F6A06" w:rsidRDefault="00935E5B" w:rsidP="00935E5B">
            <w:pPr>
              <w:jc w:val="center"/>
              <w:rPr>
                <w:rFonts w:ascii="Arial" w:hAnsi="Arial" w:cs="Arial"/>
                <w:sz w:val="18"/>
                <w:szCs w:val="18"/>
              </w:rPr>
            </w:pPr>
          </w:p>
        </w:tc>
        <w:tc>
          <w:tcPr>
            <w:tcW w:w="638" w:type="dxa"/>
          </w:tcPr>
          <w:p w14:paraId="0E9BF441" w14:textId="77777777" w:rsidR="00935E5B" w:rsidRPr="006F6A06" w:rsidRDefault="00935E5B" w:rsidP="00935E5B">
            <w:pPr>
              <w:jc w:val="center"/>
              <w:rPr>
                <w:rFonts w:ascii="Arial" w:hAnsi="Arial" w:cs="Arial"/>
                <w:sz w:val="18"/>
                <w:szCs w:val="18"/>
              </w:rPr>
            </w:pPr>
          </w:p>
        </w:tc>
        <w:tc>
          <w:tcPr>
            <w:tcW w:w="797" w:type="dxa"/>
          </w:tcPr>
          <w:p w14:paraId="0FF6095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6CD09954" w14:textId="77777777" w:rsidR="00935E5B" w:rsidRPr="006F6A06" w:rsidRDefault="00935E5B" w:rsidP="00935E5B">
            <w:pPr>
              <w:jc w:val="center"/>
              <w:rPr>
                <w:rFonts w:ascii="Arial" w:hAnsi="Arial" w:cs="Arial"/>
                <w:sz w:val="18"/>
                <w:szCs w:val="18"/>
              </w:rPr>
            </w:pPr>
          </w:p>
        </w:tc>
      </w:tr>
      <w:tr w:rsidR="00935E5B" w:rsidRPr="006F6A06" w14:paraId="3EFADA0C" w14:textId="77777777" w:rsidTr="002D776A">
        <w:trPr>
          <w:trHeight w:val="420"/>
        </w:trPr>
        <w:tc>
          <w:tcPr>
            <w:tcW w:w="2122" w:type="dxa"/>
          </w:tcPr>
          <w:p w14:paraId="569D6D37"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 xml:space="preserve">DVD Rečica – </w:t>
            </w:r>
          </w:p>
          <w:p w14:paraId="7073B28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Kolodvor</w:t>
            </w:r>
          </w:p>
        </w:tc>
        <w:tc>
          <w:tcPr>
            <w:tcW w:w="668" w:type="dxa"/>
          </w:tcPr>
          <w:p w14:paraId="219556FD" w14:textId="77777777" w:rsidR="00935E5B" w:rsidRPr="006F6A06" w:rsidRDefault="00935E5B" w:rsidP="00935E5B">
            <w:pPr>
              <w:jc w:val="center"/>
              <w:rPr>
                <w:rFonts w:ascii="Arial" w:hAnsi="Arial" w:cs="Arial"/>
                <w:sz w:val="18"/>
                <w:szCs w:val="18"/>
              </w:rPr>
            </w:pPr>
          </w:p>
        </w:tc>
        <w:tc>
          <w:tcPr>
            <w:tcW w:w="534" w:type="dxa"/>
          </w:tcPr>
          <w:p w14:paraId="7936EF50" w14:textId="77777777" w:rsidR="00935E5B" w:rsidRPr="006F6A06" w:rsidRDefault="00935E5B" w:rsidP="00935E5B">
            <w:pPr>
              <w:jc w:val="center"/>
              <w:rPr>
                <w:rFonts w:ascii="Arial" w:hAnsi="Arial" w:cs="Arial"/>
                <w:sz w:val="18"/>
                <w:szCs w:val="18"/>
              </w:rPr>
            </w:pPr>
          </w:p>
        </w:tc>
        <w:tc>
          <w:tcPr>
            <w:tcW w:w="864" w:type="dxa"/>
          </w:tcPr>
          <w:p w14:paraId="4B87D43C" w14:textId="77777777" w:rsidR="00935E5B" w:rsidRPr="006F6A06" w:rsidRDefault="00935E5B" w:rsidP="00935E5B">
            <w:pPr>
              <w:jc w:val="center"/>
              <w:rPr>
                <w:rFonts w:ascii="Arial" w:hAnsi="Arial" w:cs="Arial"/>
                <w:sz w:val="18"/>
                <w:szCs w:val="18"/>
              </w:rPr>
            </w:pPr>
          </w:p>
        </w:tc>
        <w:tc>
          <w:tcPr>
            <w:tcW w:w="644" w:type="dxa"/>
          </w:tcPr>
          <w:p w14:paraId="34E5EB86" w14:textId="77777777" w:rsidR="00935E5B" w:rsidRPr="006F6A06" w:rsidRDefault="00935E5B" w:rsidP="00935E5B">
            <w:pPr>
              <w:jc w:val="center"/>
              <w:rPr>
                <w:rFonts w:ascii="Arial" w:hAnsi="Arial" w:cs="Arial"/>
                <w:sz w:val="18"/>
                <w:szCs w:val="18"/>
              </w:rPr>
            </w:pPr>
          </w:p>
        </w:tc>
        <w:tc>
          <w:tcPr>
            <w:tcW w:w="877" w:type="dxa"/>
          </w:tcPr>
          <w:p w14:paraId="73893277" w14:textId="77777777" w:rsidR="00935E5B" w:rsidRPr="006F6A06" w:rsidRDefault="00935E5B" w:rsidP="00935E5B">
            <w:pPr>
              <w:jc w:val="center"/>
              <w:rPr>
                <w:rFonts w:ascii="Arial" w:hAnsi="Arial" w:cs="Arial"/>
                <w:sz w:val="18"/>
                <w:szCs w:val="18"/>
              </w:rPr>
            </w:pPr>
          </w:p>
        </w:tc>
        <w:tc>
          <w:tcPr>
            <w:tcW w:w="498" w:type="dxa"/>
          </w:tcPr>
          <w:p w14:paraId="716207AC" w14:textId="77777777" w:rsidR="00935E5B" w:rsidRPr="006F6A06" w:rsidRDefault="00935E5B" w:rsidP="00935E5B">
            <w:pPr>
              <w:jc w:val="center"/>
              <w:rPr>
                <w:rFonts w:ascii="Arial" w:hAnsi="Arial" w:cs="Arial"/>
                <w:sz w:val="18"/>
                <w:szCs w:val="18"/>
              </w:rPr>
            </w:pPr>
          </w:p>
        </w:tc>
        <w:tc>
          <w:tcPr>
            <w:tcW w:w="1085" w:type="dxa"/>
          </w:tcPr>
          <w:p w14:paraId="58CD48D8" w14:textId="77777777" w:rsidR="00935E5B" w:rsidRPr="006F6A06" w:rsidRDefault="00935E5B" w:rsidP="00935E5B">
            <w:pPr>
              <w:jc w:val="center"/>
              <w:rPr>
                <w:rFonts w:ascii="Arial" w:hAnsi="Arial" w:cs="Arial"/>
                <w:sz w:val="18"/>
                <w:szCs w:val="18"/>
              </w:rPr>
            </w:pPr>
          </w:p>
        </w:tc>
        <w:tc>
          <w:tcPr>
            <w:tcW w:w="638" w:type="dxa"/>
          </w:tcPr>
          <w:p w14:paraId="56706DF2" w14:textId="77777777" w:rsidR="00935E5B" w:rsidRPr="006F6A06" w:rsidRDefault="00935E5B" w:rsidP="00935E5B">
            <w:pPr>
              <w:jc w:val="center"/>
              <w:rPr>
                <w:rFonts w:ascii="Arial" w:hAnsi="Arial" w:cs="Arial"/>
                <w:sz w:val="18"/>
                <w:szCs w:val="18"/>
              </w:rPr>
            </w:pPr>
          </w:p>
        </w:tc>
        <w:tc>
          <w:tcPr>
            <w:tcW w:w="797" w:type="dxa"/>
          </w:tcPr>
          <w:p w14:paraId="3236B0D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772AC600" w14:textId="77777777" w:rsidR="00935E5B" w:rsidRPr="006F6A06" w:rsidRDefault="00935E5B" w:rsidP="00935E5B">
            <w:pPr>
              <w:jc w:val="center"/>
              <w:rPr>
                <w:rFonts w:ascii="Arial" w:hAnsi="Arial" w:cs="Arial"/>
                <w:sz w:val="18"/>
                <w:szCs w:val="18"/>
              </w:rPr>
            </w:pPr>
          </w:p>
        </w:tc>
      </w:tr>
      <w:tr w:rsidR="00935E5B" w:rsidRPr="006F6A06" w14:paraId="65873C4C" w14:textId="77777777" w:rsidTr="002D776A">
        <w:trPr>
          <w:trHeight w:val="420"/>
        </w:trPr>
        <w:tc>
          <w:tcPr>
            <w:tcW w:w="2122" w:type="dxa"/>
          </w:tcPr>
          <w:p w14:paraId="388BD580"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Knez Gorica</w:t>
            </w:r>
          </w:p>
        </w:tc>
        <w:tc>
          <w:tcPr>
            <w:tcW w:w="668" w:type="dxa"/>
          </w:tcPr>
          <w:p w14:paraId="678A72DA" w14:textId="77777777" w:rsidR="00935E5B" w:rsidRPr="006F6A06" w:rsidRDefault="00935E5B" w:rsidP="00935E5B">
            <w:pPr>
              <w:jc w:val="center"/>
              <w:rPr>
                <w:rFonts w:ascii="Arial" w:hAnsi="Arial" w:cs="Arial"/>
                <w:sz w:val="18"/>
                <w:szCs w:val="18"/>
              </w:rPr>
            </w:pPr>
          </w:p>
        </w:tc>
        <w:tc>
          <w:tcPr>
            <w:tcW w:w="534" w:type="dxa"/>
          </w:tcPr>
          <w:p w14:paraId="45650FDA" w14:textId="77777777" w:rsidR="00935E5B" w:rsidRPr="006F6A06" w:rsidRDefault="00935E5B" w:rsidP="00935E5B">
            <w:pPr>
              <w:jc w:val="center"/>
              <w:rPr>
                <w:rFonts w:ascii="Arial" w:hAnsi="Arial" w:cs="Arial"/>
                <w:sz w:val="18"/>
                <w:szCs w:val="18"/>
              </w:rPr>
            </w:pPr>
          </w:p>
        </w:tc>
        <w:tc>
          <w:tcPr>
            <w:tcW w:w="864" w:type="dxa"/>
          </w:tcPr>
          <w:p w14:paraId="511E054C" w14:textId="77777777" w:rsidR="00935E5B" w:rsidRPr="006F6A06" w:rsidRDefault="00935E5B" w:rsidP="00935E5B">
            <w:pPr>
              <w:jc w:val="center"/>
              <w:rPr>
                <w:rFonts w:ascii="Arial" w:hAnsi="Arial" w:cs="Arial"/>
                <w:sz w:val="18"/>
                <w:szCs w:val="18"/>
              </w:rPr>
            </w:pPr>
          </w:p>
        </w:tc>
        <w:tc>
          <w:tcPr>
            <w:tcW w:w="644" w:type="dxa"/>
          </w:tcPr>
          <w:p w14:paraId="07BE0C0E" w14:textId="77777777" w:rsidR="00935E5B" w:rsidRPr="006F6A06" w:rsidRDefault="00935E5B" w:rsidP="00935E5B">
            <w:pPr>
              <w:jc w:val="center"/>
              <w:rPr>
                <w:rFonts w:ascii="Arial" w:hAnsi="Arial" w:cs="Arial"/>
                <w:sz w:val="18"/>
                <w:szCs w:val="18"/>
              </w:rPr>
            </w:pPr>
          </w:p>
        </w:tc>
        <w:tc>
          <w:tcPr>
            <w:tcW w:w="877" w:type="dxa"/>
          </w:tcPr>
          <w:p w14:paraId="20E12797" w14:textId="77777777" w:rsidR="00935E5B" w:rsidRPr="006F6A06" w:rsidRDefault="00935E5B" w:rsidP="00935E5B">
            <w:pPr>
              <w:jc w:val="center"/>
              <w:rPr>
                <w:rFonts w:ascii="Arial" w:hAnsi="Arial" w:cs="Arial"/>
                <w:sz w:val="18"/>
                <w:szCs w:val="18"/>
              </w:rPr>
            </w:pPr>
          </w:p>
        </w:tc>
        <w:tc>
          <w:tcPr>
            <w:tcW w:w="498" w:type="dxa"/>
          </w:tcPr>
          <w:p w14:paraId="78B88FAA" w14:textId="77777777" w:rsidR="00935E5B" w:rsidRPr="006F6A06" w:rsidRDefault="00935E5B" w:rsidP="00935E5B">
            <w:pPr>
              <w:jc w:val="center"/>
              <w:rPr>
                <w:rFonts w:ascii="Arial" w:hAnsi="Arial" w:cs="Arial"/>
                <w:sz w:val="18"/>
                <w:szCs w:val="18"/>
              </w:rPr>
            </w:pPr>
          </w:p>
        </w:tc>
        <w:tc>
          <w:tcPr>
            <w:tcW w:w="1085" w:type="dxa"/>
          </w:tcPr>
          <w:p w14:paraId="5B6C555B" w14:textId="77777777" w:rsidR="00935E5B" w:rsidRPr="006F6A06" w:rsidRDefault="00935E5B" w:rsidP="00935E5B">
            <w:pPr>
              <w:jc w:val="center"/>
              <w:rPr>
                <w:rFonts w:ascii="Arial" w:hAnsi="Arial" w:cs="Arial"/>
                <w:sz w:val="18"/>
                <w:szCs w:val="18"/>
              </w:rPr>
            </w:pPr>
          </w:p>
        </w:tc>
        <w:tc>
          <w:tcPr>
            <w:tcW w:w="638" w:type="dxa"/>
          </w:tcPr>
          <w:p w14:paraId="661373C6" w14:textId="77777777" w:rsidR="00935E5B" w:rsidRPr="006F6A06" w:rsidRDefault="00935E5B" w:rsidP="00935E5B">
            <w:pPr>
              <w:jc w:val="center"/>
              <w:rPr>
                <w:rFonts w:ascii="Arial" w:hAnsi="Arial" w:cs="Arial"/>
                <w:sz w:val="18"/>
                <w:szCs w:val="18"/>
              </w:rPr>
            </w:pPr>
          </w:p>
        </w:tc>
        <w:tc>
          <w:tcPr>
            <w:tcW w:w="797" w:type="dxa"/>
          </w:tcPr>
          <w:p w14:paraId="134D6C7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1C46DC89" w14:textId="77777777" w:rsidR="00935E5B" w:rsidRPr="006F6A06" w:rsidRDefault="00935E5B" w:rsidP="00935E5B">
            <w:pPr>
              <w:jc w:val="center"/>
              <w:rPr>
                <w:rFonts w:ascii="Arial" w:hAnsi="Arial" w:cs="Arial"/>
                <w:sz w:val="18"/>
                <w:szCs w:val="18"/>
              </w:rPr>
            </w:pPr>
          </w:p>
        </w:tc>
      </w:tr>
      <w:tr w:rsidR="00935E5B" w:rsidRPr="006F6A06" w14:paraId="6A4C4F7F" w14:textId="77777777" w:rsidTr="002D776A">
        <w:trPr>
          <w:trHeight w:val="420"/>
        </w:trPr>
        <w:tc>
          <w:tcPr>
            <w:tcW w:w="2122" w:type="dxa"/>
          </w:tcPr>
          <w:p w14:paraId="10212939"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Mahično</w:t>
            </w:r>
          </w:p>
        </w:tc>
        <w:tc>
          <w:tcPr>
            <w:tcW w:w="668" w:type="dxa"/>
          </w:tcPr>
          <w:p w14:paraId="63371B9D" w14:textId="77777777" w:rsidR="00935E5B" w:rsidRPr="006F6A06" w:rsidRDefault="00935E5B" w:rsidP="00935E5B">
            <w:pPr>
              <w:jc w:val="center"/>
              <w:rPr>
                <w:rFonts w:ascii="Arial" w:hAnsi="Arial" w:cs="Arial"/>
                <w:sz w:val="18"/>
                <w:szCs w:val="18"/>
              </w:rPr>
            </w:pPr>
          </w:p>
        </w:tc>
        <w:tc>
          <w:tcPr>
            <w:tcW w:w="534" w:type="dxa"/>
          </w:tcPr>
          <w:p w14:paraId="542B40C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1A6218D2" w14:textId="77777777" w:rsidR="00935E5B" w:rsidRPr="006F6A06" w:rsidRDefault="00935E5B" w:rsidP="00935E5B">
            <w:pPr>
              <w:jc w:val="center"/>
              <w:rPr>
                <w:rFonts w:ascii="Arial" w:hAnsi="Arial" w:cs="Arial"/>
                <w:sz w:val="18"/>
                <w:szCs w:val="18"/>
              </w:rPr>
            </w:pPr>
          </w:p>
        </w:tc>
        <w:tc>
          <w:tcPr>
            <w:tcW w:w="644" w:type="dxa"/>
          </w:tcPr>
          <w:p w14:paraId="405EFF0A" w14:textId="77777777" w:rsidR="00935E5B" w:rsidRPr="006F6A06" w:rsidRDefault="00935E5B" w:rsidP="00935E5B">
            <w:pPr>
              <w:jc w:val="center"/>
              <w:rPr>
                <w:rFonts w:ascii="Arial" w:hAnsi="Arial" w:cs="Arial"/>
                <w:sz w:val="18"/>
                <w:szCs w:val="18"/>
              </w:rPr>
            </w:pPr>
          </w:p>
        </w:tc>
        <w:tc>
          <w:tcPr>
            <w:tcW w:w="877" w:type="dxa"/>
          </w:tcPr>
          <w:p w14:paraId="176AF8CE" w14:textId="77777777" w:rsidR="00935E5B" w:rsidRPr="006F6A06" w:rsidRDefault="00935E5B" w:rsidP="00935E5B">
            <w:pPr>
              <w:jc w:val="center"/>
              <w:rPr>
                <w:rFonts w:ascii="Arial" w:hAnsi="Arial" w:cs="Arial"/>
                <w:sz w:val="18"/>
                <w:szCs w:val="18"/>
              </w:rPr>
            </w:pPr>
          </w:p>
        </w:tc>
        <w:tc>
          <w:tcPr>
            <w:tcW w:w="498" w:type="dxa"/>
          </w:tcPr>
          <w:p w14:paraId="7DD7A5F6" w14:textId="77777777" w:rsidR="00935E5B" w:rsidRPr="006F6A06" w:rsidRDefault="00935E5B" w:rsidP="00935E5B">
            <w:pPr>
              <w:jc w:val="center"/>
              <w:rPr>
                <w:rFonts w:ascii="Arial" w:hAnsi="Arial" w:cs="Arial"/>
                <w:sz w:val="18"/>
                <w:szCs w:val="18"/>
              </w:rPr>
            </w:pPr>
          </w:p>
        </w:tc>
        <w:tc>
          <w:tcPr>
            <w:tcW w:w="1085" w:type="dxa"/>
          </w:tcPr>
          <w:p w14:paraId="5506D83C" w14:textId="77777777" w:rsidR="00935E5B" w:rsidRPr="006F6A06" w:rsidRDefault="00935E5B" w:rsidP="00935E5B">
            <w:pPr>
              <w:jc w:val="center"/>
              <w:rPr>
                <w:rFonts w:ascii="Arial" w:hAnsi="Arial" w:cs="Arial"/>
                <w:sz w:val="18"/>
                <w:szCs w:val="18"/>
              </w:rPr>
            </w:pPr>
          </w:p>
        </w:tc>
        <w:tc>
          <w:tcPr>
            <w:tcW w:w="638" w:type="dxa"/>
          </w:tcPr>
          <w:p w14:paraId="02A25808" w14:textId="77777777" w:rsidR="00935E5B" w:rsidRPr="006F6A06" w:rsidRDefault="00935E5B" w:rsidP="00935E5B">
            <w:pPr>
              <w:jc w:val="center"/>
              <w:rPr>
                <w:rFonts w:ascii="Arial" w:hAnsi="Arial" w:cs="Arial"/>
                <w:sz w:val="18"/>
                <w:szCs w:val="18"/>
              </w:rPr>
            </w:pPr>
          </w:p>
        </w:tc>
        <w:tc>
          <w:tcPr>
            <w:tcW w:w="797" w:type="dxa"/>
          </w:tcPr>
          <w:p w14:paraId="2917E367" w14:textId="77777777" w:rsidR="00935E5B" w:rsidRPr="006F6A06" w:rsidRDefault="00935E5B" w:rsidP="00935E5B">
            <w:pPr>
              <w:jc w:val="center"/>
              <w:rPr>
                <w:rFonts w:ascii="Arial" w:hAnsi="Arial" w:cs="Arial"/>
                <w:sz w:val="18"/>
                <w:szCs w:val="18"/>
              </w:rPr>
            </w:pPr>
          </w:p>
        </w:tc>
        <w:tc>
          <w:tcPr>
            <w:tcW w:w="624" w:type="dxa"/>
          </w:tcPr>
          <w:p w14:paraId="147BBE9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57FA7426" w14:textId="77777777" w:rsidTr="002D776A">
        <w:trPr>
          <w:trHeight w:val="420"/>
        </w:trPr>
        <w:tc>
          <w:tcPr>
            <w:tcW w:w="2122" w:type="dxa"/>
          </w:tcPr>
          <w:p w14:paraId="0C929966"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Vukmanić</w:t>
            </w:r>
          </w:p>
        </w:tc>
        <w:tc>
          <w:tcPr>
            <w:tcW w:w="668" w:type="dxa"/>
          </w:tcPr>
          <w:p w14:paraId="6F13A4DC" w14:textId="77777777" w:rsidR="00935E5B" w:rsidRPr="006F6A06" w:rsidRDefault="00935E5B" w:rsidP="00935E5B">
            <w:pPr>
              <w:jc w:val="center"/>
              <w:rPr>
                <w:rFonts w:ascii="Arial" w:hAnsi="Arial" w:cs="Arial"/>
                <w:sz w:val="18"/>
                <w:szCs w:val="18"/>
              </w:rPr>
            </w:pPr>
          </w:p>
        </w:tc>
        <w:tc>
          <w:tcPr>
            <w:tcW w:w="534" w:type="dxa"/>
          </w:tcPr>
          <w:p w14:paraId="5FA87EB6" w14:textId="77777777" w:rsidR="00935E5B" w:rsidRPr="006F6A06" w:rsidRDefault="00935E5B" w:rsidP="00935E5B">
            <w:pPr>
              <w:jc w:val="center"/>
              <w:rPr>
                <w:rFonts w:ascii="Arial" w:hAnsi="Arial" w:cs="Arial"/>
                <w:sz w:val="18"/>
                <w:szCs w:val="18"/>
              </w:rPr>
            </w:pPr>
          </w:p>
        </w:tc>
        <w:tc>
          <w:tcPr>
            <w:tcW w:w="864" w:type="dxa"/>
          </w:tcPr>
          <w:p w14:paraId="5E11F072" w14:textId="77777777" w:rsidR="00935E5B" w:rsidRPr="006F6A06" w:rsidRDefault="00935E5B" w:rsidP="00935E5B">
            <w:pPr>
              <w:jc w:val="center"/>
              <w:rPr>
                <w:rFonts w:ascii="Arial" w:hAnsi="Arial" w:cs="Arial"/>
                <w:sz w:val="18"/>
                <w:szCs w:val="18"/>
              </w:rPr>
            </w:pPr>
          </w:p>
        </w:tc>
        <w:tc>
          <w:tcPr>
            <w:tcW w:w="644" w:type="dxa"/>
          </w:tcPr>
          <w:p w14:paraId="71422791" w14:textId="77777777" w:rsidR="00935E5B" w:rsidRPr="006F6A06" w:rsidRDefault="00935E5B" w:rsidP="00935E5B">
            <w:pPr>
              <w:jc w:val="center"/>
              <w:rPr>
                <w:rFonts w:ascii="Arial" w:hAnsi="Arial" w:cs="Arial"/>
                <w:sz w:val="18"/>
                <w:szCs w:val="18"/>
              </w:rPr>
            </w:pPr>
          </w:p>
        </w:tc>
        <w:tc>
          <w:tcPr>
            <w:tcW w:w="877" w:type="dxa"/>
          </w:tcPr>
          <w:p w14:paraId="11F4E3EF" w14:textId="77777777" w:rsidR="00935E5B" w:rsidRPr="006F6A06" w:rsidRDefault="00935E5B" w:rsidP="00935E5B">
            <w:pPr>
              <w:jc w:val="center"/>
              <w:rPr>
                <w:rFonts w:ascii="Arial" w:hAnsi="Arial" w:cs="Arial"/>
                <w:sz w:val="18"/>
                <w:szCs w:val="18"/>
              </w:rPr>
            </w:pPr>
          </w:p>
        </w:tc>
        <w:tc>
          <w:tcPr>
            <w:tcW w:w="498" w:type="dxa"/>
          </w:tcPr>
          <w:p w14:paraId="7AD8FDD8" w14:textId="77777777" w:rsidR="00935E5B" w:rsidRPr="006F6A06" w:rsidRDefault="00935E5B" w:rsidP="00935E5B">
            <w:pPr>
              <w:jc w:val="center"/>
              <w:rPr>
                <w:rFonts w:ascii="Arial" w:hAnsi="Arial" w:cs="Arial"/>
                <w:sz w:val="18"/>
                <w:szCs w:val="18"/>
              </w:rPr>
            </w:pPr>
          </w:p>
        </w:tc>
        <w:tc>
          <w:tcPr>
            <w:tcW w:w="1085" w:type="dxa"/>
          </w:tcPr>
          <w:p w14:paraId="718F463F" w14:textId="77777777" w:rsidR="00935E5B" w:rsidRPr="006F6A06" w:rsidRDefault="00935E5B" w:rsidP="00935E5B">
            <w:pPr>
              <w:jc w:val="center"/>
              <w:rPr>
                <w:rFonts w:ascii="Arial" w:hAnsi="Arial" w:cs="Arial"/>
                <w:sz w:val="18"/>
                <w:szCs w:val="18"/>
              </w:rPr>
            </w:pPr>
          </w:p>
        </w:tc>
        <w:tc>
          <w:tcPr>
            <w:tcW w:w="638" w:type="dxa"/>
          </w:tcPr>
          <w:p w14:paraId="2086C59E" w14:textId="77777777" w:rsidR="00935E5B" w:rsidRPr="006F6A06" w:rsidRDefault="00935E5B" w:rsidP="00935E5B">
            <w:pPr>
              <w:jc w:val="center"/>
              <w:rPr>
                <w:rFonts w:ascii="Arial" w:hAnsi="Arial" w:cs="Arial"/>
                <w:sz w:val="18"/>
                <w:szCs w:val="18"/>
              </w:rPr>
            </w:pPr>
          </w:p>
        </w:tc>
        <w:tc>
          <w:tcPr>
            <w:tcW w:w="797" w:type="dxa"/>
          </w:tcPr>
          <w:p w14:paraId="6D57F31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6214EDFA" w14:textId="77777777" w:rsidR="00935E5B" w:rsidRPr="006F6A06" w:rsidRDefault="00935E5B" w:rsidP="00935E5B">
            <w:pPr>
              <w:jc w:val="center"/>
              <w:rPr>
                <w:rFonts w:ascii="Arial" w:hAnsi="Arial" w:cs="Arial"/>
                <w:sz w:val="18"/>
                <w:szCs w:val="18"/>
              </w:rPr>
            </w:pPr>
          </w:p>
        </w:tc>
      </w:tr>
      <w:tr w:rsidR="00935E5B" w:rsidRPr="006F6A06" w14:paraId="743A68EF" w14:textId="77777777" w:rsidTr="002D776A">
        <w:trPr>
          <w:trHeight w:val="577"/>
        </w:trPr>
        <w:tc>
          <w:tcPr>
            <w:tcW w:w="2122" w:type="dxa"/>
          </w:tcPr>
          <w:p w14:paraId="3E46B7F6"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Gorščaki – Vukoder</w:t>
            </w:r>
          </w:p>
        </w:tc>
        <w:tc>
          <w:tcPr>
            <w:tcW w:w="668" w:type="dxa"/>
          </w:tcPr>
          <w:p w14:paraId="3A0C3042" w14:textId="77777777" w:rsidR="00935E5B" w:rsidRPr="006F6A06" w:rsidRDefault="00935E5B" w:rsidP="00935E5B">
            <w:pPr>
              <w:jc w:val="center"/>
              <w:rPr>
                <w:rFonts w:ascii="Arial" w:hAnsi="Arial" w:cs="Arial"/>
                <w:sz w:val="18"/>
                <w:szCs w:val="18"/>
              </w:rPr>
            </w:pPr>
          </w:p>
        </w:tc>
        <w:tc>
          <w:tcPr>
            <w:tcW w:w="534" w:type="dxa"/>
          </w:tcPr>
          <w:p w14:paraId="00A4304B" w14:textId="77777777" w:rsidR="00935E5B" w:rsidRPr="006F6A06" w:rsidRDefault="00935E5B" w:rsidP="00935E5B">
            <w:pPr>
              <w:jc w:val="center"/>
              <w:rPr>
                <w:rFonts w:ascii="Arial" w:hAnsi="Arial" w:cs="Arial"/>
                <w:sz w:val="18"/>
                <w:szCs w:val="18"/>
              </w:rPr>
            </w:pPr>
          </w:p>
        </w:tc>
        <w:tc>
          <w:tcPr>
            <w:tcW w:w="864" w:type="dxa"/>
          </w:tcPr>
          <w:p w14:paraId="35DD5855" w14:textId="77777777" w:rsidR="00935E5B" w:rsidRPr="006F6A06" w:rsidRDefault="00935E5B" w:rsidP="00935E5B">
            <w:pPr>
              <w:jc w:val="center"/>
              <w:rPr>
                <w:rFonts w:ascii="Arial" w:hAnsi="Arial" w:cs="Arial"/>
                <w:sz w:val="18"/>
                <w:szCs w:val="18"/>
              </w:rPr>
            </w:pPr>
          </w:p>
        </w:tc>
        <w:tc>
          <w:tcPr>
            <w:tcW w:w="644" w:type="dxa"/>
          </w:tcPr>
          <w:p w14:paraId="0792795E" w14:textId="77777777" w:rsidR="00935E5B" w:rsidRPr="006F6A06" w:rsidRDefault="00935E5B" w:rsidP="00935E5B">
            <w:pPr>
              <w:jc w:val="center"/>
              <w:rPr>
                <w:rFonts w:ascii="Arial" w:hAnsi="Arial" w:cs="Arial"/>
                <w:sz w:val="18"/>
                <w:szCs w:val="18"/>
              </w:rPr>
            </w:pPr>
          </w:p>
        </w:tc>
        <w:tc>
          <w:tcPr>
            <w:tcW w:w="877" w:type="dxa"/>
          </w:tcPr>
          <w:p w14:paraId="1946CAD7" w14:textId="77777777" w:rsidR="00935E5B" w:rsidRPr="006F6A06" w:rsidRDefault="00935E5B" w:rsidP="00935E5B">
            <w:pPr>
              <w:jc w:val="center"/>
              <w:rPr>
                <w:rFonts w:ascii="Arial" w:hAnsi="Arial" w:cs="Arial"/>
                <w:sz w:val="18"/>
                <w:szCs w:val="18"/>
              </w:rPr>
            </w:pPr>
          </w:p>
        </w:tc>
        <w:tc>
          <w:tcPr>
            <w:tcW w:w="498" w:type="dxa"/>
          </w:tcPr>
          <w:p w14:paraId="4BE05CB7" w14:textId="77777777" w:rsidR="00935E5B" w:rsidRPr="006F6A06" w:rsidRDefault="00935E5B" w:rsidP="00935E5B">
            <w:pPr>
              <w:jc w:val="center"/>
              <w:rPr>
                <w:rFonts w:ascii="Arial" w:hAnsi="Arial" w:cs="Arial"/>
                <w:sz w:val="18"/>
                <w:szCs w:val="18"/>
              </w:rPr>
            </w:pPr>
          </w:p>
        </w:tc>
        <w:tc>
          <w:tcPr>
            <w:tcW w:w="1085" w:type="dxa"/>
          </w:tcPr>
          <w:p w14:paraId="7951C4AC" w14:textId="77777777" w:rsidR="00935E5B" w:rsidRPr="006F6A06" w:rsidRDefault="00935E5B" w:rsidP="00935E5B">
            <w:pPr>
              <w:jc w:val="center"/>
              <w:rPr>
                <w:rFonts w:ascii="Arial" w:hAnsi="Arial" w:cs="Arial"/>
                <w:sz w:val="18"/>
                <w:szCs w:val="18"/>
              </w:rPr>
            </w:pPr>
          </w:p>
        </w:tc>
        <w:tc>
          <w:tcPr>
            <w:tcW w:w="638" w:type="dxa"/>
          </w:tcPr>
          <w:p w14:paraId="50F305C6" w14:textId="77777777" w:rsidR="00935E5B" w:rsidRPr="006F6A06" w:rsidRDefault="00935E5B" w:rsidP="00935E5B">
            <w:pPr>
              <w:jc w:val="center"/>
              <w:rPr>
                <w:rFonts w:ascii="Arial" w:hAnsi="Arial" w:cs="Arial"/>
                <w:sz w:val="18"/>
                <w:szCs w:val="18"/>
              </w:rPr>
            </w:pPr>
          </w:p>
        </w:tc>
        <w:tc>
          <w:tcPr>
            <w:tcW w:w="797" w:type="dxa"/>
          </w:tcPr>
          <w:p w14:paraId="1631708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01B768C1" w14:textId="77777777" w:rsidR="00935E5B" w:rsidRPr="006F6A06" w:rsidRDefault="00935E5B" w:rsidP="00935E5B">
            <w:pPr>
              <w:jc w:val="center"/>
              <w:rPr>
                <w:rFonts w:ascii="Arial" w:hAnsi="Arial" w:cs="Arial"/>
                <w:sz w:val="18"/>
                <w:szCs w:val="18"/>
              </w:rPr>
            </w:pPr>
          </w:p>
        </w:tc>
      </w:tr>
      <w:tr w:rsidR="00935E5B" w:rsidRPr="006F6A06" w14:paraId="1D4DB8C7" w14:textId="77777777" w:rsidTr="002D776A">
        <w:trPr>
          <w:trHeight w:val="420"/>
        </w:trPr>
        <w:tc>
          <w:tcPr>
            <w:tcW w:w="2122" w:type="dxa"/>
          </w:tcPr>
          <w:p w14:paraId="7FD89B33"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Tuškani</w:t>
            </w:r>
          </w:p>
        </w:tc>
        <w:tc>
          <w:tcPr>
            <w:tcW w:w="668" w:type="dxa"/>
          </w:tcPr>
          <w:p w14:paraId="33C6E68B" w14:textId="77777777" w:rsidR="00935E5B" w:rsidRPr="006F6A06" w:rsidRDefault="00935E5B" w:rsidP="00935E5B">
            <w:pPr>
              <w:jc w:val="center"/>
              <w:rPr>
                <w:rFonts w:ascii="Arial" w:hAnsi="Arial" w:cs="Arial"/>
                <w:sz w:val="18"/>
                <w:szCs w:val="18"/>
              </w:rPr>
            </w:pPr>
          </w:p>
        </w:tc>
        <w:tc>
          <w:tcPr>
            <w:tcW w:w="534" w:type="dxa"/>
          </w:tcPr>
          <w:p w14:paraId="70873570" w14:textId="77777777" w:rsidR="00935E5B" w:rsidRPr="006F6A06" w:rsidRDefault="00935E5B" w:rsidP="00935E5B">
            <w:pPr>
              <w:jc w:val="center"/>
              <w:rPr>
                <w:rFonts w:ascii="Arial" w:hAnsi="Arial" w:cs="Arial"/>
                <w:sz w:val="18"/>
                <w:szCs w:val="18"/>
              </w:rPr>
            </w:pPr>
          </w:p>
        </w:tc>
        <w:tc>
          <w:tcPr>
            <w:tcW w:w="864" w:type="dxa"/>
          </w:tcPr>
          <w:p w14:paraId="0E1A0CD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44" w:type="dxa"/>
          </w:tcPr>
          <w:p w14:paraId="186A5C9C" w14:textId="77777777" w:rsidR="00935E5B" w:rsidRPr="006F6A06" w:rsidRDefault="00935E5B" w:rsidP="00935E5B">
            <w:pPr>
              <w:jc w:val="center"/>
              <w:rPr>
                <w:rFonts w:ascii="Arial" w:hAnsi="Arial" w:cs="Arial"/>
                <w:sz w:val="18"/>
                <w:szCs w:val="18"/>
              </w:rPr>
            </w:pPr>
          </w:p>
        </w:tc>
        <w:tc>
          <w:tcPr>
            <w:tcW w:w="877" w:type="dxa"/>
          </w:tcPr>
          <w:p w14:paraId="436F865E" w14:textId="77777777" w:rsidR="00935E5B" w:rsidRPr="006F6A06" w:rsidRDefault="00935E5B" w:rsidP="00935E5B">
            <w:pPr>
              <w:jc w:val="center"/>
              <w:rPr>
                <w:rFonts w:ascii="Arial" w:hAnsi="Arial" w:cs="Arial"/>
                <w:sz w:val="18"/>
                <w:szCs w:val="18"/>
              </w:rPr>
            </w:pPr>
          </w:p>
        </w:tc>
        <w:tc>
          <w:tcPr>
            <w:tcW w:w="498" w:type="dxa"/>
          </w:tcPr>
          <w:p w14:paraId="288298BF" w14:textId="77777777" w:rsidR="00935E5B" w:rsidRPr="006F6A06" w:rsidRDefault="00935E5B" w:rsidP="00935E5B">
            <w:pPr>
              <w:jc w:val="center"/>
              <w:rPr>
                <w:rFonts w:ascii="Arial" w:hAnsi="Arial" w:cs="Arial"/>
                <w:sz w:val="18"/>
                <w:szCs w:val="18"/>
              </w:rPr>
            </w:pPr>
          </w:p>
        </w:tc>
        <w:tc>
          <w:tcPr>
            <w:tcW w:w="1085" w:type="dxa"/>
          </w:tcPr>
          <w:p w14:paraId="352A8DA3" w14:textId="77777777" w:rsidR="00935E5B" w:rsidRPr="006F6A06" w:rsidRDefault="00935E5B" w:rsidP="00935E5B">
            <w:pPr>
              <w:jc w:val="center"/>
              <w:rPr>
                <w:rFonts w:ascii="Arial" w:hAnsi="Arial" w:cs="Arial"/>
                <w:sz w:val="18"/>
                <w:szCs w:val="18"/>
              </w:rPr>
            </w:pPr>
          </w:p>
        </w:tc>
        <w:tc>
          <w:tcPr>
            <w:tcW w:w="638" w:type="dxa"/>
          </w:tcPr>
          <w:p w14:paraId="3C886D2C" w14:textId="77777777" w:rsidR="00935E5B" w:rsidRPr="006F6A06" w:rsidRDefault="00935E5B" w:rsidP="00935E5B">
            <w:pPr>
              <w:jc w:val="center"/>
              <w:rPr>
                <w:rFonts w:ascii="Arial" w:hAnsi="Arial" w:cs="Arial"/>
                <w:sz w:val="18"/>
                <w:szCs w:val="18"/>
              </w:rPr>
            </w:pPr>
          </w:p>
        </w:tc>
        <w:tc>
          <w:tcPr>
            <w:tcW w:w="797" w:type="dxa"/>
          </w:tcPr>
          <w:p w14:paraId="58D10B5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66AD316B" w14:textId="77777777" w:rsidR="00935E5B" w:rsidRPr="006F6A06" w:rsidRDefault="00935E5B" w:rsidP="00935E5B">
            <w:pPr>
              <w:jc w:val="center"/>
              <w:rPr>
                <w:rFonts w:ascii="Arial" w:hAnsi="Arial" w:cs="Arial"/>
                <w:sz w:val="18"/>
                <w:szCs w:val="18"/>
              </w:rPr>
            </w:pPr>
          </w:p>
        </w:tc>
      </w:tr>
      <w:tr w:rsidR="00935E5B" w:rsidRPr="006F6A06" w14:paraId="468D19FE" w14:textId="77777777" w:rsidTr="002D776A">
        <w:trPr>
          <w:trHeight w:val="420"/>
        </w:trPr>
        <w:tc>
          <w:tcPr>
            <w:tcW w:w="2122" w:type="dxa"/>
          </w:tcPr>
          <w:p w14:paraId="49B67B24"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Dolnja Rečica</w:t>
            </w:r>
          </w:p>
        </w:tc>
        <w:tc>
          <w:tcPr>
            <w:tcW w:w="668" w:type="dxa"/>
          </w:tcPr>
          <w:p w14:paraId="789EED8A" w14:textId="77777777" w:rsidR="00935E5B" w:rsidRPr="006F6A06" w:rsidRDefault="00935E5B" w:rsidP="00935E5B">
            <w:pPr>
              <w:jc w:val="center"/>
              <w:rPr>
                <w:rFonts w:ascii="Arial" w:hAnsi="Arial" w:cs="Arial"/>
                <w:sz w:val="18"/>
                <w:szCs w:val="18"/>
              </w:rPr>
            </w:pPr>
          </w:p>
        </w:tc>
        <w:tc>
          <w:tcPr>
            <w:tcW w:w="534" w:type="dxa"/>
          </w:tcPr>
          <w:p w14:paraId="040BC2B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5238C802" w14:textId="77777777" w:rsidR="00935E5B" w:rsidRPr="006F6A06" w:rsidRDefault="00935E5B" w:rsidP="00935E5B">
            <w:pPr>
              <w:jc w:val="center"/>
              <w:rPr>
                <w:rFonts w:ascii="Arial" w:hAnsi="Arial" w:cs="Arial"/>
                <w:sz w:val="18"/>
                <w:szCs w:val="18"/>
              </w:rPr>
            </w:pPr>
          </w:p>
        </w:tc>
        <w:tc>
          <w:tcPr>
            <w:tcW w:w="644" w:type="dxa"/>
          </w:tcPr>
          <w:p w14:paraId="675DC80B" w14:textId="77777777" w:rsidR="00935E5B" w:rsidRPr="006F6A06" w:rsidRDefault="00935E5B" w:rsidP="00935E5B">
            <w:pPr>
              <w:jc w:val="center"/>
              <w:rPr>
                <w:rFonts w:ascii="Arial" w:hAnsi="Arial" w:cs="Arial"/>
                <w:sz w:val="18"/>
                <w:szCs w:val="18"/>
              </w:rPr>
            </w:pPr>
          </w:p>
        </w:tc>
        <w:tc>
          <w:tcPr>
            <w:tcW w:w="877" w:type="dxa"/>
          </w:tcPr>
          <w:p w14:paraId="13D04D9A" w14:textId="77777777" w:rsidR="00935E5B" w:rsidRPr="006F6A06" w:rsidRDefault="00935E5B" w:rsidP="00935E5B">
            <w:pPr>
              <w:jc w:val="center"/>
              <w:rPr>
                <w:rFonts w:ascii="Arial" w:hAnsi="Arial" w:cs="Arial"/>
                <w:sz w:val="18"/>
                <w:szCs w:val="18"/>
              </w:rPr>
            </w:pPr>
          </w:p>
        </w:tc>
        <w:tc>
          <w:tcPr>
            <w:tcW w:w="498" w:type="dxa"/>
          </w:tcPr>
          <w:p w14:paraId="393DCD3C" w14:textId="77777777" w:rsidR="00935E5B" w:rsidRPr="006F6A06" w:rsidRDefault="00935E5B" w:rsidP="00935E5B">
            <w:pPr>
              <w:jc w:val="center"/>
              <w:rPr>
                <w:rFonts w:ascii="Arial" w:hAnsi="Arial" w:cs="Arial"/>
                <w:sz w:val="18"/>
                <w:szCs w:val="18"/>
              </w:rPr>
            </w:pPr>
          </w:p>
        </w:tc>
        <w:tc>
          <w:tcPr>
            <w:tcW w:w="1085" w:type="dxa"/>
          </w:tcPr>
          <w:p w14:paraId="12F74ACB" w14:textId="77777777" w:rsidR="00935E5B" w:rsidRPr="006F6A06" w:rsidRDefault="00935E5B" w:rsidP="00935E5B">
            <w:pPr>
              <w:jc w:val="center"/>
              <w:rPr>
                <w:rFonts w:ascii="Arial" w:hAnsi="Arial" w:cs="Arial"/>
                <w:sz w:val="18"/>
                <w:szCs w:val="18"/>
              </w:rPr>
            </w:pPr>
          </w:p>
        </w:tc>
        <w:tc>
          <w:tcPr>
            <w:tcW w:w="638" w:type="dxa"/>
          </w:tcPr>
          <w:p w14:paraId="33FD18F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797" w:type="dxa"/>
          </w:tcPr>
          <w:p w14:paraId="0FB3F063" w14:textId="77777777" w:rsidR="00935E5B" w:rsidRPr="006F6A06" w:rsidRDefault="00935E5B" w:rsidP="00935E5B">
            <w:pPr>
              <w:jc w:val="center"/>
              <w:rPr>
                <w:rFonts w:ascii="Arial" w:hAnsi="Arial" w:cs="Arial"/>
                <w:sz w:val="18"/>
                <w:szCs w:val="18"/>
              </w:rPr>
            </w:pPr>
          </w:p>
        </w:tc>
        <w:tc>
          <w:tcPr>
            <w:tcW w:w="624" w:type="dxa"/>
          </w:tcPr>
          <w:p w14:paraId="0519B6F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69FE5EB6" w14:textId="77777777" w:rsidTr="002D776A">
        <w:trPr>
          <w:trHeight w:val="420"/>
        </w:trPr>
        <w:tc>
          <w:tcPr>
            <w:tcW w:w="2122" w:type="dxa"/>
          </w:tcPr>
          <w:p w14:paraId="2E2AED35"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Kamensko</w:t>
            </w:r>
          </w:p>
        </w:tc>
        <w:tc>
          <w:tcPr>
            <w:tcW w:w="668" w:type="dxa"/>
          </w:tcPr>
          <w:p w14:paraId="3FDACC1E" w14:textId="77777777" w:rsidR="00935E5B" w:rsidRPr="006F6A06" w:rsidRDefault="00935E5B" w:rsidP="00935E5B">
            <w:pPr>
              <w:jc w:val="center"/>
              <w:rPr>
                <w:rFonts w:ascii="Arial" w:hAnsi="Arial" w:cs="Arial"/>
                <w:sz w:val="18"/>
                <w:szCs w:val="18"/>
              </w:rPr>
            </w:pPr>
          </w:p>
        </w:tc>
        <w:tc>
          <w:tcPr>
            <w:tcW w:w="534" w:type="dxa"/>
          </w:tcPr>
          <w:p w14:paraId="47D567C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60FAFEB4" w14:textId="77777777" w:rsidR="00935E5B" w:rsidRPr="006F6A06" w:rsidRDefault="00935E5B" w:rsidP="00935E5B">
            <w:pPr>
              <w:jc w:val="center"/>
              <w:rPr>
                <w:rFonts w:ascii="Arial" w:hAnsi="Arial" w:cs="Arial"/>
                <w:sz w:val="18"/>
                <w:szCs w:val="18"/>
              </w:rPr>
            </w:pPr>
          </w:p>
        </w:tc>
        <w:tc>
          <w:tcPr>
            <w:tcW w:w="644" w:type="dxa"/>
          </w:tcPr>
          <w:p w14:paraId="180A2F30" w14:textId="77777777" w:rsidR="00935E5B" w:rsidRPr="006F6A06" w:rsidRDefault="00935E5B" w:rsidP="00935E5B">
            <w:pPr>
              <w:jc w:val="center"/>
              <w:rPr>
                <w:rFonts w:ascii="Arial" w:hAnsi="Arial" w:cs="Arial"/>
                <w:sz w:val="18"/>
                <w:szCs w:val="18"/>
              </w:rPr>
            </w:pPr>
          </w:p>
        </w:tc>
        <w:tc>
          <w:tcPr>
            <w:tcW w:w="877" w:type="dxa"/>
          </w:tcPr>
          <w:p w14:paraId="59C0F836" w14:textId="77777777" w:rsidR="00935E5B" w:rsidRPr="006F6A06" w:rsidRDefault="00935E5B" w:rsidP="00935E5B">
            <w:pPr>
              <w:jc w:val="center"/>
              <w:rPr>
                <w:rFonts w:ascii="Arial" w:hAnsi="Arial" w:cs="Arial"/>
                <w:sz w:val="18"/>
                <w:szCs w:val="18"/>
              </w:rPr>
            </w:pPr>
          </w:p>
        </w:tc>
        <w:tc>
          <w:tcPr>
            <w:tcW w:w="498" w:type="dxa"/>
          </w:tcPr>
          <w:p w14:paraId="5AFF1D29" w14:textId="77777777" w:rsidR="00935E5B" w:rsidRPr="006F6A06" w:rsidRDefault="00935E5B" w:rsidP="00935E5B">
            <w:pPr>
              <w:jc w:val="center"/>
              <w:rPr>
                <w:rFonts w:ascii="Arial" w:hAnsi="Arial" w:cs="Arial"/>
                <w:sz w:val="18"/>
                <w:szCs w:val="18"/>
              </w:rPr>
            </w:pPr>
          </w:p>
        </w:tc>
        <w:tc>
          <w:tcPr>
            <w:tcW w:w="1085" w:type="dxa"/>
          </w:tcPr>
          <w:p w14:paraId="080E9D2B" w14:textId="77777777" w:rsidR="00935E5B" w:rsidRPr="006F6A06" w:rsidRDefault="00935E5B" w:rsidP="00935E5B">
            <w:pPr>
              <w:jc w:val="center"/>
              <w:rPr>
                <w:rFonts w:ascii="Arial" w:hAnsi="Arial" w:cs="Arial"/>
                <w:sz w:val="18"/>
                <w:szCs w:val="18"/>
              </w:rPr>
            </w:pPr>
          </w:p>
        </w:tc>
        <w:tc>
          <w:tcPr>
            <w:tcW w:w="638" w:type="dxa"/>
          </w:tcPr>
          <w:p w14:paraId="33B023FC" w14:textId="77777777" w:rsidR="00935E5B" w:rsidRPr="006F6A06" w:rsidRDefault="00935E5B" w:rsidP="00935E5B">
            <w:pPr>
              <w:jc w:val="center"/>
              <w:rPr>
                <w:rFonts w:ascii="Arial" w:hAnsi="Arial" w:cs="Arial"/>
                <w:sz w:val="18"/>
                <w:szCs w:val="18"/>
              </w:rPr>
            </w:pPr>
          </w:p>
        </w:tc>
        <w:tc>
          <w:tcPr>
            <w:tcW w:w="797" w:type="dxa"/>
          </w:tcPr>
          <w:p w14:paraId="07613837" w14:textId="77777777" w:rsidR="00935E5B" w:rsidRPr="006F6A06" w:rsidRDefault="00935E5B" w:rsidP="00935E5B">
            <w:pPr>
              <w:jc w:val="center"/>
              <w:rPr>
                <w:rFonts w:ascii="Arial" w:hAnsi="Arial" w:cs="Arial"/>
                <w:sz w:val="18"/>
                <w:szCs w:val="18"/>
              </w:rPr>
            </w:pPr>
          </w:p>
        </w:tc>
        <w:tc>
          <w:tcPr>
            <w:tcW w:w="624" w:type="dxa"/>
          </w:tcPr>
          <w:p w14:paraId="37B65C44" w14:textId="77777777" w:rsidR="00935E5B" w:rsidRPr="006F6A06" w:rsidRDefault="00935E5B" w:rsidP="00935E5B">
            <w:pPr>
              <w:jc w:val="center"/>
              <w:rPr>
                <w:rFonts w:ascii="Arial" w:hAnsi="Arial" w:cs="Arial"/>
                <w:sz w:val="18"/>
                <w:szCs w:val="18"/>
              </w:rPr>
            </w:pPr>
          </w:p>
        </w:tc>
      </w:tr>
      <w:tr w:rsidR="00935E5B" w:rsidRPr="006F6A06" w14:paraId="6A2AB245" w14:textId="77777777" w:rsidTr="002D776A">
        <w:trPr>
          <w:trHeight w:val="420"/>
        </w:trPr>
        <w:tc>
          <w:tcPr>
            <w:tcW w:w="2122" w:type="dxa"/>
          </w:tcPr>
          <w:p w14:paraId="5E846D4B"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Donje Mekušje</w:t>
            </w:r>
          </w:p>
        </w:tc>
        <w:tc>
          <w:tcPr>
            <w:tcW w:w="668" w:type="dxa"/>
          </w:tcPr>
          <w:p w14:paraId="1961B5C8" w14:textId="77777777" w:rsidR="00935E5B" w:rsidRPr="006F6A06" w:rsidRDefault="00935E5B" w:rsidP="00935E5B">
            <w:pPr>
              <w:jc w:val="center"/>
              <w:rPr>
                <w:rFonts w:ascii="Arial" w:hAnsi="Arial" w:cs="Arial"/>
                <w:sz w:val="18"/>
                <w:szCs w:val="18"/>
              </w:rPr>
            </w:pPr>
          </w:p>
        </w:tc>
        <w:tc>
          <w:tcPr>
            <w:tcW w:w="534" w:type="dxa"/>
          </w:tcPr>
          <w:p w14:paraId="548783D6" w14:textId="77777777" w:rsidR="00935E5B" w:rsidRPr="006F6A06" w:rsidRDefault="00935E5B" w:rsidP="00935E5B">
            <w:pPr>
              <w:jc w:val="center"/>
              <w:rPr>
                <w:rFonts w:ascii="Arial" w:hAnsi="Arial" w:cs="Arial"/>
                <w:sz w:val="18"/>
                <w:szCs w:val="18"/>
              </w:rPr>
            </w:pPr>
          </w:p>
        </w:tc>
        <w:tc>
          <w:tcPr>
            <w:tcW w:w="864" w:type="dxa"/>
          </w:tcPr>
          <w:p w14:paraId="6DD97BD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44" w:type="dxa"/>
          </w:tcPr>
          <w:p w14:paraId="4B70AB71" w14:textId="77777777" w:rsidR="00935E5B" w:rsidRPr="006F6A06" w:rsidRDefault="00935E5B" w:rsidP="00935E5B">
            <w:pPr>
              <w:jc w:val="center"/>
              <w:rPr>
                <w:rFonts w:ascii="Arial" w:hAnsi="Arial" w:cs="Arial"/>
                <w:sz w:val="18"/>
                <w:szCs w:val="18"/>
              </w:rPr>
            </w:pPr>
          </w:p>
        </w:tc>
        <w:tc>
          <w:tcPr>
            <w:tcW w:w="877" w:type="dxa"/>
          </w:tcPr>
          <w:p w14:paraId="3C6DDAB4" w14:textId="77777777" w:rsidR="00935E5B" w:rsidRPr="006F6A06" w:rsidRDefault="00935E5B" w:rsidP="00935E5B">
            <w:pPr>
              <w:jc w:val="center"/>
              <w:rPr>
                <w:rFonts w:ascii="Arial" w:hAnsi="Arial" w:cs="Arial"/>
                <w:sz w:val="18"/>
                <w:szCs w:val="18"/>
              </w:rPr>
            </w:pPr>
          </w:p>
        </w:tc>
        <w:tc>
          <w:tcPr>
            <w:tcW w:w="498" w:type="dxa"/>
          </w:tcPr>
          <w:p w14:paraId="5D6BFE43" w14:textId="77777777" w:rsidR="00935E5B" w:rsidRPr="006F6A06" w:rsidRDefault="00935E5B" w:rsidP="00935E5B">
            <w:pPr>
              <w:jc w:val="center"/>
              <w:rPr>
                <w:rFonts w:ascii="Arial" w:hAnsi="Arial" w:cs="Arial"/>
                <w:sz w:val="18"/>
                <w:szCs w:val="18"/>
              </w:rPr>
            </w:pPr>
          </w:p>
        </w:tc>
        <w:tc>
          <w:tcPr>
            <w:tcW w:w="1085" w:type="dxa"/>
          </w:tcPr>
          <w:p w14:paraId="13062623" w14:textId="77777777" w:rsidR="00935E5B" w:rsidRPr="006F6A06" w:rsidRDefault="00935E5B" w:rsidP="00935E5B">
            <w:pPr>
              <w:jc w:val="center"/>
              <w:rPr>
                <w:rFonts w:ascii="Arial" w:hAnsi="Arial" w:cs="Arial"/>
                <w:sz w:val="18"/>
                <w:szCs w:val="18"/>
              </w:rPr>
            </w:pPr>
          </w:p>
        </w:tc>
        <w:tc>
          <w:tcPr>
            <w:tcW w:w="638" w:type="dxa"/>
          </w:tcPr>
          <w:p w14:paraId="6DF1BF5D" w14:textId="77777777" w:rsidR="00935E5B" w:rsidRPr="006F6A06" w:rsidRDefault="00935E5B" w:rsidP="00935E5B">
            <w:pPr>
              <w:jc w:val="center"/>
              <w:rPr>
                <w:rFonts w:ascii="Arial" w:hAnsi="Arial" w:cs="Arial"/>
                <w:sz w:val="18"/>
                <w:szCs w:val="18"/>
              </w:rPr>
            </w:pPr>
          </w:p>
        </w:tc>
        <w:tc>
          <w:tcPr>
            <w:tcW w:w="797" w:type="dxa"/>
          </w:tcPr>
          <w:p w14:paraId="6E474AE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401113A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10733068" w14:textId="77777777" w:rsidTr="002D776A">
        <w:trPr>
          <w:trHeight w:val="420"/>
        </w:trPr>
        <w:tc>
          <w:tcPr>
            <w:tcW w:w="2122" w:type="dxa"/>
          </w:tcPr>
          <w:p w14:paraId="0305F668"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Velika Jelsa</w:t>
            </w:r>
          </w:p>
        </w:tc>
        <w:tc>
          <w:tcPr>
            <w:tcW w:w="668" w:type="dxa"/>
          </w:tcPr>
          <w:p w14:paraId="16CAB87E" w14:textId="77777777" w:rsidR="00935E5B" w:rsidRPr="006F6A06" w:rsidRDefault="00935E5B" w:rsidP="00935E5B">
            <w:pPr>
              <w:jc w:val="center"/>
              <w:rPr>
                <w:rFonts w:ascii="Arial" w:hAnsi="Arial" w:cs="Arial"/>
                <w:sz w:val="18"/>
                <w:szCs w:val="18"/>
              </w:rPr>
            </w:pPr>
          </w:p>
        </w:tc>
        <w:tc>
          <w:tcPr>
            <w:tcW w:w="534" w:type="dxa"/>
          </w:tcPr>
          <w:p w14:paraId="7A1482E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864" w:type="dxa"/>
          </w:tcPr>
          <w:p w14:paraId="7FEED38C" w14:textId="77777777" w:rsidR="00935E5B" w:rsidRPr="006F6A06" w:rsidRDefault="00935E5B" w:rsidP="00935E5B">
            <w:pPr>
              <w:jc w:val="center"/>
              <w:rPr>
                <w:rFonts w:ascii="Arial" w:hAnsi="Arial" w:cs="Arial"/>
                <w:sz w:val="18"/>
                <w:szCs w:val="18"/>
              </w:rPr>
            </w:pPr>
          </w:p>
        </w:tc>
        <w:tc>
          <w:tcPr>
            <w:tcW w:w="644" w:type="dxa"/>
          </w:tcPr>
          <w:p w14:paraId="083696FA" w14:textId="77777777" w:rsidR="00935E5B" w:rsidRPr="006F6A06" w:rsidRDefault="00935E5B" w:rsidP="00935E5B">
            <w:pPr>
              <w:jc w:val="center"/>
              <w:rPr>
                <w:rFonts w:ascii="Arial" w:hAnsi="Arial" w:cs="Arial"/>
                <w:sz w:val="18"/>
                <w:szCs w:val="18"/>
              </w:rPr>
            </w:pPr>
          </w:p>
        </w:tc>
        <w:tc>
          <w:tcPr>
            <w:tcW w:w="877" w:type="dxa"/>
          </w:tcPr>
          <w:p w14:paraId="314AA4B3" w14:textId="77777777" w:rsidR="00935E5B" w:rsidRPr="006F6A06" w:rsidRDefault="00935E5B" w:rsidP="00935E5B">
            <w:pPr>
              <w:jc w:val="center"/>
              <w:rPr>
                <w:rFonts w:ascii="Arial" w:hAnsi="Arial" w:cs="Arial"/>
                <w:sz w:val="18"/>
                <w:szCs w:val="18"/>
              </w:rPr>
            </w:pPr>
          </w:p>
        </w:tc>
        <w:tc>
          <w:tcPr>
            <w:tcW w:w="498" w:type="dxa"/>
          </w:tcPr>
          <w:p w14:paraId="179D437E" w14:textId="77777777" w:rsidR="00935E5B" w:rsidRPr="006F6A06" w:rsidRDefault="00935E5B" w:rsidP="00935E5B">
            <w:pPr>
              <w:jc w:val="center"/>
              <w:rPr>
                <w:rFonts w:ascii="Arial" w:hAnsi="Arial" w:cs="Arial"/>
                <w:sz w:val="18"/>
                <w:szCs w:val="18"/>
              </w:rPr>
            </w:pPr>
          </w:p>
        </w:tc>
        <w:tc>
          <w:tcPr>
            <w:tcW w:w="1085" w:type="dxa"/>
          </w:tcPr>
          <w:p w14:paraId="0732F1CC" w14:textId="77777777" w:rsidR="00935E5B" w:rsidRPr="006F6A06" w:rsidRDefault="00935E5B" w:rsidP="00935E5B">
            <w:pPr>
              <w:jc w:val="center"/>
              <w:rPr>
                <w:rFonts w:ascii="Arial" w:hAnsi="Arial" w:cs="Arial"/>
                <w:sz w:val="18"/>
                <w:szCs w:val="18"/>
              </w:rPr>
            </w:pPr>
          </w:p>
        </w:tc>
        <w:tc>
          <w:tcPr>
            <w:tcW w:w="638" w:type="dxa"/>
          </w:tcPr>
          <w:p w14:paraId="4872DB5A" w14:textId="77777777" w:rsidR="00935E5B" w:rsidRPr="006F6A06" w:rsidRDefault="00935E5B" w:rsidP="00935E5B">
            <w:pPr>
              <w:jc w:val="center"/>
              <w:rPr>
                <w:rFonts w:ascii="Arial" w:hAnsi="Arial" w:cs="Arial"/>
                <w:sz w:val="18"/>
                <w:szCs w:val="18"/>
              </w:rPr>
            </w:pPr>
          </w:p>
        </w:tc>
        <w:tc>
          <w:tcPr>
            <w:tcW w:w="797" w:type="dxa"/>
          </w:tcPr>
          <w:p w14:paraId="7955E708" w14:textId="77777777" w:rsidR="00935E5B" w:rsidRPr="006F6A06" w:rsidRDefault="00935E5B" w:rsidP="00935E5B">
            <w:pPr>
              <w:jc w:val="center"/>
              <w:rPr>
                <w:rFonts w:ascii="Arial" w:hAnsi="Arial" w:cs="Arial"/>
                <w:sz w:val="18"/>
                <w:szCs w:val="18"/>
              </w:rPr>
            </w:pPr>
          </w:p>
        </w:tc>
        <w:tc>
          <w:tcPr>
            <w:tcW w:w="624" w:type="dxa"/>
          </w:tcPr>
          <w:p w14:paraId="6F8D07D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33D1E05D" w14:textId="77777777" w:rsidTr="002D776A">
        <w:trPr>
          <w:trHeight w:val="420"/>
        </w:trPr>
        <w:tc>
          <w:tcPr>
            <w:tcW w:w="2122" w:type="dxa"/>
          </w:tcPr>
          <w:p w14:paraId="2E14C326"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 xml:space="preserve">DVD Kobilić </w:t>
            </w:r>
          </w:p>
        </w:tc>
        <w:tc>
          <w:tcPr>
            <w:tcW w:w="668" w:type="dxa"/>
          </w:tcPr>
          <w:p w14:paraId="6D8F5993" w14:textId="77777777" w:rsidR="00935E5B" w:rsidRPr="006F6A06" w:rsidRDefault="00935E5B" w:rsidP="00935E5B">
            <w:pPr>
              <w:jc w:val="center"/>
              <w:rPr>
                <w:rFonts w:ascii="Arial" w:hAnsi="Arial" w:cs="Arial"/>
                <w:sz w:val="18"/>
                <w:szCs w:val="18"/>
              </w:rPr>
            </w:pPr>
          </w:p>
        </w:tc>
        <w:tc>
          <w:tcPr>
            <w:tcW w:w="534" w:type="dxa"/>
          </w:tcPr>
          <w:p w14:paraId="2F6C5543" w14:textId="77777777" w:rsidR="00935E5B" w:rsidRPr="006F6A06" w:rsidRDefault="00935E5B" w:rsidP="00935E5B">
            <w:pPr>
              <w:jc w:val="center"/>
              <w:rPr>
                <w:rFonts w:ascii="Arial" w:hAnsi="Arial" w:cs="Arial"/>
                <w:sz w:val="18"/>
                <w:szCs w:val="18"/>
              </w:rPr>
            </w:pPr>
          </w:p>
        </w:tc>
        <w:tc>
          <w:tcPr>
            <w:tcW w:w="864" w:type="dxa"/>
          </w:tcPr>
          <w:p w14:paraId="6A0FC4BA" w14:textId="77777777" w:rsidR="00935E5B" w:rsidRPr="006F6A06" w:rsidRDefault="00935E5B" w:rsidP="00935E5B">
            <w:pPr>
              <w:jc w:val="center"/>
              <w:rPr>
                <w:rFonts w:ascii="Arial" w:hAnsi="Arial" w:cs="Arial"/>
                <w:sz w:val="18"/>
                <w:szCs w:val="18"/>
              </w:rPr>
            </w:pPr>
          </w:p>
        </w:tc>
        <w:tc>
          <w:tcPr>
            <w:tcW w:w="644" w:type="dxa"/>
          </w:tcPr>
          <w:p w14:paraId="79FB0828" w14:textId="77777777" w:rsidR="00935E5B" w:rsidRPr="006F6A06" w:rsidRDefault="00935E5B" w:rsidP="00935E5B">
            <w:pPr>
              <w:jc w:val="center"/>
              <w:rPr>
                <w:rFonts w:ascii="Arial" w:hAnsi="Arial" w:cs="Arial"/>
                <w:sz w:val="18"/>
                <w:szCs w:val="18"/>
              </w:rPr>
            </w:pPr>
          </w:p>
        </w:tc>
        <w:tc>
          <w:tcPr>
            <w:tcW w:w="877" w:type="dxa"/>
          </w:tcPr>
          <w:p w14:paraId="2E74D8A6" w14:textId="77777777" w:rsidR="00935E5B" w:rsidRPr="006F6A06" w:rsidRDefault="00935E5B" w:rsidP="00935E5B">
            <w:pPr>
              <w:jc w:val="center"/>
              <w:rPr>
                <w:rFonts w:ascii="Arial" w:hAnsi="Arial" w:cs="Arial"/>
                <w:sz w:val="18"/>
                <w:szCs w:val="18"/>
              </w:rPr>
            </w:pPr>
          </w:p>
        </w:tc>
        <w:tc>
          <w:tcPr>
            <w:tcW w:w="498" w:type="dxa"/>
          </w:tcPr>
          <w:p w14:paraId="53A8245B" w14:textId="77777777" w:rsidR="00935E5B" w:rsidRPr="006F6A06" w:rsidRDefault="00935E5B" w:rsidP="00935E5B">
            <w:pPr>
              <w:jc w:val="center"/>
              <w:rPr>
                <w:rFonts w:ascii="Arial" w:hAnsi="Arial" w:cs="Arial"/>
                <w:sz w:val="18"/>
                <w:szCs w:val="18"/>
              </w:rPr>
            </w:pPr>
          </w:p>
        </w:tc>
        <w:tc>
          <w:tcPr>
            <w:tcW w:w="1085" w:type="dxa"/>
          </w:tcPr>
          <w:p w14:paraId="74879EE8" w14:textId="77777777" w:rsidR="00935E5B" w:rsidRPr="006F6A06" w:rsidRDefault="00935E5B" w:rsidP="00935E5B">
            <w:pPr>
              <w:jc w:val="center"/>
              <w:rPr>
                <w:rFonts w:ascii="Arial" w:hAnsi="Arial" w:cs="Arial"/>
                <w:sz w:val="18"/>
                <w:szCs w:val="18"/>
              </w:rPr>
            </w:pPr>
          </w:p>
        </w:tc>
        <w:tc>
          <w:tcPr>
            <w:tcW w:w="638" w:type="dxa"/>
          </w:tcPr>
          <w:p w14:paraId="11E8210C" w14:textId="77777777" w:rsidR="00935E5B" w:rsidRPr="006F6A06" w:rsidRDefault="00935E5B" w:rsidP="00935E5B">
            <w:pPr>
              <w:jc w:val="center"/>
              <w:rPr>
                <w:rFonts w:ascii="Arial" w:hAnsi="Arial" w:cs="Arial"/>
                <w:sz w:val="18"/>
                <w:szCs w:val="18"/>
              </w:rPr>
            </w:pPr>
          </w:p>
        </w:tc>
        <w:tc>
          <w:tcPr>
            <w:tcW w:w="797" w:type="dxa"/>
          </w:tcPr>
          <w:p w14:paraId="1148791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245A35E2" w14:textId="77777777" w:rsidR="00935E5B" w:rsidRPr="006F6A06" w:rsidRDefault="00935E5B" w:rsidP="00935E5B">
            <w:pPr>
              <w:jc w:val="center"/>
              <w:rPr>
                <w:rFonts w:ascii="Arial" w:hAnsi="Arial" w:cs="Arial"/>
                <w:sz w:val="18"/>
                <w:szCs w:val="18"/>
              </w:rPr>
            </w:pPr>
          </w:p>
        </w:tc>
      </w:tr>
      <w:tr w:rsidR="00935E5B" w:rsidRPr="006F6A06" w14:paraId="6BF6746C" w14:textId="77777777" w:rsidTr="002D776A">
        <w:trPr>
          <w:trHeight w:val="420"/>
        </w:trPr>
        <w:tc>
          <w:tcPr>
            <w:tcW w:w="2122" w:type="dxa"/>
          </w:tcPr>
          <w:p w14:paraId="159931A5"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sz w:val="18"/>
                <w:szCs w:val="18"/>
              </w:rPr>
              <w:t>DVD Gornje Mekušje</w:t>
            </w:r>
          </w:p>
        </w:tc>
        <w:tc>
          <w:tcPr>
            <w:tcW w:w="668" w:type="dxa"/>
          </w:tcPr>
          <w:p w14:paraId="311242F6" w14:textId="77777777" w:rsidR="00935E5B" w:rsidRPr="006F6A06" w:rsidRDefault="00935E5B" w:rsidP="00935E5B">
            <w:pPr>
              <w:jc w:val="center"/>
              <w:rPr>
                <w:rFonts w:ascii="Arial" w:hAnsi="Arial" w:cs="Arial"/>
                <w:sz w:val="18"/>
                <w:szCs w:val="18"/>
              </w:rPr>
            </w:pPr>
          </w:p>
        </w:tc>
        <w:tc>
          <w:tcPr>
            <w:tcW w:w="534" w:type="dxa"/>
          </w:tcPr>
          <w:p w14:paraId="249F9DCD" w14:textId="77777777" w:rsidR="00935E5B" w:rsidRPr="006F6A06" w:rsidRDefault="00935E5B" w:rsidP="00935E5B">
            <w:pPr>
              <w:jc w:val="center"/>
              <w:rPr>
                <w:rFonts w:ascii="Arial" w:hAnsi="Arial" w:cs="Arial"/>
                <w:sz w:val="18"/>
                <w:szCs w:val="18"/>
              </w:rPr>
            </w:pPr>
          </w:p>
        </w:tc>
        <w:tc>
          <w:tcPr>
            <w:tcW w:w="864" w:type="dxa"/>
          </w:tcPr>
          <w:p w14:paraId="1A75916C" w14:textId="77777777" w:rsidR="00935E5B" w:rsidRPr="006F6A06" w:rsidRDefault="00935E5B" w:rsidP="00935E5B">
            <w:pPr>
              <w:jc w:val="center"/>
              <w:rPr>
                <w:rFonts w:ascii="Arial" w:hAnsi="Arial" w:cs="Arial"/>
                <w:sz w:val="18"/>
                <w:szCs w:val="18"/>
              </w:rPr>
            </w:pPr>
          </w:p>
        </w:tc>
        <w:tc>
          <w:tcPr>
            <w:tcW w:w="644" w:type="dxa"/>
          </w:tcPr>
          <w:p w14:paraId="2B58AECF" w14:textId="77777777" w:rsidR="00935E5B" w:rsidRPr="006F6A06" w:rsidRDefault="00935E5B" w:rsidP="00935E5B">
            <w:pPr>
              <w:jc w:val="center"/>
              <w:rPr>
                <w:rFonts w:ascii="Arial" w:hAnsi="Arial" w:cs="Arial"/>
                <w:sz w:val="18"/>
                <w:szCs w:val="18"/>
              </w:rPr>
            </w:pPr>
          </w:p>
        </w:tc>
        <w:tc>
          <w:tcPr>
            <w:tcW w:w="877" w:type="dxa"/>
          </w:tcPr>
          <w:p w14:paraId="0436F51F" w14:textId="77777777" w:rsidR="00935E5B" w:rsidRPr="006F6A06" w:rsidRDefault="00935E5B" w:rsidP="00935E5B">
            <w:pPr>
              <w:jc w:val="center"/>
              <w:rPr>
                <w:rFonts w:ascii="Arial" w:hAnsi="Arial" w:cs="Arial"/>
                <w:sz w:val="18"/>
                <w:szCs w:val="18"/>
              </w:rPr>
            </w:pPr>
          </w:p>
        </w:tc>
        <w:tc>
          <w:tcPr>
            <w:tcW w:w="498" w:type="dxa"/>
          </w:tcPr>
          <w:p w14:paraId="4B666966" w14:textId="77777777" w:rsidR="00935E5B" w:rsidRPr="006F6A06" w:rsidRDefault="00935E5B" w:rsidP="00935E5B">
            <w:pPr>
              <w:jc w:val="center"/>
              <w:rPr>
                <w:rFonts w:ascii="Arial" w:hAnsi="Arial" w:cs="Arial"/>
                <w:sz w:val="18"/>
                <w:szCs w:val="18"/>
              </w:rPr>
            </w:pPr>
          </w:p>
        </w:tc>
        <w:tc>
          <w:tcPr>
            <w:tcW w:w="1085" w:type="dxa"/>
          </w:tcPr>
          <w:p w14:paraId="32E63E4E" w14:textId="77777777" w:rsidR="00935E5B" w:rsidRPr="006F6A06" w:rsidRDefault="00935E5B" w:rsidP="00935E5B">
            <w:pPr>
              <w:jc w:val="center"/>
              <w:rPr>
                <w:rFonts w:ascii="Arial" w:hAnsi="Arial" w:cs="Arial"/>
                <w:sz w:val="18"/>
                <w:szCs w:val="18"/>
              </w:rPr>
            </w:pPr>
          </w:p>
        </w:tc>
        <w:tc>
          <w:tcPr>
            <w:tcW w:w="638" w:type="dxa"/>
          </w:tcPr>
          <w:p w14:paraId="45F0FE6B" w14:textId="77777777" w:rsidR="00935E5B" w:rsidRPr="006F6A06" w:rsidRDefault="00935E5B" w:rsidP="00935E5B">
            <w:pPr>
              <w:jc w:val="center"/>
              <w:rPr>
                <w:rFonts w:ascii="Arial" w:hAnsi="Arial" w:cs="Arial"/>
                <w:sz w:val="18"/>
                <w:szCs w:val="18"/>
              </w:rPr>
            </w:pPr>
          </w:p>
        </w:tc>
        <w:tc>
          <w:tcPr>
            <w:tcW w:w="797" w:type="dxa"/>
          </w:tcPr>
          <w:p w14:paraId="495D1EAB" w14:textId="77777777" w:rsidR="00935E5B" w:rsidRPr="006F6A06" w:rsidRDefault="00935E5B" w:rsidP="00935E5B">
            <w:pPr>
              <w:jc w:val="center"/>
              <w:rPr>
                <w:rFonts w:ascii="Arial" w:hAnsi="Arial" w:cs="Arial"/>
                <w:sz w:val="18"/>
                <w:szCs w:val="18"/>
              </w:rPr>
            </w:pPr>
          </w:p>
        </w:tc>
        <w:tc>
          <w:tcPr>
            <w:tcW w:w="624" w:type="dxa"/>
          </w:tcPr>
          <w:p w14:paraId="146E711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2A1E8873" w14:textId="77777777" w:rsidTr="002D776A">
        <w:trPr>
          <w:trHeight w:val="420"/>
        </w:trPr>
        <w:tc>
          <w:tcPr>
            <w:tcW w:w="2122" w:type="dxa"/>
          </w:tcPr>
          <w:p w14:paraId="68DD3BFB" w14:textId="77777777" w:rsidR="00935E5B" w:rsidRPr="006F6A06" w:rsidRDefault="00935E5B" w:rsidP="00935E5B">
            <w:pPr>
              <w:pStyle w:val="Odlomakpopisa"/>
              <w:spacing w:after="0" w:line="240" w:lineRule="auto"/>
              <w:ind w:left="0"/>
              <w:rPr>
                <w:rFonts w:ascii="Arial" w:hAnsi="Arial" w:cs="Arial"/>
                <w:sz w:val="18"/>
                <w:szCs w:val="18"/>
              </w:rPr>
            </w:pPr>
            <w:r w:rsidRPr="006F6A06">
              <w:rPr>
                <w:rFonts w:ascii="Arial" w:hAnsi="Arial" w:cs="Arial"/>
                <w:bCs/>
                <w:sz w:val="18"/>
                <w:szCs w:val="18"/>
              </w:rPr>
              <w:t xml:space="preserve">DVD Cerovac Vukmanički </w:t>
            </w:r>
          </w:p>
        </w:tc>
        <w:tc>
          <w:tcPr>
            <w:tcW w:w="668" w:type="dxa"/>
          </w:tcPr>
          <w:p w14:paraId="0A5309FE" w14:textId="77777777" w:rsidR="00935E5B" w:rsidRPr="006F6A06" w:rsidRDefault="00935E5B" w:rsidP="00935E5B">
            <w:pPr>
              <w:jc w:val="center"/>
              <w:rPr>
                <w:rFonts w:ascii="Arial" w:hAnsi="Arial" w:cs="Arial"/>
                <w:sz w:val="18"/>
                <w:szCs w:val="18"/>
              </w:rPr>
            </w:pPr>
          </w:p>
        </w:tc>
        <w:tc>
          <w:tcPr>
            <w:tcW w:w="534" w:type="dxa"/>
          </w:tcPr>
          <w:p w14:paraId="2EB307C7" w14:textId="77777777" w:rsidR="00935E5B" w:rsidRPr="006F6A06" w:rsidRDefault="00935E5B" w:rsidP="00935E5B">
            <w:pPr>
              <w:jc w:val="center"/>
              <w:rPr>
                <w:rFonts w:ascii="Arial" w:hAnsi="Arial" w:cs="Arial"/>
                <w:sz w:val="18"/>
                <w:szCs w:val="18"/>
              </w:rPr>
            </w:pPr>
          </w:p>
        </w:tc>
        <w:tc>
          <w:tcPr>
            <w:tcW w:w="864" w:type="dxa"/>
          </w:tcPr>
          <w:p w14:paraId="253E211B" w14:textId="77777777" w:rsidR="00935E5B" w:rsidRPr="006F6A06" w:rsidRDefault="00935E5B" w:rsidP="00935E5B">
            <w:pPr>
              <w:jc w:val="center"/>
              <w:rPr>
                <w:rFonts w:ascii="Arial" w:hAnsi="Arial" w:cs="Arial"/>
                <w:sz w:val="18"/>
                <w:szCs w:val="18"/>
              </w:rPr>
            </w:pPr>
          </w:p>
        </w:tc>
        <w:tc>
          <w:tcPr>
            <w:tcW w:w="644" w:type="dxa"/>
          </w:tcPr>
          <w:p w14:paraId="5B88CB0B" w14:textId="77777777" w:rsidR="00935E5B" w:rsidRPr="006F6A06" w:rsidRDefault="00935E5B" w:rsidP="00935E5B">
            <w:pPr>
              <w:jc w:val="center"/>
              <w:rPr>
                <w:rFonts w:ascii="Arial" w:hAnsi="Arial" w:cs="Arial"/>
                <w:sz w:val="18"/>
                <w:szCs w:val="18"/>
              </w:rPr>
            </w:pPr>
          </w:p>
        </w:tc>
        <w:tc>
          <w:tcPr>
            <w:tcW w:w="877" w:type="dxa"/>
          </w:tcPr>
          <w:p w14:paraId="29E254B7" w14:textId="77777777" w:rsidR="00935E5B" w:rsidRPr="006F6A06" w:rsidRDefault="00935E5B" w:rsidP="00935E5B">
            <w:pPr>
              <w:jc w:val="center"/>
              <w:rPr>
                <w:rFonts w:ascii="Arial" w:hAnsi="Arial" w:cs="Arial"/>
                <w:sz w:val="18"/>
                <w:szCs w:val="18"/>
              </w:rPr>
            </w:pPr>
          </w:p>
        </w:tc>
        <w:tc>
          <w:tcPr>
            <w:tcW w:w="498" w:type="dxa"/>
          </w:tcPr>
          <w:p w14:paraId="6AD8C3A6" w14:textId="77777777" w:rsidR="00935E5B" w:rsidRPr="006F6A06" w:rsidRDefault="00935E5B" w:rsidP="00935E5B">
            <w:pPr>
              <w:jc w:val="center"/>
              <w:rPr>
                <w:rFonts w:ascii="Arial" w:hAnsi="Arial" w:cs="Arial"/>
                <w:sz w:val="18"/>
                <w:szCs w:val="18"/>
              </w:rPr>
            </w:pPr>
          </w:p>
        </w:tc>
        <w:tc>
          <w:tcPr>
            <w:tcW w:w="1085" w:type="dxa"/>
          </w:tcPr>
          <w:p w14:paraId="18D6A8F9" w14:textId="77777777" w:rsidR="00935E5B" w:rsidRPr="006F6A06" w:rsidRDefault="00935E5B" w:rsidP="00935E5B">
            <w:pPr>
              <w:jc w:val="center"/>
              <w:rPr>
                <w:rFonts w:ascii="Arial" w:hAnsi="Arial" w:cs="Arial"/>
                <w:sz w:val="18"/>
                <w:szCs w:val="18"/>
              </w:rPr>
            </w:pPr>
          </w:p>
        </w:tc>
        <w:tc>
          <w:tcPr>
            <w:tcW w:w="638" w:type="dxa"/>
          </w:tcPr>
          <w:p w14:paraId="7E1D210F" w14:textId="77777777" w:rsidR="00935E5B" w:rsidRPr="006F6A06" w:rsidRDefault="00935E5B" w:rsidP="00935E5B">
            <w:pPr>
              <w:jc w:val="center"/>
              <w:rPr>
                <w:rFonts w:ascii="Arial" w:hAnsi="Arial" w:cs="Arial"/>
                <w:sz w:val="18"/>
                <w:szCs w:val="18"/>
              </w:rPr>
            </w:pPr>
          </w:p>
        </w:tc>
        <w:tc>
          <w:tcPr>
            <w:tcW w:w="797" w:type="dxa"/>
          </w:tcPr>
          <w:p w14:paraId="3E8A3D0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585403B1" w14:textId="77777777" w:rsidR="00935E5B" w:rsidRPr="006F6A06" w:rsidRDefault="00935E5B" w:rsidP="00935E5B">
            <w:pPr>
              <w:jc w:val="center"/>
              <w:rPr>
                <w:rFonts w:ascii="Arial" w:hAnsi="Arial" w:cs="Arial"/>
                <w:sz w:val="18"/>
                <w:szCs w:val="18"/>
              </w:rPr>
            </w:pPr>
          </w:p>
        </w:tc>
      </w:tr>
      <w:tr w:rsidR="00935E5B" w:rsidRPr="006F6A06" w14:paraId="2A56CF9D" w14:textId="77777777" w:rsidTr="002D776A">
        <w:trPr>
          <w:trHeight w:val="420"/>
        </w:trPr>
        <w:tc>
          <w:tcPr>
            <w:tcW w:w="2122" w:type="dxa"/>
          </w:tcPr>
          <w:p w14:paraId="706573E0" w14:textId="77777777" w:rsidR="00935E5B" w:rsidRPr="006F6A06" w:rsidRDefault="00935E5B" w:rsidP="00935E5B">
            <w:pPr>
              <w:pStyle w:val="Odlomakpopisa"/>
              <w:spacing w:after="0" w:line="240" w:lineRule="auto"/>
              <w:ind w:left="0"/>
              <w:rPr>
                <w:rFonts w:ascii="Arial" w:hAnsi="Arial" w:cs="Arial"/>
                <w:bCs/>
                <w:sz w:val="18"/>
                <w:szCs w:val="18"/>
              </w:rPr>
            </w:pPr>
            <w:r w:rsidRPr="006F6A06">
              <w:rPr>
                <w:rFonts w:ascii="Arial" w:hAnsi="Arial" w:cs="Arial"/>
                <w:bCs/>
                <w:sz w:val="18"/>
                <w:szCs w:val="18"/>
              </w:rPr>
              <w:t>DVD Priselci</w:t>
            </w:r>
          </w:p>
        </w:tc>
        <w:tc>
          <w:tcPr>
            <w:tcW w:w="668" w:type="dxa"/>
          </w:tcPr>
          <w:p w14:paraId="7F1B38E1" w14:textId="77777777" w:rsidR="00935E5B" w:rsidRPr="006F6A06" w:rsidRDefault="00935E5B" w:rsidP="00935E5B">
            <w:pPr>
              <w:jc w:val="center"/>
              <w:rPr>
                <w:rFonts w:ascii="Arial" w:hAnsi="Arial" w:cs="Arial"/>
                <w:sz w:val="18"/>
                <w:szCs w:val="18"/>
              </w:rPr>
            </w:pPr>
          </w:p>
        </w:tc>
        <w:tc>
          <w:tcPr>
            <w:tcW w:w="534" w:type="dxa"/>
          </w:tcPr>
          <w:p w14:paraId="52620E24" w14:textId="77777777" w:rsidR="00935E5B" w:rsidRPr="006F6A06" w:rsidRDefault="00935E5B" w:rsidP="00935E5B">
            <w:pPr>
              <w:jc w:val="center"/>
              <w:rPr>
                <w:rFonts w:ascii="Arial" w:hAnsi="Arial" w:cs="Arial"/>
                <w:sz w:val="18"/>
                <w:szCs w:val="18"/>
              </w:rPr>
            </w:pPr>
          </w:p>
        </w:tc>
        <w:tc>
          <w:tcPr>
            <w:tcW w:w="864" w:type="dxa"/>
          </w:tcPr>
          <w:p w14:paraId="16C56567" w14:textId="77777777" w:rsidR="00935E5B" w:rsidRPr="006F6A06" w:rsidRDefault="00935E5B" w:rsidP="00935E5B">
            <w:pPr>
              <w:jc w:val="center"/>
              <w:rPr>
                <w:rFonts w:ascii="Arial" w:hAnsi="Arial" w:cs="Arial"/>
                <w:sz w:val="18"/>
                <w:szCs w:val="18"/>
              </w:rPr>
            </w:pPr>
          </w:p>
        </w:tc>
        <w:tc>
          <w:tcPr>
            <w:tcW w:w="644" w:type="dxa"/>
          </w:tcPr>
          <w:p w14:paraId="2DCFF098" w14:textId="77777777" w:rsidR="00935E5B" w:rsidRPr="006F6A06" w:rsidRDefault="00935E5B" w:rsidP="00935E5B">
            <w:pPr>
              <w:jc w:val="center"/>
              <w:rPr>
                <w:rFonts w:ascii="Arial" w:hAnsi="Arial" w:cs="Arial"/>
                <w:sz w:val="18"/>
                <w:szCs w:val="18"/>
              </w:rPr>
            </w:pPr>
          </w:p>
        </w:tc>
        <w:tc>
          <w:tcPr>
            <w:tcW w:w="877" w:type="dxa"/>
          </w:tcPr>
          <w:p w14:paraId="1D4DB855" w14:textId="77777777" w:rsidR="00935E5B" w:rsidRPr="006F6A06" w:rsidRDefault="00935E5B" w:rsidP="00935E5B">
            <w:pPr>
              <w:jc w:val="center"/>
              <w:rPr>
                <w:rFonts w:ascii="Arial" w:hAnsi="Arial" w:cs="Arial"/>
                <w:sz w:val="18"/>
                <w:szCs w:val="18"/>
              </w:rPr>
            </w:pPr>
          </w:p>
        </w:tc>
        <w:tc>
          <w:tcPr>
            <w:tcW w:w="498" w:type="dxa"/>
          </w:tcPr>
          <w:p w14:paraId="49A568CC" w14:textId="77777777" w:rsidR="00935E5B" w:rsidRPr="006F6A06" w:rsidRDefault="00935E5B" w:rsidP="00935E5B">
            <w:pPr>
              <w:jc w:val="center"/>
              <w:rPr>
                <w:rFonts w:ascii="Arial" w:hAnsi="Arial" w:cs="Arial"/>
                <w:sz w:val="18"/>
                <w:szCs w:val="18"/>
              </w:rPr>
            </w:pPr>
          </w:p>
        </w:tc>
        <w:tc>
          <w:tcPr>
            <w:tcW w:w="1085" w:type="dxa"/>
          </w:tcPr>
          <w:p w14:paraId="69B244BB" w14:textId="77777777" w:rsidR="00935E5B" w:rsidRPr="006F6A06" w:rsidRDefault="00935E5B" w:rsidP="00935E5B">
            <w:pPr>
              <w:jc w:val="center"/>
              <w:rPr>
                <w:rFonts w:ascii="Arial" w:hAnsi="Arial" w:cs="Arial"/>
                <w:sz w:val="18"/>
                <w:szCs w:val="18"/>
              </w:rPr>
            </w:pPr>
          </w:p>
        </w:tc>
        <w:tc>
          <w:tcPr>
            <w:tcW w:w="638" w:type="dxa"/>
          </w:tcPr>
          <w:p w14:paraId="7703A5FA" w14:textId="77777777" w:rsidR="00935E5B" w:rsidRPr="006F6A06" w:rsidRDefault="00935E5B" w:rsidP="00935E5B">
            <w:pPr>
              <w:jc w:val="center"/>
              <w:rPr>
                <w:rFonts w:ascii="Arial" w:hAnsi="Arial" w:cs="Arial"/>
                <w:sz w:val="18"/>
                <w:szCs w:val="18"/>
              </w:rPr>
            </w:pPr>
          </w:p>
        </w:tc>
        <w:tc>
          <w:tcPr>
            <w:tcW w:w="797" w:type="dxa"/>
          </w:tcPr>
          <w:p w14:paraId="6203652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624" w:type="dxa"/>
          </w:tcPr>
          <w:p w14:paraId="374D44D7" w14:textId="77777777" w:rsidR="00935E5B" w:rsidRPr="006F6A06" w:rsidRDefault="00935E5B" w:rsidP="00935E5B">
            <w:pPr>
              <w:jc w:val="center"/>
              <w:rPr>
                <w:rFonts w:ascii="Arial" w:hAnsi="Arial" w:cs="Arial"/>
                <w:sz w:val="18"/>
                <w:szCs w:val="18"/>
              </w:rPr>
            </w:pPr>
          </w:p>
        </w:tc>
      </w:tr>
      <w:tr w:rsidR="00935E5B" w:rsidRPr="006F6A06" w14:paraId="6C3FF211" w14:textId="77777777" w:rsidTr="002D776A">
        <w:trPr>
          <w:trHeight w:val="420"/>
        </w:trPr>
        <w:tc>
          <w:tcPr>
            <w:tcW w:w="2122" w:type="dxa"/>
          </w:tcPr>
          <w:p w14:paraId="5F6775E7" w14:textId="77777777" w:rsidR="00935E5B" w:rsidRPr="006F6A06" w:rsidRDefault="00935E5B" w:rsidP="00935E5B">
            <w:pPr>
              <w:pStyle w:val="Odlomakpopisa"/>
              <w:spacing w:after="0" w:line="240" w:lineRule="auto"/>
              <w:ind w:left="0"/>
              <w:rPr>
                <w:rFonts w:ascii="Arial" w:hAnsi="Arial" w:cs="Arial"/>
                <w:bCs/>
                <w:sz w:val="18"/>
                <w:szCs w:val="18"/>
              </w:rPr>
            </w:pPr>
            <w:r w:rsidRPr="006F6A06">
              <w:rPr>
                <w:rFonts w:ascii="Arial" w:hAnsi="Arial" w:cs="Arial"/>
                <w:bCs/>
                <w:sz w:val="18"/>
                <w:szCs w:val="18"/>
              </w:rPr>
              <w:t>DVD Zdravstvo</w:t>
            </w:r>
          </w:p>
        </w:tc>
        <w:tc>
          <w:tcPr>
            <w:tcW w:w="668" w:type="dxa"/>
          </w:tcPr>
          <w:p w14:paraId="1F22FDC8" w14:textId="77777777" w:rsidR="00935E5B" w:rsidRPr="006F6A06" w:rsidRDefault="00935E5B" w:rsidP="00935E5B">
            <w:pPr>
              <w:jc w:val="center"/>
              <w:rPr>
                <w:rFonts w:ascii="Arial" w:hAnsi="Arial" w:cs="Arial"/>
                <w:sz w:val="18"/>
                <w:szCs w:val="18"/>
              </w:rPr>
            </w:pPr>
          </w:p>
        </w:tc>
        <w:tc>
          <w:tcPr>
            <w:tcW w:w="534" w:type="dxa"/>
          </w:tcPr>
          <w:p w14:paraId="1C6E937C" w14:textId="77777777" w:rsidR="00935E5B" w:rsidRPr="006F6A06" w:rsidRDefault="00935E5B" w:rsidP="00935E5B">
            <w:pPr>
              <w:jc w:val="center"/>
              <w:rPr>
                <w:rFonts w:ascii="Arial" w:hAnsi="Arial" w:cs="Arial"/>
                <w:sz w:val="18"/>
                <w:szCs w:val="18"/>
              </w:rPr>
            </w:pPr>
          </w:p>
        </w:tc>
        <w:tc>
          <w:tcPr>
            <w:tcW w:w="864" w:type="dxa"/>
          </w:tcPr>
          <w:p w14:paraId="591CCDDE" w14:textId="77777777" w:rsidR="00935E5B" w:rsidRPr="006F6A06" w:rsidRDefault="00935E5B" w:rsidP="00935E5B">
            <w:pPr>
              <w:jc w:val="center"/>
              <w:rPr>
                <w:rFonts w:ascii="Arial" w:hAnsi="Arial" w:cs="Arial"/>
                <w:sz w:val="18"/>
                <w:szCs w:val="18"/>
              </w:rPr>
            </w:pPr>
          </w:p>
        </w:tc>
        <w:tc>
          <w:tcPr>
            <w:tcW w:w="644" w:type="dxa"/>
          </w:tcPr>
          <w:p w14:paraId="4112A4FA" w14:textId="77777777" w:rsidR="00935E5B" w:rsidRPr="006F6A06" w:rsidRDefault="00935E5B" w:rsidP="00935E5B">
            <w:pPr>
              <w:jc w:val="center"/>
              <w:rPr>
                <w:rFonts w:ascii="Arial" w:hAnsi="Arial" w:cs="Arial"/>
                <w:sz w:val="18"/>
                <w:szCs w:val="18"/>
              </w:rPr>
            </w:pPr>
          </w:p>
        </w:tc>
        <w:tc>
          <w:tcPr>
            <w:tcW w:w="877" w:type="dxa"/>
          </w:tcPr>
          <w:p w14:paraId="034FD0CF" w14:textId="77777777" w:rsidR="00935E5B" w:rsidRPr="006F6A06" w:rsidRDefault="00935E5B" w:rsidP="00935E5B">
            <w:pPr>
              <w:jc w:val="center"/>
              <w:rPr>
                <w:rFonts w:ascii="Arial" w:hAnsi="Arial" w:cs="Arial"/>
                <w:sz w:val="18"/>
                <w:szCs w:val="18"/>
              </w:rPr>
            </w:pPr>
          </w:p>
        </w:tc>
        <w:tc>
          <w:tcPr>
            <w:tcW w:w="498" w:type="dxa"/>
          </w:tcPr>
          <w:p w14:paraId="280A3B57" w14:textId="77777777" w:rsidR="00935E5B" w:rsidRPr="006F6A06" w:rsidRDefault="00935E5B" w:rsidP="00935E5B">
            <w:pPr>
              <w:jc w:val="center"/>
              <w:rPr>
                <w:rFonts w:ascii="Arial" w:hAnsi="Arial" w:cs="Arial"/>
                <w:sz w:val="18"/>
                <w:szCs w:val="18"/>
              </w:rPr>
            </w:pPr>
          </w:p>
        </w:tc>
        <w:tc>
          <w:tcPr>
            <w:tcW w:w="1085" w:type="dxa"/>
          </w:tcPr>
          <w:p w14:paraId="2B933D8B" w14:textId="77777777" w:rsidR="00935E5B" w:rsidRPr="006F6A06" w:rsidRDefault="00935E5B" w:rsidP="00935E5B">
            <w:pPr>
              <w:jc w:val="center"/>
              <w:rPr>
                <w:rFonts w:ascii="Arial" w:hAnsi="Arial" w:cs="Arial"/>
                <w:sz w:val="18"/>
                <w:szCs w:val="18"/>
              </w:rPr>
            </w:pPr>
          </w:p>
        </w:tc>
        <w:tc>
          <w:tcPr>
            <w:tcW w:w="638" w:type="dxa"/>
          </w:tcPr>
          <w:p w14:paraId="4AACCC2C" w14:textId="77777777" w:rsidR="00935E5B" w:rsidRPr="006F6A06" w:rsidRDefault="00935E5B" w:rsidP="00935E5B">
            <w:pPr>
              <w:jc w:val="center"/>
              <w:rPr>
                <w:rFonts w:ascii="Arial" w:hAnsi="Arial" w:cs="Arial"/>
                <w:sz w:val="18"/>
                <w:szCs w:val="18"/>
              </w:rPr>
            </w:pPr>
          </w:p>
        </w:tc>
        <w:tc>
          <w:tcPr>
            <w:tcW w:w="797" w:type="dxa"/>
          </w:tcPr>
          <w:p w14:paraId="6221832F" w14:textId="77777777" w:rsidR="00935E5B" w:rsidRPr="006F6A06" w:rsidRDefault="00935E5B" w:rsidP="00935E5B">
            <w:pPr>
              <w:jc w:val="center"/>
              <w:rPr>
                <w:rFonts w:ascii="Arial" w:hAnsi="Arial" w:cs="Arial"/>
                <w:sz w:val="18"/>
                <w:szCs w:val="18"/>
              </w:rPr>
            </w:pPr>
          </w:p>
        </w:tc>
        <w:tc>
          <w:tcPr>
            <w:tcW w:w="624" w:type="dxa"/>
          </w:tcPr>
          <w:p w14:paraId="3AB27BB0" w14:textId="77777777" w:rsidR="00935E5B" w:rsidRPr="006F6A06" w:rsidRDefault="00935E5B" w:rsidP="00935E5B">
            <w:pPr>
              <w:jc w:val="center"/>
              <w:rPr>
                <w:rFonts w:ascii="Arial" w:hAnsi="Arial" w:cs="Arial"/>
                <w:sz w:val="18"/>
                <w:szCs w:val="18"/>
              </w:rPr>
            </w:pPr>
          </w:p>
        </w:tc>
      </w:tr>
    </w:tbl>
    <w:p w14:paraId="6C365BED" w14:textId="394EEF9F" w:rsidR="00935E5B" w:rsidRDefault="00935E5B" w:rsidP="00935E5B">
      <w:pPr>
        <w:spacing w:after="0" w:line="240" w:lineRule="auto"/>
        <w:rPr>
          <w:rFonts w:ascii="Arial" w:hAnsi="Arial" w:cs="Arial"/>
          <w:sz w:val="18"/>
          <w:szCs w:val="18"/>
        </w:rPr>
      </w:pPr>
      <w:r w:rsidRPr="006F6A06">
        <w:rPr>
          <w:rFonts w:ascii="Arial" w:hAnsi="Arial" w:cs="Arial"/>
          <w:b/>
          <w:bCs/>
          <w:sz w:val="18"/>
          <w:szCs w:val="18"/>
        </w:rPr>
        <w:t xml:space="preserve"> Tablica 4.</w:t>
      </w:r>
      <w:r w:rsidRPr="006F6A06">
        <w:rPr>
          <w:rFonts w:ascii="Arial" w:hAnsi="Arial" w:cs="Arial"/>
          <w:sz w:val="18"/>
          <w:szCs w:val="18"/>
        </w:rPr>
        <w:t xml:space="preserve"> Tipizacija vozila u vatrogastvu</w:t>
      </w:r>
    </w:p>
    <w:bookmarkEnd w:id="66"/>
    <w:p w14:paraId="7C7186B5"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lastRenderedPageBreak/>
        <w:t>Z</w:t>
      </w:r>
      <w:r w:rsidRPr="006F6A06">
        <w:rPr>
          <w:rFonts w:ascii="Arial" w:hAnsi="Arial" w:cs="Arial"/>
          <w:sz w:val="18"/>
          <w:szCs w:val="18"/>
        </w:rPr>
        <w:t xml:space="preserve"> – zapovjedno vozilo, </w:t>
      </w:r>
      <w:r w:rsidRPr="006F6A06">
        <w:rPr>
          <w:rFonts w:ascii="Arial" w:hAnsi="Arial" w:cs="Arial"/>
          <w:b/>
          <w:bCs/>
          <w:sz w:val="18"/>
          <w:szCs w:val="18"/>
        </w:rPr>
        <w:t>NV</w:t>
      </w:r>
      <w:r w:rsidRPr="006F6A06">
        <w:rPr>
          <w:rFonts w:ascii="Arial" w:hAnsi="Arial" w:cs="Arial"/>
          <w:sz w:val="18"/>
          <w:szCs w:val="18"/>
        </w:rPr>
        <w:t xml:space="preserve"> – navalno vozilo, </w:t>
      </w:r>
      <w:r w:rsidRPr="006F6A06">
        <w:rPr>
          <w:rFonts w:ascii="Arial" w:hAnsi="Arial" w:cs="Arial"/>
          <w:b/>
          <w:bCs/>
          <w:sz w:val="18"/>
          <w:szCs w:val="18"/>
        </w:rPr>
        <w:t>AC</w:t>
      </w:r>
      <w:r w:rsidRPr="006F6A06">
        <w:rPr>
          <w:rFonts w:ascii="Arial" w:hAnsi="Arial" w:cs="Arial"/>
          <w:sz w:val="18"/>
          <w:szCs w:val="18"/>
        </w:rPr>
        <w:t xml:space="preserve"> – auto cisterna, </w:t>
      </w:r>
      <w:r w:rsidRPr="006F6A06">
        <w:rPr>
          <w:rFonts w:ascii="Arial" w:hAnsi="Arial" w:cs="Arial"/>
          <w:b/>
          <w:bCs/>
          <w:sz w:val="18"/>
          <w:szCs w:val="18"/>
        </w:rPr>
        <w:t>TVT</w:t>
      </w:r>
      <w:r w:rsidRPr="006F6A06">
        <w:rPr>
          <w:rFonts w:ascii="Arial" w:hAnsi="Arial" w:cs="Arial"/>
          <w:sz w:val="18"/>
          <w:szCs w:val="18"/>
        </w:rPr>
        <w:t xml:space="preserve"> - tehničko vozilo veliko, </w:t>
      </w:r>
    </w:p>
    <w:p w14:paraId="2A49D873"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AL-K</w:t>
      </w:r>
      <w:r w:rsidRPr="006F6A06">
        <w:rPr>
          <w:rFonts w:ascii="Arial" w:hAnsi="Arial" w:cs="Arial"/>
          <w:sz w:val="18"/>
          <w:szCs w:val="18"/>
        </w:rPr>
        <w:t xml:space="preserve"> – auto ljestve s košarom, </w:t>
      </w:r>
      <w:r w:rsidRPr="006F6A06">
        <w:rPr>
          <w:rFonts w:ascii="Arial" w:hAnsi="Arial" w:cs="Arial"/>
          <w:b/>
          <w:bCs/>
          <w:sz w:val="18"/>
          <w:szCs w:val="18"/>
        </w:rPr>
        <w:t>HP</w:t>
      </w:r>
      <w:r w:rsidRPr="006F6A06">
        <w:rPr>
          <w:rFonts w:ascii="Arial" w:hAnsi="Arial" w:cs="Arial"/>
          <w:sz w:val="18"/>
          <w:szCs w:val="18"/>
        </w:rPr>
        <w:t xml:space="preserve"> – hidraulična zglobna platforma, </w:t>
      </w:r>
      <w:r w:rsidRPr="006F6A06">
        <w:rPr>
          <w:rFonts w:ascii="Arial" w:hAnsi="Arial" w:cs="Arial"/>
          <w:b/>
          <w:bCs/>
          <w:sz w:val="18"/>
          <w:szCs w:val="18"/>
        </w:rPr>
        <w:t>KV</w:t>
      </w:r>
      <w:r w:rsidRPr="006F6A06">
        <w:rPr>
          <w:rFonts w:ascii="Arial" w:hAnsi="Arial" w:cs="Arial"/>
          <w:sz w:val="18"/>
          <w:szCs w:val="18"/>
        </w:rPr>
        <w:t xml:space="preserve"> – kombinirano vozilo, </w:t>
      </w:r>
    </w:p>
    <w:p w14:paraId="6E016FA4"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OV</w:t>
      </w:r>
      <w:r w:rsidRPr="006F6A06">
        <w:rPr>
          <w:rFonts w:ascii="Arial" w:hAnsi="Arial" w:cs="Arial"/>
          <w:sz w:val="18"/>
          <w:szCs w:val="18"/>
        </w:rPr>
        <w:t xml:space="preserve"> – opskrbno vozilo, </w:t>
      </w:r>
      <w:r w:rsidRPr="006F6A06">
        <w:rPr>
          <w:rFonts w:ascii="Arial" w:hAnsi="Arial" w:cs="Arial"/>
          <w:b/>
          <w:bCs/>
          <w:sz w:val="18"/>
          <w:szCs w:val="18"/>
        </w:rPr>
        <w:t>GPV/VT</w:t>
      </w:r>
      <w:r w:rsidRPr="006F6A06">
        <w:rPr>
          <w:rFonts w:ascii="Arial" w:hAnsi="Arial" w:cs="Arial"/>
          <w:sz w:val="18"/>
          <w:szCs w:val="18"/>
        </w:rPr>
        <w:t xml:space="preserve"> – vozilo za gašenje požara sa spremnikom vode (visokotlačna pumpa)</w:t>
      </w:r>
    </w:p>
    <w:p w14:paraId="4824EBCD"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TR</w:t>
      </w:r>
      <w:r w:rsidRPr="006F6A06">
        <w:rPr>
          <w:rFonts w:ascii="Arial" w:hAnsi="Arial" w:cs="Arial"/>
          <w:sz w:val="18"/>
          <w:szCs w:val="18"/>
        </w:rPr>
        <w:t xml:space="preserve"> – vozilo za prijevoz vatrogasaca</w:t>
      </w:r>
    </w:p>
    <w:p w14:paraId="4B76EFD0" w14:textId="356B60AB" w:rsidR="00935E5B" w:rsidRDefault="00935E5B" w:rsidP="00935E5B">
      <w:pPr>
        <w:spacing w:after="0" w:line="240" w:lineRule="auto"/>
        <w:jc w:val="both"/>
        <w:rPr>
          <w:rFonts w:ascii="Arial" w:hAnsi="Arial" w:cs="Arial"/>
          <w:sz w:val="18"/>
          <w:szCs w:val="18"/>
        </w:rPr>
      </w:pPr>
      <w:r w:rsidRPr="006F6A06">
        <w:rPr>
          <w:rFonts w:ascii="Arial" w:hAnsi="Arial" w:cs="Arial"/>
          <w:sz w:val="18"/>
          <w:szCs w:val="18"/>
        </w:rPr>
        <w:t>U vatrogastvu se rabi niz vrsta vozila. Uz vatrogasna vozila kojima je osnova namjena gašenje požara, postoji i niz drugih specijalnih vozila koja pokrivaju niz poslova koje provode vatrogasci (spašavanje s visina, tehničke intervencije, intervencije s opasnim tvarima, itd.).</w:t>
      </w:r>
    </w:p>
    <w:p w14:paraId="736852C4" w14:textId="77777777" w:rsidR="006F6A06" w:rsidRPr="006F6A06" w:rsidRDefault="006F6A06" w:rsidP="00935E5B">
      <w:pPr>
        <w:spacing w:after="0" w:line="240" w:lineRule="auto"/>
        <w:jc w:val="both"/>
        <w:rPr>
          <w:rFonts w:ascii="Arial" w:hAnsi="Arial" w:cs="Arial"/>
          <w:sz w:val="18"/>
          <w:szCs w:val="18"/>
        </w:rPr>
      </w:pPr>
    </w:p>
    <w:p w14:paraId="2CDADE53" w14:textId="77777777" w:rsidR="00935E5B" w:rsidRPr="006F6A06" w:rsidRDefault="00935E5B" w:rsidP="00A615EF">
      <w:pPr>
        <w:pStyle w:val="Odlomakpopisa"/>
        <w:numPr>
          <w:ilvl w:val="0"/>
          <w:numId w:val="128"/>
        </w:numPr>
        <w:spacing w:after="0" w:line="240" w:lineRule="auto"/>
        <w:jc w:val="both"/>
        <w:rPr>
          <w:rFonts w:ascii="Arial" w:hAnsi="Arial" w:cs="Arial"/>
          <w:b/>
          <w:bCs/>
          <w:sz w:val="18"/>
          <w:szCs w:val="18"/>
        </w:rPr>
      </w:pPr>
      <w:r w:rsidRPr="006F6A06">
        <w:rPr>
          <w:rFonts w:ascii="Arial" w:hAnsi="Arial" w:cs="Arial"/>
          <w:b/>
          <w:bCs/>
          <w:sz w:val="18"/>
          <w:szCs w:val="18"/>
        </w:rPr>
        <w:t>SUSTAV MOTRENJA I VEZE</w:t>
      </w:r>
    </w:p>
    <w:p w14:paraId="638FCED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Komunikacija vatrogasnih postrojbi na području JVP Grada Karlovca odvija se putem radio stanica na taktičkoj razini koristi se semidupleks radio veza na repetitorskom vatrogasnom kanalu preko DMR II repetitora na Japetiću na kanalu Digitalni Japetić (frekvencije dobivene HAKOM-a) , a na operativnoj razini koristi se simpleks radio veza na 7. vatrogasnom analognom kanalu. Prilikom većih vatrogasnih intervencija moguće je korištenje i ostalih simpleks vatrogasnih kanala (6 analognih i 5 digitalnih). </w:t>
      </w:r>
    </w:p>
    <w:p w14:paraId="1F002E1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Na zapovjednoj razini koristi se MUP Net TETRA veza u grupi Karlovac na kanalima vKA01-VAT1 koja se prema potrebi može proširiti do 5 kanala u TMO modu i 5 kanala u DMO modu.</w:t>
      </w:r>
    </w:p>
    <w:p w14:paraId="64F5ADA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Zapovjednik postrojbe, njegov zamjenik i pomoćnik te svi zapovjednici smjena i njihovi zamjenici imaju na osobnom zaduženju TETRA stanicu kao i dvije stanice koje koriste zapovjednici na samostalnim intervencijama ( Voditelji grupe).</w:t>
      </w:r>
    </w:p>
    <w:p w14:paraId="4012E1F0"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Komunikacija vatrogasnih postrojbi na razini VZG Karlovca odvija se na analognom V5 kanalu kao i na analognim simplex kanalima (ukupno 7 kanala V7,V8,V9,V15,V16,V17). </w:t>
      </w:r>
    </w:p>
    <w:p w14:paraId="2F7295F8"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Za osiguranje funkcionalnih veza potrebno je osigurati dovoljan broj mobilnih i prijenosnih radio uređaja za sva vatrogasna vozila i vatrogasce koji podržavaju digitalnu tehnologiju te koji podržavaju GPS pozicioniranje vatrogasne tehnike i ljudstva. Pored toga nabaviti odgovarajući broj mobitela sa telefonskim brojem ili radio uređaja za potrebe pravovremenog uzbunjivanja pripadnika dobrovoljnih vatrogasnih društava. </w:t>
      </w:r>
    </w:p>
    <w:p w14:paraId="59F02681"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Za poboljšanje sustava vatrogasne radio veze potrebno je uvoditi digitalno analogne uređaje koji u sebi imaju ugrađen GPS uređaj kompatibilan sa sustavom praćenja u ŽVOC-u (županijski vatrogasni operativni centar), u svrhu bržeg dojavljivanja i aktiviranja potrebnog broja vatrogasaca.</w:t>
      </w:r>
    </w:p>
    <w:p w14:paraId="6D0213C7"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Za poboljšanje uzbunjivanja i evidentiranja odziva i prisutnosti vatrogasaca uvedena je aplikacija UVI putem koje se uzbunjuju vatrogasci i koja evidentira broj odazvan ih, neodazvanih i neodgovorenih poziva što olakšava planiranje vatrogasnih snaga za intervencije. U svrhu toga potrebno je za sve operativne vatrogasce pribaviti odgovarajući mobilni telefon sa karticom operatera kako bi takav sustav bio učinkovit.  </w:t>
      </w:r>
    </w:p>
    <w:p w14:paraId="03BDAF3C"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Motrenje i dojavljivanje:</w:t>
      </w:r>
    </w:p>
    <w:p w14:paraId="1EF840AE" w14:textId="77777777" w:rsidR="00935E5B" w:rsidRPr="006F6A06" w:rsidRDefault="00935E5B" w:rsidP="00935E5B">
      <w:pPr>
        <w:pStyle w:val="Tijeloteksta"/>
        <w:rPr>
          <w:rFonts w:ascii="Arial" w:hAnsi="Arial" w:cs="Arial"/>
          <w:sz w:val="18"/>
          <w:szCs w:val="18"/>
          <w:lang w:val="hr-HR"/>
        </w:rPr>
      </w:pPr>
      <w:r w:rsidRPr="006F6A06">
        <w:rPr>
          <w:rFonts w:ascii="Arial" w:hAnsi="Arial" w:cs="Arial"/>
          <w:sz w:val="18"/>
          <w:szCs w:val="18"/>
          <w:lang w:val="hr-HR"/>
        </w:rPr>
        <w:t xml:space="preserve">Na područjima kojima gospodare Šumarije Karlovac, Draganić, Pisarovina i Gvozd provodi se ophodnja vozilima i pješice, a požar se dojavljuje mobilnim telefonskim uređajima. Čuvari šuma u okviru obavljanja svog redovnog posla vrše motrenje i dojavljivanje, a tako i u vrijeme pojačane opasnosti od požara (proljeće - ljeto - jesen). </w:t>
      </w:r>
    </w:p>
    <w:p w14:paraId="34D6094F"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U slučaju uočavanja požara, svaki radnik Šumarije je dužan izvršiti dojavu na brojeve telefona:</w:t>
      </w:r>
    </w:p>
    <w:p w14:paraId="122FFB16" w14:textId="77777777" w:rsidR="00935E5B" w:rsidRPr="006F6A06" w:rsidRDefault="00935E5B" w:rsidP="00A615EF">
      <w:pPr>
        <w:numPr>
          <w:ilvl w:val="0"/>
          <w:numId w:val="131"/>
        </w:numPr>
        <w:tabs>
          <w:tab w:val="clear" w:pos="1146"/>
          <w:tab w:val="left" w:pos="426"/>
        </w:tabs>
        <w:spacing w:after="0" w:line="240" w:lineRule="auto"/>
        <w:ind w:left="720" w:hanging="360"/>
        <w:jc w:val="both"/>
        <w:rPr>
          <w:rFonts w:ascii="Arial" w:hAnsi="Arial" w:cs="Arial"/>
          <w:sz w:val="18"/>
          <w:szCs w:val="18"/>
        </w:rPr>
      </w:pPr>
      <w:r w:rsidRPr="006F6A06">
        <w:rPr>
          <w:rFonts w:ascii="Arial" w:hAnsi="Arial" w:cs="Arial"/>
          <w:sz w:val="18"/>
          <w:szCs w:val="18"/>
        </w:rPr>
        <w:t>Županijski vatrogasni operativni centar</w:t>
      </w:r>
    </w:p>
    <w:p w14:paraId="55C0373C" w14:textId="77777777" w:rsidR="00935E5B" w:rsidRPr="006F6A06" w:rsidRDefault="00935E5B" w:rsidP="00A615EF">
      <w:pPr>
        <w:numPr>
          <w:ilvl w:val="0"/>
          <w:numId w:val="132"/>
        </w:numPr>
        <w:tabs>
          <w:tab w:val="clear" w:pos="420"/>
          <w:tab w:val="left" w:pos="426"/>
          <w:tab w:val="left" w:pos="2160"/>
        </w:tabs>
        <w:spacing w:after="0" w:line="240" w:lineRule="auto"/>
        <w:ind w:left="2160" w:hanging="240"/>
        <w:jc w:val="both"/>
        <w:rPr>
          <w:rFonts w:ascii="Arial" w:hAnsi="Arial" w:cs="Arial"/>
          <w:sz w:val="18"/>
          <w:szCs w:val="18"/>
        </w:rPr>
      </w:pPr>
      <w:r w:rsidRPr="006F6A06">
        <w:rPr>
          <w:rFonts w:ascii="Arial" w:hAnsi="Arial" w:cs="Arial"/>
          <w:sz w:val="18"/>
          <w:szCs w:val="18"/>
        </w:rPr>
        <w:t>193</w:t>
      </w:r>
    </w:p>
    <w:p w14:paraId="4A13D422" w14:textId="77777777" w:rsidR="00935E5B" w:rsidRPr="006F6A06" w:rsidRDefault="00935E5B" w:rsidP="00A615EF">
      <w:pPr>
        <w:numPr>
          <w:ilvl w:val="0"/>
          <w:numId w:val="131"/>
        </w:numPr>
        <w:tabs>
          <w:tab w:val="clear" w:pos="1146"/>
          <w:tab w:val="left" w:pos="426"/>
        </w:tabs>
        <w:spacing w:after="0" w:line="240" w:lineRule="auto"/>
        <w:ind w:left="720" w:hanging="360"/>
        <w:jc w:val="both"/>
        <w:rPr>
          <w:rFonts w:ascii="Arial" w:hAnsi="Arial" w:cs="Arial"/>
          <w:sz w:val="18"/>
          <w:szCs w:val="18"/>
        </w:rPr>
      </w:pPr>
      <w:r w:rsidRPr="006F6A06">
        <w:rPr>
          <w:rFonts w:ascii="Arial" w:hAnsi="Arial" w:cs="Arial"/>
          <w:sz w:val="18"/>
          <w:szCs w:val="18"/>
        </w:rPr>
        <w:t>Ravnateljstvo civilne zaštite preko koje se pozivaju vatrogasne postrojbe:</w:t>
      </w:r>
    </w:p>
    <w:p w14:paraId="75BE064C" w14:textId="77777777" w:rsidR="00935E5B" w:rsidRPr="006F6A06" w:rsidRDefault="00935E5B" w:rsidP="00A615EF">
      <w:pPr>
        <w:numPr>
          <w:ilvl w:val="0"/>
          <w:numId w:val="132"/>
        </w:numPr>
        <w:tabs>
          <w:tab w:val="clear" w:pos="420"/>
          <w:tab w:val="left" w:pos="426"/>
          <w:tab w:val="left" w:pos="2160"/>
        </w:tabs>
        <w:spacing w:after="0" w:line="240" w:lineRule="auto"/>
        <w:ind w:left="2160" w:hanging="240"/>
        <w:jc w:val="both"/>
        <w:rPr>
          <w:rFonts w:ascii="Arial" w:hAnsi="Arial" w:cs="Arial"/>
          <w:sz w:val="18"/>
          <w:szCs w:val="18"/>
        </w:rPr>
      </w:pPr>
      <w:r w:rsidRPr="006F6A06">
        <w:rPr>
          <w:rFonts w:ascii="Arial" w:hAnsi="Arial" w:cs="Arial"/>
          <w:sz w:val="18"/>
          <w:szCs w:val="18"/>
        </w:rPr>
        <w:t>112</w:t>
      </w:r>
    </w:p>
    <w:p w14:paraId="16048BAC" w14:textId="6165D83B"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Hodogrami za ophod are propisani su Planom zaštite šuma od požara za svaku Šumariju.</w:t>
      </w:r>
    </w:p>
    <w:p w14:paraId="1B2540BA" w14:textId="77777777" w:rsidR="00935E5B" w:rsidRPr="006F6A06" w:rsidRDefault="00935E5B" w:rsidP="00935E5B">
      <w:pPr>
        <w:spacing w:after="0" w:line="240" w:lineRule="auto"/>
        <w:jc w:val="both"/>
        <w:rPr>
          <w:rFonts w:ascii="Arial" w:hAnsi="Arial" w:cs="Arial"/>
          <w:sz w:val="18"/>
          <w:szCs w:val="18"/>
        </w:rPr>
      </w:pPr>
    </w:p>
    <w:tbl>
      <w:tblPr>
        <w:tblW w:w="9605" w:type="dxa"/>
        <w:tblInd w:w="102" w:type="dxa"/>
        <w:tblLayout w:type="fixed"/>
        <w:tblLook w:val="0000" w:firstRow="0" w:lastRow="0" w:firstColumn="0" w:lastColumn="0" w:noHBand="0" w:noVBand="0"/>
      </w:tblPr>
      <w:tblGrid>
        <w:gridCol w:w="2585"/>
        <w:gridCol w:w="1755"/>
        <w:gridCol w:w="1755"/>
        <w:gridCol w:w="1380"/>
        <w:gridCol w:w="2130"/>
      </w:tblGrid>
      <w:tr w:rsidR="00935E5B" w:rsidRPr="006F6A06" w14:paraId="24734DEE" w14:textId="77777777" w:rsidTr="002D776A">
        <w:trPr>
          <w:trHeight w:val="300"/>
          <w:tblHeader/>
        </w:trPr>
        <w:tc>
          <w:tcPr>
            <w:tcW w:w="2585" w:type="dxa"/>
            <w:vMerge w:val="restart"/>
            <w:tcBorders>
              <w:top w:val="thinThickSmallGap" w:sz="12" w:space="0" w:color="auto"/>
              <w:left w:val="thinThickSmallGap" w:sz="12" w:space="0" w:color="auto"/>
              <w:right w:val="single" w:sz="12" w:space="0" w:color="auto"/>
            </w:tcBorders>
            <w:shd w:val="clear" w:color="auto" w:fill="BFBFBF" w:themeFill="background1" w:themeFillShade="BF"/>
            <w:vAlign w:val="center"/>
          </w:tcPr>
          <w:p w14:paraId="476EF4EA" w14:textId="77777777" w:rsidR="00935E5B" w:rsidRPr="006F6A06" w:rsidRDefault="00935E5B" w:rsidP="00935E5B">
            <w:pPr>
              <w:pStyle w:val="Naslov5"/>
              <w:spacing w:before="0" w:after="0"/>
              <w:rPr>
                <w:rFonts w:ascii="Arial" w:hAnsi="Arial" w:cs="Arial"/>
                <w:b w:val="0"/>
                <w:bCs w:val="0"/>
                <w:sz w:val="18"/>
                <w:szCs w:val="18"/>
                <w:lang w:val="hr-HR"/>
              </w:rPr>
            </w:pPr>
            <w:r w:rsidRPr="006F6A06">
              <w:rPr>
                <w:rFonts w:ascii="Arial" w:hAnsi="Arial" w:cs="Arial"/>
                <w:sz w:val="18"/>
                <w:szCs w:val="18"/>
                <w:lang w:val="hr-HR"/>
              </w:rPr>
              <w:t>Vatrogasna postrojba</w:t>
            </w:r>
          </w:p>
        </w:tc>
        <w:tc>
          <w:tcPr>
            <w:tcW w:w="7020" w:type="dxa"/>
            <w:gridSpan w:val="4"/>
            <w:tcBorders>
              <w:top w:val="thinThickSmallGap" w:sz="12" w:space="0" w:color="auto"/>
              <w:left w:val="single" w:sz="12" w:space="0" w:color="auto"/>
              <w:bottom w:val="single" w:sz="12" w:space="0" w:color="auto"/>
              <w:right w:val="thinThickSmallGap" w:sz="12" w:space="0" w:color="auto"/>
            </w:tcBorders>
            <w:shd w:val="clear" w:color="auto" w:fill="BFBFBF" w:themeFill="background1" w:themeFillShade="BF"/>
            <w:vAlign w:val="center"/>
          </w:tcPr>
          <w:p w14:paraId="06B68E07" w14:textId="77777777" w:rsidR="00935E5B" w:rsidRPr="006F6A06" w:rsidRDefault="00935E5B" w:rsidP="00935E5B">
            <w:pPr>
              <w:pStyle w:val="Naslov5"/>
              <w:spacing w:before="0" w:after="0"/>
              <w:rPr>
                <w:rFonts w:ascii="Arial" w:hAnsi="Arial" w:cs="Arial"/>
                <w:sz w:val="18"/>
                <w:szCs w:val="18"/>
                <w:lang w:val="hr-HR"/>
              </w:rPr>
            </w:pPr>
            <w:r w:rsidRPr="006F6A06">
              <w:rPr>
                <w:rFonts w:ascii="Arial" w:hAnsi="Arial" w:cs="Arial"/>
                <w:sz w:val="18"/>
                <w:szCs w:val="18"/>
                <w:lang w:val="hr-HR"/>
              </w:rPr>
              <w:t>Radio stanice</w:t>
            </w:r>
          </w:p>
        </w:tc>
      </w:tr>
      <w:tr w:rsidR="00935E5B" w:rsidRPr="006F6A06" w14:paraId="341EBE42"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blHeader/>
        </w:trPr>
        <w:tc>
          <w:tcPr>
            <w:tcW w:w="2585" w:type="dxa"/>
            <w:vMerge/>
            <w:tcBorders>
              <w:left w:val="thinThickSmallGap" w:sz="12" w:space="0" w:color="auto"/>
              <w:bottom w:val="single" w:sz="12" w:space="0" w:color="auto"/>
              <w:right w:val="single" w:sz="12" w:space="0" w:color="auto"/>
            </w:tcBorders>
            <w:shd w:val="clear" w:color="auto" w:fill="BFBFBF" w:themeFill="background1" w:themeFillShade="BF"/>
            <w:vAlign w:val="center"/>
          </w:tcPr>
          <w:p w14:paraId="76815D74" w14:textId="77777777" w:rsidR="00935E5B" w:rsidRPr="006F6A06" w:rsidRDefault="00935E5B" w:rsidP="00935E5B">
            <w:pPr>
              <w:spacing w:after="0" w:line="240" w:lineRule="auto"/>
              <w:jc w:val="center"/>
              <w:rPr>
                <w:rFonts w:ascii="Arial" w:hAnsi="Arial" w:cs="Arial"/>
                <w:b/>
                <w:bCs/>
                <w:sz w:val="18"/>
                <w:szCs w:val="18"/>
              </w:rPr>
            </w:pPr>
          </w:p>
        </w:tc>
        <w:tc>
          <w:tcPr>
            <w:tcW w:w="1755" w:type="dxa"/>
            <w:tcBorders>
              <w:top w:val="single" w:sz="12" w:space="0" w:color="auto"/>
              <w:left w:val="single" w:sz="12" w:space="0" w:color="auto"/>
              <w:bottom w:val="single" w:sz="12" w:space="0" w:color="auto"/>
            </w:tcBorders>
            <w:vAlign w:val="center"/>
          </w:tcPr>
          <w:p w14:paraId="5BEB1B9B" w14:textId="77777777" w:rsidR="00935E5B" w:rsidRPr="006F6A06" w:rsidRDefault="00935E5B" w:rsidP="00935E5B">
            <w:pPr>
              <w:pStyle w:val="Naslov5"/>
              <w:spacing w:before="0" w:after="0"/>
              <w:rPr>
                <w:rFonts w:ascii="Arial" w:hAnsi="Arial" w:cs="Arial"/>
                <w:sz w:val="18"/>
                <w:szCs w:val="18"/>
                <w:lang w:val="hr-HR"/>
              </w:rPr>
            </w:pPr>
            <w:r w:rsidRPr="006F6A06">
              <w:rPr>
                <w:rFonts w:ascii="Arial" w:hAnsi="Arial" w:cs="Arial"/>
                <w:sz w:val="18"/>
                <w:szCs w:val="18"/>
                <w:lang w:val="hr-HR"/>
              </w:rPr>
              <w:t>Proizvođač</w:t>
            </w:r>
          </w:p>
        </w:tc>
        <w:tc>
          <w:tcPr>
            <w:tcW w:w="1755" w:type="dxa"/>
            <w:tcBorders>
              <w:top w:val="single" w:sz="12" w:space="0" w:color="auto"/>
              <w:bottom w:val="single" w:sz="12" w:space="0" w:color="auto"/>
            </w:tcBorders>
            <w:vAlign w:val="center"/>
          </w:tcPr>
          <w:p w14:paraId="658EFBDF" w14:textId="77777777" w:rsidR="00935E5B" w:rsidRPr="006F6A06" w:rsidRDefault="00935E5B" w:rsidP="00935E5B">
            <w:pPr>
              <w:pStyle w:val="Naslov5"/>
              <w:spacing w:before="0" w:after="0"/>
              <w:rPr>
                <w:rFonts w:ascii="Arial" w:hAnsi="Arial" w:cs="Arial"/>
                <w:sz w:val="18"/>
                <w:szCs w:val="18"/>
                <w:lang w:val="hr-HR"/>
              </w:rPr>
            </w:pPr>
            <w:r w:rsidRPr="006F6A06">
              <w:rPr>
                <w:rFonts w:ascii="Arial" w:hAnsi="Arial" w:cs="Arial"/>
                <w:sz w:val="18"/>
                <w:szCs w:val="18"/>
                <w:lang w:val="hr-HR"/>
              </w:rPr>
              <w:t>Tip</w:t>
            </w:r>
          </w:p>
        </w:tc>
        <w:tc>
          <w:tcPr>
            <w:tcW w:w="1380" w:type="dxa"/>
            <w:tcBorders>
              <w:top w:val="single" w:sz="12" w:space="0" w:color="auto"/>
              <w:bottom w:val="single" w:sz="12" w:space="0" w:color="auto"/>
            </w:tcBorders>
            <w:vAlign w:val="center"/>
          </w:tcPr>
          <w:p w14:paraId="39618FCD" w14:textId="77777777" w:rsidR="00935E5B" w:rsidRPr="006F6A06" w:rsidRDefault="00935E5B" w:rsidP="00935E5B">
            <w:pPr>
              <w:pStyle w:val="Naslov5"/>
              <w:spacing w:before="0" w:after="0"/>
              <w:rPr>
                <w:rFonts w:ascii="Arial" w:hAnsi="Arial" w:cs="Arial"/>
                <w:sz w:val="18"/>
                <w:szCs w:val="18"/>
                <w:lang w:val="hr-HR"/>
              </w:rPr>
            </w:pPr>
            <w:r w:rsidRPr="006F6A06">
              <w:rPr>
                <w:rFonts w:ascii="Arial" w:hAnsi="Arial" w:cs="Arial"/>
                <w:sz w:val="18"/>
                <w:szCs w:val="18"/>
                <w:lang w:val="hr-HR"/>
              </w:rPr>
              <w:t>Broj uređaja (kom)</w:t>
            </w:r>
          </w:p>
        </w:tc>
        <w:tc>
          <w:tcPr>
            <w:tcW w:w="2130" w:type="dxa"/>
            <w:tcBorders>
              <w:top w:val="single" w:sz="12" w:space="0" w:color="auto"/>
              <w:bottom w:val="single" w:sz="12" w:space="0" w:color="auto"/>
              <w:right w:val="thinThickSmallGap" w:sz="12" w:space="0" w:color="auto"/>
            </w:tcBorders>
            <w:vAlign w:val="center"/>
          </w:tcPr>
          <w:p w14:paraId="6ED673A0" w14:textId="77777777" w:rsidR="00935E5B" w:rsidRPr="006F6A06" w:rsidRDefault="00935E5B" w:rsidP="00935E5B">
            <w:pPr>
              <w:pStyle w:val="Naslov5"/>
              <w:spacing w:before="0" w:after="0"/>
              <w:rPr>
                <w:rFonts w:ascii="Arial" w:hAnsi="Arial" w:cs="Arial"/>
                <w:sz w:val="18"/>
                <w:szCs w:val="18"/>
                <w:lang w:val="hr-HR"/>
              </w:rPr>
            </w:pPr>
            <w:r w:rsidRPr="006F6A06">
              <w:rPr>
                <w:rFonts w:ascii="Arial" w:hAnsi="Arial" w:cs="Arial"/>
                <w:sz w:val="18"/>
                <w:szCs w:val="18"/>
                <w:lang w:val="hr-HR"/>
              </w:rPr>
              <w:t>Vrsta</w:t>
            </w:r>
          </w:p>
        </w:tc>
      </w:tr>
      <w:tr w:rsidR="00935E5B" w:rsidRPr="006F6A06" w14:paraId="7B05E8ED"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trPr>
        <w:tc>
          <w:tcPr>
            <w:tcW w:w="2585" w:type="dxa"/>
            <w:vMerge w:val="restart"/>
            <w:tcBorders>
              <w:top w:val="single" w:sz="12" w:space="0" w:color="auto"/>
              <w:left w:val="thinThickSmallGap" w:sz="12" w:space="0" w:color="auto"/>
              <w:right w:val="single" w:sz="12" w:space="0" w:color="auto"/>
            </w:tcBorders>
            <w:shd w:val="clear" w:color="auto" w:fill="DCE6F2"/>
            <w:vAlign w:val="center"/>
          </w:tcPr>
          <w:p w14:paraId="1A75AAA4"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r w:rsidRPr="006F6A06">
              <w:rPr>
                <w:rFonts w:ascii="Arial" w:eastAsia="Times New Roman" w:hAnsi="Arial" w:cs="Arial"/>
                <w:b/>
                <w:sz w:val="18"/>
                <w:szCs w:val="18"/>
              </w:rPr>
              <w:t>JVP GRADA KARLOVCA</w:t>
            </w:r>
          </w:p>
        </w:tc>
        <w:tc>
          <w:tcPr>
            <w:tcW w:w="1755" w:type="dxa"/>
            <w:tcBorders>
              <w:top w:val="single" w:sz="12" w:space="0" w:color="auto"/>
              <w:left w:val="single" w:sz="12" w:space="0" w:color="auto"/>
              <w:bottom w:val="single" w:sz="4" w:space="0" w:color="auto"/>
            </w:tcBorders>
            <w:shd w:val="clear" w:color="auto" w:fill="DCE6F2"/>
            <w:vAlign w:val="center"/>
          </w:tcPr>
          <w:p w14:paraId="2F20260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12" w:space="0" w:color="auto"/>
              <w:bottom w:val="single" w:sz="4" w:space="0" w:color="auto"/>
            </w:tcBorders>
            <w:shd w:val="clear" w:color="auto" w:fill="DCE6F2"/>
            <w:vAlign w:val="center"/>
          </w:tcPr>
          <w:p w14:paraId="7F609DB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300</w:t>
            </w:r>
          </w:p>
        </w:tc>
        <w:tc>
          <w:tcPr>
            <w:tcW w:w="1380" w:type="dxa"/>
            <w:tcBorders>
              <w:top w:val="single" w:sz="12" w:space="0" w:color="auto"/>
              <w:bottom w:val="single" w:sz="4" w:space="0" w:color="auto"/>
            </w:tcBorders>
            <w:shd w:val="clear" w:color="auto" w:fill="DCE6F2"/>
            <w:vAlign w:val="center"/>
          </w:tcPr>
          <w:p w14:paraId="388F128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5</w:t>
            </w:r>
          </w:p>
        </w:tc>
        <w:tc>
          <w:tcPr>
            <w:tcW w:w="2130" w:type="dxa"/>
            <w:tcBorders>
              <w:top w:val="single" w:sz="12" w:space="0" w:color="auto"/>
              <w:bottom w:val="single" w:sz="4" w:space="0" w:color="auto"/>
              <w:right w:val="thinThickSmallGap" w:sz="12" w:space="0" w:color="auto"/>
            </w:tcBorders>
            <w:shd w:val="clear" w:color="auto" w:fill="DCE6F2"/>
            <w:vAlign w:val="center"/>
          </w:tcPr>
          <w:p w14:paraId="63C7975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44EFB05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2CC5C3C2"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39F3C67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581186AA"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tcBorders>
              <w:top w:val="single" w:sz="4" w:space="0" w:color="auto"/>
              <w:bottom w:val="single" w:sz="4" w:space="0" w:color="auto"/>
            </w:tcBorders>
            <w:shd w:val="clear" w:color="auto" w:fill="DCE6F2"/>
            <w:vAlign w:val="center"/>
          </w:tcPr>
          <w:p w14:paraId="336813E1"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7</w:t>
            </w:r>
          </w:p>
        </w:tc>
        <w:tc>
          <w:tcPr>
            <w:tcW w:w="2130" w:type="dxa"/>
            <w:tcBorders>
              <w:top w:val="single" w:sz="4" w:space="0" w:color="auto"/>
              <w:bottom w:val="single" w:sz="4" w:space="0" w:color="auto"/>
              <w:right w:val="thinThickSmallGap" w:sz="12" w:space="0" w:color="auto"/>
            </w:tcBorders>
            <w:shd w:val="clear" w:color="auto" w:fill="DCE6F2"/>
            <w:vAlign w:val="center"/>
          </w:tcPr>
          <w:p w14:paraId="3ACF7CB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5188E45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3A4C3D10"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19CF71A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464790D2"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380</w:t>
            </w:r>
          </w:p>
        </w:tc>
        <w:tc>
          <w:tcPr>
            <w:tcW w:w="1380" w:type="dxa"/>
            <w:tcBorders>
              <w:top w:val="single" w:sz="4" w:space="0" w:color="auto"/>
              <w:bottom w:val="single" w:sz="4" w:space="0" w:color="auto"/>
            </w:tcBorders>
            <w:shd w:val="clear" w:color="auto" w:fill="DCE6F2"/>
            <w:vAlign w:val="center"/>
          </w:tcPr>
          <w:p w14:paraId="428BA5E0"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8</w:t>
            </w:r>
          </w:p>
        </w:tc>
        <w:tc>
          <w:tcPr>
            <w:tcW w:w="2130" w:type="dxa"/>
            <w:tcBorders>
              <w:top w:val="single" w:sz="4" w:space="0" w:color="auto"/>
              <w:bottom w:val="single" w:sz="4" w:space="0" w:color="auto"/>
              <w:right w:val="thinThickSmallGap" w:sz="12" w:space="0" w:color="auto"/>
            </w:tcBorders>
            <w:shd w:val="clear" w:color="auto" w:fill="DCE6F2"/>
            <w:vAlign w:val="center"/>
          </w:tcPr>
          <w:p w14:paraId="0267573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2A27BB6E"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0BABD864"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5A991A1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3E8AD32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388</w:t>
            </w:r>
          </w:p>
        </w:tc>
        <w:tc>
          <w:tcPr>
            <w:tcW w:w="1380" w:type="dxa"/>
            <w:tcBorders>
              <w:top w:val="single" w:sz="4" w:space="0" w:color="auto"/>
              <w:bottom w:val="single" w:sz="4" w:space="0" w:color="auto"/>
            </w:tcBorders>
            <w:shd w:val="clear" w:color="auto" w:fill="DCE6F2"/>
            <w:vAlign w:val="center"/>
          </w:tcPr>
          <w:p w14:paraId="6ED4319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DCE6F2"/>
            <w:vAlign w:val="center"/>
          </w:tcPr>
          <w:p w14:paraId="5D809D8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3FED485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514E22B5"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3D9658F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4BE0B69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P 210</w:t>
            </w:r>
          </w:p>
        </w:tc>
        <w:tc>
          <w:tcPr>
            <w:tcW w:w="1380" w:type="dxa"/>
            <w:tcBorders>
              <w:top w:val="single" w:sz="4" w:space="0" w:color="auto"/>
              <w:bottom w:val="single" w:sz="4" w:space="0" w:color="auto"/>
            </w:tcBorders>
            <w:shd w:val="clear" w:color="auto" w:fill="DCE6F2"/>
            <w:vAlign w:val="center"/>
          </w:tcPr>
          <w:p w14:paraId="06C92F5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6</w:t>
            </w:r>
          </w:p>
        </w:tc>
        <w:tc>
          <w:tcPr>
            <w:tcW w:w="2130" w:type="dxa"/>
            <w:tcBorders>
              <w:top w:val="single" w:sz="4" w:space="0" w:color="auto"/>
              <w:bottom w:val="single" w:sz="4" w:space="0" w:color="auto"/>
              <w:right w:val="thinThickSmallGap" w:sz="12" w:space="0" w:color="auto"/>
            </w:tcBorders>
            <w:shd w:val="clear" w:color="auto" w:fill="DCE6F2"/>
            <w:vAlign w:val="center"/>
          </w:tcPr>
          <w:p w14:paraId="6F2A2C2A"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5805714A"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0CFDCA11"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7F3D9D1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79BFFD3A"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360</w:t>
            </w:r>
          </w:p>
        </w:tc>
        <w:tc>
          <w:tcPr>
            <w:tcW w:w="1380" w:type="dxa"/>
            <w:tcBorders>
              <w:top w:val="single" w:sz="4" w:space="0" w:color="auto"/>
              <w:bottom w:val="single" w:sz="4" w:space="0" w:color="auto"/>
            </w:tcBorders>
            <w:shd w:val="clear" w:color="auto" w:fill="DCE6F2"/>
            <w:vAlign w:val="center"/>
          </w:tcPr>
          <w:p w14:paraId="556288B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DCE6F2"/>
            <w:vAlign w:val="center"/>
          </w:tcPr>
          <w:p w14:paraId="40249F70"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analogna</w:t>
            </w:r>
          </w:p>
        </w:tc>
      </w:tr>
      <w:tr w:rsidR="00935E5B" w:rsidRPr="006F6A06" w14:paraId="63FAE49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63D80969"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71EDDFB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4DABDF1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GP 380</w:t>
            </w:r>
          </w:p>
        </w:tc>
        <w:tc>
          <w:tcPr>
            <w:tcW w:w="1380" w:type="dxa"/>
            <w:tcBorders>
              <w:top w:val="single" w:sz="4" w:space="0" w:color="auto"/>
              <w:bottom w:val="single" w:sz="4" w:space="0" w:color="auto"/>
            </w:tcBorders>
            <w:shd w:val="clear" w:color="auto" w:fill="DCE6F2"/>
            <w:vAlign w:val="center"/>
          </w:tcPr>
          <w:p w14:paraId="559997E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2</w:t>
            </w:r>
          </w:p>
        </w:tc>
        <w:tc>
          <w:tcPr>
            <w:tcW w:w="2130" w:type="dxa"/>
            <w:tcBorders>
              <w:top w:val="single" w:sz="4" w:space="0" w:color="auto"/>
              <w:bottom w:val="single" w:sz="4" w:space="0" w:color="auto"/>
              <w:right w:val="thinThickSmallGap" w:sz="12" w:space="0" w:color="auto"/>
            </w:tcBorders>
            <w:shd w:val="clear" w:color="auto" w:fill="DCE6F2"/>
            <w:vAlign w:val="center"/>
          </w:tcPr>
          <w:p w14:paraId="0065FF2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Stacionarna - analogna</w:t>
            </w:r>
          </w:p>
        </w:tc>
      </w:tr>
      <w:tr w:rsidR="00935E5B" w:rsidRPr="006F6A06" w14:paraId="3E50A43A"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2B1F879D"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73A25A5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3670A04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DM 3600</w:t>
            </w:r>
          </w:p>
        </w:tc>
        <w:tc>
          <w:tcPr>
            <w:tcW w:w="1380" w:type="dxa"/>
            <w:tcBorders>
              <w:top w:val="single" w:sz="4" w:space="0" w:color="auto"/>
              <w:bottom w:val="single" w:sz="4" w:space="0" w:color="auto"/>
            </w:tcBorders>
            <w:shd w:val="clear" w:color="auto" w:fill="DCE6F2"/>
            <w:vAlign w:val="center"/>
          </w:tcPr>
          <w:p w14:paraId="19C2D55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DCE6F2"/>
            <w:vAlign w:val="center"/>
          </w:tcPr>
          <w:p w14:paraId="627F078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digitalna</w:t>
            </w:r>
          </w:p>
        </w:tc>
      </w:tr>
      <w:tr w:rsidR="00935E5B" w:rsidRPr="006F6A06" w14:paraId="2B44A20F"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36B92B46"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78BDECF9"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293916C7"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DM 3601</w:t>
            </w:r>
          </w:p>
        </w:tc>
        <w:tc>
          <w:tcPr>
            <w:tcW w:w="1380" w:type="dxa"/>
            <w:tcBorders>
              <w:top w:val="single" w:sz="4" w:space="0" w:color="auto"/>
              <w:bottom w:val="single" w:sz="4" w:space="0" w:color="auto"/>
            </w:tcBorders>
            <w:shd w:val="clear" w:color="auto" w:fill="DCE6F2"/>
            <w:vAlign w:val="center"/>
          </w:tcPr>
          <w:p w14:paraId="0E2B8FC3"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DCE6F2"/>
            <w:vAlign w:val="center"/>
          </w:tcPr>
          <w:p w14:paraId="3836D98C"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Stacionarna - digitalna</w:t>
            </w:r>
          </w:p>
        </w:tc>
      </w:tr>
      <w:tr w:rsidR="00935E5B" w:rsidRPr="006F6A06" w14:paraId="31947768"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0309D6E5"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2B85C092"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45396F6B"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DP 3601</w:t>
            </w:r>
          </w:p>
        </w:tc>
        <w:tc>
          <w:tcPr>
            <w:tcW w:w="1380" w:type="dxa"/>
            <w:tcBorders>
              <w:top w:val="single" w:sz="4" w:space="0" w:color="auto"/>
              <w:bottom w:val="single" w:sz="4" w:space="0" w:color="auto"/>
            </w:tcBorders>
            <w:shd w:val="clear" w:color="auto" w:fill="DCE6F2"/>
            <w:vAlign w:val="center"/>
          </w:tcPr>
          <w:p w14:paraId="47742633"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11</w:t>
            </w:r>
          </w:p>
        </w:tc>
        <w:tc>
          <w:tcPr>
            <w:tcW w:w="2130" w:type="dxa"/>
            <w:tcBorders>
              <w:top w:val="single" w:sz="4" w:space="0" w:color="auto"/>
              <w:bottom w:val="single" w:sz="4" w:space="0" w:color="auto"/>
              <w:right w:val="thinThickSmallGap" w:sz="12" w:space="0" w:color="auto"/>
            </w:tcBorders>
            <w:shd w:val="clear" w:color="auto" w:fill="DCE6F2"/>
            <w:vAlign w:val="center"/>
          </w:tcPr>
          <w:p w14:paraId="4DEA538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digitalna</w:t>
            </w:r>
          </w:p>
        </w:tc>
      </w:tr>
      <w:tr w:rsidR="00935E5B" w:rsidRPr="006F6A06" w14:paraId="5CE0B5C6"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27B59E2F" w14:textId="77777777" w:rsidR="00935E5B" w:rsidRPr="006F6A06" w:rsidRDefault="00935E5B" w:rsidP="00935E5B">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7D823CE6"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Talko</w:t>
            </w:r>
          </w:p>
        </w:tc>
        <w:tc>
          <w:tcPr>
            <w:tcW w:w="1755" w:type="dxa"/>
            <w:tcBorders>
              <w:top w:val="single" w:sz="4" w:space="0" w:color="auto"/>
              <w:bottom w:val="single" w:sz="4" w:space="0" w:color="auto"/>
            </w:tcBorders>
            <w:shd w:val="clear" w:color="auto" w:fill="DCE6F2"/>
            <w:vAlign w:val="center"/>
          </w:tcPr>
          <w:p w14:paraId="08673CDE" w14:textId="77777777" w:rsidR="00935E5B" w:rsidRPr="006F6A06" w:rsidRDefault="00935E5B" w:rsidP="00935E5B">
            <w:pPr>
              <w:spacing w:after="0" w:line="240" w:lineRule="auto"/>
              <w:jc w:val="center"/>
              <w:rPr>
                <w:rFonts w:ascii="Arial" w:hAnsi="Arial" w:cs="Arial"/>
                <w:sz w:val="18"/>
                <w:szCs w:val="18"/>
              </w:rPr>
            </w:pPr>
          </w:p>
        </w:tc>
        <w:tc>
          <w:tcPr>
            <w:tcW w:w="1380" w:type="dxa"/>
            <w:tcBorders>
              <w:top w:val="single" w:sz="4" w:space="0" w:color="auto"/>
              <w:bottom w:val="single" w:sz="4" w:space="0" w:color="auto"/>
            </w:tcBorders>
            <w:shd w:val="clear" w:color="auto" w:fill="DCE6F2"/>
            <w:vAlign w:val="center"/>
          </w:tcPr>
          <w:p w14:paraId="7B96C71E"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2</w:t>
            </w:r>
          </w:p>
        </w:tc>
        <w:tc>
          <w:tcPr>
            <w:tcW w:w="2130" w:type="dxa"/>
            <w:tcBorders>
              <w:top w:val="single" w:sz="4" w:space="0" w:color="auto"/>
              <w:bottom w:val="single" w:sz="4" w:space="0" w:color="auto"/>
              <w:right w:val="thinThickSmallGap" w:sz="12" w:space="0" w:color="auto"/>
            </w:tcBorders>
            <w:shd w:val="clear" w:color="auto" w:fill="DCE6F2"/>
          </w:tcPr>
          <w:p w14:paraId="6261CC1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analogna</w:t>
            </w:r>
          </w:p>
        </w:tc>
      </w:tr>
      <w:tr w:rsidR="00935E5B" w:rsidRPr="006F6A06" w14:paraId="312484C6"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33AA581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HRNETIĆ - NOVAKI</w:t>
            </w:r>
          </w:p>
        </w:tc>
        <w:tc>
          <w:tcPr>
            <w:tcW w:w="1755" w:type="dxa"/>
            <w:tcBorders>
              <w:top w:val="single" w:sz="4" w:space="0" w:color="auto"/>
              <w:left w:val="single" w:sz="12" w:space="0" w:color="auto"/>
              <w:bottom w:val="single" w:sz="4" w:space="0" w:color="auto"/>
            </w:tcBorders>
            <w:shd w:val="clear" w:color="auto" w:fill="FDEADA"/>
            <w:vAlign w:val="center"/>
          </w:tcPr>
          <w:p w14:paraId="2901C75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444A1B4B"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DM 2600</w:t>
            </w:r>
          </w:p>
        </w:tc>
        <w:tc>
          <w:tcPr>
            <w:tcW w:w="1380" w:type="dxa"/>
            <w:tcBorders>
              <w:top w:val="single" w:sz="4" w:space="0" w:color="auto"/>
              <w:bottom w:val="single" w:sz="4" w:space="0" w:color="auto"/>
            </w:tcBorders>
            <w:shd w:val="clear" w:color="auto" w:fill="FDEADA"/>
            <w:vAlign w:val="center"/>
          </w:tcPr>
          <w:p w14:paraId="6A05E449"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2</w:t>
            </w:r>
          </w:p>
        </w:tc>
        <w:tc>
          <w:tcPr>
            <w:tcW w:w="2130" w:type="dxa"/>
            <w:tcBorders>
              <w:top w:val="single" w:sz="4" w:space="0" w:color="auto"/>
              <w:bottom w:val="single" w:sz="4" w:space="0" w:color="auto"/>
              <w:right w:val="thinThickSmallGap" w:sz="12" w:space="0" w:color="auto"/>
            </w:tcBorders>
            <w:shd w:val="clear" w:color="auto" w:fill="FDEADA"/>
            <w:vAlign w:val="center"/>
          </w:tcPr>
          <w:p w14:paraId="7F13AEC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digitalna</w:t>
            </w:r>
          </w:p>
        </w:tc>
      </w:tr>
      <w:tr w:rsidR="00935E5B" w:rsidRPr="006F6A06" w14:paraId="3D3F7FC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6106653D"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4D66AFA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776E438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DM  4600e</w:t>
            </w:r>
          </w:p>
        </w:tc>
        <w:tc>
          <w:tcPr>
            <w:tcW w:w="1380" w:type="dxa"/>
            <w:tcBorders>
              <w:top w:val="single" w:sz="4" w:space="0" w:color="auto"/>
              <w:bottom w:val="single" w:sz="4" w:space="0" w:color="auto"/>
            </w:tcBorders>
            <w:shd w:val="clear" w:color="auto" w:fill="FDEADA"/>
            <w:vAlign w:val="center"/>
          </w:tcPr>
          <w:p w14:paraId="5C20ACE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6C95789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digitalna</w:t>
            </w:r>
          </w:p>
        </w:tc>
      </w:tr>
      <w:tr w:rsidR="00935E5B" w:rsidRPr="006F6A06" w14:paraId="71E15C4F"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48152618"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6E6340C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70B91F3B"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300</w:t>
            </w:r>
          </w:p>
        </w:tc>
        <w:tc>
          <w:tcPr>
            <w:tcW w:w="1380" w:type="dxa"/>
            <w:tcBorders>
              <w:top w:val="single" w:sz="4" w:space="0" w:color="auto"/>
              <w:bottom w:val="single" w:sz="4" w:space="0" w:color="auto"/>
            </w:tcBorders>
            <w:shd w:val="clear" w:color="auto" w:fill="FDEADA"/>
            <w:vAlign w:val="center"/>
          </w:tcPr>
          <w:p w14:paraId="08F00DE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7C5206F2"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xml:space="preserve"> Ručna - analogna</w:t>
            </w:r>
          </w:p>
        </w:tc>
      </w:tr>
      <w:tr w:rsidR="00935E5B" w:rsidRPr="006F6A06" w14:paraId="4A7C47CD"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6D9F4034"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116EEE5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67B99B20"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tcBorders>
              <w:top w:val="single" w:sz="4" w:space="0" w:color="auto"/>
              <w:bottom w:val="single" w:sz="4" w:space="0" w:color="auto"/>
            </w:tcBorders>
            <w:shd w:val="clear" w:color="auto" w:fill="FDEADA"/>
            <w:vAlign w:val="center"/>
          </w:tcPr>
          <w:p w14:paraId="5681049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2E994F1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7FCCE9CB"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1CDB5586"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256CA53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5409DC0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DP2400e</w:t>
            </w:r>
          </w:p>
        </w:tc>
        <w:tc>
          <w:tcPr>
            <w:tcW w:w="1380" w:type="dxa"/>
            <w:tcBorders>
              <w:top w:val="single" w:sz="4" w:space="0" w:color="auto"/>
              <w:bottom w:val="single" w:sz="4" w:space="0" w:color="auto"/>
            </w:tcBorders>
            <w:shd w:val="clear" w:color="auto" w:fill="FDEADA"/>
            <w:vAlign w:val="center"/>
          </w:tcPr>
          <w:p w14:paraId="194BF91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129F2EA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4ED15E7D"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733214FE"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635C450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65D178B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tcBorders>
              <w:top w:val="single" w:sz="4" w:space="0" w:color="auto"/>
              <w:bottom w:val="single" w:sz="4" w:space="0" w:color="auto"/>
            </w:tcBorders>
            <w:shd w:val="clear" w:color="auto" w:fill="FDEADA"/>
            <w:vAlign w:val="center"/>
          </w:tcPr>
          <w:p w14:paraId="30109D0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0866121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368CE0A2"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bottom w:val="single" w:sz="4" w:space="0" w:color="auto"/>
              <w:right w:val="single" w:sz="12" w:space="0" w:color="auto"/>
            </w:tcBorders>
            <w:vAlign w:val="center"/>
          </w:tcPr>
          <w:p w14:paraId="5122C29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DVD </w:t>
            </w:r>
          </w:p>
          <w:p w14:paraId="3D900B4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GRADAC</w:t>
            </w:r>
          </w:p>
        </w:tc>
        <w:tc>
          <w:tcPr>
            <w:tcW w:w="1755" w:type="dxa"/>
            <w:tcBorders>
              <w:top w:val="single" w:sz="4" w:space="0" w:color="auto"/>
              <w:left w:val="single" w:sz="12" w:space="0" w:color="auto"/>
              <w:bottom w:val="single" w:sz="4" w:space="0" w:color="auto"/>
            </w:tcBorders>
            <w:vAlign w:val="center"/>
          </w:tcPr>
          <w:p w14:paraId="5A0C5B6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bottom w:val="single" w:sz="4" w:space="0" w:color="auto"/>
            </w:tcBorders>
            <w:vAlign w:val="center"/>
          </w:tcPr>
          <w:p w14:paraId="271B97B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tcBorders>
              <w:top w:val="single" w:sz="4" w:space="0" w:color="auto"/>
              <w:bottom w:val="single" w:sz="4" w:space="0" w:color="auto"/>
            </w:tcBorders>
            <w:vAlign w:val="center"/>
          </w:tcPr>
          <w:p w14:paraId="6898601B"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vAlign w:val="center"/>
          </w:tcPr>
          <w:p w14:paraId="38ABEC1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556F239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55927C1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KARLOVAC</w:t>
            </w:r>
          </w:p>
        </w:tc>
        <w:tc>
          <w:tcPr>
            <w:tcW w:w="1755" w:type="dxa"/>
            <w:tcBorders>
              <w:top w:val="single" w:sz="4" w:space="0" w:color="auto"/>
              <w:left w:val="single" w:sz="12" w:space="0" w:color="auto"/>
            </w:tcBorders>
            <w:shd w:val="clear" w:color="auto" w:fill="FDEADA"/>
            <w:vAlign w:val="center"/>
          </w:tcPr>
          <w:p w14:paraId="6FB07FD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tcBorders>
            <w:shd w:val="clear" w:color="auto" w:fill="FDEADA"/>
            <w:vAlign w:val="center"/>
          </w:tcPr>
          <w:p w14:paraId="6126098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DP4401</w:t>
            </w:r>
          </w:p>
        </w:tc>
        <w:tc>
          <w:tcPr>
            <w:tcW w:w="1380" w:type="dxa"/>
            <w:tcBorders>
              <w:top w:val="single" w:sz="4" w:space="0" w:color="auto"/>
            </w:tcBorders>
            <w:shd w:val="clear" w:color="auto" w:fill="FDEADA"/>
            <w:vAlign w:val="center"/>
          </w:tcPr>
          <w:p w14:paraId="0B47EAB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top w:val="single" w:sz="4" w:space="0" w:color="auto"/>
              <w:right w:val="thinThickSmallGap" w:sz="12" w:space="0" w:color="auto"/>
            </w:tcBorders>
            <w:shd w:val="clear" w:color="auto" w:fill="FDEADA"/>
            <w:vAlign w:val="center"/>
          </w:tcPr>
          <w:p w14:paraId="610344B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756FDF9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23B4A01C"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tcBorders>
            <w:shd w:val="clear" w:color="auto" w:fill="FDEADA"/>
            <w:vAlign w:val="center"/>
          </w:tcPr>
          <w:p w14:paraId="636F269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tcBorders>
            <w:shd w:val="clear" w:color="auto" w:fill="FDEADA"/>
            <w:vAlign w:val="center"/>
          </w:tcPr>
          <w:p w14:paraId="3A294A1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GP 300</w:t>
            </w:r>
          </w:p>
        </w:tc>
        <w:tc>
          <w:tcPr>
            <w:tcW w:w="1380" w:type="dxa"/>
            <w:tcBorders>
              <w:top w:val="single" w:sz="4" w:space="0" w:color="auto"/>
            </w:tcBorders>
            <w:shd w:val="clear" w:color="auto" w:fill="FDEADA"/>
            <w:vAlign w:val="center"/>
          </w:tcPr>
          <w:p w14:paraId="5D0B8A1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8</w:t>
            </w:r>
          </w:p>
        </w:tc>
        <w:tc>
          <w:tcPr>
            <w:tcW w:w="2130" w:type="dxa"/>
            <w:tcBorders>
              <w:top w:val="single" w:sz="4" w:space="0" w:color="auto"/>
              <w:right w:val="thinThickSmallGap" w:sz="12" w:space="0" w:color="auto"/>
            </w:tcBorders>
            <w:shd w:val="clear" w:color="auto" w:fill="FDEADA"/>
            <w:vAlign w:val="center"/>
          </w:tcPr>
          <w:p w14:paraId="1EBDE11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799BD75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FE11684"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tcBorders>
            <w:shd w:val="clear" w:color="auto" w:fill="FDEADA"/>
            <w:vAlign w:val="center"/>
          </w:tcPr>
          <w:p w14:paraId="5929B99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tcBorders>
              <w:top w:val="single" w:sz="4" w:space="0" w:color="auto"/>
            </w:tcBorders>
            <w:shd w:val="clear" w:color="auto" w:fill="FDEADA"/>
            <w:vAlign w:val="center"/>
          </w:tcPr>
          <w:p w14:paraId="30C0D3E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380</w:t>
            </w:r>
          </w:p>
        </w:tc>
        <w:tc>
          <w:tcPr>
            <w:tcW w:w="1380" w:type="dxa"/>
            <w:tcBorders>
              <w:top w:val="single" w:sz="4" w:space="0" w:color="auto"/>
            </w:tcBorders>
            <w:shd w:val="clear" w:color="auto" w:fill="FDEADA"/>
            <w:vAlign w:val="center"/>
          </w:tcPr>
          <w:p w14:paraId="708F2CA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top w:val="single" w:sz="4" w:space="0" w:color="auto"/>
              <w:right w:val="thinThickSmallGap" w:sz="12" w:space="0" w:color="auto"/>
            </w:tcBorders>
            <w:shd w:val="clear" w:color="auto" w:fill="FDEADA"/>
            <w:vAlign w:val="center"/>
          </w:tcPr>
          <w:p w14:paraId="3FB0B85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292CCEF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6AA1DFC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MAHIĆNO</w:t>
            </w:r>
          </w:p>
        </w:tc>
        <w:tc>
          <w:tcPr>
            <w:tcW w:w="1755" w:type="dxa"/>
            <w:tcBorders>
              <w:left w:val="single" w:sz="12" w:space="0" w:color="auto"/>
            </w:tcBorders>
            <w:vAlign w:val="center"/>
          </w:tcPr>
          <w:p w14:paraId="5F11C85A"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Kenwood</w:t>
            </w:r>
          </w:p>
        </w:tc>
        <w:tc>
          <w:tcPr>
            <w:tcW w:w="1755" w:type="dxa"/>
            <w:vAlign w:val="center"/>
          </w:tcPr>
          <w:p w14:paraId="48400B5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w:t>
            </w:r>
          </w:p>
        </w:tc>
        <w:tc>
          <w:tcPr>
            <w:tcW w:w="1380" w:type="dxa"/>
            <w:vAlign w:val="center"/>
          </w:tcPr>
          <w:p w14:paraId="5C00295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0D3E46B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analogna</w:t>
            </w:r>
          </w:p>
        </w:tc>
      </w:tr>
      <w:tr w:rsidR="00935E5B" w:rsidRPr="006F6A06" w14:paraId="3FF38ADE"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370C17A5"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65F3E6D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Icom</w:t>
            </w:r>
          </w:p>
        </w:tc>
        <w:tc>
          <w:tcPr>
            <w:tcW w:w="1755" w:type="dxa"/>
            <w:vAlign w:val="center"/>
          </w:tcPr>
          <w:p w14:paraId="58EB8E0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w:t>
            </w:r>
          </w:p>
        </w:tc>
        <w:tc>
          <w:tcPr>
            <w:tcW w:w="1380" w:type="dxa"/>
            <w:vAlign w:val="center"/>
          </w:tcPr>
          <w:p w14:paraId="5FB4D77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37BBF00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analogna</w:t>
            </w:r>
          </w:p>
        </w:tc>
      </w:tr>
      <w:tr w:rsidR="00935E5B" w:rsidRPr="006F6A06" w14:paraId="4021886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7D233013"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49F8496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vAlign w:val="center"/>
          </w:tcPr>
          <w:p w14:paraId="5524E20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vAlign w:val="center"/>
          </w:tcPr>
          <w:p w14:paraId="0300698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2</w:t>
            </w:r>
          </w:p>
        </w:tc>
        <w:tc>
          <w:tcPr>
            <w:tcW w:w="2130" w:type="dxa"/>
            <w:tcBorders>
              <w:right w:val="thinThickSmallGap" w:sz="12" w:space="0" w:color="auto"/>
            </w:tcBorders>
            <w:vAlign w:val="center"/>
          </w:tcPr>
          <w:p w14:paraId="41DC6BD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293154B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617B70FF"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57AAD7B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5021F1E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DP 4401</w:t>
            </w:r>
          </w:p>
        </w:tc>
        <w:tc>
          <w:tcPr>
            <w:tcW w:w="1380" w:type="dxa"/>
            <w:vAlign w:val="center"/>
          </w:tcPr>
          <w:p w14:paraId="4149F8C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4DD96CD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5CFDD2C7"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648AC2F2"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3A65A40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6853039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vAlign w:val="center"/>
          </w:tcPr>
          <w:p w14:paraId="53BD067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15AE5BA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6DD7C100"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78"/>
        </w:trPr>
        <w:tc>
          <w:tcPr>
            <w:tcW w:w="2585" w:type="dxa"/>
            <w:vMerge w:val="restart"/>
            <w:tcBorders>
              <w:left w:val="thinThickSmallGap" w:sz="12" w:space="0" w:color="auto"/>
              <w:right w:val="single" w:sz="12" w:space="0" w:color="auto"/>
            </w:tcBorders>
            <w:shd w:val="clear" w:color="auto" w:fill="FDEADA"/>
            <w:vAlign w:val="center"/>
          </w:tcPr>
          <w:p w14:paraId="108C0B5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TUŠKANI</w:t>
            </w:r>
          </w:p>
        </w:tc>
        <w:tc>
          <w:tcPr>
            <w:tcW w:w="1755" w:type="dxa"/>
            <w:tcBorders>
              <w:left w:val="single" w:sz="12" w:space="0" w:color="auto"/>
            </w:tcBorders>
            <w:shd w:val="clear" w:color="auto" w:fill="FDEADA"/>
            <w:vAlign w:val="center"/>
          </w:tcPr>
          <w:p w14:paraId="679BC36C"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5DA4F6A0"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shd w:val="clear" w:color="auto" w:fill="FDEADA"/>
            <w:vAlign w:val="center"/>
          </w:tcPr>
          <w:p w14:paraId="1C9643A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4BAE03E2"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602B710D"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9141D48"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63B4056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xml:space="preserve">ALAN </w:t>
            </w:r>
          </w:p>
        </w:tc>
        <w:tc>
          <w:tcPr>
            <w:tcW w:w="1755" w:type="dxa"/>
            <w:shd w:val="clear" w:color="auto" w:fill="FDEADA"/>
            <w:vAlign w:val="center"/>
          </w:tcPr>
          <w:p w14:paraId="0C41489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HR106</w:t>
            </w:r>
          </w:p>
        </w:tc>
        <w:tc>
          <w:tcPr>
            <w:tcW w:w="1380" w:type="dxa"/>
            <w:shd w:val="clear" w:color="auto" w:fill="FDEADA"/>
            <w:vAlign w:val="center"/>
          </w:tcPr>
          <w:p w14:paraId="3F8ABDD2"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48A0E98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720C8975"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7D9CE27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PRISELCI</w:t>
            </w:r>
          </w:p>
        </w:tc>
        <w:tc>
          <w:tcPr>
            <w:tcW w:w="1755" w:type="dxa"/>
            <w:tcBorders>
              <w:left w:val="single" w:sz="12" w:space="0" w:color="auto"/>
            </w:tcBorders>
            <w:vAlign w:val="center"/>
          </w:tcPr>
          <w:p w14:paraId="06A94B9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vAlign w:val="center"/>
          </w:tcPr>
          <w:p w14:paraId="27C5E801"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vAlign w:val="center"/>
          </w:tcPr>
          <w:p w14:paraId="6E622369"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45F56410"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7E76359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660250ED"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01E7850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29E6BA0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360</w:t>
            </w:r>
          </w:p>
        </w:tc>
        <w:tc>
          <w:tcPr>
            <w:tcW w:w="1380" w:type="dxa"/>
            <w:vAlign w:val="center"/>
          </w:tcPr>
          <w:p w14:paraId="137B74A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023676B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48DFEDD7"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17F277D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GORŠĆAKI VUKODER</w:t>
            </w:r>
          </w:p>
        </w:tc>
        <w:tc>
          <w:tcPr>
            <w:tcW w:w="1755" w:type="dxa"/>
            <w:tcBorders>
              <w:left w:val="single" w:sz="12" w:space="0" w:color="auto"/>
            </w:tcBorders>
            <w:shd w:val="clear" w:color="auto" w:fill="FDEADA"/>
            <w:vAlign w:val="center"/>
          </w:tcPr>
          <w:p w14:paraId="4BEB3982"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1A0A0CF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shd w:val="clear" w:color="auto" w:fill="FDEADA"/>
            <w:vAlign w:val="center"/>
          </w:tcPr>
          <w:p w14:paraId="0EA11AC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58E22F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15F67D85"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1B42CF8"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082DF41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65FA19E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360</w:t>
            </w:r>
          </w:p>
        </w:tc>
        <w:tc>
          <w:tcPr>
            <w:tcW w:w="1380" w:type="dxa"/>
            <w:shd w:val="clear" w:color="auto" w:fill="FDEADA"/>
            <w:vAlign w:val="center"/>
          </w:tcPr>
          <w:p w14:paraId="46C197C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0BE9733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7EA831E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2C3A1E0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DONJE MEKUŠJE</w:t>
            </w:r>
          </w:p>
        </w:tc>
        <w:tc>
          <w:tcPr>
            <w:tcW w:w="1755" w:type="dxa"/>
            <w:tcBorders>
              <w:left w:val="single" w:sz="12" w:space="0" w:color="auto"/>
            </w:tcBorders>
            <w:vAlign w:val="center"/>
          </w:tcPr>
          <w:p w14:paraId="4C9F9E2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vAlign w:val="center"/>
          </w:tcPr>
          <w:p w14:paraId="2284332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DM 4401</w:t>
            </w:r>
          </w:p>
        </w:tc>
        <w:tc>
          <w:tcPr>
            <w:tcW w:w="1380" w:type="dxa"/>
            <w:vAlign w:val="center"/>
          </w:tcPr>
          <w:p w14:paraId="44AB8DAD"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vAlign w:val="center"/>
          </w:tcPr>
          <w:p w14:paraId="04670144"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Mobilna - digitalna</w:t>
            </w:r>
          </w:p>
        </w:tc>
      </w:tr>
      <w:tr w:rsidR="00935E5B" w:rsidRPr="006F6A06" w14:paraId="3CD56BF8"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158EEDC5"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27444E7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Motorloa</w:t>
            </w:r>
          </w:p>
        </w:tc>
        <w:tc>
          <w:tcPr>
            <w:tcW w:w="1755" w:type="dxa"/>
            <w:vAlign w:val="center"/>
          </w:tcPr>
          <w:p w14:paraId="028247E1"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DP 4401</w:t>
            </w:r>
          </w:p>
        </w:tc>
        <w:tc>
          <w:tcPr>
            <w:tcW w:w="1380" w:type="dxa"/>
            <w:vAlign w:val="center"/>
          </w:tcPr>
          <w:p w14:paraId="5B0C3BC2"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vAlign w:val="center"/>
          </w:tcPr>
          <w:p w14:paraId="7F5D6415"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Ručna - digitalna</w:t>
            </w:r>
          </w:p>
        </w:tc>
      </w:tr>
      <w:tr w:rsidR="00935E5B" w:rsidRPr="006F6A06" w14:paraId="361FA749"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629BEA20"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1271B01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xml:space="preserve">Alan </w:t>
            </w:r>
          </w:p>
        </w:tc>
        <w:tc>
          <w:tcPr>
            <w:tcW w:w="1755" w:type="dxa"/>
            <w:vAlign w:val="center"/>
          </w:tcPr>
          <w:p w14:paraId="2E7CE30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HR106</w:t>
            </w:r>
          </w:p>
        </w:tc>
        <w:tc>
          <w:tcPr>
            <w:tcW w:w="1380" w:type="dxa"/>
            <w:vAlign w:val="center"/>
          </w:tcPr>
          <w:p w14:paraId="081E75B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1397803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59393530"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77617069"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702264A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727B515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vAlign w:val="center"/>
          </w:tcPr>
          <w:p w14:paraId="7FEBB91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11287C6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44EF611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02BA4E01" w14:textId="77777777" w:rsidR="00935E5B" w:rsidRPr="006F6A06" w:rsidRDefault="00935E5B" w:rsidP="00935E5B">
            <w:pPr>
              <w:spacing w:after="0" w:line="240" w:lineRule="auto"/>
              <w:jc w:val="center"/>
              <w:rPr>
                <w:rFonts w:ascii="Arial" w:eastAsia="Times New Roman" w:hAnsi="Arial" w:cs="Arial"/>
                <w:sz w:val="18"/>
                <w:szCs w:val="18"/>
              </w:rPr>
            </w:pPr>
          </w:p>
          <w:p w14:paraId="404F2E7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ORLOVAC</w:t>
            </w:r>
          </w:p>
          <w:p w14:paraId="38B75F1C" w14:textId="77777777" w:rsidR="00935E5B" w:rsidRPr="006F6A06" w:rsidRDefault="00935E5B" w:rsidP="00935E5B">
            <w:pPr>
              <w:spacing w:after="0" w:line="240" w:lineRule="auto"/>
              <w:jc w:val="center"/>
              <w:rPr>
                <w:rFonts w:ascii="Arial" w:eastAsia="Times New Roman" w:hAnsi="Arial" w:cs="Arial"/>
                <w:sz w:val="18"/>
                <w:szCs w:val="18"/>
              </w:rPr>
            </w:pPr>
          </w:p>
          <w:p w14:paraId="6DC87CA7" w14:textId="77777777" w:rsidR="00935E5B" w:rsidRPr="006F6A06" w:rsidRDefault="00935E5B" w:rsidP="00935E5B">
            <w:pPr>
              <w:spacing w:after="0" w:line="240" w:lineRule="auto"/>
              <w:jc w:val="center"/>
              <w:rPr>
                <w:rFonts w:ascii="Arial" w:eastAsia="Times New Roman" w:hAnsi="Arial" w:cs="Arial"/>
                <w:sz w:val="18"/>
                <w:szCs w:val="18"/>
              </w:rPr>
            </w:pPr>
          </w:p>
          <w:p w14:paraId="3F62F77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ORLOVAC</w:t>
            </w:r>
          </w:p>
        </w:tc>
        <w:tc>
          <w:tcPr>
            <w:tcW w:w="1755" w:type="dxa"/>
            <w:tcBorders>
              <w:left w:val="single" w:sz="12" w:space="0" w:color="auto"/>
            </w:tcBorders>
            <w:shd w:val="clear" w:color="auto" w:fill="FDEADA"/>
            <w:vAlign w:val="center"/>
          </w:tcPr>
          <w:p w14:paraId="52BBB61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06457CDB"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DM 4401 </w:t>
            </w:r>
          </w:p>
        </w:tc>
        <w:tc>
          <w:tcPr>
            <w:tcW w:w="1380" w:type="dxa"/>
            <w:shd w:val="clear" w:color="auto" w:fill="FDEADA"/>
            <w:vAlign w:val="center"/>
          </w:tcPr>
          <w:p w14:paraId="32D391A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7986D6E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digitalna</w:t>
            </w:r>
          </w:p>
        </w:tc>
      </w:tr>
      <w:tr w:rsidR="00935E5B" w:rsidRPr="006F6A06" w14:paraId="642D6E4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2E6B9A79"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7111F0D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5852577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360</w:t>
            </w:r>
          </w:p>
        </w:tc>
        <w:tc>
          <w:tcPr>
            <w:tcW w:w="1380" w:type="dxa"/>
            <w:shd w:val="clear" w:color="auto" w:fill="FDEADA"/>
            <w:vAlign w:val="center"/>
          </w:tcPr>
          <w:p w14:paraId="69F2D3A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23ADF8C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266C9E8F"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3DEBF23B"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1FB89ED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08B397E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GP 300</w:t>
            </w:r>
          </w:p>
        </w:tc>
        <w:tc>
          <w:tcPr>
            <w:tcW w:w="1380" w:type="dxa"/>
            <w:shd w:val="clear" w:color="auto" w:fill="FDEADA"/>
            <w:vAlign w:val="center"/>
          </w:tcPr>
          <w:p w14:paraId="6CD6FF9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0F17FDB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2FEF1CD8"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300BA852"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4A45197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57EFF075"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P 210</w:t>
            </w:r>
          </w:p>
        </w:tc>
        <w:tc>
          <w:tcPr>
            <w:tcW w:w="1380" w:type="dxa"/>
            <w:shd w:val="clear" w:color="auto" w:fill="FDEADA"/>
            <w:vAlign w:val="center"/>
          </w:tcPr>
          <w:p w14:paraId="2AE891B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8</w:t>
            </w:r>
          </w:p>
        </w:tc>
        <w:tc>
          <w:tcPr>
            <w:tcW w:w="2130" w:type="dxa"/>
            <w:tcBorders>
              <w:right w:val="thinThickSmallGap" w:sz="12" w:space="0" w:color="auto"/>
            </w:tcBorders>
            <w:shd w:val="clear" w:color="auto" w:fill="FDEADA"/>
            <w:vAlign w:val="center"/>
          </w:tcPr>
          <w:p w14:paraId="372C0CA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xml:space="preserve">Ručna - analogna </w:t>
            </w:r>
          </w:p>
        </w:tc>
      </w:tr>
      <w:tr w:rsidR="00935E5B" w:rsidRPr="006F6A06" w14:paraId="29EADBD2"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33255B3"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3D0E759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Talco</w:t>
            </w:r>
          </w:p>
        </w:tc>
        <w:tc>
          <w:tcPr>
            <w:tcW w:w="1755" w:type="dxa"/>
            <w:shd w:val="clear" w:color="auto" w:fill="FDEADA"/>
            <w:vAlign w:val="center"/>
          </w:tcPr>
          <w:p w14:paraId="6EC1F939" w14:textId="77777777" w:rsidR="00935E5B" w:rsidRPr="006F6A06" w:rsidRDefault="00935E5B" w:rsidP="00935E5B">
            <w:pPr>
              <w:spacing w:after="0" w:line="240" w:lineRule="auto"/>
              <w:jc w:val="center"/>
              <w:rPr>
                <w:rFonts w:ascii="Arial" w:hAnsi="Arial" w:cs="Arial"/>
                <w:sz w:val="18"/>
                <w:szCs w:val="18"/>
              </w:rPr>
            </w:pPr>
          </w:p>
        </w:tc>
        <w:tc>
          <w:tcPr>
            <w:tcW w:w="1380" w:type="dxa"/>
            <w:shd w:val="clear" w:color="auto" w:fill="FDEADA"/>
            <w:vAlign w:val="center"/>
          </w:tcPr>
          <w:p w14:paraId="2282E89C"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shd w:val="clear" w:color="auto" w:fill="FDEADA"/>
            <w:vAlign w:val="center"/>
          </w:tcPr>
          <w:p w14:paraId="1322678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408022D6"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right w:val="single" w:sz="12" w:space="0" w:color="auto"/>
            </w:tcBorders>
            <w:vAlign w:val="center"/>
          </w:tcPr>
          <w:p w14:paraId="31FFD41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DVD KOBILIĆ </w:t>
            </w:r>
          </w:p>
        </w:tc>
        <w:tc>
          <w:tcPr>
            <w:tcW w:w="1755" w:type="dxa"/>
            <w:tcBorders>
              <w:left w:val="single" w:sz="12" w:space="0" w:color="auto"/>
            </w:tcBorders>
            <w:vAlign w:val="center"/>
          </w:tcPr>
          <w:p w14:paraId="3E78572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Motorola</w:t>
            </w:r>
          </w:p>
        </w:tc>
        <w:tc>
          <w:tcPr>
            <w:tcW w:w="1755" w:type="dxa"/>
            <w:vAlign w:val="center"/>
          </w:tcPr>
          <w:p w14:paraId="29B4B3C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P 210</w:t>
            </w:r>
          </w:p>
        </w:tc>
        <w:tc>
          <w:tcPr>
            <w:tcW w:w="1380" w:type="dxa"/>
            <w:vAlign w:val="center"/>
          </w:tcPr>
          <w:p w14:paraId="1462E5F7"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vAlign w:val="center"/>
          </w:tcPr>
          <w:p w14:paraId="311CFF6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4972FAEA"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0EC5399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REČICA MATICA</w:t>
            </w:r>
          </w:p>
        </w:tc>
        <w:tc>
          <w:tcPr>
            <w:tcW w:w="1755" w:type="dxa"/>
            <w:tcBorders>
              <w:left w:val="single" w:sz="12" w:space="0" w:color="auto"/>
            </w:tcBorders>
            <w:shd w:val="clear" w:color="auto" w:fill="FDEADA"/>
            <w:vAlign w:val="center"/>
          </w:tcPr>
          <w:p w14:paraId="3F3F4B7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7A40015A"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DM 4401</w:t>
            </w:r>
          </w:p>
        </w:tc>
        <w:tc>
          <w:tcPr>
            <w:tcW w:w="1380" w:type="dxa"/>
            <w:shd w:val="clear" w:color="auto" w:fill="FDEADA"/>
            <w:vAlign w:val="center"/>
          </w:tcPr>
          <w:p w14:paraId="0480DF12"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EFA754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digitalna</w:t>
            </w:r>
          </w:p>
        </w:tc>
      </w:tr>
      <w:tr w:rsidR="00935E5B" w:rsidRPr="006F6A06" w14:paraId="26EDCE3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B10CB15"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2E4BC9E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Motorola</w:t>
            </w:r>
          </w:p>
        </w:tc>
        <w:tc>
          <w:tcPr>
            <w:tcW w:w="1755" w:type="dxa"/>
            <w:shd w:val="clear" w:color="auto" w:fill="FDEADA"/>
            <w:vAlign w:val="center"/>
          </w:tcPr>
          <w:p w14:paraId="2C8E9F7B"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DP 4401</w:t>
            </w:r>
          </w:p>
        </w:tc>
        <w:tc>
          <w:tcPr>
            <w:tcW w:w="1380" w:type="dxa"/>
            <w:shd w:val="clear" w:color="auto" w:fill="FDEADA"/>
            <w:vAlign w:val="center"/>
          </w:tcPr>
          <w:p w14:paraId="7688FA5C"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shd w:val="clear" w:color="auto" w:fill="FDEADA"/>
            <w:vAlign w:val="center"/>
          </w:tcPr>
          <w:p w14:paraId="7FF9A2F7"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Ručna - digitalna</w:t>
            </w:r>
          </w:p>
        </w:tc>
      </w:tr>
      <w:tr w:rsidR="00935E5B" w:rsidRPr="006F6A06" w14:paraId="4FEB870E"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C0C46BC"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4E02435B"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47DEE89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P210</w:t>
            </w:r>
          </w:p>
        </w:tc>
        <w:tc>
          <w:tcPr>
            <w:tcW w:w="1380" w:type="dxa"/>
            <w:shd w:val="clear" w:color="auto" w:fill="FDEADA"/>
            <w:vAlign w:val="center"/>
          </w:tcPr>
          <w:p w14:paraId="4D8D4C8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3</w:t>
            </w:r>
          </w:p>
        </w:tc>
        <w:tc>
          <w:tcPr>
            <w:tcW w:w="2130" w:type="dxa"/>
            <w:tcBorders>
              <w:right w:val="thinThickSmallGap" w:sz="12" w:space="0" w:color="auto"/>
            </w:tcBorders>
            <w:shd w:val="clear" w:color="auto" w:fill="FDEADA"/>
            <w:vAlign w:val="center"/>
          </w:tcPr>
          <w:p w14:paraId="40BDE44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7A16CF3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19A90951"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04D72B1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4D9DC45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shd w:val="clear" w:color="auto" w:fill="FDEADA"/>
            <w:vAlign w:val="center"/>
          </w:tcPr>
          <w:p w14:paraId="3881F80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6D15D84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67A9D2F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81"/>
        </w:trPr>
        <w:tc>
          <w:tcPr>
            <w:tcW w:w="2585" w:type="dxa"/>
            <w:vMerge w:val="restart"/>
            <w:tcBorders>
              <w:left w:val="thinThickSmallGap" w:sz="12" w:space="0" w:color="auto"/>
              <w:right w:val="single" w:sz="12" w:space="0" w:color="auto"/>
            </w:tcBorders>
            <w:vAlign w:val="center"/>
          </w:tcPr>
          <w:p w14:paraId="58177C0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REČICA KOLODVOR</w:t>
            </w:r>
          </w:p>
        </w:tc>
        <w:tc>
          <w:tcPr>
            <w:tcW w:w="1755" w:type="dxa"/>
            <w:tcBorders>
              <w:left w:val="single" w:sz="12" w:space="0" w:color="auto"/>
            </w:tcBorders>
            <w:vAlign w:val="center"/>
          </w:tcPr>
          <w:p w14:paraId="17FD90FA"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vAlign w:val="center"/>
          </w:tcPr>
          <w:p w14:paraId="75AF936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vAlign w:val="center"/>
          </w:tcPr>
          <w:p w14:paraId="6BB67BF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52BE3FF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71C53C12"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81"/>
        </w:trPr>
        <w:tc>
          <w:tcPr>
            <w:tcW w:w="2585" w:type="dxa"/>
            <w:vMerge/>
            <w:tcBorders>
              <w:left w:val="thinThickSmallGap" w:sz="12" w:space="0" w:color="auto"/>
              <w:right w:val="single" w:sz="12" w:space="0" w:color="auto"/>
            </w:tcBorders>
            <w:vAlign w:val="center"/>
          </w:tcPr>
          <w:p w14:paraId="790ED91E"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49AC451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70E4550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DM 300</w:t>
            </w:r>
          </w:p>
        </w:tc>
        <w:tc>
          <w:tcPr>
            <w:tcW w:w="1380" w:type="dxa"/>
            <w:vAlign w:val="center"/>
          </w:tcPr>
          <w:p w14:paraId="029FED0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4C54F19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76A60485"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81"/>
        </w:trPr>
        <w:tc>
          <w:tcPr>
            <w:tcW w:w="2585" w:type="dxa"/>
            <w:vMerge/>
            <w:tcBorders>
              <w:left w:val="thinThickSmallGap" w:sz="12" w:space="0" w:color="auto"/>
              <w:right w:val="single" w:sz="12" w:space="0" w:color="auto"/>
            </w:tcBorders>
            <w:vAlign w:val="center"/>
          </w:tcPr>
          <w:p w14:paraId="369E65F1"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75B99B8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6C8F6C3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360</w:t>
            </w:r>
          </w:p>
        </w:tc>
        <w:tc>
          <w:tcPr>
            <w:tcW w:w="1380" w:type="dxa"/>
            <w:vAlign w:val="center"/>
          </w:tcPr>
          <w:p w14:paraId="5538725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7187827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14B75080"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5A08601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DOLNJA REČICA</w:t>
            </w:r>
          </w:p>
        </w:tc>
        <w:tc>
          <w:tcPr>
            <w:tcW w:w="1755" w:type="dxa"/>
            <w:tcBorders>
              <w:left w:val="single" w:sz="12" w:space="0" w:color="auto"/>
            </w:tcBorders>
            <w:shd w:val="clear" w:color="auto" w:fill="FDEADA"/>
            <w:vAlign w:val="center"/>
          </w:tcPr>
          <w:p w14:paraId="0E5C5E3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0896BBAC"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DM 4401</w:t>
            </w:r>
          </w:p>
        </w:tc>
        <w:tc>
          <w:tcPr>
            <w:tcW w:w="1380" w:type="dxa"/>
            <w:shd w:val="clear" w:color="auto" w:fill="FDEADA"/>
            <w:vAlign w:val="center"/>
          </w:tcPr>
          <w:p w14:paraId="19AA739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shd w:val="clear" w:color="auto" w:fill="FDEADA"/>
            <w:vAlign w:val="center"/>
          </w:tcPr>
          <w:p w14:paraId="3B21A4AD" w14:textId="77777777" w:rsidR="00935E5B" w:rsidRPr="006F6A06" w:rsidRDefault="00935E5B" w:rsidP="00935E5B">
            <w:pPr>
              <w:spacing w:after="0" w:line="240" w:lineRule="auto"/>
              <w:rPr>
                <w:rFonts w:ascii="Arial" w:hAnsi="Arial" w:cs="Arial"/>
                <w:sz w:val="18"/>
                <w:szCs w:val="18"/>
              </w:rPr>
            </w:pPr>
            <w:r w:rsidRPr="006F6A06">
              <w:rPr>
                <w:rFonts w:ascii="Arial" w:eastAsia="Times New Roman" w:hAnsi="Arial" w:cs="Arial"/>
                <w:sz w:val="18"/>
                <w:szCs w:val="18"/>
              </w:rPr>
              <w:t>Mobilna - analogna</w:t>
            </w:r>
          </w:p>
        </w:tc>
      </w:tr>
      <w:tr w:rsidR="00935E5B" w:rsidRPr="006F6A06" w14:paraId="25D3CE9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797F532"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7BA66FE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3B20E57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P210</w:t>
            </w:r>
          </w:p>
        </w:tc>
        <w:tc>
          <w:tcPr>
            <w:tcW w:w="1380" w:type="dxa"/>
            <w:shd w:val="clear" w:color="auto" w:fill="FDEADA"/>
            <w:vAlign w:val="center"/>
          </w:tcPr>
          <w:p w14:paraId="780FBE3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0F009EAB"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5B7BA36F"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49A8D00B"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6C420C6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3CE21C5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340</w:t>
            </w:r>
          </w:p>
        </w:tc>
        <w:tc>
          <w:tcPr>
            <w:tcW w:w="1380" w:type="dxa"/>
            <w:shd w:val="clear" w:color="auto" w:fill="FDEADA"/>
            <w:vAlign w:val="center"/>
          </w:tcPr>
          <w:p w14:paraId="4966F2ED"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0D82517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4E99ED5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3139C06D"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0F97ED0B"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Alan</w:t>
            </w:r>
          </w:p>
        </w:tc>
        <w:tc>
          <w:tcPr>
            <w:tcW w:w="1755" w:type="dxa"/>
            <w:shd w:val="clear" w:color="auto" w:fill="FDEADA"/>
            <w:vAlign w:val="center"/>
          </w:tcPr>
          <w:p w14:paraId="526D717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HR 106</w:t>
            </w:r>
          </w:p>
        </w:tc>
        <w:tc>
          <w:tcPr>
            <w:tcW w:w="1380" w:type="dxa"/>
            <w:shd w:val="clear" w:color="auto" w:fill="FDEADA"/>
            <w:vAlign w:val="center"/>
          </w:tcPr>
          <w:p w14:paraId="4BA7FF4F"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shd w:val="clear" w:color="auto" w:fill="FDEADA"/>
            <w:vAlign w:val="center"/>
          </w:tcPr>
          <w:p w14:paraId="06FA624E"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Ručna - analogna</w:t>
            </w:r>
          </w:p>
        </w:tc>
      </w:tr>
      <w:tr w:rsidR="00935E5B" w:rsidRPr="006F6A06" w14:paraId="0CC1AC0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23282B1"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66CC653D"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Motorola</w:t>
            </w:r>
          </w:p>
        </w:tc>
        <w:tc>
          <w:tcPr>
            <w:tcW w:w="1755" w:type="dxa"/>
            <w:shd w:val="clear" w:color="auto" w:fill="FDEADA"/>
            <w:vAlign w:val="center"/>
          </w:tcPr>
          <w:p w14:paraId="4A54C40E"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TETRA Mup NET - MTP6650</w:t>
            </w:r>
          </w:p>
        </w:tc>
        <w:tc>
          <w:tcPr>
            <w:tcW w:w="1380" w:type="dxa"/>
            <w:shd w:val="clear" w:color="auto" w:fill="FDEADA"/>
            <w:vAlign w:val="center"/>
          </w:tcPr>
          <w:p w14:paraId="30F23756"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1</w:t>
            </w:r>
          </w:p>
        </w:tc>
        <w:tc>
          <w:tcPr>
            <w:tcW w:w="2130" w:type="dxa"/>
            <w:tcBorders>
              <w:right w:val="thinThickSmallGap" w:sz="12" w:space="0" w:color="auto"/>
            </w:tcBorders>
            <w:shd w:val="clear" w:color="auto" w:fill="FDEADA"/>
            <w:vAlign w:val="center"/>
          </w:tcPr>
          <w:p w14:paraId="5741A772"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sz w:val="18"/>
                <w:szCs w:val="18"/>
              </w:rPr>
              <w:t>Ručna - digitalna</w:t>
            </w:r>
          </w:p>
        </w:tc>
      </w:tr>
      <w:tr w:rsidR="00935E5B" w:rsidRPr="006F6A06" w14:paraId="20A36D9B"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7CF0C2A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VELIKA JELSA</w:t>
            </w:r>
          </w:p>
        </w:tc>
        <w:tc>
          <w:tcPr>
            <w:tcW w:w="1755" w:type="dxa"/>
            <w:tcBorders>
              <w:left w:val="single" w:sz="12" w:space="0" w:color="auto"/>
            </w:tcBorders>
            <w:vAlign w:val="center"/>
          </w:tcPr>
          <w:p w14:paraId="3B67AEF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Talco</w:t>
            </w:r>
          </w:p>
        </w:tc>
        <w:tc>
          <w:tcPr>
            <w:tcW w:w="1755" w:type="dxa"/>
            <w:vAlign w:val="center"/>
          </w:tcPr>
          <w:p w14:paraId="13B14714"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w:t>
            </w:r>
          </w:p>
        </w:tc>
        <w:tc>
          <w:tcPr>
            <w:tcW w:w="1380" w:type="dxa"/>
            <w:vAlign w:val="center"/>
          </w:tcPr>
          <w:p w14:paraId="130086F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164643CB"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Mobilna - analogna</w:t>
            </w:r>
          </w:p>
        </w:tc>
      </w:tr>
      <w:tr w:rsidR="00935E5B" w:rsidRPr="006F6A06" w14:paraId="2768FBF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36"/>
        </w:trPr>
        <w:tc>
          <w:tcPr>
            <w:tcW w:w="2585" w:type="dxa"/>
            <w:vMerge/>
            <w:tcBorders>
              <w:left w:val="thinThickSmallGap" w:sz="12" w:space="0" w:color="auto"/>
              <w:right w:val="single" w:sz="12" w:space="0" w:color="auto"/>
            </w:tcBorders>
            <w:vAlign w:val="center"/>
          </w:tcPr>
          <w:p w14:paraId="38B0A941"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6C59E333"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vAlign w:val="center"/>
          </w:tcPr>
          <w:p w14:paraId="4F6E0B65"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P210</w:t>
            </w:r>
          </w:p>
        </w:tc>
        <w:tc>
          <w:tcPr>
            <w:tcW w:w="1380" w:type="dxa"/>
            <w:vAlign w:val="center"/>
          </w:tcPr>
          <w:p w14:paraId="4BB802DF"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6D531567"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Ručna - analogna</w:t>
            </w:r>
          </w:p>
        </w:tc>
      </w:tr>
      <w:tr w:rsidR="00935E5B" w:rsidRPr="006F6A06" w14:paraId="13DB0D1B"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36"/>
        </w:trPr>
        <w:tc>
          <w:tcPr>
            <w:tcW w:w="2585" w:type="dxa"/>
            <w:vMerge/>
            <w:tcBorders>
              <w:left w:val="thinThickSmallGap" w:sz="12" w:space="0" w:color="auto"/>
              <w:right w:val="single" w:sz="12" w:space="0" w:color="auto"/>
            </w:tcBorders>
            <w:vAlign w:val="center"/>
          </w:tcPr>
          <w:p w14:paraId="01961935"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7651B2C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3743B8A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vAlign w:val="center"/>
          </w:tcPr>
          <w:p w14:paraId="3C0F037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27055D5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4AA19A69"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55927C4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lastRenderedPageBreak/>
              <w:t xml:space="preserve">DVD STATIVE GORNJE </w:t>
            </w:r>
          </w:p>
        </w:tc>
        <w:tc>
          <w:tcPr>
            <w:tcW w:w="1755" w:type="dxa"/>
            <w:tcBorders>
              <w:left w:val="single" w:sz="12" w:space="0" w:color="auto"/>
            </w:tcBorders>
            <w:shd w:val="clear" w:color="auto" w:fill="FDEADA"/>
            <w:vAlign w:val="center"/>
          </w:tcPr>
          <w:p w14:paraId="6FB5B35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28ADCF66"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GP 300</w:t>
            </w:r>
          </w:p>
        </w:tc>
        <w:tc>
          <w:tcPr>
            <w:tcW w:w="1380" w:type="dxa"/>
            <w:shd w:val="clear" w:color="auto" w:fill="FDEADA"/>
            <w:vAlign w:val="center"/>
          </w:tcPr>
          <w:p w14:paraId="2EFA37EC"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0403798" w14:textId="77777777" w:rsidR="00935E5B" w:rsidRPr="006F6A06" w:rsidRDefault="00935E5B" w:rsidP="00935E5B">
            <w:pPr>
              <w:spacing w:after="0" w:line="240" w:lineRule="auto"/>
              <w:jc w:val="center"/>
              <w:rPr>
                <w:rFonts w:ascii="Arial" w:hAnsi="Arial" w:cs="Arial"/>
                <w:sz w:val="18"/>
                <w:szCs w:val="18"/>
              </w:rPr>
            </w:pPr>
            <w:r w:rsidRPr="006F6A06">
              <w:rPr>
                <w:rFonts w:ascii="Arial" w:eastAsia="Times New Roman" w:hAnsi="Arial" w:cs="Arial"/>
                <w:sz w:val="18"/>
                <w:szCs w:val="18"/>
              </w:rPr>
              <w:t xml:space="preserve"> Ručna - analogna</w:t>
            </w:r>
          </w:p>
        </w:tc>
      </w:tr>
      <w:tr w:rsidR="00935E5B" w:rsidRPr="006F6A06" w14:paraId="14F6C63F"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34AD7FF8"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7F130E0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190F1B6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360</w:t>
            </w:r>
          </w:p>
        </w:tc>
        <w:tc>
          <w:tcPr>
            <w:tcW w:w="1380" w:type="dxa"/>
            <w:shd w:val="clear" w:color="auto" w:fill="FDEADA"/>
            <w:vAlign w:val="center"/>
          </w:tcPr>
          <w:p w14:paraId="739C3DF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4C0272B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5160BE5B"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5A201F7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GORNJE MEKUŠJE</w:t>
            </w:r>
          </w:p>
          <w:p w14:paraId="1D6454D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GORNJE MEKUŠJE</w:t>
            </w:r>
          </w:p>
        </w:tc>
        <w:tc>
          <w:tcPr>
            <w:tcW w:w="1755" w:type="dxa"/>
            <w:tcBorders>
              <w:left w:val="single" w:sz="12" w:space="0" w:color="auto"/>
            </w:tcBorders>
            <w:vAlign w:val="center"/>
          </w:tcPr>
          <w:p w14:paraId="2D1703C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Alan </w:t>
            </w:r>
          </w:p>
        </w:tc>
        <w:tc>
          <w:tcPr>
            <w:tcW w:w="1755" w:type="dxa"/>
            <w:vAlign w:val="center"/>
          </w:tcPr>
          <w:p w14:paraId="66F812E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HR106</w:t>
            </w:r>
          </w:p>
        </w:tc>
        <w:tc>
          <w:tcPr>
            <w:tcW w:w="1380" w:type="dxa"/>
            <w:vAlign w:val="center"/>
          </w:tcPr>
          <w:p w14:paraId="55F9F13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70A6FDB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7247AF14"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07739795"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788ADF8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Talco</w:t>
            </w:r>
          </w:p>
        </w:tc>
        <w:tc>
          <w:tcPr>
            <w:tcW w:w="1755" w:type="dxa"/>
            <w:vAlign w:val="center"/>
          </w:tcPr>
          <w:p w14:paraId="02AE4B49" w14:textId="77777777" w:rsidR="00935E5B" w:rsidRPr="006F6A06" w:rsidRDefault="00935E5B" w:rsidP="00935E5B">
            <w:pPr>
              <w:spacing w:after="0" w:line="240" w:lineRule="auto"/>
              <w:jc w:val="center"/>
              <w:rPr>
                <w:rFonts w:ascii="Arial" w:eastAsia="Times New Roman" w:hAnsi="Arial" w:cs="Arial"/>
                <w:sz w:val="18"/>
                <w:szCs w:val="18"/>
              </w:rPr>
            </w:pPr>
          </w:p>
        </w:tc>
        <w:tc>
          <w:tcPr>
            <w:tcW w:w="1380" w:type="dxa"/>
            <w:vAlign w:val="center"/>
          </w:tcPr>
          <w:p w14:paraId="738AF22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3477C83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6F1AC02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431483B5"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050D90E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747C685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vAlign w:val="center"/>
          </w:tcPr>
          <w:p w14:paraId="63BCF3C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62E10F7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437E19B3"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7049E73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KAMENSKO</w:t>
            </w:r>
          </w:p>
        </w:tc>
        <w:tc>
          <w:tcPr>
            <w:tcW w:w="1755" w:type="dxa"/>
            <w:tcBorders>
              <w:left w:val="single" w:sz="12" w:space="0" w:color="auto"/>
            </w:tcBorders>
            <w:shd w:val="clear" w:color="auto" w:fill="FDEADA"/>
            <w:vAlign w:val="center"/>
          </w:tcPr>
          <w:p w14:paraId="5E38F7F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4A8E5CE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P 210</w:t>
            </w:r>
          </w:p>
        </w:tc>
        <w:tc>
          <w:tcPr>
            <w:tcW w:w="1380" w:type="dxa"/>
            <w:shd w:val="clear" w:color="auto" w:fill="FDEADA"/>
            <w:vAlign w:val="center"/>
          </w:tcPr>
          <w:p w14:paraId="528E17E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3036DB0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231F318B"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7ACC6A9"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1A4E2B0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43D6232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DP 4401</w:t>
            </w:r>
          </w:p>
        </w:tc>
        <w:tc>
          <w:tcPr>
            <w:tcW w:w="1380" w:type="dxa"/>
            <w:shd w:val="clear" w:color="auto" w:fill="FDEADA"/>
            <w:vAlign w:val="center"/>
          </w:tcPr>
          <w:p w14:paraId="091081E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954BE8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2978C6BE"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right w:val="single" w:sz="12" w:space="0" w:color="auto"/>
            </w:tcBorders>
            <w:vAlign w:val="center"/>
          </w:tcPr>
          <w:p w14:paraId="7EBC60C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CEROVAC VUKMANIČKI</w:t>
            </w:r>
          </w:p>
        </w:tc>
        <w:tc>
          <w:tcPr>
            <w:tcW w:w="1755" w:type="dxa"/>
            <w:tcBorders>
              <w:left w:val="single" w:sz="12" w:space="0" w:color="auto"/>
            </w:tcBorders>
            <w:vAlign w:val="center"/>
          </w:tcPr>
          <w:p w14:paraId="1BDAD1B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34AB741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P 210</w:t>
            </w:r>
          </w:p>
        </w:tc>
        <w:tc>
          <w:tcPr>
            <w:tcW w:w="1380" w:type="dxa"/>
            <w:vAlign w:val="center"/>
          </w:tcPr>
          <w:p w14:paraId="3091EC8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692AC94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2193B678"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196D3CF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KNEZ GORICA</w:t>
            </w:r>
          </w:p>
        </w:tc>
        <w:tc>
          <w:tcPr>
            <w:tcW w:w="1755" w:type="dxa"/>
            <w:tcBorders>
              <w:left w:val="single" w:sz="12" w:space="0" w:color="auto"/>
            </w:tcBorders>
            <w:shd w:val="clear" w:color="auto" w:fill="FDEADA"/>
            <w:vAlign w:val="center"/>
          </w:tcPr>
          <w:p w14:paraId="0EC8B6A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4515211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DM 360</w:t>
            </w:r>
          </w:p>
        </w:tc>
        <w:tc>
          <w:tcPr>
            <w:tcW w:w="1380" w:type="dxa"/>
            <w:shd w:val="clear" w:color="auto" w:fill="FDEADA"/>
            <w:vAlign w:val="center"/>
          </w:tcPr>
          <w:p w14:paraId="56A2DD5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41136EF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Mobilna - analogna </w:t>
            </w:r>
          </w:p>
        </w:tc>
      </w:tr>
      <w:tr w:rsidR="00935E5B" w:rsidRPr="006F6A06" w14:paraId="3EB60589"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3ACBE5CC"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3B3B928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777159E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P 210</w:t>
            </w:r>
          </w:p>
        </w:tc>
        <w:tc>
          <w:tcPr>
            <w:tcW w:w="1380" w:type="dxa"/>
            <w:shd w:val="clear" w:color="auto" w:fill="FDEADA"/>
            <w:vAlign w:val="center"/>
          </w:tcPr>
          <w:p w14:paraId="5293AFD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06CE985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7097597F"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67FF35C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VUKMANIĆ</w:t>
            </w:r>
          </w:p>
        </w:tc>
        <w:tc>
          <w:tcPr>
            <w:tcW w:w="1755" w:type="dxa"/>
            <w:tcBorders>
              <w:left w:val="single" w:sz="12" w:space="0" w:color="auto"/>
            </w:tcBorders>
            <w:vAlign w:val="center"/>
          </w:tcPr>
          <w:p w14:paraId="44BE16E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4B81D4C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DM 4401</w:t>
            </w:r>
          </w:p>
        </w:tc>
        <w:tc>
          <w:tcPr>
            <w:tcW w:w="1380" w:type="dxa"/>
            <w:vAlign w:val="center"/>
          </w:tcPr>
          <w:p w14:paraId="4ECC412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0CECB98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digitalna</w:t>
            </w:r>
          </w:p>
        </w:tc>
      </w:tr>
      <w:tr w:rsidR="00935E5B" w:rsidRPr="006F6A06" w14:paraId="23B3F6C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79513FF7"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3D0FD70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23B9CBF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P 210</w:t>
            </w:r>
          </w:p>
        </w:tc>
        <w:tc>
          <w:tcPr>
            <w:tcW w:w="1380" w:type="dxa"/>
            <w:vAlign w:val="center"/>
          </w:tcPr>
          <w:p w14:paraId="29D3809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31F8752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249BF70A"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4A0FB37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ŠIŠLJAVIĆ</w:t>
            </w:r>
          </w:p>
        </w:tc>
        <w:tc>
          <w:tcPr>
            <w:tcW w:w="1755" w:type="dxa"/>
            <w:tcBorders>
              <w:left w:val="single" w:sz="12" w:space="0" w:color="auto"/>
            </w:tcBorders>
            <w:shd w:val="clear" w:color="auto" w:fill="FDEADA"/>
            <w:vAlign w:val="center"/>
          </w:tcPr>
          <w:p w14:paraId="5764E7B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Alan</w:t>
            </w:r>
          </w:p>
        </w:tc>
        <w:tc>
          <w:tcPr>
            <w:tcW w:w="1755" w:type="dxa"/>
            <w:shd w:val="clear" w:color="auto" w:fill="FDEADA"/>
            <w:vAlign w:val="center"/>
          </w:tcPr>
          <w:p w14:paraId="551B6C7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HR106</w:t>
            </w:r>
          </w:p>
        </w:tc>
        <w:tc>
          <w:tcPr>
            <w:tcW w:w="1380" w:type="dxa"/>
            <w:shd w:val="clear" w:color="auto" w:fill="FDEADA"/>
            <w:vAlign w:val="center"/>
          </w:tcPr>
          <w:p w14:paraId="181D088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2CDC906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4C70915E"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E6102A4"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3AAF166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69FB82E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GM 360</w:t>
            </w:r>
          </w:p>
        </w:tc>
        <w:tc>
          <w:tcPr>
            <w:tcW w:w="1380" w:type="dxa"/>
            <w:shd w:val="clear" w:color="auto" w:fill="FDEADA"/>
            <w:vAlign w:val="center"/>
          </w:tcPr>
          <w:p w14:paraId="70D999B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66EA7AA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4DF9DA7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1585932D"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406BD88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045E68D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shd w:val="clear" w:color="auto" w:fill="FDEADA"/>
            <w:vAlign w:val="center"/>
          </w:tcPr>
          <w:p w14:paraId="34E8E9F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66650EE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1D2CFE4E"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053F98B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KORITINJA</w:t>
            </w:r>
          </w:p>
        </w:tc>
        <w:tc>
          <w:tcPr>
            <w:tcW w:w="1755" w:type="dxa"/>
            <w:tcBorders>
              <w:left w:val="single" w:sz="12" w:space="0" w:color="auto"/>
            </w:tcBorders>
            <w:vAlign w:val="center"/>
          </w:tcPr>
          <w:p w14:paraId="73D2A43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72F3600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GP 340</w:t>
            </w:r>
          </w:p>
        </w:tc>
        <w:tc>
          <w:tcPr>
            <w:tcW w:w="1380" w:type="dxa"/>
            <w:vAlign w:val="center"/>
          </w:tcPr>
          <w:p w14:paraId="7DB791E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066649E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0C335629"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6224A756"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3334868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0118CAC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DP 4401</w:t>
            </w:r>
          </w:p>
        </w:tc>
        <w:tc>
          <w:tcPr>
            <w:tcW w:w="1380" w:type="dxa"/>
            <w:vAlign w:val="center"/>
          </w:tcPr>
          <w:p w14:paraId="2F28B5F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47D9DE56"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07F96C1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287D14A6"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618DEF2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1D1CBCF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DM 4401</w:t>
            </w:r>
          </w:p>
        </w:tc>
        <w:tc>
          <w:tcPr>
            <w:tcW w:w="1380" w:type="dxa"/>
            <w:vAlign w:val="center"/>
          </w:tcPr>
          <w:p w14:paraId="728AAECA"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4D6071C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digitalna</w:t>
            </w:r>
          </w:p>
        </w:tc>
      </w:tr>
      <w:tr w:rsidR="00935E5B" w:rsidRPr="006F6A06" w14:paraId="60F81DC8"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06B523F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SKAKAVAC</w:t>
            </w:r>
          </w:p>
        </w:tc>
        <w:tc>
          <w:tcPr>
            <w:tcW w:w="1755" w:type="dxa"/>
            <w:tcBorders>
              <w:left w:val="single" w:sz="12" w:space="0" w:color="auto"/>
            </w:tcBorders>
            <w:shd w:val="clear" w:color="auto" w:fill="FDEADA"/>
            <w:vAlign w:val="center"/>
          </w:tcPr>
          <w:p w14:paraId="6E31CAF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074458D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DP 4401</w:t>
            </w:r>
          </w:p>
        </w:tc>
        <w:tc>
          <w:tcPr>
            <w:tcW w:w="1380" w:type="dxa"/>
            <w:shd w:val="clear" w:color="auto" w:fill="FDEADA"/>
            <w:vAlign w:val="center"/>
          </w:tcPr>
          <w:p w14:paraId="64104A2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FF8A5A9"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5F4E3B2D"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299B763F"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4C141AA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3A4ED18E"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GP 340</w:t>
            </w:r>
          </w:p>
        </w:tc>
        <w:tc>
          <w:tcPr>
            <w:tcW w:w="1380" w:type="dxa"/>
            <w:shd w:val="clear" w:color="auto" w:fill="FDEADA"/>
            <w:vAlign w:val="center"/>
          </w:tcPr>
          <w:p w14:paraId="7CCA157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6FA6711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44F7DCC5"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7411EDD"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7849E53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Talco</w:t>
            </w:r>
          </w:p>
        </w:tc>
        <w:tc>
          <w:tcPr>
            <w:tcW w:w="1755" w:type="dxa"/>
            <w:shd w:val="clear" w:color="auto" w:fill="FDEADA"/>
            <w:vAlign w:val="center"/>
          </w:tcPr>
          <w:p w14:paraId="45EC5703" w14:textId="77777777" w:rsidR="00935E5B" w:rsidRPr="006F6A06" w:rsidRDefault="00935E5B" w:rsidP="00935E5B">
            <w:pPr>
              <w:spacing w:after="0" w:line="240" w:lineRule="auto"/>
              <w:jc w:val="center"/>
              <w:rPr>
                <w:rFonts w:ascii="Arial" w:eastAsia="Times New Roman" w:hAnsi="Arial" w:cs="Arial"/>
                <w:sz w:val="18"/>
                <w:szCs w:val="18"/>
              </w:rPr>
            </w:pPr>
          </w:p>
        </w:tc>
        <w:tc>
          <w:tcPr>
            <w:tcW w:w="1380" w:type="dxa"/>
            <w:shd w:val="clear" w:color="auto" w:fill="FDEADA"/>
            <w:vAlign w:val="center"/>
          </w:tcPr>
          <w:p w14:paraId="16D2DFB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32DC355C"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r w:rsidR="00935E5B" w:rsidRPr="006F6A06" w14:paraId="3B7F038C"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73DD3CF1"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0977DF6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shd w:val="clear" w:color="auto" w:fill="FDEADA"/>
            <w:vAlign w:val="center"/>
          </w:tcPr>
          <w:p w14:paraId="56C2B4B5"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TETRA Mup NET - MTP6650</w:t>
            </w:r>
          </w:p>
        </w:tc>
        <w:tc>
          <w:tcPr>
            <w:tcW w:w="1380" w:type="dxa"/>
            <w:shd w:val="clear" w:color="auto" w:fill="FDEADA"/>
            <w:vAlign w:val="center"/>
          </w:tcPr>
          <w:p w14:paraId="069B5D5F"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1159C248"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digitalna</w:t>
            </w:r>
          </w:p>
        </w:tc>
      </w:tr>
      <w:tr w:rsidR="00935E5B" w:rsidRPr="006F6A06" w14:paraId="557FEF5D"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12B7DEF7"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BROĐANI</w:t>
            </w:r>
          </w:p>
        </w:tc>
        <w:tc>
          <w:tcPr>
            <w:tcW w:w="1755" w:type="dxa"/>
            <w:tcBorders>
              <w:left w:val="single" w:sz="12" w:space="0" w:color="auto"/>
            </w:tcBorders>
            <w:vAlign w:val="center"/>
          </w:tcPr>
          <w:p w14:paraId="32F159B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700A720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GP 340</w:t>
            </w:r>
          </w:p>
        </w:tc>
        <w:tc>
          <w:tcPr>
            <w:tcW w:w="1380" w:type="dxa"/>
            <w:vAlign w:val="center"/>
          </w:tcPr>
          <w:p w14:paraId="5BC46BA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1961BC4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Ručna - analogna</w:t>
            </w:r>
          </w:p>
        </w:tc>
      </w:tr>
      <w:tr w:rsidR="00935E5B" w:rsidRPr="006F6A06" w14:paraId="7B45D721"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280EB640"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57728B91"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Motorola</w:t>
            </w:r>
          </w:p>
        </w:tc>
        <w:tc>
          <w:tcPr>
            <w:tcW w:w="1755" w:type="dxa"/>
            <w:vAlign w:val="center"/>
          </w:tcPr>
          <w:p w14:paraId="60611D1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DM 4401</w:t>
            </w:r>
          </w:p>
        </w:tc>
        <w:tc>
          <w:tcPr>
            <w:tcW w:w="1380" w:type="dxa"/>
            <w:vAlign w:val="center"/>
          </w:tcPr>
          <w:p w14:paraId="08A67013"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right w:val="thinThickSmallGap" w:sz="12" w:space="0" w:color="auto"/>
            </w:tcBorders>
            <w:vAlign w:val="center"/>
          </w:tcPr>
          <w:p w14:paraId="74264584"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digitalna</w:t>
            </w:r>
          </w:p>
        </w:tc>
      </w:tr>
      <w:tr w:rsidR="00935E5B" w:rsidRPr="006F6A06" w14:paraId="334E505A"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right w:val="single" w:sz="12" w:space="0" w:color="auto"/>
            </w:tcBorders>
            <w:vAlign w:val="center"/>
          </w:tcPr>
          <w:p w14:paraId="415B08B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DVD ZDRAVSTVO</w:t>
            </w:r>
          </w:p>
        </w:tc>
        <w:tc>
          <w:tcPr>
            <w:tcW w:w="1755" w:type="dxa"/>
            <w:tcBorders>
              <w:left w:val="single" w:sz="12" w:space="0" w:color="auto"/>
            </w:tcBorders>
            <w:vAlign w:val="center"/>
          </w:tcPr>
          <w:p w14:paraId="5C696A4E" w14:textId="77777777" w:rsidR="00935E5B" w:rsidRPr="006F6A06" w:rsidRDefault="00935E5B" w:rsidP="00935E5B">
            <w:pPr>
              <w:spacing w:after="0" w:line="240" w:lineRule="auto"/>
              <w:jc w:val="center"/>
              <w:rPr>
                <w:rFonts w:ascii="Arial" w:eastAsia="Times New Roman" w:hAnsi="Arial" w:cs="Arial"/>
                <w:sz w:val="18"/>
                <w:szCs w:val="18"/>
              </w:rPr>
            </w:pPr>
          </w:p>
        </w:tc>
        <w:tc>
          <w:tcPr>
            <w:tcW w:w="1755" w:type="dxa"/>
            <w:vAlign w:val="center"/>
          </w:tcPr>
          <w:p w14:paraId="532023C7" w14:textId="77777777" w:rsidR="00935E5B" w:rsidRPr="006F6A06" w:rsidRDefault="00935E5B" w:rsidP="00935E5B">
            <w:pPr>
              <w:spacing w:after="0" w:line="240" w:lineRule="auto"/>
              <w:jc w:val="center"/>
              <w:rPr>
                <w:rFonts w:ascii="Arial" w:eastAsia="Times New Roman" w:hAnsi="Arial" w:cs="Arial"/>
                <w:sz w:val="18"/>
                <w:szCs w:val="18"/>
              </w:rPr>
            </w:pPr>
          </w:p>
        </w:tc>
        <w:tc>
          <w:tcPr>
            <w:tcW w:w="1380" w:type="dxa"/>
            <w:vAlign w:val="center"/>
          </w:tcPr>
          <w:p w14:paraId="13096349" w14:textId="77777777" w:rsidR="00935E5B" w:rsidRPr="006F6A06" w:rsidRDefault="00935E5B" w:rsidP="00935E5B">
            <w:pPr>
              <w:spacing w:after="0" w:line="240" w:lineRule="auto"/>
              <w:jc w:val="center"/>
              <w:rPr>
                <w:rFonts w:ascii="Arial" w:eastAsia="Times New Roman" w:hAnsi="Arial" w:cs="Arial"/>
                <w:sz w:val="18"/>
                <w:szCs w:val="18"/>
              </w:rPr>
            </w:pPr>
          </w:p>
        </w:tc>
        <w:tc>
          <w:tcPr>
            <w:tcW w:w="2130" w:type="dxa"/>
            <w:tcBorders>
              <w:right w:val="thinThickSmallGap" w:sz="12" w:space="0" w:color="auto"/>
            </w:tcBorders>
            <w:vAlign w:val="center"/>
          </w:tcPr>
          <w:p w14:paraId="6A32A0C3" w14:textId="77777777" w:rsidR="00935E5B" w:rsidRPr="006F6A06" w:rsidRDefault="00935E5B" w:rsidP="00935E5B">
            <w:pPr>
              <w:spacing w:after="0" w:line="240" w:lineRule="auto"/>
              <w:jc w:val="center"/>
              <w:rPr>
                <w:rFonts w:ascii="Arial" w:eastAsia="Times New Roman" w:hAnsi="Arial" w:cs="Arial"/>
                <w:sz w:val="18"/>
                <w:szCs w:val="18"/>
              </w:rPr>
            </w:pPr>
          </w:p>
        </w:tc>
      </w:tr>
      <w:tr w:rsidR="00935E5B" w:rsidRPr="006F6A06" w14:paraId="18257847" w14:textId="77777777" w:rsidTr="002D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bottom w:val="thinThickSmallGap" w:sz="12" w:space="0" w:color="auto"/>
              <w:right w:val="single" w:sz="12" w:space="0" w:color="auto"/>
            </w:tcBorders>
            <w:vAlign w:val="center"/>
          </w:tcPr>
          <w:p w14:paraId="5E6D5BAB"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lastRenderedPageBreak/>
              <w:t>VZGK</w:t>
            </w:r>
          </w:p>
        </w:tc>
        <w:tc>
          <w:tcPr>
            <w:tcW w:w="1755" w:type="dxa"/>
            <w:tcBorders>
              <w:left w:val="single" w:sz="12" w:space="0" w:color="auto"/>
              <w:bottom w:val="thinThickSmallGap" w:sz="12" w:space="0" w:color="auto"/>
            </w:tcBorders>
            <w:vAlign w:val="center"/>
          </w:tcPr>
          <w:p w14:paraId="24629A32"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Talco</w:t>
            </w:r>
          </w:p>
        </w:tc>
        <w:tc>
          <w:tcPr>
            <w:tcW w:w="1755" w:type="dxa"/>
            <w:tcBorders>
              <w:bottom w:val="thinThickSmallGap" w:sz="12" w:space="0" w:color="auto"/>
            </w:tcBorders>
            <w:vAlign w:val="center"/>
          </w:tcPr>
          <w:p w14:paraId="75C2394B" w14:textId="77777777" w:rsidR="00935E5B" w:rsidRPr="006F6A06" w:rsidRDefault="00935E5B" w:rsidP="00935E5B">
            <w:pPr>
              <w:spacing w:after="0" w:line="240" w:lineRule="auto"/>
              <w:jc w:val="center"/>
              <w:rPr>
                <w:rFonts w:ascii="Arial" w:eastAsia="Times New Roman" w:hAnsi="Arial" w:cs="Arial"/>
                <w:sz w:val="18"/>
                <w:szCs w:val="18"/>
              </w:rPr>
            </w:pPr>
          </w:p>
        </w:tc>
        <w:tc>
          <w:tcPr>
            <w:tcW w:w="1380" w:type="dxa"/>
            <w:tcBorders>
              <w:bottom w:val="thinThickSmallGap" w:sz="12" w:space="0" w:color="auto"/>
            </w:tcBorders>
            <w:vAlign w:val="center"/>
          </w:tcPr>
          <w:p w14:paraId="371CD6E0"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1</w:t>
            </w:r>
          </w:p>
        </w:tc>
        <w:tc>
          <w:tcPr>
            <w:tcW w:w="2130" w:type="dxa"/>
            <w:tcBorders>
              <w:bottom w:val="thinThickSmallGap" w:sz="12" w:space="0" w:color="auto"/>
              <w:right w:val="thinThickSmallGap" w:sz="12" w:space="0" w:color="auto"/>
            </w:tcBorders>
            <w:vAlign w:val="center"/>
          </w:tcPr>
          <w:p w14:paraId="686C271D" w14:textId="77777777" w:rsidR="00935E5B" w:rsidRPr="006F6A06" w:rsidRDefault="00935E5B" w:rsidP="00935E5B">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Mobilna - analogna</w:t>
            </w:r>
          </w:p>
        </w:tc>
      </w:tr>
    </w:tbl>
    <w:p w14:paraId="7083EF1E" w14:textId="4B41BB06" w:rsidR="00935E5B" w:rsidRPr="006F6A06" w:rsidRDefault="00935E5B" w:rsidP="00935E5B">
      <w:pPr>
        <w:spacing w:after="0" w:line="240" w:lineRule="auto"/>
        <w:rPr>
          <w:rFonts w:ascii="Arial" w:hAnsi="Arial" w:cs="Arial"/>
          <w:b/>
          <w:bCs/>
          <w:caps/>
          <w:sz w:val="18"/>
          <w:szCs w:val="18"/>
        </w:rPr>
      </w:pPr>
      <w:r w:rsidRPr="006F6A06">
        <w:rPr>
          <w:rFonts w:ascii="Arial" w:hAnsi="Arial" w:cs="Arial"/>
          <w:b/>
          <w:bCs/>
          <w:sz w:val="18"/>
          <w:szCs w:val="18"/>
        </w:rPr>
        <w:t xml:space="preserve">Tablica 5. </w:t>
      </w:r>
      <w:r w:rsidRPr="006F6A06">
        <w:rPr>
          <w:rFonts w:ascii="Arial" w:hAnsi="Arial" w:cs="Arial"/>
          <w:sz w:val="18"/>
          <w:szCs w:val="18"/>
        </w:rPr>
        <w:t xml:space="preserve"> Pregled sredstava veze po vatrogasnim postrojbama</w:t>
      </w:r>
    </w:p>
    <w:p w14:paraId="10793C00" w14:textId="77777777" w:rsidR="00935E5B" w:rsidRPr="006F6A06" w:rsidRDefault="00935E5B" w:rsidP="00935E5B">
      <w:pPr>
        <w:spacing w:after="0" w:line="240" w:lineRule="auto"/>
        <w:rPr>
          <w:rFonts w:ascii="Arial" w:hAnsi="Arial" w:cs="Arial"/>
          <w:b/>
          <w:bCs/>
          <w:caps/>
          <w:sz w:val="18"/>
          <w:szCs w:val="18"/>
        </w:rPr>
      </w:pPr>
    </w:p>
    <w:p w14:paraId="64F9BF38" w14:textId="77777777" w:rsidR="00935E5B" w:rsidRPr="006F6A06" w:rsidRDefault="00935E5B" w:rsidP="00A615EF">
      <w:pPr>
        <w:pStyle w:val="Odlomakpopisa"/>
        <w:numPr>
          <w:ilvl w:val="0"/>
          <w:numId w:val="128"/>
        </w:numPr>
        <w:spacing w:after="0" w:line="240" w:lineRule="auto"/>
        <w:jc w:val="both"/>
        <w:rPr>
          <w:rFonts w:ascii="Arial" w:hAnsi="Arial" w:cs="Arial"/>
          <w:b/>
          <w:bCs/>
          <w:sz w:val="18"/>
          <w:szCs w:val="18"/>
        </w:rPr>
      </w:pPr>
      <w:r w:rsidRPr="006F6A06">
        <w:rPr>
          <w:rFonts w:ascii="Arial" w:hAnsi="Arial" w:cs="Arial"/>
          <w:b/>
          <w:bCs/>
          <w:sz w:val="18"/>
          <w:szCs w:val="18"/>
        </w:rPr>
        <w:t xml:space="preserve">VATROGASNE INTERVENCIJE </w:t>
      </w:r>
    </w:p>
    <w:p w14:paraId="5C29B99C" w14:textId="1F7B9EDB"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 xml:space="preserve">U 2022. godini na području Grada Karlovca ukupno je bilo 1.104 događaja odnosno 15,1% više nego u istom razdoblju prošle godine kada je bilo 959 događaja. </w:t>
      </w:r>
    </w:p>
    <w:p w14:paraId="648A06FB" w14:textId="77777777" w:rsidR="00935E5B" w:rsidRPr="006F6A06" w:rsidRDefault="00935E5B" w:rsidP="00935E5B">
      <w:pPr>
        <w:spacing w:after="0" w:line="240" w:lineRule="auto"/>
        <w:jc w:val="both"/>
        <w:rPr>
          <w:rFonts w:ascii="Arial" w:hAnsi="Arial" w:cs="Arial"/>
          <w:sz w:val="18"/>
          <w:szCs w:val="18"/>
        </w:rPr>
      </w:pPr>
    </w:p>
    <w:tbl>
      <w:tblPr>
        <w:tblStyle w:val="Reetkatablice"/>
        <w:tblW w:w="0" w:type="auto"/>
        <w:tblLook w:val="04A0" w:firstRow="1" w:lastRow="0" w:firstColumn="1" w:lastColumn="0" w:noHBand="0" w:noVBand="1"/>
      </w:tblPr>
      <w:tblGrid>
        <w:gridCol w:w="562"/>
        <w:gridCol w:w="2694"/>
        <w:gridCol w:w="1984"/>
        <w:gridCol w:w="1985"/>
        <w:gridCol w:w="1837"/>
      </w:tblGrid>
      <w:tr w:rsidR="00935E5B" w:rsidRPr="006F6A06" w14:paraId="556B4B09" w14:textId="77777777" w:rsidTr="002D776A">
        <w:tc>
          <w:tcPr>
            <w:tcW w:w="562" w:type="dxa"/>
          </w:tcPr>
          <w:p w14:paraId="47C26F96" w14:textId="77777777" w:rsidR="00935E5B" w:rsidRPr="006F6A06" w:rsidRDefault="00935E5B" w:rsidP="00935E5B">
            <w:pPr>
              <w:rPr>
                <w:rFonts w:ascii="Arial" w:hAnsi="Arial" w:cs="Arial"/>
                <w:b/>
                <w:bCs/>
                <w:sz w:val="18"/>
                <w:szCs w:val="18"/>
              </w:rPr>
            </w:pPr>
            <w:r w:rsidRPr="006F6A06">
              <w:rPr>
                <w:rFonts w:ascii="Arial" w:hAnsi="Arial" w:cs="Arial"/>
                <w:b/>
                <w:bCs/>
                <w:sz w:val="18"/>
                <w:szCs w:val="18"/>
              </w:rPr>
              <w:t>R</w:t>
            </w:r>
          </w:p>
          <w:p w14:paraId="093FA623" w14:textId="77777777" w:rsidR="00935E5B" w:rsidRPr="006F6A06" w:rsidRDefault="00935E5B" w:rsidP="00935E5B">
            <w:pPr>
              <w:rPr>
                <w:rFonts w:ascii="Arial" w:hAnsi="Arial" w:cs="Arial"/>
                <w:b/>
                <w:bCs/>
                <w:sz w:val="18"/>
                <w:szCs w:val="18"/>
              </w:rPr>
            </w:pPr>
            <w:r w:rsidRPr="006F6A06">
              <w:rPr>
                <w:rFonts w:ascii="Arial" w:hAnsi="Arial" w:cs="Arial"/>
                <w:b/>
                <w:bCs/>
                <w:sz w:val="18"/>
                <w:szCs w:val="18"/>
              </w:rPr>
              <w:t>br.</w:t>
            </w:r>
          </w:p>
        </w:tc>
        <w:tc>
          <w:tcPr>
            <w:tcW w:w="2694" w:type="dxa"/>
          </w:tcPr>
          <w:p w14:paraId="69D53B9E"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Vrsta intervencije</w:t>
            </w:r>
          </w:p>
        </w:tc>
        <w:tc>
          <w:tcPr>
            <w:tcW w:w="1984" w:type="dxa"/>
          </w:tcPr>
          <w:p w14:paraId="345D115D"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Broj događanja</w:t>
            </w:r>
          </w:p>
          <w:p w14:paraId="716FE503"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2020. godine</w:t>
            </w:r>
          </w:p>
        </w:tc>
        <w:tc>
          <w:tcPr>
            <w:tcW w:w="1985" w:type="dxa"/>
          </w:tcPr>
          <w:p w14:paraId="6CB1A830"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Broj događanja</w:t>
            </w:r>
          </w:p>
          <w:p w14:paraId="768E1C44"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2021. godine</w:t>
            </w:r>
          </w:p>
        </w:tc>
        <w:tc>
          <w:tcPr>
            <w:tcW w:w="1837" w:type="dxa"/>
          </w:tcPr>
          <w:p w14:paraId="44DF4D05"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Broj događanja</w:t>
            </w:r>
          </w:p>
          <w:p w14:paraId="459A9D72"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2022. godine</w:t>
            </w:r>
          </w:p>
          <w:p w14:paraId="5796F614" w14:textId="77777777" w:rsidR="00935E5B" w:rsidRPr="006F6A06" w:rsidRDefault="00935E5B" w:rsidP="00935E5B">
            <w:pPr>
              <w:jc w:val="center"/>
              <w:rPr>
                <w:rFonts w:ascii="Arial" w:hAnsi="Arial" w:cs="Arial"/>
                <w:b/>
                <w:bCs/>
                <w:sz w:val="18"/>
                <w:szCs w:val="18"/>
              </w:rPr>
            </w:pPr>
          </w:p>
        </w:tc>
      </w:tr>
      <w:tr w:rsidR="00935E5B" w:rsidRPr="006F6A06" w14:paraId="28A802F8" w14:textId="77777777" w:rsidTr="002D776A">
        <w:tc>
          <w:tcPr>
            <w:tcW w:w="562" w:type="dxa"/>
          </w:tcPr>
          <w:p w14:paraId="102A7615"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w:t>
            </w:r>
          </w:p>
        </w:tc>
        <w:tc>
          <w:tcPr>
            <w:tcW w:w="2694" w:type="dxa"/>
          </w:tcPr>
          <w:p w14:paraId="4800C6FD" w14:textId="77777777" w:rsidR="00935E5B" w:rsidRPr="006F6A06" w:rsidRDefault="00935E5B" w:rsidP="00935E5B">
            <w:pPr>
              <w:jc w:val="both"/>
              <w:rPr>
                <w:rFonts w:ascii="Arial" w:hAnsi="Arial" w:cs="Arial"/>
                <w:b/>
                <w:bCs/>
                <w:sz w:val="18"/>
                <w:szCs w:val="18"/>
              </w:rPr>
            </w:pPr>
            <w:r w:rsidRPr="006F6A06">
              <w:rPr>
                <w:rFonts w:ascii="Arial" w:hAnsi="Arial" w:cs="Arial"/>
                <w:sz w:val="18"/>
                <w:szCs w:val="18"/>
              </w:rPr>
              <w:t>Požarna intervencija</w:t>
            </w:r>
          </w:p>
        </w:tc>
        <w:tc>
          <w:tcPr>
            <w:tcW w:w="1984" w:type="dxa"/>
          </w:tcPr>
          <w:p w14:paraId="60DEBD1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197</w:t>
            </w:r>
          </w:p>
        </w:tc>
        <w:tc>
          <w:tcPr>
            <w:tcW w:w="1985" w:type="dxa"/>
          </w:tcPr>
          <w:p w14:paraId="5C07F0E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213</w:t>
            </w:r>
          </w:p>
        </w:tc>
        <w:tc>
          <w:tcPr>
            <w:tcW w:w="1837" w:type="dxa"/>
          </w:tcPr>
          <w:p w14:paraId="37B1521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208</w:t>
            </w:r>
          </w:p>
        </w:tc>
      </w:tr>
      <w:tr w:rsidR="00935E5B" w:rsidRPr="006F6A06" w14:paraId="0E4ABB5E" w14:textId="77777777" w:rsidTr="002D776A">
        <w:tc>
          <w:tcPr>
            <w:tcW w:w="562" w:type="dxa"/>
          </w:tcPr>
          <w:p w14:paraId="5086B52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w:t>
            </w:r>
          </w:p>
        </w:tc>
        <w:tc>
          <w:tcPr>
            <w:tcW w:w="2694" w:type="dxa"/>
          </w:tcPr>
          <w:p w14:paraId="5AE0FAA0" w14:textId="77777777" w:rsidR="00935E5B" w:rsidRPr="006F6A06" w:rsidRDefault="00935E5B" w:rsidP="00935E5B">
            <w:pPr>
              <w:jc w:val="both"/>
              <w:rPr>
                <w:rFonts w:ascii="Arial" w:hAnsi="Arial" w:cs="Arial"/>
                <w:b/>
                <w:bCs/>
                <w:sz w:val="18"/>
                <w:szCs w:val="18"/>
              </w:rPr>
            </w:pPr>
            <w:r w:rsidRPr="006F6A06">
              <w:rPr>
                <w:rFonts w:ascii="Arial" w:hAnsi="Arial" w:cs="Arial"/>
                <w:sz w:val="18"/>
                <w:szCs w:val="18"/>
              </w:rPr>
              <w:t>Tehničke intervencije</w:t>
            </w:r>
          </w:p>
        </w:tc>
        <w:tc>
          <w:tcPr>
            <w:tcW w:w="1984" w:type="dxa"/>
          </w:tcPr>
          <w:p w14:paraId="03FBBB5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348</w:t>
            </w:r>
          </w:p>
        </w:tc>
        <w:tc>
          <w:tcPr>
            <w:tcW w:w="1985" w:type="dxa"/>
          </w:tcPr>
          <w:p w14:paraId="6B4E018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395</w:t>
            </w:r>
          </w:p>
        </w:tc>
        <w:tc>
          <w:tcPr>
            <w:tcW w:w="1837" w:type="dxa"/>
          </w:tcPr>
          <w:p w14:paraId="2A9E19A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552</w:t>
            </w:r>
          </w:p>
        </w:tc>
      </w:tr>
      <w:tr w:rsidR="00935E5B" w:rsidRPr="006F6A06" w14:paraId="06422A3C" w14:textId="77777777" w:rsidTr="002D776A">
        <w:tc>
          <w:tcPr>
            <w:tcW w:w="562" w:type="dxa"/>
          </w:tcPr>
          <w:p w14:paraId="6402B241"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w:t>
            </w:r>
          </w:p>
        </w:tc>
        <w:tc>
          <w:tcPr>
            <w:tcW w:w="2694" w:type="dxa"/>
          </w:tcPr>
          <w:p w14:paraId="567D4ECA" w14:textId="77777777" w:rsidR="00935E5B" w:rsidRPr="006F6A06" w:rsidRDefault="00935E5B" w:rsidP="00935E5B">
            <w:pPr>
              <w:jc w:val="both"/>
              <w:rPr>
                <w:rFonts w:ascii="Arial" w:hAnsi="Arial" w:cs="Arial"/>
                <w:b/>
                <w:bCs/>
                <w:sz w:val="18"/>
                <w:szCs w:val="18"/>
              </w:rPr>
            </w:pPr>
            <w:r w:rsidRPr="006F6A06">
              <w:rPr>
                <w:rFonts w:ascii="Arial" w:hAnsi="Arial" w:cs="Arial"/>
                <w:sz w:val="18"/>
                <w:szCs w:val="18"/>
              </w:rPr>
              <w:t>Ostale intervencije</w:t>
            </w:r>
          </w:p>
        </w:tc>
        <w:tc>
          <w:tcPr>
            <w:tcW w:w="1984" w:type="dxa"/>
          </w:tcPr>
          <w:p w14:paraId="204479CB" w14:textId="77777777" w:rsidR="00935E5B" w:rsidRPr="006F6A06" w:rsidRDefault="00935E5B" w:rsidP="00935E5B">
            <w:pPr>
              <w:jc w:val="both"/>
              <w:rPr>
                <w:rFonts w:ascii="Arial" w:hAnsi="Arial" w:cs="Arial"/>
                <w:b/>
                <w:bCs/>
                <w:sz w:val="18"/>
                <w:szCs w:val="18"/>
              </w:rPr>
            </w:pPr>
          </w:p>
        </w:tc>
        <w:tc>
          <w:tcPr>
            <w:tcW w:w="1985" w:type="dxa"/>
          </w:tcPr>
          <w:p w14:paraId="7E01357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69</w:t>
            </w:r>
          </w:p>
        </w:tc>
        <w:tc>
          <w:tcPr>
            <w:tcW w:w="1837" w:type="dxa"/>
          </w:tcPr>
          <w:p w14:paraId="0F6DE6F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59</w:t>
            </w:r>
          </w:p>
        </w:tc>
      </w:tr>
      <w:tr w:rsidR="00935E5B" w:rsidRPr="006F6A06" w14:paraId="3BE1A2D1" w14:textId="77777777" w:rsidTr="002D776A">
        <w:tc>
          <w:tcPr>
            <w:tcW w:w="562" w:type="dxa"/>
          </w:tcPr>
          <w:p w14:paraId="335B027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4.</w:t>
            </w:r>
          </w:p>
        </w:tc>
        <w:tc>
          <w:tcPr>
            <w:tcW w:w="2694" w:type="dxa"/>
          </w:tcPr>
          <w:p w14:paraId="457B1BD9" w14:textId="77777777" w:rsidR="00935E5B" w:rsidRPr="006F6A06" w:rsidRDefault="00935E5B" w:rsidP="00935E5B">
            <w:pPr>
              <w:jc w:val="both"/>
              <w:rPr>
                <w:rFonts w:ascii="Arial" w:hAnsi="Arial" w:cs="Arial"/>
                <w:b/>
                <w:bCs/>
                <w:sz w:val="18"/>
                <w:szCs w:val="18"/>
              </w:rPr>
            </w:pPr>
            <w:r w:rsidRPr="006F6A06">
              <w:rPr>
                <w:rFonts w:ascii="Arial" w:hAnsi="Arial" w:cs="Arial"/>
                <w:sz w:val="18"/>
                <w:szCs w:val="18"/>
              </w:rPr>
              <w:t>Druge operativne aktivnosti</w:t>
            </w:r>
          </w:p>
        </w:tc>
        <w:tc>
          <w:tcPr>
            <w:tcW w:w="1984" w:type="dxa"/>
          </w:tcPr>
          <w:p w14:paraId="1EE834A4" w14:textId="77777777" w:rsidR="00935E5B" w:rsidRPr="006F6A06" w:rsidRDefault="00935E5B" w:rsidP="00935E5B">
            <w:pPr>
              <w:jc w:val="both"/>
              <w:rPr>
                <w:rFonts w:ascii="Arial" w:hAnsi="Arial" w:cs="Arial"/>
                <w:b/>
                <w:bCs/>
                <w:sz w:val="18"/>
                <w:szCs w:val="18"/>
              </w:rPr>
            </w:pPr>
          </w:p>
        </w:tc>
        <w:tc>
          <w:tcPr>
            <w:tcW w:w="1985" w:type="dxa"/>
          </w:tcPr>
          <w:p w14:paraId="4D38452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282</w:t>
            </w:r>
          </w:p>
        </w:tc>
        <w:tc>
          <w:tcPr>
            <w:tcW w:w="1837" w:type="dxa"/>
          </w:tcPr>
          <w:p w14:paraId="02C0DCC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285</w:t>
            </w:r>
          </w:p>
        </w:tc>
      </w:tr>
      <w:tr w:rsidR="00935E5B" w:rsidRPr="006F6A06" w14:paraId="47AB26EA" w14:textId="77777777" w:rsidTr="002D776A">
        <w:tblPrEx>
          <w:tblLook w:val="0000" w:firstRow="0" w:lastRow="0" w:firstColumn="0" w:lastColumn="0" w:noHBand="0" w:noVBand="0"/>
        </w:tblPrEx>
        <w:trPr>
          <w:trHeight w:val="158"/>
        </w:trPr>
        <w:tc>
          <w:tcPr>
            <w:tcW w:w="3256" w:type="dxa"/>
            <w:gridSpan w:val="2"/>
          </w:tcPr>
          <w:p w14:paraId="5A300970"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 xml:space="preserve">  Ukupno</w:t>
            </w:r>
          </w:p>
        </w:tc>
        <w:tc>
          <w:tcPr>
            <w:tcW w:w="1984" w:type="dxa"/>
          </w:tcPr>
          <w:p w14:paraId="7FE6F28A"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545</w:t>
            </w:r>
          </w:p>
        </w:tc>
        <w:tc>
          <w:tcPr>
            <w:tcW w:w="1985" w:type="dxa"/>
          </w:tcPr>
          <w:p w14:paraId="59F384B4"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959</w:t>
            </w:r>
          </w:p>
        </w:tc>
        <w:tc>
          <w:tcPr>
            <w:tcW w:w="1837" w:type="dxa"/>
          </w:tcPr>
          <w:p w14:paraId="6E36CEDF"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1.104</w:t>
            </w:r>
          </w:p>
        </w:tc>
      </w:tr>
    </w:tbl>
    <w:p w14:paraId="0C00BA0D" w14:textId="7F19B667"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Tablica 6.</w:t>
      </w:r>
      <w:r w:rsidRPr="006F6A06">
        <w:rPr>
          <w:rFonts w:ascii="Arial" w:hAnsi="Arial" w:cs="Arial"/>
          <w:sz w:val="18"/>
          <w:szCs w:val="18"/>
        </w:rPr>
        <w:t xml:space="preserve"> Pregled ukupnog broja događaja po vrstama - odnos 2020./2021./2022. godine </w:t>
      </w:r>
    </w:p>
    <w:p w14:paraId="18779CAF" w14:textId="77777777" w:rsidR="00935E5B" w:rsidRPr="006F6A06" w:rsidRDefault="00935E5B" w:rsidP="00935E5B">
      <w:pPr>
        <w:spacing w:after="0" w:line="240" w:lineRule="auto"/>
        <w:jc w:val="both"/>
        <w:rPr>
          <w:rFonts w:ascii="Arial" w:hAnsi="Arial" w:cs="Arial"/>
          <w:sz w:val="18"/>
          <w:szCs w:val="18"/>
        </w:rPr>
      </w:pPr>
    </w:p>
    <w:tbl>
      <w:tblPr>
        <w:tblStyle w:val="Reetkatablice"/>
        <w:tblW w:w="9542" w:type="dxa"/>
        <w:tblLook w:val="04A0" w:firstRow="1" w:lastRow="0" w:firstColumn="1" w:lastColumn="0" w:noHBand="0" w:noVBand="1"/>
      </w:tblPr>
      <w:tblGrid>
        <w:gridCol w:w="548"/>
        <w:gridCol w:w="1328"/>
        <w:gridCol w:w="526"/>
        <w:gridCol w:w="546"/>
        <w:gridCol w:w="552"/>
        <w:gridCol w:w="550"/>
        <w:gridCol w:w="546"/>
        <w:gridCol w:w="550"/>
        <w:gridCol w:w="564"/>
        <w:gridCol w:w="632"/>
        <w:gridCol w:w="553"/>
        <w:gridCol w:w="598"/>
        <w:gridCol w:w="527"/>
        <w:gridCol w:w="547"/>
        <w:gridCol w:w="975"/>
      </w:tblGrid>
      <w:tr w:rsidR="00935E5B" w:rsidRPr="006F6A06" w14:paraId="7E5EDDC3" w14:textId="77777777" w:rsidTr="002D776A">
        <w:tc>
          <w:tcPr>
            <w:tcW w:w="548" w:type="dxa"/>
          </w:tcPr>
          <w:p w14:paraId="12EE2C70"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 xml:space="preserve">R. </w:t>
            </w:r>
          </w:p>
          <w:p w14:paraId="562B8281"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br.</w:t>
            </w:r>
          </w:p>
        </w:tc>
        <w:tc>
          <w:tcPr>
            <w:tcW w:w="1328" w:type="dxa"/>
          </w:tcPr>
          <w:p w14:paraId="5E3A6315"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Naziv intervencije</w:t>
            </w:r>
          </w:p>
        </w:tc>
        <w:tc>
          <w:tcPr>
            <w:tcW w:w="526" w:type="dxa"/>
          </w:tcPr>
          <w:p w14:paraId="00F7FCC4"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I</w:t>
            </w:r>
          </w:p>
        </w:tc>
        <w:tc>
          <w:tcPr>
            <w:tcW w:w="546" w:type="dxa"/>
          </w:tcPr>
          <w:p w14:paraId="44A8A067"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II</w:t>
            </w:r>
          </w:p>
        </w:tc>
        <w:tc>
          <w:tcPr>
            <w:tcW w:w="552" w:type="dxa"/>
          </w:tcPr>
          <w:p w14:paraId="141E67EA"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III</w:t>
            </w:r>
          </w:p>
        </w:tc>
        <w:tc>
          <w:tcPr>
            <w:tcW w:w="550" w:type="dxa"/>
          </w:tcPr>
          <w:p w14:paraId="6D852870"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IV</w:t>
            </w:r>
          </w:p>
        </w:tc>
        <w:tc>
          <w:tcPr>
            <w:tcW w:w="546" w:type="dxa"/>
          </w:tcPr>
          <w:p w14:paraId="286D45E1"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V</w:t>
            </w:r>
          </w:p>
        </w:tc>
        <w:tc>
          <w:tcPr>
            <w:tcW w:w="550" w:type="dxa"/>
          </w:tcPr>
          <w:p w14:paraId="031E7F84"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VI</w:t>
            </w:r>
          </w:p>
        </w:tc>
        <w:tc>
          <w:tcPr>
            <w:tcW w:w="564" w:type="dxa"/>
          </w:tcPr>
          <w:p w14:paraId="440E95F6"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VII</w:t>
            </w:r>
          </w:p>
        </w:tc>
        <w:tc>
          <w:tcPr>
            <w:tcW w:w="632" w:type="dxa"/>
          </w:tcPr>
          <w:p w14:paraId="7E9BE23F"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VIII</w:t>
            </w:r>
          </w:p>
        </w:tc>
        <w:tc>
          <w:tcPr>
            <w:tcW w:w="553" w:type="dxa"/>
          </w:tcPr>
          <w:p w14:paraId="3D438099"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IX</w:t>
            </w:r>
          </w:p>
        </w:tc>
        <w:tc>
          <w:tcPr>
            <w:tcW w:w="598" w:type="dxa"/>
          </w:tcPr>
          <w:p w14:paraId="61A95535"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X</w:t>
            </w:r>
          </w:p>
        </w:tc>
        <w:tc>
          <w:tcPr>
            <w:tcW w:w="527" w:type="dxa"/>
          </w:tcPr>
          <w:p w14:paraId="3836B41C"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XI</w:t>
            </w:r>
          </w:p>
        </w:tc>
        <w:tc>
          <w:tcPr>
            <w:tcW w:w="547" w:type="dxa"/>
          </w:tcPr>
          <w:p w14:paraId="25A8788E"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XII</w:t>
            </w:r>
          </w:p>
        </w:tc>
        <w:tc>
          <w:tcPr>
            <w:tcW w:w="975" w:type="dxa"/>
          </w:tcPr>
          <w:p w14:paraId="4B25A605"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Ukupno</w:t>
            </w:r>
          </w:p>
        </w:tc>
      </w:tr>
      <w:tr w:rsidR="00935E5B" w:rsidRPr="006F6A06" w14:paraId="556289F6" w14:textId="77777777" w:rsidTr="002D776A">
        <w:tc>
          <w:tcPr>
            <w:tcW w:w="548" w:type="dxa"/>
          </w:tcPr>
          <w:p w14:paraId="186E7AC7"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w:t>
            </w:r>
          </w:p>
        </w:tc>
        <w:tc>
          <w:tcPr>
            <w:tcW w:w="1328" w:type="dxa"/>
          </w:tcPr>
          <w:p w14:paraId="6168DE5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Požarne intervencije</w:t>
            </w:r>
          </w:p>
        </w:tc>
        <w:tc>
          <w:tcPr>
            <w:tcW w:w="526" w:type="dxa"/>
          </w:tcPr>
          <w:p w14:paraId="0F2766D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19</w:t>
            </w:r>
          </w:p>
        </w:tc>
        <w:tc>
          <w:tcPr>
            <w:tcW w:w="546" w:type="dxa"/>
          </w:tcPr>
          <w:p w14:paraId="75A1CDED"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14</w:t>
            </w:r>
          </w:p>
        </w:tc>
        <w:tc>
          <w:tcPr>
            <w:tcW w:w="552" w:type="dxa"/>
          </w:tcPr>
          <w:p w14:paraId="5B65EC4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78</w:t>
            </w:r>
          </w:p>
        </w:tc>
        <w:tc>
          <w:tcPr>
            <w:tcW w:w="550" w:type="dxa"/>
          </w:tcPr>
          <w:p w14:paraId="7026C200"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22</w:t>
            </w:r>
          </w:p>
        </w:tc>
        <w:tc>
          <w:tcPr>
            <w:tcW w:w="546" w:type="dxa"/>
          </w:tcPr>
          <w:p w14:paraId="19ED6227"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5</w:t>
            </w:r>
          </w:p>
        </w:tc>
        <w:tc>
          <w:tcPr>
            <w:tcW w:w="550" w:type="dxa"/>
          </w:tcPr>
          <w:p w14:paraId="42DB383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5</w:t>
            </w:r>
          </w:p>
        </w:tc>
        <w:tc>
          <w:tcPr>
            <w:tcW w:w="564" w:type="dxa"/>
          </w:tcPr>
          <w:p w14:paraId="6F08DC8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18</w:t>
            </w:r>
          </w:p>
        </w:tc>
        <w:tc>
          <w:tcPr>
            <w:tcW w:w="632" w:type="dxa"/>
          </w:tcPr>
          <w:p w14:paraId="4201814F"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19</w:t>
            </w:r>
          </w:p>
        </w:tc>
        <w:tc>
          <w:tcPr>
            <w:tcW w:w="553" w:type="dxa"/>
          </w:tcPr>
          <w:p w14:paraId="4ECA922F"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11</w:t>
            </w:r>
          </w:p>
        </w:tc>
        <w:tc>
          <w:tcPr>
            <w:tcW w:w="598" w:type="dxa"/>
          </w:tcPr>
          <w:p w14:paraId="4C56F0C9"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9</w:t>
            </w:r>
          </w:p>
        </w:tc>
        <w:tc>
          <w:tcPr>
            <w:tcW w:w="527" w:type="dxa"/>
          </w:tcPr>
          <w:p w14:paraId="3E603572"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8</w:t>
            </w:r>
          </w:p>
        </w:tc>
        <w:tc>
          <w:tcPr>
            <w:tcW w:w="547" w:type="dxa"/>
          </w:tcPr>
          <w:p w14:paraId="0BEF3BDF" w14:textId="77777777" w:rsidR="00935E5B" w:rsidRPr="006F6A06" w:rsidRDefault="00935E5B" w:rsidP="00935E5B">
            <w:pPr>
              <w:jc w:val="both"/>
              <w:rPr>
                <w:rFonts w:ascii="Arial" w:hAnsi="Arial" w:cs="Arial"/>
                <w:sz w:val="18"/>
                <w:szCs w:val="18"/>
              </w:rPr>
            </w:pPr>
          </w:p>
        </w:tc>
        <w:tc>
          <w:tcPr>
            <w:tcW w:w="975" w:type="dxa"/>
          </w:tcPr>
          <w:p w14:paraId="73D88B3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209</w:t>
            </w:r>
          </w:p>
        </w:tc>
      </w:tr>
      <w:tr w:rsidR="00935E5B" w:rsidRPr="006F6A06" w14:paraId="76B8F519" w14:textId="77777777" w:rsidTr="002D776A">
        <w:tc>
          <w:tcPr>
            <w:tcW w:w="548" w:type="dxa"/>
          </w:tcPr>
          <w:p w14:paraId="4053844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w:t>
            </w:r>
          </w:p>
        </w:tc>
        <w:tc>
          <w:tcPr>
            <w:tcW w:w="1328" w:type="dxa"/>
          </w:tcPr>
          <w:p w14:paraId="5F0740F5"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Tehničke intervencije</w:t>
            </w:r>
          </w:p>
        </w:tc>
        <w:tc>
          <w:tcPr>
            <w:tcW w:w="526" w:type="dxa"/>
          </w:tcPr>
          <w:p w14:paraId="3453DFAE"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12</w:t>
            </w:r>
          </w:p>
        </w:tc>
        <w:tc>
          <w:tcPr>
            <w:tcW w:w="546" w:type="dxa"/>
          </w:tcPr>
          <w:p w14:paraId="10B8E68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10</w:t>
            </w:r>
          </w:p>
        </w:tc>
        <w:tc>
          <w:tcPr>
            <w:tcW w:w="552" w:type="dxa"/>
          </w:tcPr>
          <w:p w14:paraId="2070E4D2"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10</w:t>
            </w:r>
          </w:p>
        </w:tc>
        <w:tc>
          <w:tcPr>
            <w:tcW w:w="550" w:type="dxa"/>
          </w:tcPr>
          <w:p w14:paraId="260717F8"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12</w:t>
            </w:r>
          </w:p>
        </w:tc>
        <w:tc>
          <w:tcPr>
            <w:tcW w:w="546" w:type="dxa"/>
          </w:tcPr>
          <w:p w14:paraId="792F4A19"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21</w:t>
            </w:r>
          </w:p>
        </w:tc>
        <w:tc>
          <w:tcPr>
            <w:tcW w:w="550" w:type="dxa"/>
          </w:tcPr>
          <w:p w14:paraId="263AAC73"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32</w:t>
            </w:r>
          </w:p>
        </w:tc>
        <w:tc>
          <w:tcPr>
            <w:tcW w:w="564" w:type="dxa"/>
          </w:tcPr>
          <w:p w14:paraId="33F68BE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338</w:t>
            </w:r>
          </w:p>
        </w:tc>
        <w:tc>
          <w:tcPr>
            <w:tcW w:w="632" w:type="dxa"/>
          </w:tcPr>
          <w:p w14:paraId="1462B5E7"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33</w:t>
            </w:r>
          </w:p>
        </w:tc>
        <w:tc>
          <w:tcPr>
            <w:tcW w:w="553" w:type="dxa"/>
          </w:tcPr>
          <w:p w14:paraId="29E9183D"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45</w:t>
            </w:r>
          </w:p>
        </w:tc>
        <w:tc>
          <w:tcPr>
            <w:tcW w:w="598" w:type="dxa"/>
          </w:tcPr>
          <w:p w14:paraId="6E53B446"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21</w:t>
            </w:r>
          </w:p>
        </w:tc>
        <w:tc>
          <w:tcPr>
            <w:tcW w:w="527" w:type="dxa"/>
          </w:tcPr>
          <w:p w14:paraId="1C37D2A6"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18</w:t>
            </w:r>
          </w:p>
        </w:tc>
        <w:tc>
          <w:tcPr>
            <w:tcW w:w="547" w:type="dxa"/>
          </w:tcPr>
          <w:p w14:paraId="2498EF77" w14:textId="77777777" w:rsidR="00935E5B" w:rsidRPr="006F6A06" w:rsidRDefault="00935E5B" w:rsidP="00935E5B">
            <w:pPr>
              <w:jc w:val="both"/>
              <w:rPr>
                <w:rFonts w:ascii="Arial" w:hAnsi="Arial" w:cs="Arial"/>
                <w:sz w:val="18"/>
                <w:szCs w:val="18"/>
              </w:rPr>
            </w:pPr>
          </w:p>
        </w:tc>
        <w:tc>
          <w:tcPr>
            <w:tcW w:w="975" w:type="dxa"/>
          </w:tcPr>
          <w:p w14:paraId="1A2774C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552</w:t>
            </w:r>
          </w:p>
        </w:tc>
      </w:tr>
      <w:tr w:rsidR="00935E5B" w:rsidRPr="006F6A06" w14:paraId="2272EC0E" w14:textId="77777777" w:rsidTr="002D776A">
        <w:tc>
          <w:tcPr>
            <w:tcW w:w="548" w:type="dxa"/>
          </w:tcPr>
          <w:p w14:paraId="309FC05C"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w:t>
            </w:r>
          </w:p>
        </w:tc>
        <w:tc>
          <w:tcPr>
            <w:tcW w:w="1328" w:type="dxa"/>
          </w:tcPr>
          <w:p w14:paraId="7BA3620F"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Ostale intervencije</w:t>
            </w:r>
          </w:p>
        </w:tc>
        <w:tc>
          <w:tcPr>
            <w:tcW w:w="526" w:type="dxa"/>
          </w:tcPr>
          <w:p w14:paraId="45F5D51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4</w:t>
            </w:r>
          </w:p>
        </w:tc>
        <w:tc>
          <w:tcPr>
            <w:tcW w:w="546" w:type="dxa"/>
          </w:tcPr>
          <w:p w14:paraId="02FC5562"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w:t>
            </w:r>
          </w:p>
        </w:tc>
        <w:tc>
          <w:tcPr>
            <w:tcW w:w="552" w:type="dxa"/>
          </w:tcPr>
          <w:p w14:paraId="25644068"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w:t>
            </w:r>
          </w:p>
        </w:tc>
        <w:tc>
          <w:tcPr>
            <w:tcW w:w="550" w:type="dxa"/>
          </w:tcPr>
          <w:p w14:paraId="1207AB48"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3</w:t>
            </w:r>
          </w:p>
        </w:tc>
        <w:tc>
          <w:tcPr>
            <w:tcW w:w="546" w:type="dxa"/>
          </w:tcPr>
          <w:p w14:paraId="4B4296F0"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4</w:t>
            </w:r>
          </w:p>
        </w:tc>
        <w:tc>
          <w:tcPr>
            <w:tcW w:w="550" w:type="dxa"/>
          </w:tcPr>
          <w:p w14:paraId="54A54E5A"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13</w:t>
            </w:r>
          </w:p>
        </w:tc>
        <w:tc>
          <w:tcPr>
            <w:tcW w:w="564" w:type="dxa"/>
          </w:tcPr>
          <w:p w14:paraId="64BBB260"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7</w:t>
            </w:r>
          </w:p>
        </w:tc>
        <w:tc>
          <w:tcPr>
            <w:tcW w:w="632" w:type="dxa"/>
          </w:tcPr>
          <w:p w14:paraId="0FB70B5B"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9</w:t>
            </w:r>
          </w:p>
        </w:tc>
        <w:tc>
          <w:tcPr>
            <w:tcW w:w="553" w:type="dxa"/>
          </w:tcPr>
          <w:p w14:paraId="7C3B6CE9"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6</w:t>
            </w:r>
          </w:p>
        </w:tc>
        <w:tc>
          <w:tcPr>
            <w:tcW w:w="598" w:type="dxa"/>
          </w:tcPr>
          <w:p w14:paraId="0ECE1218"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5</w:t>
            </w:r>
          </w:p>
        </w:tc>
        <w:tc>
          <w:tcPr>
            <w:tcW w:w="527" w:type="dxa"/>
          </w:tcPr>
          <w:p w14:paraId="1298E87B" w14:textId="77777777" w:rsidR="00935E5B" w:rsidRPr="006F6A06" w:rsidRDefault="00935E5B" w:rsidP="00935E5B">
            <w:pPr>
              <w:jc w:val="both"/>
              <w:rPr>
                <w:rFonts w:ascii="Arial" w:hAnsi="Arial" w:cs="Arial"/>
                <w:sz w:val="18"/>
                <w:szCs w:val="18"/>
              </w:rPr>
            </w:pPr>
            <w:r w:rsidRPr="006F6A06">
              <w:rPr>
                <w:rFonts w:ascii="Arial" w:hAnsi="Arial" w:cs="Arial"/>
                <w:sz w:val="18"/>
                <w:szCs w:val="18"/>
              </w:rPr>
              <w:t>2</w:t>
            </w:r>
          </w:p>
        </w:tc>
        <w:tc>
          <w:tcPr>
            <w:tcW w:w="547" w:type="dxa"/>
          </w:tcPr>
          <w:p w14:paraId="0F1B6E49" w14:textId="77777777" w:rsidR="00935E5B" w:rsidRPr="006F6A06" w:rsidRDefault="00935E5B" w:rsidP="00935E5B">
            <w:pPr>
              <w:jc w:val="both"/>
              <w:rPr>
                <w:rFonts w:ascii="Arial" w:hAnsi="Arial" w:cs="Arial"/>
                <w:sz w:val="18"/>
                <w:szCs w:val="18"/>
              </w:rPr>
            </w:pPr>
          </w:p>
        </w:tc>
        <w:tc>
          <w:tcPr>
            <w:tcW w:w="975" w:type="dxa"/>
          </w:tcPr>
          <w:p w14:paraId="2A62917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59</w:t>
            </w:r>
          </w:p>
        </w:tc>
      </w:tr>
      <w:tr w:rsidR="00935E5B" w:rsidRPr="006F6A06" w14:paraId="76E8825D" w14:textId="77777777" w:rsidTr="002D776A">
        <w:tc>
          <w:tcPr>
            <w:tcW w:w="1876" w:type="dxa"/>
            <w:gridSpan w:val="2"/>
          </w:tcPr>
          <w:p w14:paraId="2DD6918E"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Ukupno:</w:t>
            </w:r>
          </w:p>
        </w:tc>
        <w:tc>
          <w:tcPr>
            <w:tcW w:w="526" w:type="dxa"/>
          </w:tcPr>
          <w:p w14:paraId="1B9ABE78"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35</w:t>
            </w:r>
          </w:p>
        </w:tc>
        <w:tc>
          <w:tcPr>
            <w:tcW w:w="546" w:type="dxa"/>
          </w:tcPr>
          <w:p w14:paraId="1A89B8D2"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27</w:t>
            </w:r>
          </w:p>
        </w:tc>
        <w:tc>
          <w:tcPr>
            <w:tcW w:w="552" w:type="dxa"/>
          </w:tcPr>
          <w:p w14:paraId="3083FEBF"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90</w:t>
            </w:r>
          </w:p>
        </w:tc>
        <w:tc>
          <w:tcPr>
            <w:tcW w:w="550" w:type="dxa"/>
          </w:tcPr>
          <w:p w14:paraId="52D0B08A"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37</w:t>
            </w:r>
          </w:p>
        </w:tc>
        <w:tc>
          <w:tcPr>
            <w:tcW w:w="546" w:type="dxa"/>
          </w:tcPr>
          <w:p w14:paraId="2B117F17"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30</w:t>
            </w:r>
          </w:p>
        </w:tc>
        <w:tc>
          <w:tcPr>
            <w:tcW w:w="550" w:type="dxa"/>
          </w:tcPr>
          <w:p w14:paraId="594570D7"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40</w:t>
            </w:r>
          </w:p>
        </w:tc>
        <w:tc>
          <w:tcPr>
            <w:tcW w:w="564" w:type="dxa"/>
          </w:tcPr>
          <w:p w14:paraId="5806DFFD"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370</w:t>
            </w:r>
          </w:p>
        </w:tc>
        <w:tc>
          <w:tcPr>
            <w:tcW w:w="632" w:type="dxa"/>
          </w:tcPr>
          <w:p w14:paraId="1ACBDEBB"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59</w:t>
            </w:r>
          </w:p>
        </w:tc>
        <w:tc>
          <w:tcPr>
            <w:tcW w:w="553" w:type="dxa"/>
          </w:tcPr>
          <w:p w14:paraId="1A2C5C0A"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65</w:t>
            </w:r>
          </w:p>
        </w:tc>
        <w:tc>
          <w:tcPr>
            <w:tcW w:w="598" w:type="dxa"/>
          </w:tcPr>
          <w:p w14:paraId="32D3B6A3"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36</w:t>
            </w:r>
          </w:p>
        </w:tc>
        <w:tc>
          <w:tcPr>
            <w:tcW w:w="527" w:type="dxa"/>
          </w:tcPr>
          <w:p w14:paraId="7F125E3B" w14:textId="77777777" w:rsidR="00935E5B" w:rsidRPr="006F6A06" w:rsidRDefault="00935E5B" w:rsidP="00935E5B">
            <w:pPr>
              <w:jc w:val="both"/>
              <w:rPr>
                <w:rFonts w:ascii="Arial" w:hAnsi="Arial" w:cs="Arial"/>
                <w:b/>
                <w:bCs/>
                <w:sz w:val="18"/>
                <w:szCs w:val="18"/>
              </w:rPr>
            </w:pPr>
            <w:r w:rsidRPr="006F6A06">
              <w:rPr>
                <w:rFonts w:ascii="Arial" w:hAnsi="Arial" w:cs="Arial"/>
                <w:b/>
                <w:bCs/>
                <w:sz w:val="18"/>
                <w:szCs w:val="18"/>
              </w:rPr>
              <w:t>31</w:t>
            </w:r>
          </w:p>
        </w:tc>
        <w:tc>
          <w:tcPr>
            <w:tcW w:w="547" w:type="dxa"/>
          </w:tcPr>
          <w:p w14:paraId="7EB60786" w14:textId="77777777" w:rsidR="00935E5B" w:rsidRPr="006F6A06" w:rsidRDefault="00935E5B" w:rsidP="00935E5B">
            <w:pPr>
              <w:jc w:val="both"/>
              <w:rPr>
                <w:rFonts w:ascii="Arial" w:hAnsi="Arial" w:cs="Arial"/>
                <w:sz w:val="18"/>
                <w:szCs w:val="18"/>
              </w:rPr>
            </w:pPr>
          </w:p>
        </w:tc>
        <w:tc>
          <w:tcPr>
            <w:tcW w:w="975" w:type="dxa"/>
          </w:tcPr>
          <w:p w14:paraId="284B96E4"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819</w:t>
            </w:r>
          </w:p>
        </w:tc>
      </w:tr>
    </w:tbl>
    <w:p w14:paraId="50DE2C4F" w14:textId="3B25C995"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Tablica 7.</w:t>
      </w:r>
      <w:r w:rsidRPr="006F6A06">
        <w:rPr>
          <w:rFonts w:ascii="Arial" w:hAnsi="Arial" w:cs="Arial"/>
          <w:sz w:val="18"/>
          <w:szCs w:val="18"/>
        </w:rPr>
        <w:t xml:space="preserve"> Pregled broja događaja po mjesecima</w:t>
      </w:r>
    </w:p>
    <w:p w14:paraId="33B33D16" w14:textId="3D40FE00" w:rsidR="00935E5B" w:rsidRDefault="00935E5B" w:rsidP="00935E5B">
      <w:pPr>
        <w:spacing w:after="0" w:line="240" w:lineRule="auto"/>
        <w:jc w:val="both"/>
        <w:rPr>
          <w:rFonts w:ascii="Arial" w:hAnsi="Arial" w:cs="Arial"/>
          <w:sz w:val="18"/>
          <w:szCs w:val="18"/>
        </w:rPr>
      </w:pPr>
    </w:p>
    <w:tbl>
      <w:tblPr>
        <w:tblStyle w:val="Reetkatablice"/>
        <w:tblW w:w="0" w:type="auto"/>
        <w:tblLook w:val="04A0" w:firstRow="1" w:lastRow="0" w:firstColumn="1" w:lastColumn="0" w:noHBand="0" w:noVBand="1"/>
      </w:tblPr>
      <w:tblGrid>
        <w:gridCol w:w="650"/>
        <w:gridCol w:w="3605"/>
        <w:gridCol w:w="1842"/>
        <w:gridCol w:w="1414"/>
        <w:gridCol w:w="1551"/>
      </w:tblGrid>
      <w:tr w:rsidR="00935E5B" w:rsidRPr="006F6A06" w14:paraId="6D4286D9" w14:textId="77777777" w:rsidTr="002D776A">
        <w:trPr>
          <w:trHeight w:val="409"/>
        </w:trPr>
        <w:tc>
          <w:tcPr>
            <w:tcW w:w="650" w:type="dxa"/>
          </w:tcPr>
          <w:p w14:paraId="7656BCB8"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Red. br.</w:t>
            </w:r>
          </w:p>
        </w:tc>
        <w:tc>
          <w:tcPr>
            <w:tcW w:w="3605" w:type="dxa"/>
          </w:tcPr>
          <w:p w14:paraId="7892DFDE"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DVD</w:t>
            </w:r>
          </w:p>
        </w:tc>
        <w:tc>
          <w:tcPr>
            <w:tcW w:w="1842" w:type="dxa"/>
          </w:tcPr>
          <w:p w14:paraId="35A33FC2"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Samostalno na intervencijama</w:t>
            </w:r>
          </w:p>
        </w:tc>
        <w:tc>
          <w:tcPr>
            <w:tcW w:w="1414" w:type="dxa"/>
          </w:tcPr>
          <w:p w14:paraId="52D1D5E9"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s drugim DVD-ima</w:t>
            </w:r>
          </w:p>
        </w:tc>
        <w:tc>
          <w:tcPr>
            <w:tcW w:w="1551" w:type="dxa"/>
          </w:tcPr>
          <w:p w14:paraId="57081CB7" w14:textId="77777777" w:rsidR="00935E5B" w:rsidRPr="006F6A06" w:rsidRDefault="00935E5B" w:rsidP="00935E5B">
            <w:pPr>
              <w:jc w:val="center"/>
              <w:rPr>
                <w:rFonts w:ascii="Arial" w:hAnsi="Arial" w:cs="Arial"/>
                <w:b/>
                <w:bCs/>
                <w:sz w:val="18"/>
                <w:szCs w:val="18"/>
              </w:rPr>
            </w:pPr>
            <w:r w:rsidRPr="006F6A06">
              <w:rPr>
                <w:rFonts w:ascii="Arial" w:hAnsi="Arial" w:cs="Arial"/>
                <w:b/>
                <w:bCs/>
                <w:sz w:val="18"/>
                <w:szCs w:val="18"/>
              </w:rPr>
              <w:t>s JVP Karlovac</w:t>
            </w:r>
          </w:p>
        </w:tc>
      </w:tr>
      <w:tr w:rsidR="00935E5B" w:rsidRPr="006F6A06" w14:paraId="4D055C72" w14:textId="77777777" w:rsidTr="002D776A">
        <w:tc>
          <w:tcPr>
            <w:tcW w:w="650" w:type="dxa"/>
          </w:tcPr>
          <w:p w14:paraId="2C3C220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3605" w:type="dxa"/>
          </w:tcPr>
          <w:p w14:paraId="19F22F4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Brođani</w:t>
            </w:r>
          </w:p>
        </w:tc>
        <w:tc>
          <w:tcPr>
            <w:tcW w:w="1842" w:type="dxa"/>
          </w:tcPr>
          <w:p w14:paraId="7B0D5EC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c>
          <w:tcPr>
            <w:tcW w:w="1414" w:type="dxa"/>
          </w:tcPr>
          <w:p w14:paraId="4AF924B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1551" w:type="dxa"/>
          </w:tcPr>
          <w:p w14:paraId="53039F5C" w14:textId="77777777" w:rsidR="00935E5B" w:rsidRPr="006F6A06" w:rsidRDefault="00935E5B" w:rsidP="00935E5B">
            <w:pPr>
              <w:jc w:val="center"/>
              <w:rPr>
                <w:rFonts w:ascii="Arial" w:hAnsi="Arial" w:cs="Arial"/>
                <w:sz w:val="18"/>
                <w:szCs w:val="18"/>
              </w:rPr>
            </w:pPr>
          </w:p>
        </w:tc>
      </w:tr>
      <w:tr w:rsidR="00935E5B" w:rsidRPr="006F6A06" w14:paraId="0BE78A73" w14:textId="77777777" w:rsidTr="002D776A">
        <w:tc>
          <w:tcPr>
            <w:tcW w:w="650" w:type="dxa"/>
          </w:tcPr>
          <w:p w14:paraId="61B85AF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3605" w:type="dxa"/>
          </w:tcPr>
          <w:p w14:paraId="78861EC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Cerovac Vukmanički</w:t>
            </w:r>
          </w:p>
        </w:tc>
        <w:tc>
          <w:tcPr>
            <w:tcW w:w="1842" w:type="dxa"/>
          </w:tcPr>
          <w:p w14:paraId="4C588859" w14:textId="77777777" w:rsidR="00935E5B" w:rsidRPr="006F6A06" w:rsidRDefault="00935E5B" w:rsidP="00935E5B">
            <w:pPr>
              <w:jc w:val="center"/>
              <w:rPr>
                <w:rFonts w:ascii="Arial" w:hAnsi="Arial" w:cs="Arial"/>
                <w:sz w:val="18"/>
                <w:szCs w:val="18"/>
              </w:rPr>
            </w:pPr>
          </w:p>
        </w:tc>
        <w:tc>
          <w:tcPr>
            <w:tcW w:w="1414" w:type="dxa"/>
          </w:tcPr>
          <w:p w14:paraId="7B738B2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1551" w:type="dxa"/>
          </w:tcPr>
          <w:p w14:paraId="1AAD7829" w14:textId="77777777" w:rsidR="00935E5B" w:rsidRPr="006F6A06" w:rsidRDefault="00935E5B" w:rsidP="00935E5B">
            <w:pPr>
              <w:jc w:val="center"/>
              <w:rPr>
                <w:rFonts w:ascii="Arial" w:hAnsi="Arial" w:cs="Arial"/>
                <w:sz w:val="18"/>
                <w:szCs w:val="18"/>
              </w:rPr>
            </w:pPr>
          </w:p>
        </w:tc>
      </w:tr>
      <w:tr w:rsidR="00935E5B" w:rsidRPr="006F6A06" w14:paraId="464D4725" w14:textId="77777777" w:rsidTr="002D776A">
        <w:tc>
          <w:tcPr>
            <w:tcW w:w="650" w:type="dxa"/>
          </w:tcPr>
          <w:p w14:paraId="4CB7112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3605" w:type="dxa"/>
          </w:tcPr>
          <w:p w14:paraId="261ADC6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Dolnja Rečica</w:t>
            </w:r>
          </w:p>
        </w:tc>
        <w:tc>
          <w:tcPr>
            <w:tcW w:w="1842" w:type="dxa"/>
          </w:tcPr>
          <w:p w14:paraId="6F86AC0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1414" w:type="dxa"/>
          </w:tcPr>
          <w:p w14:paraId="1C8209A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22</w:t>
            </w:r>
          </w:p>
        </w:tc>
        <w:tc>
          <w:tcPr>
            <w:tcW w:w="1551" w:type="dxa"/>
          </w:tcPr>
          <w:p w14:paraId="43B9B478" w14:textId="77777777" w:rsidR="00935E5B" w:rsidRPr="006F6A06" w:rsidRDefault="00935E5B" w:rsidP="00935E5B">
            <w:pPr>
              <w:jc w:val="center"/>
              <w:rPr>
                <w:rFonts w:ascii="Arial" w:hAnsi="Arial" w:cs="Arial"/>
                <w:sz w:val="18"/>
                <w:szCs w:val="18"/>
              </w:rPr>
            </w:pPr>
          </w:p>
        </w:tc>
      </w:tr>
      <w:tr w:rsidR="00935E5B" w:rsidRPr="006F6A06" w14:paraId="0E8DF019" w14:textId="77777777" w:rsidTr="002D776A">
        <w:tc>
          <w:tcPr>
            <w:tcW w:w="650" w:type="dxa"/>
          </w:tcPr>
          <w:p w14:paraId="1DAF315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4.</w:t>
            </w:r>
          </w:p>
        </w:tc>
        <w:tc>
          <w:tcPr>
            <w:tcW w:w="3605" w:type="dxa"/>
          </w:tcPr>
          <w:p w14:paraId="65044A0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Donje Mekušje</w:t>
            </w:r>
          </w:p>
        </w:tc>
        <w:tc>
          <w:tcPr>
            <w:tcW w:w="1842" w:type="dxa"/>
          </w:tcPr>
          <w:p w14:paraId="709867D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4</w:t>
            </w:r>
          </w:p>
        </w:tc>
        <w:tc>
          <w:tcPr>
            <w:tcW w:w="1414" w:type="dxa"/>
          </w:tcPr>
          <w:p w14:paraId="21D5CFD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6</w:t>
            </w:r>
          </w:p>
        </w:tc>
        <w:tc>
          <w:tcPr>
            <w:tcW w:w="1551" w:type="dxa"/>
          </w:tcPr>
          <w:p w14:paraId="229378CC" w14:textId="77777777" w:rsidR="00935E5B" w:rsidRPr="006F6A06" w:rsidRDefault="00935E5B" w:rsidP="00935E5B">
            <w:pPr>
              <w:jc w:val="center"/>
              <w:rPr>
                <w:rFonts w:ascii="Arial" w:hAnsi="Arial" w:cs="Arial"/>
                <w:sz w:val="18"/>
                <w:szCs w:val="18"/>
              </w:rPr>
            </w:pPr>
          </w:p>
        </w:tc>
      </w:tr>
      <w:tr w:rsidR="00935E5B" w:rsidRPr="006F6A06" w14:paraId="43AAF20C" w14:textId="77777777" w:rsidTr="002D776A">
        <w:tc>
          <w:tcPr>
            <w:tcW w:w="650" w:type="dxa"/>
          </w:tcPr>
          <w:p w14:paraId="7640953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c>
          <w:tcPr>
            <w:tcW w:w="3605" w:type="dxa"/>
          </w:tcPr>
          <w:p w14:paraId="26A970A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Gornje Mekušje</w:t>
            </w:r>
          </w:p>
        </w:tc>
        <w:tc>
          <w:tcPr>
            <w:tcW w:w="1842" w:type="dxa"/>
          </w:tcPr>
          <w:p w14:paraId="4D53219D" w14:textId="77777777" w:rsidR="00935E5B" w:rsidRPr="006F6A06" w:rsidRDefault="00935E5B" w:rsidP="00935E5B">
            <w:pPr>
              <w:jc w:val="center"/>
              <w:rPr>
                <w:rFonts w:ascii="Arial" w:hAnsi="Arial" w:cs="Arial"/>
                <w:sz w:val="18"/>
                <w:szCs w:val="18"/>
              </w:rPr>
            </w:pPr>
          </w:p>
        </w:tc>
        <w:tc>
          <w:tcPr>
            <w:tcW w:w="1414" w:type="dxa"/>
          </w:tcPr>
          <w:p w14:paraId="093D5C4E"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c>
          <w:tcPr>
            <w:tcW w:w="1551" w:type="dxa"/>
          </w:tcPr>
          <w:p w14:paraId="120ACEC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r>
      <w:tr w:rsidR="00935E5B" w:rsidRPr="006F6A06" w14:paraId="365F5E70" w14:textId="77777777" w:rsidTr="002D776A">
        <w:tc>
          <w:tcPr>
            <w:tcW w:w="650" w:type="dxa"/>
          </w:tcPr>
          <w:p w14:paraId="10147CB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6.</w:t>
            </w:r>
          </w:p>
        </w:tc>
        <w:tc>
          <w:tcPr>
            <w:tcW w:w="3605" w:type="dxa"/>
          </w:tcPr>
          <w:p w14:paraId="7D0167D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Goršćaki Vukoder</w:t>
            </w:r>
          </w:p>
        </w:tc>
        <w:tc>
          <w:tcPr>
            <w:tcW w:w="1842" w:type="dxa"/>
          </w:tcPr>
          <w:p w14:paraId="39F8E058" w14:textId="77777777" w:rsidR="00935E5B" w:rsidRPr="006F6A06" w:rsidRDefault="00935E5B" w:rsidP="00935E5B">
            <w:pPr>
              <w:jc w:val="center"/>
              <w:rPr>
                <w:rFonts w:ascii="Arial" w:hAnsi="Arial" w:cs="Arial"/>
                <w:sz w:val="18"/>
                <w:szCs w:val="18"/>
              </w:rPr>
            </w:pPr>
          </w:p>
        </w:tc>
        <w:tc>
          <w:tcPr>
            <w:tcW w:w="1414" w:type="dxa"/>
          </w:tcPr>
          <w:p w14:paraId="1BC36FF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1551" w:type="dxa"/>
          </w:tcPr>
          <w:p w14:paraId="33AAB144" w14:textId="77777777" w:rsidR="00935E5B" w:rsidRPr="006F6A06" w:rsidRDefault="00935E5B" w:rsidP="00935E5B">
            <w:pPr>
              <w:jc w:val="center"/>
              <w:rPr>
                <w:rFonts w:ascii="Arial" w:hAnsi="Arial" w:cs="Arial"/>
                <w:sz w:val="18"/>
                <w:szCs w:val="18"/>
              </w:rPr>
            </w:pPr>
          </w:p>
        </w:tc>
      </w:tr>
      <w:tr w:rsidR="00935E5B" w:rsidRPr="006F6A06" w14:paraId="6CEF9307" w14:textId="77777777" w:rsidTr="002D776A">
        <w:tc>
          <w:tcPr>
            <w:tcW w:w="650" w:type="dxa"/>
          </w:tcPr>
          <w:p w14:paraId="03B6B54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7.</w:t>
            </w:r>
          </w:p>
        </w:tc>
        <w:tc>
          <w:tcPr>
            <w:tcW w:w="3605" w:type="dxa"/>
          </w:tcPr>
          <w:p w14:paraId="1354F5F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Gradac</w:t>
            </w:r>
          </w:p>
        </w:tc>
        <w:tc>
          <w:tcPr>
            <w:tcW w:w="1842" w:type="dxa"/>
          </w:tcPr>
          <w:p w14:paraId="3D6C5BF8" w14:textId="77777777" w:rsidR="00935E5B" w:rsidRPr="006F6A06" w:rsidRDefault="00935E5B" w:rsidP="00935E5B">
            <w:pPr>
              <w:jc w:val="center"/>
              <w:rPr>
                <w:rFonts w:ascii="Arial" w:hAnsi="Arial" w:cs="Arial"/>
                <w:sz w:val="18"/>
                <w:szCs w:val="18"/>
              </w:rPr>
            </w:pPr>
          </w:p>
        </w:tc>
        <w:tc>
          <w:tcPr>
            <w:tcW w:w="1414" w:type="dxa"/>
          </w:tcPr>
          <w:p w14:paraId="01111A2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13</w:t>
            </w:r>
          </w:p>
        </w:tc>
        <w:tc>
          <w:tcPr>
            <w:tcW w:w="1551" w:type="dxa"/>
          </w:tcPr>
          <w:p w14:paraId="0824201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17500B27" w14:textId="77777777" w:rsidTr="002D776A">
        <w:tc>
          <w:tcPr>
            <w:tcW w:w="650" w:type="dxa"/>
          </w:tcPr>
          <w:p w14:paraId="3DE8713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8.</w:t>
            </w:r>
          </w:p>
        </w:tc>
        <w:tc>
          <w:tcPr>
            <w:tcW w:w="3605" w:type="dxa"/>
          </w:tcPr>
          <w:p w14:paraId="194CEC6E"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Hrnetić-Novaki</w:t>
            </w:r>
          </w:p>
        </w:tc>
        <w:tc>
          <w:tcPr>
            <w:tcW w:w="1842" w:type="dxa"/>
          </w:tcPr>
          <w:p w14:paraId="3717057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c>
          <w:tcPr>
            <w:tcW w:w="1414" w:type="dxa"/>
          </w:tcPr>
          <w:p w14:paraId="09386C7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14</w:t>
            </w:r>
          </w:p>
        </w:tc>
        <w:tc>
          <w:tcPr>
            <w:tcW w:w="1551" w:type="dxa"/>
          </w:tcPr>
          <w:p w14:paraId="54A69FD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r>
      <w:tr w:rsidR="00935E5B" w:rsidRPr="006F6A06" w14:paraId="70244388" w14:textId="77777777" w:rsidTr="002D776A">
        <w:tc>
          <w:tcPr>
            <w:tcW w:w="650" w:type="dxa"/>
          </w:tcPr>
          <w:p w14:paraId="74C8822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9.</w:t>
            </w:r>
          </w:p>
        </w:tc>
        <w:tc>
          <w:tcPr>
            <w:tcW w:w="3605" w:type="dxa"/>
          </w:tcPr>
          <w:p w14:paraId="4B36DC3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Kamensko</w:t>
            </w:r>
          </w:p>
        </w:tc>
        <w:tc>
          <w:tcPr>
            <w:tcW w:w="1842" w:type="dxa"/>
          </w:tcPr>
          <w:p w14:paraId="12AB7BDC" w14:textId="77777777" w:rsidR="00935E5B" w:rsidRPr="006F6A06" w:rsidRDefault="00935E5B" w:rsidP="00935E5B">
            <w:pPr>
              <w:jc w:val="center"/>
              <w:rPr>
                <w:rFonts w:ascii="Arial" w:hAnsi="Arial" w:cs="Arial"/>
                <w:sz w:val="18"/>
                <w:szCs w:val="18"/>
              </w:rPr>
            </w:pPr>
          </w:p>
        </w:tc>
        <w:tc>
          <w:tcPr>
            <w:tcW w:w="1414" w:type="dxa"/>
          </w:tcPr>
          <w:p w14:paraId="57BB51C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551" w:type="dxa"/>
          </w:tcPr>
          <w:p w14:paraId="483D3B99" w14:textId="77777777" w:rsidR="00935E5B" w:rsidRPr="006F6A06" w:rsidRDefault="00935E5B" w:rsidP="00935E5B">
            <w:pPr>
              <w:jc w:val="center"/>
              <w:rPr>
                <w:rFonts w:ascii="Arial" w:hAnsi="Arial" w:cs="Arial"/>
                <w:sz w:val="18"/>
                <w:szCs w:val="18"/>
              </w:rPr>
            </w:pPr>
          </w:p>
        </w:tc>
      </w:tr>
      <w:tr w:rsidR="00935E5B" w:rsidRPr="006F6A06" w14:paraId="0B832B11" w14:textId="77777777" w:rsidTr="002D776A">
        <w:tc>
          <w:tcPr>
            <w:tcW w:w="650" w:type="dxa"/>
          </w:tcPr>
          <w:p w14:paraId="3A3FA84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3605" w:type="dxa"/>
          </w:tcPr>
          <w:p w14:paraId="3727669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Karlovac</w:t>
            </w:r>
          </w:p>
        </w:tc>
        <w:tc>
          <w:tcPr>
            <w:tcW w:w="1842" w:type="dxa"/>
          </w:tcPr>
          <w:p w14:paraId="7D985F1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414" w:type="dxa"/>
          </w:tcPr>
          <w:p w14:paraId="5983D45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551" w:type="dxa"/>
          </w:tcPr>
          <w:p w14:paraId="3175B3E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r>
      <w:tr w:rsidR="00935E5B" w:rsidRPr="006F6A06" w14:paraId="0BED5C7B" w14:textId="77777777" w:rsidTr="002D776A">
        <w:tc>
          <w:tcPr>
            <w:tcW w:w="650" w:type="dxa"/>
          </w:tcPr>
          <w:p w14:paraId="4217DA9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11.</w:t>
            </w:r>
          </w:p>
        </w:tc>
        <w:tc>
          <w:tcPr>
            <w:tcW w:w="3605" w:type="dxa"/>
          </w:tcPr>
          <w:p w14:paraId="282A455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Knez Gorica</w:t>
            </w:r>
          </w:p>
        </w:tc>
        <w:tc>
          <w:tcPr>
            <w:tcW w:w="1842" w:type="dxa"/>
          </w:tcPr>
          <w:p w14:paraId="78B252E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1414" w:type="dxa"/>
          </w:tcPr>
          <w:p w14:paraId="6C2321E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8</w:t>
            </w:r>
          </w:p>
        </w:tc>
        <w:tc>
          <w:tcPr>
            <w:tcW w:w="1551" w:type="dxa"/>
          </w:tcPr>
          <w:p w14:paraId="1AD8D844" w14:textId="77777777" w:rsidR="00935E5B" w:rsidRPr="006F6A06" w:rsidRDefault="00935E5B" w:rsidP="00935E5B">
            <w:pPr>
              <w:jc w:val="center"/>
              <w:rPr>
                <w:rFonts w:ascii="Arial" w:hAnsi="Arial" w:cs="Arial"/>
                <w:sz w:val="18"/>
                <w:szCs w:val="18"/>
              </w:rPr>
            </w:pPr>
          </w:p>
        </w:tc>
      </w:tr>
      <w:tr w:rsidR="00935E5B" w:rsidRPr="006F6A06" w14:paraId="291F695B" w14:textId="77777777" w:rsidTr="002D776A">
        <w:tc>
          <w:tcPr>
            <w:tcW w:w="650" w:type="dxa"/>
          </w:tcPr>
          <w:p w14:paraId="2C01A1DE"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c>
          <w:tcPr>
            <w:tcW w:w="3605" w:type="dxa"/>
          </w:tcPr>
          <w:p w14:paraId="55AB8A8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Kobilić</w:t>
            </w:r>
          </w:p>
        </w:tc>
        <w:tc>
          <w:tcPr>
            <w:tcW w:w="1842" w:type="dxa"/>
          </w:tcPr>
          <w:p w14:paraId="30EF3950" w14:textId="77777777" w:rsidR="00935E5B" w:rsidRPr="006F6A06" w:rsidRDefault="00935E5B" w:rsidP="00935E5B">
            <w:pPr>
              <w:jc w:val="center"/>
              <w:rPr>
                <w:rFonts w:ascii="Arial" w:hAnsi="Arial" w:cs="Arial"/>
                <w:sz w:val="18"/>
                <w:szCs w:val="18"/>
              </w:rPr>
            </w:pPr>
          </w:p>
        </w:tc>
        <w:tc>
          <w:tcPr>
            <w:tcW w:w="1414" w:type="dxa"/>
          </w:tcPr>
          <w:p w14:paraId="64766FBA" w14:textId="77777777" w:rsidR="00935E5B" w:rsidRPr="006F6A06" w:rsidRDefault="00935E5B" w:rsidP="00935E5B">
            <w:pPr>
              <w:jc w:val="center"/>
              <w:rPr>
                <w:rFonts w:ascii="Arial" w:hAnsi="Arial" w:cs="Arial"/>
                <w:sz w:val="18"/>
                <w:szCs w:val="18"/>
              </w:rPr>
            </w:pPr>
          </w:p>
        </w:tc>
        <w:tc>
          <w:tcPr>
            <w:tcW w:w="1551" w:type="dxa"/>
          </w:tcPr>
          <w:p w14:paraId="2EA91F38" w14:textId="77777777" w:rsidR="00935E5B" w:rsidRPr="006F6A06" w:rsidRDefault="00935E5B" w:rsidP="00935E5B">
            <w:pPr>
              <w:jc w:val="center"/>
              <w:rPr>
                <w:rFonts w:ascii="Arial" w:hAnsi="Arial" w:cs="Arial"/>
                <w:sz w:val="18"/>
                <w:szCs w:val="18"/>
              </w:rPr>
            </w:pPr>
          </w:p>
        </w:tc>
      </w:tr>
      <w:tr w:rsidR="00935E5B" w:rsidRPr="006F6A06" w14:paraId="768124B7" w14:textId="77777777" w:rsidTr="002D776A">
        <w:tc>
          <w:tcPr>
            <w:tcW w:w="650" w:type="dxa"/>
          </w:tcPr>
          <w:p w14:paraId="3519A2D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13.</w:t>
            </w:r>
          </w:p>
        </w:tc>
        <w:tc>
          <w:tcPr>
            <w:tcW w:w="3605" w:type="dxa"/>
          </w:tcPr>
          <w:p w14:paraId="338A248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Koritinja</w:t>
            </w:r>
          </w:p>
        </w:tc>
        <w:tc>
          <w:tcPr>
            <w:tcW w:w="1842" w:type="dxa"/>
          </w:tcPr>
          <w:p w14:paraId="55A8D90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c>
          <w:tcPr>
            <w:tcW w:w="1414" w:type="dxa"/>
          </w:tcPr>
          <w:p w14:paraId="499B27B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13</w:t>
            </w:r>
          </w:p>
        </w:tc>
        <w:tc>
          <w:tcPr>
            <w:tcW w:w="1551" w:type="dxa"/>
          </w:tcPr>
          <w:p w14:paraId="604FF54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r>
      <w:tr w:rsidR="00935E5B" w:rsidRPr="006F6A06" w14:paraId="7382FB74" w14:textId="77777777" w:rsidTr="002D776A">
        <w:tc>
          <w:tcPr>
            <w:tcW w:w="650" w:type="dxa"/>
          </w:tcPr>
          <w:p w14:paraId="536A79B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14.</w:t>
            </w:r>
          </w:p>
        </w:tc>
        <w:tc>
          <w:tcPr>
            <w:tcW w:w="3605" w:type="dxa"/>
          </w:tcPr>
          <w:p w14:paraId="36CC376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Mahično</w:t>
            </w:r>
          </w:p>
        </w:tc>
        <w:tc>
          <w:tcPr>
            <w:tcW w:w="1842" w:type="dxa"/>
          </w:tcPr>
          <w:p w14:paraId="5377112F" w14:textId="77777777" w:rsidR="00935E5B" w:rsidRPr="006F6A06" w:rsidRDefault="00935E5B" w:rsidP="00935E5B">
            <w:pPr>
              <w:jc w:val="center"/>
              <w:rPr>
                <w:rFonts w:ascii="Arial" w:hAnsi="Arial" w:cs="Arial"/>
                <w:sz w:val="18"/>
                <w:szCs w:val="18"/>
              </w:rPr>
            </w:pPr>
          </w:p>
        </w:tc>
        <w:tc>
          <w:tcPr>
            <w:tcW w:w="1414" w:type="dxa"/>
          </w:tcPr>
          <w:p w14:paraId="19DB27F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9</w:t>
            </w:r>
          </w:p>
        </w:tc>
        <w:tc>
          <w:tcPr>
            <w:tcW w:w="1551" w:type="dxa"/>
          </w:tcPr>
          <w:p w14:paraId="079829A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r>
      <w:tr w:rsidR="00935E5B" w:rsidRPr="006F6A06" w14:paraId="5EAB0C52" w14:textId="77777777" w:rsidTr="002D776A">
        <w:tc>
          <w:tcPr>
            <w:tcW w:w="650" w:type="dxa"/>
          </w:tcPr>
          <w:p w14:paraId="02F580C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15.</w:t>
            </w:r>
          </w:p>
        </w:tc>
        <w:tc>
          <w:tcPr>
            <w:tcW w:w="3605" w:type="dxa"/>
          </w:tcPr>
          <w:p w14:paraId="1F5A6B6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Orlovac</w:t>
            </w:r>
          </w:p>
        </w:tc>
        <w:tc>
          <w:tcPr>
            <w:tcW w:w="1842" w:type="dxa"/>
          </w:tcPr>
          <w:p w14:paraId="6AD5F8D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1414" w:type="dxa"/>
          </w:tcPr>
          <w:p w14:paraId="2DB9804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14</w:t>
            </w:r>
          </w:p>
        </w:tc>
        <w:tc>
          <w:tcPr>
            <w:tcW w:w="1551" w:type="dxa"/>
          </w:tcPr>
          <w:p w14:paraId="407B8BB2"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5</w:t>
            </w:r>
          </w:p>
        </w:tc>
      </w:tr>
      <w:tr w:rsidR="00935E5B" w:rsidRPr="006F6A06" w14:paraId="4764AFE6" w14:textId="77777777" w:rsidTr="002D776A">
        <w:tc>
          <w:tcPr>
            <w:tcW w:w="650" w:type="dxa"/>
          </w:tcPr>
          <w:p w14:paraId="63048BC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16.</w:t>
            </w:r>
          </w:p>
        </w:tc>
        <w:tc>
          <w:tcPr>
            <w:tcW w:w="3605" w:type="dxa"/>
          </w:tcPr>
          <w:p w14:paraId="4072C03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Priselci</w:t>
            </w:r>
          </w:p>
        </w:tc>
        <w:tc>
          <w:tcPr>
            <w:tcW w:w="1842" w:type="dxa"/>
          </w:tcPr>
          <w:p w14:paraId="0D44A193" w14:textId="77777777" w:rsidR="00935E5B" w:rsidRPr="006F6A06" w:rsidRDefault="00935E5B" w:rsidP="00935E5B">
            <w:pPr>
              <w:jc w:val="center"/>
              <w:rPr>
                <w:rFonts w:ascii="Arial" w:hAnsi="Arial" w:cs="Arial"/>
                <w:sz w:val="18"/>
                <w:szCs w:val="18"/>
              </w:rPr>
            </w:pPr>
          </w:p>
        </w:tc>
        <w:tc>
          <w:tcPr>
            <w:tcW w:w="1414" w:type="dxa"/>
          </w:tcPr>
          <w:p w14:paraId="1CF74298" w14:textId="77777777" w:rsidR="00935E5B" w:rsidRPr="006F6A06" w:rsidRDefault="00935E5B" w:rsidP="00935E5B">
            <w:pPr>
              <w:jc w:val="center"/>
              <w:rPr>
                <w:rFonts w:ascii="Arial" w:hAnsi="Arial" w:cs="Arial"/>
                <w:sz w:val="18"/>
                <w:szCs w:val="18"/>
              </w:rPr>
            </w:pPr>
          </w:p>
        </w:tc>
        <w:tc>
          <w:tcPr>
            <w:tcW w:w="1551" w:type="dxa"/>
          </w:tcPr>
          <w:p w14:paraId="54C291EA" w14:textId="77777777" w:rsidR="00935E5B" w:rsidRPr="006F6A06" w:rsidRDefault="00935E5B" w:rsidP="00935E5B">
            <w:pPr>
              <w:jc w:val="center"/>
              <w:rPr>
                <w:rFonts w:ascii="Arial" w:hAnsi="Arial" w:cs="Arial"/>
                <w:sz w:val="18"/>
                <w:szCs w:val="18"/>
              </w:rPr>
            </w:pPr>
          </w:p>
        </w:tc>
      </w:tr>
      <w:tr w:rsidR="00935E5B" w:rsidRPr="006F6A06" w14:paraId="79A72876" w14:textId="77777777" w:rsidTr="002D776A">
        <w:tc>
          <w:tcPr>
            <w:tcW w:w="650" w:type="dxa"/>
          </w:tcPr>
          <w:p w14:paraId="7CBCE7F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17.</w:t>
            </w:r>
          </w:p>
        </w:tc>
        <w:tc>
          <w:tcPr>
            <w:tcW w:w="3605" w:type="dxa"/>
          </w:tcPr>
          <w:p w14:paraId="761CC22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Rečica Kolodvor</w:t>
            </w:r>
          </w:p>
        </w:tc>
        <w:tc>
          <w:tcPr>
            <w:tcW w:w="1842" w:type="dxa"/>
          </w:tcPr>
          <w:p w14:paraId="48514C13"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1414" w:type="dxa"/>
          </w:tcPr>
          <w:p w14:paraId="71E0631E"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31</w:t>
            </w:r>
          </w:p>
        </w:tc>
        <w:tc>
          <w:tcPr>
            <w:tcW w:w="1551" w:type="dxa"/>
          </w:tcPr>
          <w:p w14:paraId="48477D8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16B9F1FA" w14:textId="77777777" w:rsidTr="002D776A">
        <w:tc>
          <w:tcPr>
            <w:tcW w:w="650" w:type="dxa"/>
          </w:tcPr>
          <w:p w14:paraId="1CC82C35"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18.</w:t>
            </w:r>
          </w:p>
        </w:tc>
        <w:tc>
          <w:tcPr>
            <w:tcW w:w="3605" w:type="dxa"/>
          </w:tcPr>
          <w:p w14:paraId="4654B21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Rečica Matica</w:t>
            </w:r>
          </w:p>
        </w:tc>
        <w:tc>
          <w:tcPr>
            <w:tcW w:w="1842" w:type="dxa"/>
          </w:tcPr>
          <w:p w14:paraId="3A41D99A"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1414" w:type="dxa"/>
          </w:tcPr>
          <w:p w14:paraId="0B45C55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13</w:t>
            </w:r>
          </w:p>
        </w:tc>
        <w:tc>
          <w:tcPr>
            <w:tcW w:w="1551" w:type="dxa"/>
          </w:tcPr>
          <w:p w14:paraId="0EB0264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4</w:t>
            </w:r>
          </w:p>
        </w:tc>
      </w:tr>
      <w:tr w:rsidR="00935E5B" w:rsidRPr="006F6A06" w14:paraId="2FC7B22A" w14:textId="77777777" w:rsidTr="002D776A">
        <w:tc>
          <w:tcPr>
            <w:tcW w:w="650" w:type="dxa"/>
          </w:tcPr>
          <w:p w14:paraId="7684B86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19.</w:t>
            </w:r>
          </w:p>
        </w:tc>
        <w:tc>
          <w:tcPr>
            <w:tcW w:w="3605" w:type="dxa"/>
          </w:tcPr>
          <w:p w14:paraId="5CA3CE5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Skakavac</w:t>
            </w:r>
          </w:p>
        </w:tc>
        <w:tc>
          <w:tcPr>
            <w:tcW w:w="1842" w:type="dxa"/>
          </w:tcPr>
          <w:p w14:paraId="132FC7F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1414" w:type="dxa"/>
          </w:tcPr>
          <w:p w14:paraId="2B17C300"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1551" w:type="dxa"/>
          </w:tcPr>
          <w:p w14:paraId="49A0902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r>
      <w:tr w:rsidR="00935E5B" w:rsidRPr="006F6A06" w14:paraId="7E7E8591" w14:textId="77777777" w:rsidTr="002D776A">
        <w:tc>
          <w:tcPr>
            <w:tcW w:w="650" w:type="dxa"/>
          </w:tcPr>
          <w:p w14:paraId="1B0AC85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20.</w:t>
            </w:r>
          </w:p>
        </w:tc>
        <w:tc>
          <w:tcPr>
            <w:tcW w:w="3605" w:type="dxa"/>
          </w:tcPr>
          <w:p w14:paraId="07B50F6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Gornje Stative</w:t>
            </w:r>
          </w:p>
        </w:tc>
        <w:tc>
          <w:tcPr>
            <w:tcW w:w="1842" w:type="dxa"/>
          </w:tcPr>
          <w:p w14:paraId="481C625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c>
          <w:tcPr>
            <w:tcW w:w="1414" w:type="dxa"/>
          </w:tcPr>
          <w:p w14:paraId="03F59CD8"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8</w:t>
            </w:r>
          </w:p>
        </w:tc>
        <w:tc>
          <w:tcPr>
            <w:tcW w:w="1551" w:type="dxa"/>
          </w:tcPr>
          <w:p w14:paraId="008EB9E7"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r>
      <w:tr w:rsidR="00935E5B" w:rsidRPr="006F6A06" w14:paraId="5B575C9A" w14:textId="77777777" w:rsidTr="002D776A">
        <w:tc>
          <w:tcPr>
            <w:tcW w:w="650" w:type="dxa"/>
          </w:tcPr>
          <w:p w14:paraId="56D703C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21.</w:t>
            </w:r>
          </w:p>
        </w:tc>
        <w:tc>
          <w:tcPr>
            <w:tcW w:w="3605" w:type="dxa"/>
          </w:tcPr>
          <w:p w14:paraId="11B921FF"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Šišljavić</w:t>
            </w:r>
          </w:p>
        </w:tc>
        <w:tc>
          <w:tcPr>
            <w:tcW w:w="1842" w:type="dxa"/>
          </w:tcPr>
          <w:p w14:paraId="0659DD4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9</w:t>
            </w:r>
          </w:p>
        </w:tc>
        <w:tc>
          <w:tcPr>
            <w:tcW w:w="1414" w:type="dxa"/>
          </w:tcPr>
          <w:p w14:paraId="408B862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10</w:t>
            </w:r>
          </w:p>
        </w:tc>
        <w:tc>
          <w:tcPr>
            <w:tcW w:w="1551" w:type="dxa"/>
          </w:tcPr>
          <w:p w14:paraId="43A63BF7" w14:textId="77777777" w:rsidR="00935E5B" w:rsidRPr="006F6A06" w:rsidRDefault="00935E5B" w:rsidP="00935E5B">
            <w:pPr>
              <w:jc w:val="center"/>
              <w:rPr>
                <w:rFonts w:ascii="Arial" w:hAnsi="Arial" w:cs="Arial"/>
                <w:sz w:val="18"/>
                <w:szCs w:val="18"/>
              </w:rPr>
            </w:pPr>
          </w:p>
        </w:tc>
      </w:tr>
      <w:tr w:rsidR="00935E5B" w:rsidRPr="006F6A06" w14:paraId="08C2C390" w14:textId="77777777" w:rsidTr="002D776A">
        <w:tc>
          <w:tcPr>
            <w:tcW w:w="650" w:type="dxa"/>
          </w:tcPr>
          <w:p w14:paraId="4188730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22.</w:t>
            </w:r>
          </w:p>
        </w:tc>
        <w:tc>
          <w:tcPr>
            <w:tcW w:w="3605" w:type="dxa"/>
          </w:tcPr>
          <w:p w14:paraId="2AB1FA1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Tuškani</w:t>
            </w:r>
          </w:p>
        </w:tc>
        <w:tc>
          <w:tcPr>
            <w:tcW w:w="1842" w:type="dxa"/>
          </w:tcPr>
          <w:p w14:paraId="08D4D5D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c>
          <w:tcPr>
            <w:tcW w:w="1414" w:type="dxa"/>
          </w:tcPr>
          <w:p w14:paraId="681C98D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3</w:t>
            </w:r>
          </w:p>
        </w:tc>
        <w:tc>
          <w:tcPr>
            <w:tcW w:w="1551" w:type="dxa"/>
          </w:tcPr>
          <w:p w14:paraId="2C20FE2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r>
      <w:tr w:rsidR="00935E5B" w:rsidRPr="006F6A06" w14:paraId="54AB7452" w14:textId="77777777" w:rsidTr="002D776A">
        <w:tc>
          <w:tcPr>
            <w:tcW w:w="650" w:type="dxa"/>
          </w:tcPr>
          <w:p w14:paraId="32D510E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23.</w:t>
            </w:r>
          </w:p>
        </w:tc>
        <w:tc>
          <w:tcPr>
            <w:tcW w:w="3605" w:type="dxa"/>
          </w:tcPr>
          <w:p w14:paraId="32F734FB"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Velika Jelsa</w:t>
            </w:r>
          </w:p>
        </w:tc>
        <w:tc>
          <w:tcPr>
            <w:tcW w:w="1842" w:type="dxa"/>
          </w:tcPr>
          <w:p w14:paraId="50B855B4" w14:textId="77777777" w:rsidR="00935E5B" w:rsidRPr="006F6A06" w:rsidRDefault="00935E5B" w:rsidP="00935E5B">
            <w:pPr>
              <w:jc w:val="center"/>
              <w:rPr>
                <w:rFonts w:ascii="Arial" w:hAnsi="Arial" w:cs="Arial"/>
                <w:sz w:val="18"/>
                <w:szCs w:val="18"/>
              </w:rPr>
            </w:pPr>
          </w:p>
        </w:tc>
        <w:tc>
          <w:tcPr>
            <w:tcW w:w="1414" w:type="dxa"/>
          </w:tcPr>
          <w:p w14:paraId="4ABCB00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12</w:t>
            </w:r>
          </w:p>
        </w:tc>
        <w:tc>
          <w:tcPr>
            <w:tcW w:w="1551" w:type="dxa"/>
          </w:tcPr>
          <w:p w14:paraId="43BA1459"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w:t>
            </w:r>
          </w:p>
        </w:tc>
      </w:tr>
      <w:tr w:rsidR="00935E5B" w:rsidRPr="006F6A06" w14:paraId="1FFAA0DB" w14:textId="77777777" w:rsidTr="002D776A">
        <w:tc>
          <w:tcPr>
            <w:tcW w:w="650" w:type="dxa"/>
          </w:tcPr>
          <w:p w14:paraId="509A4D66"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24.</w:t>
            </w:r>
          </w:p>
        </w:tc>
        <w:tc>
          <w:tcPr>
            <w:tcW w:w="3605" w:type="dxa"/>
          </w:tcPr>
          <w:p w14:paraId="4A981334"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Vukmanić</w:t>
            </w:r>
          </w:p>
        </w:tc>
        <w:tc>
          <w:tcPr>
            <w:tcW w:w="1842" w:type="dxa"/>
          </w:tcPr>
          <w:p w14:paraId="472580DD" w14:textId="77777777" w:rsidR="00935E5B" w:rsidRPr="006F6A06" w:rsidRDefault="00935E5B" w:rsidP="00935E5B">
            <w:pPr>
              <w:jc w:val="center"/>
              <w:rPr>
                <w:rFonts w:ascii="Arial" w:hAnsi="Arial" w:cs="Arial"/>
                <w:sz w:val="18"/>
                <w:szCs w:val="18"/>
              </w:rPr>
            </w:pPr>
          </w:p>
        </w:tc>
        <w:tc>
          <w:tcPr>
            <w:tcW w:w="1414" w:type="dxa"/>
          </w:tcPr>
          <w:p w14:paraId="04CD895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4</w:t>
            </w:r>
          </w:p>
        </w:tc>
        <w:tc>
          <w:tcPr>
            <w:tcW w:w="1551" w:type="dxa"/>
          </w:tcPr>
          <w:p w14:paraId="5C1B578D"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1</w:t>
            </w:r>
          </w:p>
        </w:tc>
      </w:tr>
      <w:tr w:rsidR="00935E5B" w:rsidRPr="006F6A06" w14:paraId="5A811640" w14:textId="77777777" w:rsidTr="002D776A">
        <w:tc>
          <w:tcPr>
            <w:tcW w:w="650" w:type="dxa"/>
          </w:tcPr>
          <w:p w14:paraId="6CF9A2DC"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25.</w:t>
            </w:r>
          </w:p>
        </w:tc>
        <w:tc>
          <w:tcPr>
            <w:tcW w:w="3605" w:type="dxa"/>
          </w:tcPr>
          <w:p w14:paraId="3FE9BFB1" w14:textId="77777777" w:rsidR="00935E5B" w:rsidRPr="006F6A06" w:rsidRDefault="00935E5B" w:rsidP="00935E5B">
            <w:pPr>
              <w:jc w:val="center"/>
              <w:rPr>
                <w:rFonts w:ascii="Arial" w:hAnsi="Arial" w:cs="Arial"/>
                <w:sz w:val="18"/>
                <w:szCs w:val="18"/>
              </w:rPr>
            </w:pPr>
            <w:r w:rsidRPr="006F6A06">
              <w:rPr>
                <w:rFonts w:ascii="Arial" w:hAnsi="Arial" w:cs="Arial"/>
                <w:sz w:val="18"/>
                <w:szCs w:val="18"/>
              </w:rPr>
              <w:t>Zdravstvo Karlovac</w:t>
            </w:r>
          </w:p>
        </w:tc>
        <w:tc>
          <w:tcPr>
            <w:tcW w:w="1842" w:type="dxa"/>
          </w:tcPr>
          <w:p w14:paraId="056BC731" w14:textId="77777777" w:rsidR="00935E5B" w:rsidRPr="006F6A06" w:rsidRDefault="00935E5B" w:rsidP="00935E5B">
            <w:pPr>
              <w:jc w:val="center"/>
              <w:rPr>
                <w:rFonts w:ascii="Arial" w:hAnsi="Arial" w:cs="Arial"/>
                <w:sz w:val="18"/>
                <w:szCs w:val="18"/>
              </w:rPr>
            </w:pPr>
          </w:p>
        </w:tc>
        <w:tc>
          <w:tcPr>
            <w:tcW w:w="1414" w:type="dxa"/>
          </w:tcPr>
          <w:p w14:paraId="12C546C5" w14:textId="77777777" w:rsidR="00935E5B" w:rsidRPr="006F6A06" w:rsidRDefault="00935E5B" w:rsidP="00935E5B">
            <w:pPr>
              <w:jc w:val="center"/>
              <w:rPr>
                <w:rFonts w:ascii="Arial" w:hAnsi="Arial" w:cs="Arial"/>
                <w:sz w:val="18"/>
                <w:szCs w:val="18"/>
              </w:rPr>
            </w:pPr>
          </w:p>
        </w:tc>
        <w:tc>
          <w:tcPr>
            <w:tcW w:w="1551" w:type="dxa"/>
          </w:tcPr>
          <w:p w14:paraId="3538AE3C" w14:textId="77777777" w:rsidR="00935E5B" w:rsidRPr="006F6A06" w:rsidRDefault="00935E5B" w:rsidP="00935E5B">
            <w:pPr>
              <w:jc w:val="center"/>
              <w:rPr>
                <w:rFonts w:ascii="Arial" w:hAnsi="Arial" w:cs="Arial"/>
                <w:sz w:val="18"/>
                <w:szCs w:val="18"/>
              </w:rPr>
            </w:pPr>
          </w:p>
        </w:tc>
      </w:tr>
    </w:tbl>
    <w:p w14:paraId="253F8904" w14:textId="7C1F3075" w:rsidR="00935E5B" w:rsidRPr="006F6A06" w:rsidRDefault="00935E5B" w:rsidP="00935E5B">
      <w:pPr>
        <w:spacing w:after="0" w:line="240" w:lineRule="auto"/>
        <w:jc w:val="both"/>
        <w:rPr>
          <w:rFonts w:ascii="Arial" w:hAnsi="Arial" w:cs="Arial"/>
          <w:sz w:val="18"/>
          <w:szCs w:val="18"/>
        </w:rPr>
      </w:pPr>
      <w:r w:rsidRPr="006F6A06">
        <w:rPr>
          <w:rFonts w:ascii="Arial" w:hAnsi="Arial" w:cs="Arial"/>
          <w:b/>
          <w:bCs/>
          <w:sz w:val="18"/>
          <w:szCs w:val="18"/>
        </w:rPr>
        <w:t>Tablica 8.</w:t>
      </w:r>
      <w:r w:rsidRPr="006F6A06">
        <w:rPr>
          <w:rFonts w:ascii="Arial" w:hAnsi="Arial" w:cs="Arial"/>
          <w:sz w:val="18"/>
          <w:szCs w:val="18"/>
        </w:rPr>
        <w:t xml:space="preserve"> Pregled broja intervencija DVD-a</w:t>
      </w:r>
    </w:p>
    <w:p w14:paraId="5392FFAC" w14:textId="1D32DE90" w:rsidR="00935E5B" w:rsidRDefault="00935E5B" w:rsidP="00935E5B">
      <w:pPr>
        <w:spacing w:after="0" w:line="240" w:lineRule="auto"/>
        <w:jc w:val="both"/>
        <w:rPr>
          <w:rFonts w:ascii="Arial" w:hAnsi="Arial" w:cs="Arial"/>
          <w:sz w:val="18"/>
          <w:szCs w:val="18"/>
        </w:rPr>
      </w:pPr>
    </w:p>
    <w:p w14:paraId="4390F222" w14:textId="77777777" w:rsidR="006F6A06" w:rsidRPr="006F6A06" w:rsidRDefault="006F6A06" w:rsidP="00935E5B">
      <w:pPr>
        <w:spacing w:after="0" w:line="240" w:lineRule="auto"/>
        <w:jc w:val="both"/>
        <w:rPr>
          <w:rFonts w:ascii="Arial" w:hAnsi="Arial" w:cs="Arial"/>
          <w:sz w:val="18"/>
          <w:szCs w:val="18"/>
        </w:rPr>
      </w:pPr>
    </w:p>
    <w:tbl>
      <w:tblPr>
        <w:tblW w:w="89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8"/>
        <w:gridCol w:w="719"/>
        <w:gridCol w:w="719"/>
        <w:gridCol w:w="719"/>
        <w:gridCol w:w="719"/>
        <w:gridCol w:w="719"/>
        <w:gridCol w:w="719"/>
        <w:gridCol w:w="719"/>
        <w:gridCol w:w="719"/>
        <w:gridCol w:w="719"/>
        <w:gridCol w:w="766"/>
      </w:tblGrid>
      <w:tr w:rsidR="00935E5B" w:rsidRPr="006F6A06" w14:paraId="384DC535" w14:textId="77777777" w:rsidTr="002D776A">
        <w:trPr>
          <w:trHeight w:val="454"/>
        </w:trPr>
        <w:tc>
          <w:tcPr>
            <w:tcW w:w="1718" w:type="dxa"/>
            <w:vMerge w:val="restart"/>
            <w:tcBorders>
              <w:top w:val="thinThickSmallGap" w:sz="12" w:space="0" w:color="auto"/>
              <w:left w:val="thinThickSmallGap" w:sz="12" w:space="0" w:color="auto"/>
              <w:right w:val="single" w:sz="12" w:space="0" w:color="auto"/>
            </w:tcBorders>
            <w:shd w:val="clear" w:color="auto" w:fill="D9D9D9"/>
            <w:vAlign w:val="center"/>
          </w:tcPr>
          <w:p w14:paraId="11782A49"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b/>
                <w:sz w:val="18"/>
                <w:szCs w:val="18"/>
              </w:rPr>
              <w:lastRenderedPageBreak/>
              <w:t>Vrsta intervencije</w:t>
            </w:r>
          </w:p>
        </w:tc>
        <w:tc>
          <w:tcPr>
            <w:tcW w:w="7237" w:type="dxa"/>
            <w:gridSpan w:val="10"/>
            <w:tcBorders>
              <w:top w:val="thinThickSmallGap" w:sz="12" w:space="0" w:color="auto"/>
              <w:left w:val="single" w:sz="4" w:space="0" w:color="auto"/>
              <w:bottom w:val="single" w:sz="12" w:space="0" w:color="auto"/>
              <w:right w:val="thinThickSmallGap" w:sz="12" w:space="0" w:color="auto"/>
            </w:tcBorders>
            <w:shd w:val="clear" w:color="auto" w:fill="D9D9D9"/>
            <w:vAlign w:val="center"/>
          </w:tcPr>
          <w:p w14:paraId="49FADF1A" w14:textId="77777777" w:rsidR="00935E5B" w:rsidRPr="006F6A06" w:rsidRDefault="00935E5B" w:rsidP="00935E5B">
            <w:pPr>
              <w:spacing w:after="0" w:line="240" w:lineRule="auto"/>
              <w:jc w:val="center"/>
              <w:rPr>
                <w:rFonts w:ascii="Arial" w:hAnsi="Arial" w:cs="Arial"/>
                <w:sz w:val="18"/>
                <w:szCs w:val="18"/>
              </w:rPr>
            </w:pPr>
            <w:r w:rsidRPr="006F6A06">
              <w:rPr>
                <w:rFonts w:ascii="Arial" w:hAnsi="Arial" w:cs="Arial"/>
                <w:b/>
                <w:sz w:val="18"/>
                <w:szCs w:val="18"/>
              </w:rPr>
              <w:t>Godina</w:t>
            </w:r>
          </w:p>
        </w:tc>
      </w:tr>
      <w:tr w:rsidR="00935E5B" w:rsidRPr="006F6A06" w14:paraId="386BF3E1" w14:textId="77777777" w:rsidTr="002D776A">
        <w:trPr>
          <w:trHeight w:val="794"/>
        </w:trPr>
        <w:tc>
          <w:tcPr>
            <w:tcW w:w="1718" w:type="dxa"/>
            <w:vMerge/>
            <w:tcBorders>
              <w:left w:val="thinThickSmallGap" w:sz="12" w:space="0" w:color="auto"/>
              <w:bottom w:val="thinThickSmallGap" w:sz="12" w:space="0" w:color="auto"/>
              <w:right w:val="single" w:sz="12" w:space="0" w:color="auto"/>
            </w:tcBorders>
            <w:shd w:val="clear" w:color="auto" w:fill="D9D9D9"/>
          </w:tcPr>
          <w:p w14:paraId="1A935726" w14:textId="77777777" w:rsidR="00935E5B" w:rsidRPr="006F6A06" w:rsidRDefault="00935E5B" w:rsidP="00935E5B">
            <w:pPr>
              <w:spacing w:after="0" w:line="240" w:lineRule="auto"/>
              <w:jc w:val="both"/>
              <w:rPr>
                <w:rFonts w:ascii="Arial" w:hAnsi="Arial" w:cs="Arial"/>
                <w:b/>
                <w:sz w:val="18"/>
                <w:szCs w:val="18"/>
              </w:rPr>
            </w:pPr>
          </w:p>
        </w:tc>
        <w:tc>
          <w:tcPr>
            <w:tcW w:w="719" w:type="dxa"/>
            <w:tcBorders>
              <w:top w:val="single" w:sz="12" w:space="0" w:color="auto"/>
              <w:bottom w:val="thinThickSmallGap" w:sz="12" w:space="0" w:color="auto"/>
            </w:tcBorders>
            <w:textDirection w:val="btLr"/>
            <w:vAlign w:val="center"/>
          </w:tcPr>
          <w:p w14:paraId="21831EEE"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2013.</w:t>
            </w:r>
          </w:p>
        </w:tc>
        <w:tc>
          <w:tcPr>
            <w:tcW w:w="719" w:type="dxa"/>
            <w:tcBorders>
              <w:top w:val="single" w:sz="12" w:space="0" w:color="auto"/>
              <w:bottom w:val="thinThickSmallGap" w:sz="12" w:space="0" w:color="auto"/>
            </w:tcBorders>
            <w:textDirection w:val="btLr"/>
            <w:vAlign w:val="center"/>
          </w:tcPr>
          <w:p w14:paraId="3E4646EF"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2014.</w:t>
            </w:r>
          </w:p>
        </w:tc>
        <w:tc>
          <w:tcPr>
            <w:tcW w:w="719" w:type="dxa"/>
            <w:tcBorders>
              <w:top w:val="single" w:sz="12" w:space="0" w:color="auto"/>
              <w:bottom w:val="thinThickSmallGap" w:sz="12" w:space="0" w:color="auto"/>
            </w:tcBorders>
            <w:textDirection w:val="btLr"/>
            <w:vAlign w:val="center"/>
          </w:tcPr>
          <w:p w14:paraId="291C1AB0"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2015.</w:t>
            </w:r>
          </w:p>
        </w:tc>
        <w:tc>
          <w:tcPr>
            <w:tcW w:w="719" w:type="dxa"/>
            <w:tcBorders>
              <w:top w:val="single" w:sz="12" w:space="0" w:color="auto"/>
              <w:bottom w:val="thinThickSmallGap" w:sz="12" w:space="0" w:color="auto"/>
            </w:tcBorders>
            <w:textDirection w:val="btLr"/>
            <w:vAlign w:val="center"/>
          </w:tcPr>
          <w:p w14:paraId="36389FF0"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2016.</w:t>
            </w:r>
          </w:p>
        </w:tc>
        <w:tc>
          <w:tcPr>
            <w:tcW w:w="719" w:type="dxa"/>
            <w:tcBorders>
              <w:top w:val="single" w:sz="12" w:space="0" w:color="auto"/>
              <w:bottom w:val="thinThickSmallGap" w:sz="12" w:space="0" w:color="auto"/>
            </w:tcBorders>
            <w:textDirection w:val="btLr"/>
            <w:vAlign w:val="center"/>
          </w:tcPr>
          <w:p w14:paraId="355C9766"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2017.</w:t>
            </w:r>
          </w:p>
        </w:tc>
        <w:tc>
          <w:tcPr>
            <w:tcW w:w="719" w:type="dxa"/>
            <w:tcBorders>
              <w:top w:val="single" w:sz="12" w:space="0" w:color="auto"/>
              <w:bottom w:val="thinThickSmallGap" w:sz="12" w:space="0" w:color="auto"/>
            </w:tcBorders>
            <w:textDirection w:val="btLr"/>
            <w:vAlign w:val="center"/>
          </w:tcPr>
          <w:p w14:paraId="3C28FC65"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2018.</w:t>
            </w:r>
          </w:p>
        </w:tc>
        <w:tc>
          <w:tcPr>
            <w:tcW w:w="719" w:type="dxa"/>
            <w:tcBorders>
              <w:top w:val="single" w:sz="12" w:space="0" w:color="auto"/>
              <w:bottom w:val="thinThickSmallGap" w:sz="12" w:space="0" w:color="auto"/>
            </w:tcBorders>
            <w:textDirection w:val="btLr"/>
            <w:vAlign w:val="center"/>
          </w:tcPr>
          <w:p w14:paraId="0B678E74"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2019.</w:t>
            </w:r>
          </w:p>
        </w:tc>
        <w:tc>
          <w:tcPr>
            <w:tcW w:w="719" w:type="dxa"/>
            <w:tcBorders>
              <w:top w:val="single" w:sz="12" w:space="0" w:color="auto"/>
              <w:bottom w:val="thinThickSmallGap" w:sz="12" w:space="0" w:color="auto"/>
            </w:tcBorders>
            <w:textDirection w:val="btLr"/>
            <w:vAlign w:val="center"/>
          </w:tcPr>
          <w:p w14:paraId="1ED0B0DD"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2020.</w:t>
            </w:r>
          </w:p>
        </w:tc>
        <w:tc>
          <w:tcPr>
            <w:tcW w:w="719" w:type="dxa"/>
            <w:tcBorders>
              <w:top w:val="single" w:sz="12" w:space="0" w:color="auto"/>
              <w:bottom w:val="thinThickSmallGap" w:sz="12" w:space="0" w:color="auto"/>
              <w:right w:val="single" w:sz="4" w:space="0" w:color="auto"/>
            </w:tcBorders>
            <w:textDirection w:val="btLr"/>
            <w:vAlign w:val="center"/>
          </w:tcPr>
          <w:p w14:paraId="471DD504"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2021.</w:t>
            </w:r>
          </w:p>
        </w:tc>
        <w:tc>
          <w:tcPr>
            <w:tcW w:w="766" w:type="dxa"/>
            <w:tcBorders>
              <w:top w:val="single" w:sz="12" w:space="0" w:color="auto"/>
              <w:bottom w:val="thinThickSmallGap" w:sz="12" w:space="0" w:color="auto"/>
              <w:right w:val="thinThickSmallGap" w:sz="12" w:space="0" w:color="auto"/>
            </w:tcBorders>
            <w:textDirection w:val="btLr"/>
            <w:vAlign w:val="center"/>
          </w:tcPr>
          <w:p w14:paraId="5E81E646" w14:textId="77777777" w:rsidR="00935E5B" w:rsidRPr="006F6A06" w:rsidRDefault="00935E5B" w:rsidP="00935E5B">
            <w:pPr>
              <w:spacing w:after="0" w:line="240" w:lineRule="auto"/>
              <w:ind w:left="113" w:right="113"/>
              <w:jc w:val="center"/>
              <w:rPr>
                <w:rFonts w:ascii="Arial" w:hAnsi="Arial" w:cs="Arial"/>
                <w:b/>
                <w:bCs/>
                <w:sz w:val="18"/>
                <w:szCs w:val="18"/>
              </w:rPr>
            </w:pPr>
            <w:r w:rsidRPr="006F6A06">
              <w:rPr>
                <w:rFonts w:ascii="Arial" w:hAnsi="Arial" w:cs="Arial"/>
                <w:b/>
                <w:bCs/>
                <w:sz w:val="18"/>
                <w:szCs w:val="18"/>
              </w:rPr>
              <w:t>2022.</w:t>
            </w:r>
          </w:p>
        </w:tc>
      </w:tr>
      <w:tr w:rsidR="00935E5B" w:rsidRPr="006F6A06" w14:paraId="311C6238" w14:textId="77777777" w:rsidTr="002D776A">
        <w:trPr>
          <w:trHeight w:val="567"/>
        </w:trPr>
        <w:tc>
          <w:tcPr>
            <w:tcW w:w="1718" w:type="dxa"/>
            <w:tcBorders>
              <w:left w:val="thinThickSmallGap" w:sz="12" w:space="0" w:color="auto"/>
              <w:right w:val="single" w:sz="12" w:space="0" w:color="auto"/>
            </w:tcBorders>
            <w:vAlign w:val="center"/>
          </w:tcPr>
          <w:p w14:paraId="2077E086" w14:textId="77777777" w:rsidR="00935E5B" w:rsidRPr="006F6A06" w:rsidRDefault="00935E5B" w:rsidP="00935E5B">
            <w:pPr>
              <w:spacing w:after="0" w:line="240" w:lineRule="auto"/>
              <w:jc w:val="center"/>
              <w:rPr>
                <w:rFonts w:ascii="Arial" w:hAnsi="Arial" w:cs="Arial"/>
                <w:bCs/>
                <w:sz w:val="18"/>
                <w:szCs w:val="18"/>
              </w:rPr>
            </w:pPr>
            <w:r w:rsidRPr="006F6A06">
              <w:rPr>
                <w:rFonts w:ascii="Arial" w:hAnsi="Arial" w:cs="Arial"/>
                <w:bCs/>
                <w:sz w:val="18"/>
                <w:szCs w:val="18"/>
              </w:rPr>
              <w:t>Požar</w:t>
            </w:r>
          </w:p>
        </w:tc>
        <w:tc>
          <w:tcPr>
            <w:tcW w:w="719" w:type="dxa"/>
            <w:vAlign w:val="center"/>
          </w:tcPr>
          <w:p w14:paraId="31ED29BB"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135</w:t>
            </w:r>
          </w:p>
        </w:tc>
        <w:tc>
          <w:tcPr>
            <w:tcW w:w="719" w:type="dxa"/>
            <w:vAlign w:val="center"/>
          </w:tcPr>
          <w:p w14:paraId="7266B57C"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135</w:t>
            </w:r>
          </w:p>
        </w:tc>
        <w:tc>
          <w:tcPr>
            <w:tcW w:w="719" w:type="dxa"/>
            <w:vAlign w:val="center"/>
          </w:tcPr>
          <w:p w14:paraId="694D4BFB"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140</w:t>
            </w:r>
          </w:p>
        </w:tc>
        <w:tc>
          <w:tcPr>
            <w:tcW w:w="719" w:type="dxa"/>
            <w:vAlign w:val="center"/>
          </w:tcPr>
          <w:p w14:paraId="5568D8CA"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144</w:t>
            </w:r>
          </w:p>
        </w:tc>
        <w:tc>
          <w:tcPr>
            <w:tcW w:w="719" w:type="dxa"/>
            <w:vAlign w:val="center"/>
          </w:tcPr>
          <w:p w14:paraId="325199D8"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203</w:t>
            </w:r>
          </w:p>
        </w:tc>
        <w:tc>
          <w:tcPr>
            <w:tcW w:w="719" w:type="dxa"/>
            <w:vAlign w:val="center"/>
          </w:tcPr>
          <w:p w14:paraId="7F87D2D9"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185</w:t>
            </w:r>
          </w:p>
        </w:tc>
        <w:tc>
          <w:tcPr>
            <w:tcW w:w="719" w:type="dxa"/>
            <w:vAlign w:val="center"/>
          </w:tcPr>
          <w:p w14:paraId="18B0D7CE"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255</w:t>
            </w:r>
          </w:p>
        </w:tc>
        <w:tc>
          <w:tcPr>
            <w:tcW w:w="719" w:type="dxa"/>
            <w:vAlign w:val="center"/>
          </w:tcPr>
          <w:p w14:paraId="5353AECF"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197</w:t>
            </w:r>
          </w:p>
        </w:tc>
        <w:tc>
          <w:tcPr>
            <w:tcW w:w="719" w:type="dxa"/>
            <w:tcBorders>
              <w:right w:val="single" w:sz="4" w:space="0" w:color="auto"/>
            </w:tcBorders>
            <w:vAlign w:val="center"/>
          </w:tcPr>
          <w:p w14:paraId="4C662526"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213</w:t>
            </w:r>
          </w:p>
        </w:tc>
        <w:tc>
          <w:tcPr>
            <w:tcW w:w="766" w:type="dxa"/>
            <w:tcBorders>
              <w:right w:val="thinThickSmallGap" w:sz="12" w:space="0" w:color="auto"/>
            </w:tcBorders>
            <w:vAlign w:val="center"/>
          </w:tcPr>
          <w:p w14:paraId="05ABF681"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109</w:t>
            </w:r>
          </w:p>
        </w:tc>
      </w:tr>
      <w:tr w:rsidR="00935E5B" w:rsidRPr="006F6A06" w14:paraId="0D7D963A" w14:textId="77777777" w:rsidTr="002D776A">
        <w:trPr>
          <w:trHeight w:val="567"/>
        </w:trPr>
        <w:tc>
          <w:tcPr>
            <w:tcW w:w="1718" w:type="dxa"/>
            <w:tcBorders>
              <w:left w:val="thinThickSmallGap" w:sz="12" w:space="0" w:color="auto"/>
              <w:right w:val="single" w:sz="12" w:space="0" w:color="auto"/>
            </w:tcBorders>
            <w:vAlign w:val="center"/>
          </w:tcPr>
          <w:p w14:paraId="28F0D064" w14:textId="77777777" w:rsidR="00935E5B" w:rsidRPr="006F6A06" w:rsidRDefault="00935E5B" w:rsidP="00935E5B">
            <w:pPr>
              <w:spacing w:after="0" w:line="240" w:lineRule="auto"/>
              <w:jc w:val="center"/>
              <w:rPr>
                <w:rFonts w:ascii="Arial" w:hAnsi="Arial" w:cs="Arial"/>
                <w:bCs/>
                <w:sz w:val="18"/>
                <w:szCs w:val="18"/>
              </w:rPr>
            </w:pPr>
            <w:r w:rsidRPr="006F6A06">
              <w:rPr>
                <w:rFonts w:ascii="Arial" w:hAnsi="Arial" w:cs="Arial"/>
                <w:bCs/>
                <w:sz w:val="18"/>
                <w:szCs w:val="18"/>
              </w:rPr>
              <w:t>Tehničke intervencije</w:t>
            </w:r>
          </w:p>
        </w:tc>
        <w:tc>
          <w:tcPr>
            <w:tcW w:w="719" w:type="dxa"/>
            <w:vAlign w:val="center"/>
          </w:tcPr>
          <w:p w14:paraId="39776232"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228</w:t>
            </w:r>
          </w:p>
        </w:tc>
        <w:tc>
          <w:tcPr>
            <w:tcW w:w="719" w:type="dxa"/>
            <w:vAlign w:val="center"/>
          </w:tcPr>
          <w:p w14:paraId="33FEF826"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182</w:t>
            </w:r>
          </w:p>
        </w:tc>
        <w:tc>
          <w:tcPr>
            <w:tcW w:w="719" w:type="dxa"/>
            <w:vAlign w:val="center"/>
          </w:tcPr>
          <w:p w14:paraId="5782976E"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133</w:t>
            </w:r>
          </w:p>
        </w:tc>
        <w:tc>
          <w:tcPr>
            <w:tcW w:w="719" w:type="dxa"/>
            <w:vAlign w:val="center"/>
          </w:tcPr>
          <w:p w14:paraId="47F837B1"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128</w:t>
            </w:r>
          </w:p>
        </w:tc>
        <w:tc>
          <w:tcPr>
            <w:tcW w:w="719" w:type="dxa"/>
            <w:vAlign w:val="center"/>
          </w:tcPr>
          <w:p w14:paraId="187D6E40"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182</w:t>
            </w:r>
          </w:p>
        </w:tc>
        <w:tc>
          <w:tcPr>
            <w:tcW w:w="719" w:type="dxa"/>
            <w:vAlign w:val="center"/>
          </w:tcPr>
          <w:p w14:paraId="1EFB44C6"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241</w:t>
            </w:r>
          </w:p>
        </w:tc>
        <w:tc>
          <w:tcPr>
            <w:tcW w:w="719" w:type="dxa"/>
            <w:vAlign w:val="center"/>
          </w:tcPr>
          <w:p w14:paraId="288A2A43"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217</w:t>
            </w:r>
          </w:p>
        </w:tc>
        <w:tc>
          <w:tcPr>
            <w:tcW w:w="719" w:type="dxa"/>
            <w:vAlign w:val="center"/>
          </w:tcPr>
          <w:p w14:paraId="57840702"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348</w:t>
            </w:r>
          </w:p>
        </w:tc>
        <w:tc>
          <w:tcPr>
            <w:tcW w:w="719" w:type="dxa"/>
            <w:tcBorders>
              <w:right w:val="single" w:sz="4" w:space="0" w:color="auto"/>
            </w:tcBorders>
            <w:vAlign w:val="center"/>
          </w:tcPr>
          <w:p w14:paraId="7F0DBA2E"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395</w:t>
            </w:r>
          </w:p>
        </w:tc>
        <w:tc>
          <w:tcPr>
            <w:tcW w:w="766" w:type="dxa"/>
            <w:tcBorders>
              <w:right w:val="thinThickSmallGap" w:sz="12" w:space="0" w:color="auto"/>
            </w:tcBorders>
            <w:vAlign w:val="center"/>
          </w:tcPr>
          <w:p w14:paraId="4CAC6A7A" w14:textId="77777777" w:rsidR="00935E5B" w:rsidRPr="006F6A06" w:rsidRDefault="00935E5B" w:rsidP="00935E5B">
            <w:pPr>
              <w:spacing w:after="0" w:line="240" w:lineRule="auto"/>
              <w:jc w:val="center"/>
              <w:textAlignment w:val="center"/>
              <w:rPr>
                <w:rFonts w:ascii="Arial" w:hAnsi="Arial" w:cs="Arial"/>
                <w:sz w:val="18"/>
                <w:szCs w:val="18"/>
                <w:lang w:eastAsia="zh-CN"/>
              </w:rPr>
            </w:pPr>
            <w:r w:rsidRPr="006F6A06">
              <w:rPr>
                <w:rFonts w:ascii="Arial" w:hAnsi="Arial" w:cs="Arial"/>
                <w:sz w:val="18"/>
                <w:szCs w:val="18"/>
                <w:lang w:eastAsia="zh-CN"/>
              </w:rPr>
              <w:t>157</w:t>
            </w:r>
          </w:p>
        </w:tc>
      </w:tr>
      <w:tr w:rsidR="00935E5B" w:rsidRPr="006F6A06" w14:paraId="04330D30" w14:textId="77777777" w:rsidTr="002D776A">
        <w:trPr>
          <w:trHeight w:val="454"/>
        </w:trPr>
        <w:tc>
          <w:tcPr>
            <w:tcW w:w="1718" w:type="dxa"/>
            <w:tcBorders>
              <w:top w:val="single" w:sz="12" w:space="0" w:color="auto"/>
              <w:left w:val="thinThickSmallGap" w:sz="12" w:space="0" w:color="auto"/>
              <w:bottom w:val="thinThickSmallGap" w:sz="12" w:space="0" w:color="auto"/>
              <w:right w:val="single" w:sz="12" w:space="0" w:color="auto"/>
            </w:tcBorders>
            <w:shd w:val="clear" w:color="auto" w:fill="D9D9D9"/>
            <w:vAlign w:val="center"/>
          </w:tcPr>
          <w:p w14:paraId="25F8E29F" w14:textId="77777777" w:rsidR="00935E5B" w:rsidRPr="006F6A06" w:rsidRDefault="00935E5B" w:rsidP="00935E5B">
            <w:pPr>
              <w:spacing w:after="0" w:line="240" w:lineRule="auto"/>
              <w:ind w:left="-108" w:right="-108"/>
              <w:jc w:val="center"/>
              <w:rPr>
                <w:rFonts w:ascii="Arial" w:hAnsi="Arial" w:cs="Arial"/>
                <w:sz w:val="18"/>
                <w:szCs w:val="18"/>
              </w:rPr>
            </w:pPr>
            <w:r w:rsidRPr="006F6A06">
              <w:rPr>
                <w:rFonts w:ascii="Arial" w:hAnsi="Arial" w:cs="Arial"/>
                <w:b/>
                <w:sz w:val="18"/>
                <w:szCs w:val="18"/>
              </w:rPr>
              <w:t>Ukupno intervencija</w:t>
            </w:r>
          </w:p>
        </w:tc>
        <w:tc>
          <w:tcPr>
            <w:tcW w:w="719" w:type="dxa"/>
            <w:tcBorders>
              <w:top w:val="single" w:sz="12" w:space="0" w:color="auto"/>
              <w:bottom w:val="thinThickSmallGap" w:sz="12" w:space="0" w:color="auto"/>
            </w:tcBorders>
            <w:shd w:val="clear" w:color="auto" w:fill="D9D9D9"/>
            <w:vAlign w:val="center"/>
          </w:tcPr>
          <w:p w14:paraId="581AC667"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363</w:t>
            </w:r>
          </w:p>
        </w:tc>
        <w:tc>
          <w:tcPr>
            <w:tcW w:w="719" w:type="dxa"/>
            <w:tcBorders>
              <w:top w:val="single" w:sz="12" w:space="0" w:color="auto"/>
              <w:bottom w:val="thinThickSmallGap" w:sz="12" w:space="0" w:color="auto"/>
            </w:tcBorders>
            <w:shd w:val="clear" w:color="auto" w:fill="D9D9D9"/>
            <w:vAlign w:val="center"/>
          </w:tcPr>
          <w:p w14:paraId="163A32B0"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317</w:t>
            </w:r>
          </w:p>
        </w:tc>
        <w:tc>
          <w:tcPr>
            <w:tcW w:w="719" w:type="dxa"/>
            <w:tcBorders>
              <w:top w:val="single" w:sz="12" w:space="0" w:color="auto"/>
              <w:bottom w:val="thinThickSmallGap" w:sz="12" w:space="0" w:color="auto"/>
            </w:tcBorders>
            <w:shd w:val="clear" w:color="auto" w:fill="D9D9D9"/>
            <w:vAlign w:val="center"/>
          </w:tcPr>
          <w:p w14:paraId="51B75889"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273</w:t>
            </w:r>
          </w:p>
        </w:tc>
        <w:tc>
          <w:tcPr>
            <w:tcW w:w="719" w:type="dxa"/>
            <w:tcBorders>
              <w:top w:val="single" w:sz="12" w:space="0" w:color="auto"/>
              <w:bottom w:val="thinThickSmallGap" w:sz="12" w:space="0" w:color="auto"/>
            </w:tcBorders>
            <w:shd w:val="clear" w:color="auto" w:fill="D9D9D9"/>
            <w:vAlign w:val="center"/>
          </w:tcPr>
          <w:p w14:paraId="01CC6E5E"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272</w:t>
            </w:r>
          </w:p>
        </w:tc>
        <w:tc>
          <w:tcPr>
            <w:tcW w:w="719" w:type="dxa"/>
            <w:tcBorders>
              <w:top w:val="single" w:sz="12" w:space="0" w:color="auto"/>
              <w:bottom w:val="thinThickSmallGap" w:sz="12" w:space="0" w:color="auto"/>
            </w:tcBorders>
            <w:shd w:val="clear" w:color="auto" w:fill="D9D9D9"/>
            <w:vAlign w:val="center"/>
          </w:tcPr>
          <w:p w14:paraId="1AB2C386"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385</w:t>
            </w:r>
          </w:p>
        </w:tc>
        <w:tc>
          <w:tcPr>
            <w:tcW w:w="719" w:type="dxa"/>
            <w:tcBorders>
              <w:top w:val="single" w:sz="12" w:space="0" w:color="auto"/>
              <w:bottom w:val="thinThickSmallGap" w:sz="12" w:space="0" w:color="auto"/>
            </w:tcBorders>
            <w:shd w:val="clear" w:color="auto" w:fill="D9D9D9"/>
            <w:vAlign w:val="center"/>
          </w:tcPr>
          <w:p w14:paraId="5703A813"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426</w:t>
            </w:r>
          </w:p>
        </w:tc>
        <w:tc>
          <w:tcPr>
            <w:tcW w:w="719" w:type="dxa"/>
            <w:tcBorders>
              <w:top w:val="single" w:sz="12" w:space="0" w:color="auto"/>
              <w:bottom w:val="thinThickSmallGap" w:sz="12" w:space="0" w:color="auto"/>
            </w:tcBorders>
            <w:shd w:val="clear" w:color="auto" w:fill="D9D9D9"/>
            <w:vAlign w:val="center"/>
          </w:tcPr>
          <w:p w14:paraId="4253BAD1"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472</w:t>
            </w:r>
          </w:p>
        </w:tc>
        <w:tc>
          <w:tcPr>
            <w:tcW w:w="719" w:type="dxa"/>
            <w:tcBorders>
              <w:top w:val="single" w:sz="12" w:space="0" w:color="auto"/>
              <w:bottom w:val="thinThickSmallGap" w:sz="12" w:space="0" w:color="auto"/>
            </w:tcBorders>
            <w:shd w:val="clear" w:color="auto" w:fill="D9D9D9"/>
            <w:vAlign w:val="center"/>
          </w:tcPr>
          <w:p w14:paraId="2132BC91"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545</w:t>
            </w:r>
          </w:p>
        </w:tc>
        <w:tc>
          <w:tcPr>
            <w:tcW w:w="719" w:type="dxa"/>
            <w:tcBorders>
              <w:top w:val="single" w:sz="12" w:space="0" w:color="auto"/>
              <w:bottom w:val="thinThickSmallGap" w:sz="12" w:space="0" w:color="auto"/>
              <w:right w:val="single" w:sz="4" w:space="0" w:color="auto"/>
            </w:tcBorders>
            <w:shd w:val="clear" w:color="auto" w:fill="D9D9D9"/>
            <w:vAlign w:val="center"/>
          </w:tcPr>
          <w:p w14:paraId="3278DBF2" w14:textId="77777777" w:rsidR="00935E5B" w:rsidRPr="006F6A06" w:rsidRDefault="00935E5B" w:rsidP="00935E5B">
            <w:pPr>
              <w:autoSpaceDN w:val="0"/>
              <w:spacing w:after="0" w:line="240" w:lineRule="auto"/>
              <w:jc w:val="center"/>
              <w:textAlignment w:val="bottom"/>
              <w:rPr>
                <w:rFonts w:ascii="Arial" w:hAnsi="Arial" w:cs="Arial"/>
                <w:b/>
                <w:bCs/>
                <w:color w:val="000000"/>
                <w:sz w:val="18"/>
                <w:szCs w:val="18"/>
                <w:lang w:eastAsia="zh-CN" w:bidi="ar"/>
              </w:rPr>
            </w:pPr>
            <w:r w:rsidRPr="006F6A06">
              <w:rPr>
                <w:rFonts w:ascii="Arial" w:hAnsi="Arial" w:cs="Arial"/>
                <w:b/>
                <w:bCs/>
                <w:color w:val="000000"/>
                <w:sz w:val="18"/>
                <w:szCs w:val="18"/>
                <w:lang w:eastAsia="zh-CN" w:bidi="ar"/>
              </w:rPr>
              <w:t>608</w:t>
            </w:r>
          </w:p>
        </w:tc>
        <w:tc>
          <w:tcPr>
            <w:tcW w:w="766" w:type="dxa"/>
            <w:tcBorders>
              <w:top w:val="single" w:sz="12" w:space="0" w:color="auto"/>
              <w:bottom w:val="thinThickSmallGap" w:sz="12" w:space="0" w:color="auto"/>
              <w:right w:val="thinThickSmallGap" w:sz="12" w:space="0" w:color="auto"/>
            </w:tcBorders>
            <w:shd w:val="clear" w:color="auto" w:fill="D9D9D9"/>
            <w:vAlign w:val="center"/>
          </w:tcPr>
          <w:p w14:paraId="619AA183" w14:textId="77777777" w:rsidR="00935E5B" w:rsidRPr="006F6A06" w:rsidRDefault="00935E5B" w:rsidP="00935E5B">
            <w:pPr>
              <w:autoSpaceDN w:val="0"/>
              <w:spacing w:after="0" w:line="240" w:lineRule="auto"/>
              <w:jc w:val="center"/>
              <w:textAlignment w:val="bottom"/>
              <w:rPr>
                <w:rFonts w:ascii="Arial" w:hAnsi="Arial" w:cs="Arial"/>
                <w:b/>
                <w:bCs/>
                <w:sz w:val="18"/>
                <w:szCs w:val="18"/>
                <w:lang w:eastAsia="zh-CN" w:bidi="ar"/>
              </w:rPr>
            </w:pPr>
            <w:r w:rsidRPr="006F6A06">
              <w:rPr>
                <w:rFonts w:ascii="Arial" w:hAnsi="Arial" w:cs="Arial"/>
                <w:b/>
                <w:bCs/>
                <w:sz w:val="18"/>
                <w:szCs w:val="18"/>
                <w:lang w:eastAsia="zh-CN" w:bidi="ar"/>
              </w:rPr>
              <w:t>266</w:t>
            </w:r>
          </w:p>
        </w:tc>
      </w:tr>
    </w:tbl>
    <w:p w14:paraId="358DA1CF" w14:textId="5B929F63" w:rsidR="00935E5B" w:rsidRPr="006F6A06" w:rsidRDefault="00935E5B" w:rsidP="00935E5B">
      <w:pPr>
        <w:tabs>
          <w:tab w:val="left" w:pos="8080"/>
        </w:tabs>
        <w:spacing w:after="0" w:line="240" w:lineRule="auto"/>
        <w:rPr>
          <w:rFonts w:ascii="Arial" w:hAnsi="Arial" w:cs="Arial"/>
          <w:b/>
          <w:sz w:val="18"/>
          <w:szCs w:val="18"/>
        </w:rPr>
      </w:pPr>
      <w:r w:rsidRPr="006F6A06">
        <w:rPr>
          <w:rFonts w:ascii="Arial" w:hAnsi="Arial" w:cs="Arial"/>
          <w:b/>
          <w:bCs/>
          <w:sz w:val="18"/>
          <w:szCs w:val="18"/>
        </w:rPr>
        <w:t xml:space="preserve">  Tablica 9. </w:t>
      </w:r>
      <w:r w:rsidRPr="006F6A06">
        <w:rPr>
          <w:rFonts w:ascii="Arial" w:hAnsi="Arial" w:cs="Arial"/>
          <w:sz w:val="18"/>
          <w:szCs w:val="18"/>
        </w:rPr>
        <w:t xml:space="preserve"> Pregled vatrogasnih intervencija prema vrsti od 2013. – 2022. godine</w:t>
      </w:r>
    </w:p>
    <w:p w14:paraId="158564F5" w14:textId="77777777" w:rsidR="00935E5B" w:rsidRPr="006F6A06" w:rsidRDefault="00935E5B" w:rsidP="00935E5B">
      <w:pPr>
        <w:spacing w:after="0" w:line="240" w:lineRule="auto"/>
        <w:rPr>
          <w:rFonts w:ascii="Arial" w:hAnsi="Arial" w:cs="Arial"/>
          <w:b/>
          <w:bCs/>
          <w:color w:val="FF0000"/>
          <w:sz w:val="18"/>
          <w:szCs w:val="18"/>
        </w:rPr>
      </w:pPr>
    </w:p>
    <w:p w14:paraId="397ECDEA" w14:textId="77777777" w:rsidR="00935E5B" w:rsidRPr="006F6A06" w:rsidRDefault="00935E5B" w:rsidP="00A615EF">
      <w:pPr>
        <w:pStyle w:val="Odlomakpopisa"/>
        <w:numPr>
          <w:ilvl w:val="0"/>
          <w:numId w:val="128"/>
        </w:numPr>
        <w:spacing w:after="0" w:line="240" w:lineRule="auto"/>
        <w:rPr>
          <w:rFonts w:ascii="Arial" w:hAnsi="Arial" w:cs="Arial"/>
          <w:b/>
          <w:bCs/>
          <w:sz w:val="18"/>
          <w:szCs w:val="18"/>
        </w:rPr>
      </w:pPr>
      <w:r w:rsidRPr="006F6A06">
        <w:rPr>
          <w:rFonts w:ascii="Arial" w:hAnsi="Arial" w:cs="Arial"/>
          <w:b/>
          <w:bCs/>
          <w:sz w:val="18"/>
          <w:szCs w:val="18"/>
        </w:rPr>
        <w:t>PROCJENA UGROŽENOSTI I PLAN ZAŠTITE OD POŽARA</w:t>
      </w:r>
    </w:p>
    <w:p w14:paraId="50AE6BB7"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Grad Karlovac ima usvojenu  Procjenu ugroženosti od požara i tehnološke eksplozije 2. Revizija KLASA:214-01/19-01/01, URBROJ:2133/01-03-01/03-19-5 i Plan zaštite od požara 2. Revizija KLASA:214-01/19-01/01, URBROJ:2133/01-03-01/03-19-6 doneseni dana 27.svibnja 2019. godine.</w:t>
      </w:r>
    </w:p>
    <w:p w14:paraId="4E671FED" w14:textId="77777777" w:rsidR="00935E5B" w:rsidRPr="006F6A06" w:rsidRDefault="00935E5B" w:rsidP="00935E5B">
      <w:pPr>
        <w:spacing w:after="0" w:line="240" w:lineRule="auto"/>
        <w:rPr>
          <w:rFonts w:ascii="Arial" w:hAnsi="Arial" w:cs="Arial"/>
          <w:sz w:val="18"/>
          <w:szCs w:val="18"/>
        </w:rPr>
      </w:pPr>
      <w:r w:rsidRPr="006F6A06">
        <w:rPr>
          <w:rFonts w:ascii="Arial" w:hAnsi="Arial" w:cs="Arial"/>
          <w:sz w:val="18"/>
          <w:szCs w:val="18"/>
        </w:rPr>
        <w:t>Procjenu ugroženosti od požara i tehnološke eksplozije 2. Revizija i Plan zaštite od požara 2. Revizija dobila je suglasnost od Policijske uprave karlovačke, Službe upravnih i inspekcijskih poslova Broj: 511-05-06/3-04-1934/2-2019, dana 12. lipnja 2019. godine.</w:t>
      </w:r>
    </w:p>
    <w:p w14:paraId="67D33049" w14:textId="77777777" w:rsidR="00935E5B" w:rsidRPr="006F6A06" w:rsidRDefault="00935E5B" w:rsidP="00935E5B">
      <w:pPr>
        <w:spacing w:after="0" w:line="240" w:lineRule="auto"/>
        <w:rPr>
          <w:rFonts w:ascii="Arial" w:hAnsi="Arial" w:cs="Arial"/>
          <w:sz w:val="18"/>
          <w:szCs w:val="18"/>
        </w:rPr>
      </w:pPr>
    </w:p>
    <w:p w14:paraId="79BE9C20" w14:textId="77777777" w:rsidR="00935E5B" w:rsidRPr="006F6A06" w:rsidRDefault="00935E5B" w:rsidP="00A615EF">
      <w:pPr>
        <w:pStyle w:val="Odlomakpopisa"/>
        <w:numPr>
          <w:ilvl w:val="0"/>
          <w:numId w:val="128"/>
        </w:numPr>
        <w:spacing w:after="0" w:line="240" w:lineRule="auto"/>
        <w:rPr>
          <w:rFonts w:ascii="Arial" w:hAnsi="Arial" w:cs="Arial"/>
          <w:b/>
          <w:bCs/>
          <w:sz w:val="18"/>
          <w:szCs w:val="18"/>
        </w:rPr>
      </w:pPr>
      <w:r w:rsidRPr="006F6A06">
        <w:rPr>
          <w:rFonts w:ascii="Arial" w:hAnsi="Arial" w:cs="Arial"/>
          <w:b/>
          <w:bCs/>
          <w:sz w:val="18"/>
          <w:szCs w:val="18"/>
        </w:rPr>
        <w:t>ZAKLJUČAK</w:t>
      </w:r>
    </w:p>
    <w:p w14:paraId="2078779B"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Obzirom na navedeno stanje može se zaključiti da je 2022. godina u smislu zaštite od požara na području Grada Karlovca bila jako zahtjevna. Analizirajući požarnu situaciju, možemo konstatirati da su veliki broj požara na otvorenom prostoru i značajne štete pričinjene požarima u najvećoj mjeri uvjetovane čišćenju poljoprivrednih i šumskih površina. Treba svakako napomenuti da su požari dimnjaka karakteristični za zimsko razdoblje, a oni ne samo da stvaraju velike troškove kod gašenja, već predstavljaju veliku opasnost za stambene objekte i ugrožavaju imovinu građana. Velik broj tehničkih intervencija odnosi se zbog sanacije objekata nakon potresa. Adekvatnim zalaganjem zaposlenika operativne postrojbe Javne vatrogasne postrojbe Grada Karlovca, možemo konstatirati da su sve intervencije bile brze i požari u najkraćem mogućem vremenu ugašeni.</w:t>
      </w:r>
    </w:p>
    <w:p w14:paraId="48913213"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Uspješno obavljanje vatrogasne djelatnosti zahtijeva stalno stručno osposobljavanje i uvježbavanje pripadnika vatrogasnih postrojbi na način utvrđen Pravilnikom o programu i načinu provedbe teorijske nastave i praktičnih vježbi u vatrogasnim postrojbama. Svi operativni vatrogasci prošli su osnovna osposobljavanja, a povremeno se nadopunjava seminarima i vježbama, kao i sustavno raditi na uključivanju što većeg broja mladih u vatrogasne postrojbe.</w:t>
      </w:r>
    </w:p>
    <w:p w14:paraId="053AE8A9"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Iako je stanje zadovoljavajuće, u cilju postizanja još veće razine protupožarne zaštite na području Grada Karlovca potrebno je sljedeće:</w:t>
      </w:r>
    </w:p>
    <w:p w14:paraId="3FFC4222" w14:textId="77777777" w:rsidR="00935E5B" w:rsidRPr="006F6A06" w:rsidRDefault="00935E5B" w:rsidP="00A615EF">
      <w:pPr>
        <w:pStyle w:val="Odlomakpopisa"/>
        <w:numPr>
          <w:ilvl w:val="0"/>
          <w:numId w:val="131"/>
        </w:numPr>
        <w:spacing w:after="0" w:line="240" w:lineRule="auto"/>
        <w:ind w:hanging="360"/>
        <w:jc w:val="both"/>
        <w:rPr>
          <w:rFonts w:ascii="Arial" w:hAnsi="Arial" w:cs="Arial"/>
          <w:sz w:val="18"/>
          <w:szCs w:val="18"/>
        </w:rPr>
      </w:pPr>
      <w:r w:rsidRPr="006F6A06">
        <w:rPr>
          <w:rFonts w:ascii="Arial" w:hAnsi="Arial" w:cs="Arial"/>
          <w:sz w:val="18"/>
          <w:szCs w:val="18"/>
        </w:rPr>
        <w:t>izvršiti usklađivanje svih podataka i odrednica Procjene ugroženosti od požara i tehnoloških eksplozija i Plana zaštite od požara Grada Karlovca,</w:t>
      </w:r>
    </w:p>
    <w:p w14:paraId="4B81E8AB" w14:textId="77777777" w:rsidR="00935E5B" w:rsidRPr="006F6A06" w:rsidRDefault="00935E5B" w:rsidP="00A615EF">
      <w:pPr>
        <w:pStyle w:val="Odlomakpopisa"/>
        <w:numPr>
          <w:ilvl w:val="0"/>
          <w:numId w:val="131"/>
        </w:numPr>
        <w:spacing w:after="0" w:line="240" w:lineRule="auto"/>
        <w:ind w:hanging="360"/>
        <w:jc w:val="both"/>
        <w:rPr>
          <w:rFonts w:ascii="Arial" w:hAnsi="Arial" w:cs="Arial"/>
          <w:sz w:val="18"/>
          <w:szCs w:val="18"/>
        </w:rPr>
      </w:pPr>
      <w:r w:rsidRPr="006F6A06">
        <w:rPr>
          <w:rFonts w:ascii="Arial" w:hAnsi="Arial" w:cs="Arial"/>
          <w:sz w:val="18"/>
          <w:szCs w:val="18"/>
        </w:rPr>
        <w:t>planirati nabavku potrebnih vatrogasnih vozila, te nedostajuće skupne i osobne opreme,</w:t>
      </w:r>
    </w:p>
    <w:p w14:paraId="51C7CB8D" w14:textId="77777777" w:rsidR="00935E5B" w:rsidRPr="006F6A06" w:rsidRDefault="00935E5B" w:rsidP="00A615EF">
      <w:pPr>
        <w:pStyle w:val="Odlomakpopisa"/>
        <w:numPr>
          <w:ilvl w:val="0"/>
          <w:numId w:val="131"/>
        </w:numPr>
        <w:spacing w:after="0" w:line="240" w:lineRule="auto"/>
        <w:ind w:hanging="360"/>
        <w:jc w:val="both"/>
        <w:rPr>
          <w:rFonts w:ascii="Arial" w:hAnsi="Arial" w:cs="Arial"/>
          <w:sz w:val="18"/>
          <w:szCs w:val="18"/>
        </w:rPr>
      </w:pPr>
      <w:r w:rsidRPr="006F6A06">
        <w:rPr>
          <w:rFonts w:ascii="Arial" w:hAnsi="Arial" w:cs="Arial"/>
          <w:sz w:val="18"/>
          <w:szCs w:val="18"/>
        </w:rPr>
        <w:t>daljnja provedba preventivnih i organizacijskih mjera (hidrantska mreža, vatrogasni pristupi i putevi, vatrodojavni sustavi, zaštitne površine uz ceste).</w:t>
      </w:r>
    </w:p>
    <w:p w14:paraId="78D8BB7B" w14:textId="77777777" w:rsidR="00935E5B" w:rsidRPr="006F6A06" w:rsidRDefault="00935E5B" w:rsidP="00A615EF">
      <w:pPr>
        <w:numPr>
          <w:ilvl w:val="0"/>
          <w:numId w:val="136"/>
        </w:numPr>
        <w:tabs>
          <w:tab w:val="num" w:pos="1068"/>
        </w:tabs>
        <w:spacing w:after="0" w:line="240" w:lineRule="auto"/>
        <w:ind w:left="1068"/>
        <w:jc w:val="both"/>
        <w:rPr>
          <w:rFonts w:ascii="Arial" w:eastAsiaTheme="minorEastAsia" w:hAnsi="Arial" w:cs="Arial"/>
          <w:sz w:val="18"/>
          <w:szCs w:val="18"/>
          <w:lang w:eastAsia="hr-HR"/>
        </w:rPr>
      </w:pPr>
      <w:r w:rsidRPr="006F6A06">
        <w:rPr>
          <w:rFonts w:ascii="Arial" w:eastAsiaTheme="minorEastAsia" w:hAnsi="Arial" w:cs="Arial"/>
          <w:sz w:val="18"/>
          <w:szCs w:val="18"/>
          <w:lang w:eastAsia="hr-HR"/>
        </w:rPr>
        <w:t>kroz medije apelirati na građane da zbrinjavanje biljnih ostataka rješavaju kompostiranjem i zaoravanjem, a u krajnjoj potrebi (kada to nije moguće drugačije) da zbrinjavanje otpada obavljaju spaljivanjem,</w:t>
      </w:r>
    </w:p>
    <w:p w14:paraId="2D9D6707" w14:textId="77777777" w:rsidR="00935E5B" w:rsidRPr="006F6A06" w:rsidRDefault="00935E5B" w:rsidP="00A615EF">
      <w:pPr>
        <w:numPr>
          <w:ilvl w:val="0"/>
          <w:numId w:val="136"/>
        </w:numPr>
        <w:tabs>
          <w:tab w:val="num" w:pos="1068"/>
        </w:tabs>
        <w:spacing w:after="0" w:line="240" w:lineRule="auto"/>
        <w:ind w:left="1068"/>
        <w:jc w:val="both"/>
        <w:rPr>
          <w:rFonts w:ascii="Arial" w:eastAsiaTheme="minorEastAsia" w:hAnsi="Arial" w:cs="Arial"/>
          <w:sz w:val="18"/>
          <w:szCs w:val="18"/>
          <w:lang w:eastAsia="hr-HR"/>
        </w:rPr>
      </w:pPr>
      <w:r w:rsidRPr="006F6A06">
        <w:rPr>
          <w:rFonts w:ascii="Arial" w:eastAsiaTheme="minorEastAsia" w:hAnsi="Arial" w:cs="Arial"/>
          <w:sz w:val="18"/>
          <w:szCs w:val="18"/>
          <w:lang w:eastAsia="hr-HR"/>
        </w:rPr>
        <w:t>članovi dobrovoljnih vatrogasnih društava i građani trebali bi prijaviti svako spaljivanje na način suprotan odlukama o zabrani spaljivanja i Zakonu o zaštiti od požara najbližoj policijskoj upravi (broj telefona 192 ili 112) ili vatrogasnim društvima (193 ili 112),</w:t>
      </w:r>
    </w:p>
    <w:p w14:paraId="0A864F70" w14:textId="77777777" w:rsidR="00935E5B" w:rsidRPr="006F6A06" w:rsidRDefault="00935E5B" w:rsidP="00A615EF">
      <w:pPr>
        <w:numPr>
          <w:ilvl w:val="0"/>
          <w:numId w:val="136"/>
        </w:numPr>
        <w:tabs>
          <w:tab w:val="num" w:pos="1068"/>
        </w:tabs>
        <w:spacing w:after="0" w:line="240" w:lineRule="auto"/>
        <w:ind w:left="1068"/>
        <w:jc w:val="both"/>
        <w:rPr>
          <w:rFonts w:ascii="Arial" w:eastAsiaTheme="minorEastAsia" w:hAnsi="Arial" w:cs="Arial"/>
          <w:sz w:val="18"/>
          <w:szCs w:val="18"/>
          <w:lang w:eastAsia="hr-HR"/>
        </w:rPr>
      </w:pPr>
      <w:r w:rsidRPr="006F6A06">
        <w:rPr>
          <w:rFonts w:ascii="Arial" w:eastAsiaTheme="minorEastAsia" w:hAnsi="Arial" w:cs="Arial"/>
          <w:sz w:val="18"/>
          <w:szCs w:val="18"/>
          <w:lang w:eastAsia="hr-HR"/>
        </w:rPr>
        <w:t xml:space="preserve">inspekcije zaštite od požara, poljoprivredna i šumarska inspekcija, te policija trebaju u skladu s obvezama koje proizlaze iz Programa aktivnosti u provedbi posebnih mjera zaštite od požara od interesa za Republiku Hrvatsku poduzimati preventivne i kurativne mjere u cilju smanjivanja/sprečavanja broja slučajeva spaljivanja poljoprivrednih i šumskih ostataka protivno zakonu i </w:t>
      </w:r>
    </w:p>
    <w:p w14:paraId="5DA231A2" w14:textId="77777777" w:rsidR="00935E5B" w:rsidRPr="006F6A06" w:rsidRDefault="00935E5B" w:rsidP="00935E5B">
      <w:pPr>
        <w:spacing w:after="0" w:line="240" w:lineRule="auto"/>
        <w:rPr>
          <w:rFonts w:ascii="Arial" w:eastAsiaTheme="minorEastAsia" w:hAnsi="Arial" w:cs="Arial"/>
          <w:sz w:val="18"/>
          <w:szCs w:val="18"/>
        </w:rPr>
      </w:pPr>
    </w:p>
    <w:p w14:paraId="32570BAA" w14:textId="77777777" w:rsidR="00935E5B" w:rsidRPr="006F6A06" w:rsidRDefault="00935E5B" w:rsidP="00935E5B">
      <w:pPr>
        <w:spacing w:after="0" w:line="240" w:lineRule="auto"/>
        <w:jc w:val="both"/>
        <w:rPr>
          <w:rFonts w:ascii="Arial" w:hAnsi="Arial" w:cs="Arial"/>
          <w:sz w:val="18"/>
          <w:szCs w:val="18"/>
        </w:rPr>
      </w:pPr>
      <w:r w:rsidRPr="006F6A06">
        <w:rPr>
          <w:rFonts w:ascii="Arial" w:hAnsi="Arial" w:cs="Arial"/>
          <w:sz w:val="18"/>
          <w:szCs w:val="18"/>
        </w:rPr>
        <w:t>Provedbom gore navedenih organizacijskih i tehničkih mjera te zajedničkim i koordiniranim aktivnostima vatrogasnim snaga i službi Grada Karlovca, protupožarna zaštita podignut će se na još veću razinu.</w:t>
      </w:r>
    </w:p>
    <w:p w14:paraId="23A54E1D" w14:textId="2AA5E88E" w:rsidR="00935E5B" w:rsidRDefault="00935E5B" w:rsidP="00935E5B">
      <w:pPr>
        <w:jc w:val="both"/>
        <w:rPr>
          <w:rFonts w:ascii="Times New Roman" w:hAnsi="Times New Roman" w:cs="Times New Roman"/>
          <w:b/>
          <w:bCs/>
        </w:rPr>
      </w:pPr>
    </w:p>
    <w:p w14:paraId="39D76022" w14:textId="765A8B83" w:rsidR="006F6A06" w:rsidRDefault="006F6A06" w:rsidP="00935E5B">
      <w:pPr>
        <w:jc w:val="both"/>
        <w:rPr>
          <w:rFonts w:ascii="Times New Roman" w:hAnsi="Times New Roman" w:cs="Times New Roman"/>
          <w:b/>
          <w:bCs/>
        </w:rPr>
      </w:pPr>
    </w:p>
    <w:p w14:paraId="0AA72AD6" w14:textId="4A230C2A" w:rsidR="000A7D28" w:rsidRDefault="000A7D28" w:rsidP="00935E5B">
      <w:pPr>
        <w:jc w:val="both"/>
        <w:rPr>
          <w:rFonts w:ascii="Times New Roman" w:hAnsi="Times New Roman" w:cs="Times New Roman"/>
          <w:b/>
          <w:bCs/>
        </w:rPr>
      </w:pPr>
    </w:p>
    <w:p w14:paraId="1C61EFFA" w14:textId="77777777" w:rsidR="00F816D8" w:rsidRDefault="00F816D8" w:rsidP="00935E5B">
      <w:pPr>
        <w:spacing w:after="0" w:line="240" w:lineRule="auto"/>
        <w:contextualSpacing/>
        <w:jc w:val="both"/>
        <w:rPr>
          <w:rFonts w:ascii="Arial" w:hAnsi="Arial" w:cs="Arial"/>
          <w:b/>
          <w:bCs/>
          <w:sz w:val="18"/>
          <w:szCs w:val="18"/>
        </w:rPr>
      </w:pPr>
    </w:p>
    <w:p w14:paraId="4DE6ED36" w14:textId="7D46B385" w:rsidR="00E3409D" w:rsidRPr="006F6A06" w:rsidRDefault="00E3409D" w:rsidP="00935E5B">
      <w:pPr>
        <w:spacing w:after="0" w:line="240" w:lineRule="auto"/>
        <w:contextualSpacing/>
        <w:jc w:val="both"/>
        <w:rPr>
          <w:rFonts w:ascii="Arial" w:hAnsi="Arial" w:cs="Arial"/>
          <w:b/>
          <w:bCs/>
          <w:sz w:val="18"/>
          <w:szCs w:val="18"/>
        </w:rPr>
      </w:pPr>
      <w:r w:rsidRPr="006F6A06">
        <w:rPr>
          <w:rFonts w:ascii="Arial" w:hAnsi="Arial" w:cs="Arial"/>
          <w:b/>
          <w:bCs/>
          <w:sz w:val="18"/>
          <w:szCs w:val="18"/>
        </w:rPr>
        <w:lastRenderedPageBreak/>
        <w:t>326.</w:t>
      </w:r>
    </w:p>
    <w:p w14:paraId="38960EBD" w14:textId="6FC03FA6" w:rsidR="00E3409D" w:rsidRPr="006F6A06" w:rsidRDefault="00E3409D" w:rsidP="00935E5B">
      <w:pPr>
        <w:spacing w:after="0" w:line="240" w:lineRule="auto"/>
        <w:contextualSpacing/>
        <w:jc w:val="both"/>
        <w:rPr>
          <w:rFonts w:ascii="Arial" w:hAnsi="Arial" w:cs="Arial"/>
          <w:sz w:val="18"/>
          <w:szCs w:val="18"/>
        </w:rPr>
      </w:pPr>
    </w:p>
    <w:p w14:paraId="515C72AE" w14:textId="77777777" w:rsidR="00E3409D" w:rsidRPr="006F6A06" w:rsidRDefault="00E3409D" w:rsidP="00E3409D">
      <w:pPr>
        <w:spacing w:after="0" w:line="240" w:lineRule="auto"/>
        <w:rPr>
          <w:rFonts w:ascii="Arial" w:hAnsi="Arial" w:cs="Arial"/>
          <w:sz w:val="18"/>
          <w:szCs w:val="18"/>
        </w:rPr>
      </w:pPr>
    </w:p>
    <w:p w14:paraId="62A84B22" w14:textId="77777777" w:rsidR="00E3409D" w:rsidRPr="006F6A06" w:rsidRDefault="00E3409D" w:rsidP="00E3409D">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13. Stavka 4. Zakona o zaštiti od požara („Narodne novine“ broj 92/10)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6D5753F4" w14:textId="299F9996" w:rsidR="00E3409D" w:rsidRDefault="00E3409D" w:rsidP="00E3409D">
      <w:pPr>
        <w:spacing w:after="0" w:line="240" w:lineRule="auto"/>
        <w:jc w:val="both"/>
        <w:rPr>
          <w:rFonts w:ascii="Arial" w:hAnsi="Arial" w:cs="Arial"/>
          <w:bCs/>
          <w:sz w:val="18"/>
          <w:szCs w:val="18"/>
        </w:rPr>
      </w:pPr>
    </w:p>
    <w:p w14:paraId="6AD3E9EE" w14:textId="77777777" w:rsidR="006F6A06" w:rsidRPr="006F6A06" w:rsidRDefault="006F6A06" w:rsidP="00E3409D">
      <w:pPr>
        <w:spacing w:after="0" w:line="240" w:lineRule="auto"/>
        <w:jc w:val="both"/>
        <w:rPr>
          <w:rFonts w:ascii="Arial" w:hAnsi="Arial" w:cs="Arial"/>
          <w:bCs/>
          <w:sz w:val="18"/>
          <w:szCs w:val="18"/>
        </w:rPr>
      </w:pPr>
    </w:p>
    <w:p w14:paraId="16CA46C4" w14:textId="77777777" w:rsidR="00E3409D" w:rsidRPr="006F6A06" w:rsidRDefault="00E3409D" w:rsidP="00E3409D">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 D L U K U</w:t>
      </w:r>
    </w:p>
    <w:p w14:paraId="69099761" w14:textId="77777777" w:rsidR="00E3409D" w:rsidRPr="006F6A06" w:rsidRDefault="00E3409D" w:rsidP="00E3409D">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 donošenju Provedbenog plana unapređenja zaštite od požara na području Grada Karlovca za 2023. godinu</w:t>
      </w:r>
    </w:p>
    <w:p w14:paraId="30015DB3" w14:textId="5EC23284" w:rsidR="00E3409D" w:rsidRDefault="00E3409D" w:rsidP="00E3409D">
      <w:pPr>
        <w:spacing w:after="0" w:line="240" w:lineRule="auto"/>
        <w:jc w:val="both"/>
        <w:rPr>
          <w:rFonts w:ascii="Arial" w:eastAsia="Times New Roman" w:hAnsi="Arial" w:cs="Arial"/>
          <w:b/>
          <w:sz w:val="18"/>
          <w:szCs w:val="18"/>
        </w:rPr>
      </w:pPr>
    </w:p>
    <w:p w14:paraId="5B18D0E3" w14:textId="77777777" w:rsidR="006F6A06" w:rsidRPr="006F6A06" w:rsidRDefault="006F6A06" w:rsidP="00E3409D">
      <w:pPr>
        <w:spacing w:after="0" w:line="240" w:lineRule="auto"/>
        <w:jc w:val="both"/>
        <w:rPr>
          <w:rFonts w:ascii="Arial" w:eastAsia="Times New Roman" w:hAnsi="Arial" w:cs="Arial"/>
          <w:b/>
          <w:sz w:val="18"/>
          <w:szCs w:val="18"/>
        </w:rPr>
      </w:pPr>
    </w:p>
    <w:p w14:paraId="3F74605D" w14:textId="77777777" w:rsidR="00E3409D" w:rsidRPr="006F6A06" w:rsidRDefault="00E3409D" w:rsidP="00E3409D">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1.</w:t>
      </w:r>
    </w:p>
    <w:p w14:paraId="6EA19C6F" w14:textId="77777777" w:rsidR="00E3409D" w:rsidRPr="006F6A06" w:rsidRDefault="00E3409D" w:rsidP="00E3409D">
      <w:pPr>
        <w:spacing w:after="0" w:line="240" w:lineRule="auto"/>
        <w:rPr>
          <w:rFonts w:ascii="Arial" w:eastAsia="Calibri" w:hAnsi="Arial" w:cs="Arial"/>
          <w:bCs/>
          <w:sz w:val="18"/>
          <w:szCs w:val="18"/>
        </w:rPr>
      </w:pPr>
      <w:r w:rsidRPr="006F6A06">
        <w:rPr>
          <w:rFonts w:ascii="Arial" w:eastAsia="Calibri" w:hAnsi="Arial" w:cs="Arial"/>
          <w:sz w:val="18"/>
          <w:szCs w:val="18"/>
        </w:rPr>
        <w:t>Donosi se Provedbeni plan unapređenja zaštite od požara na području Grada Karlovca za 2023. godinu</w:t>
      </w:r>
      <w:r w:rsidRPr="006F6A06">
        <w:rPr>
          <w:rFonts w:ascii="Arial" w:eastAsia="Calibri" w:hAnsi="Arial" w:cs="Arial"/>
          <w:b/>
          <w:sz w:val="18"/>
          <w:szCs w:val="18"/>
        </w:rPr>
        <w:t xml:space="preserve">, </w:t>
      </w:r>
      <w:r w:rsidRPr="006F6A06">
        <w:rPr>
          <w:rFonts w:ascii="Arial" w:eastAsia="Calibri" w:hAnsi="Arial" w:cs="Arial"/>
          <w:sz w:val="18"/>
          <w:szCs w:val="18"/>
        </w:rPr>
        <w:t xml:space="preserve">koji se nalaze u privitku ove Odluke i čini njen sastavni dio, i </w:t>
      </w:r>
      <w:r w:rsidRPr="006F6A06">
        <w:rPr>
          <w:rFonts w:ascii="Arial" w:eastAsia="Calibri" w:hAnsi="Arial" w:cs="Arial"/>
          <w:bCs/>
          <w:sz w:val="18"/>
          <w:szCs w:val="18"/>
        </w:rPr>
        <w:t>objavit će se u Glasniku Grada Karlovca.</w:t>
      </w:r>
    </w:p>
    <w:p w14:paraId="48FB478F" w14:textId="77777777" w:rsidR="00E3409D" w:rsidRPr="006F6A06" w:rsidRDefault="00E3409D" w:rsidP="00E3409D">
      <w:pPr>
        <w:spacing w:after="0" w:line="240" w:lineRule="auto"/>
        <w:rPr>
          <w:rFonts w:ascii="Arial" w:eastAsia="Calibri" w:hAnsi="Arial" w:cs="Arial"/>
          <w:sz w:val="18"/>
          <w:szCs w:val="18"/>
        </w:rPr>
      </w:pPr>
    </w:p>
    <w:p w14:paraId="6AF50EE4" w14:textId="77777777" w:rsidR="00E3409D" w:rsidRPr="006F6A06" w:rsidRDefault="00E3409D" w:rsidP="00E3409D">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2.</w:t>
      </w:r>
    </w:p>
    <w:p w14:paraId="564927C7" w14:textId="7EF94019" w:rsidR="00E3409D" w:rsidRPr="006F6A06" w:rsidRDefault="00E3409D" w:rsidP="00E3409D">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6F6A06">
        <w:rPr>
          <w:rFonts w:ascii="Arial" w:eastAsia="Times New Roman" w:hAnsi="Arial" w:cs="Arial"/>
          <w:sz w:val="18"/>
          <w:szCs w:val="18"/>
          <w:lang w:eastAsia="hr-HR"/>
        </w:rPr>
        <w:t>Ova Odluka stupa na snagu osmog (8) dana od dana objave u Glasniku Grada Karlovca.</w:t>
      </w:r>
    </w:p>
    <w:p w14:paraId="3B1CF791" w14:textId="61525283" w:rsidR="00E3409D" w:rsidRPr="006F6A06" w:rsidRDefault="00E3409D" w:rsidP="00E3409D">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p>
    <w:p w14:paraId="78EA8ED3" w14:textId="77777777" w:rsidR="006F6A06" w:rsidRDefault="006F6A06" w:rsidP="00E3409D">
      <w:pPr>
        <w:spacing w:after="0" w:line="240" w:lineRule="auto"/>
        <w:rPr>
          <w:rFonts w:ascii="Arial" w:hAnsi="Arial" w:cs="Arial"/>
          <w:sz w:val="18"/>
          <w:szCs w:val="18"/>
        </w:rPr>
      </w:pPr>
    </w:p>
    <w:p w14:paraId="26A5FB25" w14:textId="6212739F"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rPr>
        <w:t>GRADSKO VIJEĆE</w:t>
      </w:r>
    </w:p>
    <w:p w14:paraId="48A0714A"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4E26FC39"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 xml:space="preserve">URBROJ: 2133-1-01/01-22-30            </w:t>
      </w:r>
      <w:r w:rsidRPr="006F6A06">
        <w:rPr>
          <w:rFonts w:ascii="Arial" w:hAnsi="Arial" w:cs="Arial"/>
          <w:sz w:val="18"/>
          <w:szCs w:val="18"/>
        </w:rPr>
        <w:tab/>
      </w:r>
      <w:r w:rsidRPr="006F6A06">
        <w:rPr>
          <w:rFonts w:ascii="Arial" w:hAnsi="Arial" w:cs="Arial"/>
          <w:sz w:val="18"/>
          <w:szCs w:val="18"/>
        </w:rPr>
        <w:tab/>
      </w:r>
    </w:p>
    <w:p w14:paraId="1ACCC385" w14:textId="38DF7EC8" w:rsidR="00935E5B"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232A9186" w14:textId="77777777" w:rsid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w:t>
      </w:r>
    </w:p>
    <w:p w14:paraId="6FA50AD0" w14:textId="3595AF20" w:rsidR="00935E5B" w:rsidRPr="006F6A06" w:rsidRDefault="006F6A06" w:rsidP="00935E5B">
      <w:pPr>
        <w:spacing w:after="0" w:line="240" w:lineRule="auto"/>
        <w:ind w:left="6024" w:firstLine="348"/>
        <w:contextualSpacing/>
        <w:jc w:val="both"/>
        <w:rPr>
          <w:rFonts w:ascii="Arial" w:hAnsi="Arial" w:cs="Arial"/>
          <w:sz w:val="18"/>
          <w:szCs w:val="18"/>
        </w:rPr>
      </w:pPr>
      <w:r>
        <w:rPr>
          <w:rFonts w:ascii="Arial" w:hAnsi="Arial" w:cs="Arial"/>
          <w:sz w:val="18"/>
          <w:szCs w:val="18"/>
        </w:rPr>
        <w:t xml:space="preserve">     </w:t>
      </w:r>
      <w:r w:rsidR="00935E5B" w:rsidRPr="006F6A06">
        <w:rPr>
          <w:rFonts w:ascii="Arial" w:hAnsi="Arial" w:cs="Arial"/>
          <w:sz w:val="18"/>
          <w:szCs w:val="18"/>
        </w:rPr>
        <w:t xml:space="preserve">  PREDSJEDNIK</w:t>
      </w:r>
    </w:p>
    <w:p w14:paraId="299CCF31"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FC54790"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01EFB219" w14:textId="4A6C3684" w:rsidR="00E3409D" w:rsidRDefault="00E3409D" w:rsidP="00E3409D">
      <w:pPr>
        <w:tabs>
          <w:tab w:val="left" w:pos="6810"/>
        </w:tabs>
        <w:spacing w:after="0" w:line="240" w:lineRule="auto"/>
        <w:contextualSpacing/>
        <w:jc w:val="both"/>
        <w:rPr>
          <w:rFonts w:ascii="Arial" w:hAnsi="Arial" w:cs="Arial"/>
          <w:sz w:val="18"/>
          <w:szCs w:val="18"/>
        </w:rPr>
      </w:pPr>
    </w:p>
    <w:p w14:paraId="34744244" w14:textId="6B1EFC26" w:rsidR="006F6A06" w:rsidRDefault="006F6A06" w:rsidP="00E3409D">
      <w:pPr>
        <w:tabs>
          <w:tab w:val="left" w:pos="6810"/>
        </w:tabs>
        <w:spacing w:after="0" w:line="240" w:lineRule="auto"/>
        <w:contextualSpacing/>
        <w:jc w:val="both"/>
        <w:rPr>
          <w:rFonts w:ascii="Arial" w:hAnsi="Arial" w:cs="Arial"/>
          <w:sz w:val="18"/>
          <w:szCs w:val="18"/>
        </w:rPr>
      </w:pPr>
    </w:p>
    <w:p w14:paraId="1EBC28A8" w14:textId="33706968" w:rsidR="006F6A06" w:rsidRDefault="006F6A06" w:rsidP="00E3409D">
      <w:pPr>
        <w:tabs>
          <w:tab w:val="left" w:pos="6810"/>
        </w:tabs>
        <w:spacing w:after="0" w:line="240" w:lineRule="auto"/>
        <w:contextualSpacing/>
        <w:jc w:val="both"/>
        <w:rPr>
          <w:rFonts w:ascii="Arial" w:hAnsi="Arial" w:cs="Arial"/>
          <w:sz w:val="18"/>
          <w:szCs w:val="18"/>
        </w:rPr>
      </w:pPr>
    </w:p>
    <w:p w14:paraId="7A889358" w14:textId="64898BA1" w:rsidR="006F6A06" w:rsidRDefault="006F6A06" w:rsidP="00E3409D">
      <w:pPr>
        <w:tabs>
          <w:tab w:val="left" w:pos="6810"/>
        </w:tabs>
        <w:spacing w:after="0" w:line="240" w:lineRule="auto"/>
        <w:contextualSpacing/>
        <w:jc w:val="both"/>
        <w:rPr>
          <w:rFonts w:ascii="Arial" w:hAnsi="Arial" w:cs="Arial"/>
          <w:sz w:val="18"/>
          <w:szCs w:val="18"/>
        </w:rPr>
      </w:pPr>
    </w:p>
    <w:p w14:paraId="0BBE98A7" w14:textId="29F2E722" w:rsidR="006F6A06" w:rsidRDefault="006F6A06" w:rsidP="00E3409D">
      <w:pPr>
        <w:tabs>
          <w:tab w:val="left" w:pos="6810"/>
        </w:tabs>
        <w:spacing w:after="0" w:line="240" w:lineRule="auto"/>
        <w:contextualSpacing/>
        <w:jc w:val="both"/>
        <w:rPr>
          <w:rFonts w:ascii="Arial" w:hAnsi="Arial" w:cs="Arial"/>
          <w:sz w:val="18"/>
          <w:szCs w:val="18"/>
        </w:rPr>
      </w:pPr>
    </w:p>
    <w:p w14:paraId="6699BA1F" w14:textId="32862F00" w:rsidR="006F6A06" w:rsidRDefault="006F6A06" w:rsidP="00E3409D">
      <w:pPr>
        <w:tabs>
          <w:tab w:val="left" w:pos="6810"/>
        </w:tabs>
        <w:spacing w:after="0" w:line="240" w:lineRule="auto"/>
        <w:contextualSpacing/>
        <w:jc w:val="both"/>
        <w:rPr>
          <w:rFonts w:ascii="Arial" w:hAnsi="Arial" w:cs="Arial"/>
          <w:sz w:val="18"/>
          <w:szCs w:val="18"/>
        </w:rPr>
      </w:pPr>
    </w:p>
    <w:p w14:paraId="60C5D084" w14:textId="1FDD36AA" w:rsidR="006F6A06" w:rsidRDefault="006F6A06" w:rsidP="00E3409D">
      <w:pPr>
        <w:tabs>
          <w:tab w:val="left" w:pos="6810"/>
        </w:tabs>
        <w:spacing w:after="0" w:line="240" w:lineRule="auto"/>
        <w:contextualSpacing/>
        <w:jc w:val="both"/>
        <w:rPr>
          <w:rFonts w:ascii="Arial" w:hAnsi="Arial" w:cs="Arial"/>
          <w:sz w:val="18"/>
          <w:szCs w:val="18"/>
        </w:rPr>
      </w:pPr>
    </w:p>
    <w:p w14:paraId="0486E204" w14:textId="45996727" w:rsidR="006F6A06" w:rsidRDefault="006F6A06" w:rsidP="00E3409D">
      <w:pPr>
        <w:tabs>
          <w:tab w:val="left" w:pos="6810"/>
        </w:tabs>
        <w:spacing w:after="0" w:line="240" w:lineRule="auto"/>
        <w:contextualSpacing/>
        <w:jc w:val="both"/>
        <w:rPr>
          <w:rFonts w:ascii="Arial" w:hAnsi="Arial" w:cs="Arial"/>
          <w:sz w:val="18"/>
          <w:szCs w:val="18"/>
        </w:rPr>
      </w:pPr>
    </w:p>
    <w:p w14:paraId="291729BF" w14:textId="78A95169" w:rsidR="006F6A06" w:rsidRDefault="006F6A06" w:rsidP="00E3409D">
      <w:pPr>
        <w:tabs>
          <w:tab w:val="left" w:pos="6810"/>
        </w:tabs>
        <w:spacing w:after="0" w:line="240" w:lineRule="auto"/>
        <w:contextualSpacing/>
        <w:jc w:val="both"/>
        <w:rPr>
          <w:rFonts w:ascii="Arial" w:hAnsi="Arial" w:cs="Arial"/>
          <w:sz w:val="18"/>
          <w:szCs w:val="18"/>
        </w:rPr>
      </w:pPr>
    </w:p>
    <w:p w14:paraId="12A51EDC" w14:textId="639D9F2F" w:rsidR="006F6A06" w:rsidRDefault="006F6A06" w:rsidP="00E3409D">
      <w:pPr>
        <w:tabs>
          <w:tab w:val="left" w:pos="6810"/>
        </w:tabs>
        <w:spacing w:after="0" w:line="240" w:lineRule="auto"/>
        <w:contextualSpacing/>
        <w:jc w:val="both"/>
        <w:rPr>
          <w:rFonts w:ascii="Arial" w:hAnsi="Arial" w:cs="Arial"/>
          <w:sz w:val="18"/>
          <w:szCs w:val="18"/>
        </w:rPr>
      </w:pPr>
    </w:p>
    <w:p w14:paraId="30F0AFEF" w14:textId="1C9A1FD8" w:rsidR="006F6A06" w:rsidRDefault="006F6A06" w:rsidP="00E3409D">
      <w:pPr>
        <w:tabs>
          <w:tab w:val="left" w:pos="6810"/>
        </w:tabs>
        <w:spacing w:after="0" w:line="240" w:lineRule="auto"/>
        <w:contextualSpacing/>
        <w:jc w:val="both"/>
        <w:rPr>
          <w:rFonts w:ascii="Arial" w:hAnsi="Arial" w:cs="Arial"/>
          <w:sz w:val="18"/>
          <w:szCs w:val="18"/>
        </w:rPr>
      </w:pPr>
    </w:p>
    <w:p w14:paraId="5FC467E6" w14:textId="0CD2D8DF" w:rsidR="006F6A06" w:rsidRDefault="006F6A06" w:rsidP="00E3409D">
      <w:pPr>
        <w:tabs>
          <w:tab w:val="left" w:pos="6810"/>
        </w:tabs>
        <w:spacing w:after="0" w:line="240" w:lineRule="auto"/>
        <w:contextualSpacing/>
        <w:jc w:val="both"/>
        <w:rPr>
          <w:rFonts w:ascii="Arial" w:hAnsi="Arial" w:cs="Arial"/>
          <w:sz w:val="18"/>
          <w:szCs w:val="18"/>
        </w:rPr>
      </w:pPr>
    </w:p>
    <w:p w14:paraId="0FD68F39" w14:textId="354137A1" w:rsidR="006F6A06" w:rsidRDefault="006F6A06" w:rsidP="00E3409D">
      <w:pPr>
        <w:tabs>
          <w:tab w:val="left" w:pos="6810"/>
        </w:tabs>
        <w:spacing w:after="0" w:line="240" w:lineRule="auto"/>
        <w:contextualSpacing/>
        <w:jc w:val="both"/>
        <w:rPr>
          <w:rFonts w:ascii="Arial" w:hAnsi="Arial" w:cs="Arial"/>
          <w:sz w:val="18"/>
          <w:szCs w:val="18"/>
        </w:rPr>
      </w:pPr>
    </w:p>
    <w:p w14:paraId="21FFDEA0" w14:textId="700C705F" w:rsidR="006F6A06" w:rsidRDefault="006F6A06" w:rsidP="00E3409D">
      <w:pPr>
        <w:tabs>
          <w:tab w:val="left" w:pos="6810"/>
        </w:tabs>
        <w:spacing w:after="0" w:line="240" w:lineRule="auto"/>
        <w:contextualSpacing/>
        <w:jc w:val="both"/>
        <w:rPr>
          <w:rFonts w:ascii="Arial" w:hAnsi="Arial" w:cs="Arial"/>
          <w:sz w:val="18"/>
          <w:szCs w:val="18"/>
        </w:rPr>
      </w:pPr>
    </w:p>
    <w:p w14:paraId="283FDAF5" w14:textId="34BFB8F4" w:rsidR="006F6A06" w:rsidRDefault="006F6A06" w:rsidP="00E3409D">
      <w:pPr>
        <w:tabs>
          <w:tab w:val="left" w:pos="6810"/>
        </w:tabs>
        <w:spacing w:after="0" w:line="240" w:lineRule="auto"/>
        <w:contextualSpacing/>
        <w:jc w:val="both"/>
        <w:rPr>
          <w:rFonts w:ascii="Arial" w:hAnsi="Arial" w:cs="Arial"/>
          <w:sz w:val="18"/>
          <w:szCs w:val="18"/>
        </w:rPr>
      </w:pPr>
    </w:p>
    <w:p w14:paraId="3A273B36" w14:textId="0E1766E7" w:rsidR="006F6A06" w:rsidRDefault="006F6A06" w:rsidP="00E3409D">
      <w:pPr>
        <w:tabs>
          <w:tab w:val="left" w:pos="6810"/>
        </w:tabs>
        <w:spacing w:after="0" w:line="240" w:lineRule="auto"/>
        <w:contextualSpacing/>
        <w:jc w:val="both"/>
        <w:rPr>
          <w:rFonts w:ascii="Arial" w:hAnsi="Arial" w:cs="Arial"/>
          <w:sz w:val="18"/>
          <w:szCs w:val="18"/>
        </w:rPr>
      </w:pPr>
    </w:p>
    <w:p w14:paraId="32D36F0E" w14:textId="74583C55" w:rsidR="006F6A06" w:rsidRDefault="006F6A06" w:rsidP="00E3409D">
      <w:pPr>
        <w:tabs>
          <w:tab w:val="left" w:pos="6810"/>
        </w:tabs>
        <w:spacing w:after="0" w:line="240" w:lineRule="auto"/>
        <w:contextualSpacing/>
        <w:jc w:val="both"/>
        <w:rPr>
          <w:rFonts w:ascii="Arial" w:hAnsi="Arial" w:cs="Arial"/>
          <w:sz w:val="18"/>
          <w:szCs w:val="18"/>
        </w:rPr>
      </w:pPr>
    </w:p>
    <w:p w14:paraId="780F7752" w14:textId="04617B1B" w:rsidR="006F6A06" w:rsidRDefault="006F6A06" w:rsidP="00E3409D">
      <w:pPr>
        <w:tabs>
          <w:tab w:val="left" w:pos="6810"/>
        </w:tabs>
        <w:spacing w:after="0" w:line="240" w:lineRule="auto"/>
        <w:contextualSpacing/>
        <w:jc w:val="both"/>
        <w:rPr>
          <w:rFonts w:ascii="Arial" w:hAnsi="Arial" w:cs="Arial"/>
          <w:sz w:val="18"/>
          <w:szCs w:val="18"/>
        </w:rPr>
      </w:pPr>
    </w:p>
    <w:p w14:paraId="2ABC6718" w14:textId="18CBC49C" w:rsidR="006F6A06" w:rsidRDefault="006F6A06" w:rsidP="00E3409D">
      <w:pPr>
        <w:tabs>
          <w:tab w:val="left" w:pos="6810"/>
        </w:tabs>
        <w:spacing w:after="0" w:line="240" w:lineRule="auto"/>
        <w:contextualSpacing/>
        <w:jc w:val="both"/>
        <w:rPr>
          <w:rFonts w:ascii="Arial" w:hAnsi="Arial" w:cs="Arial"/>
          <w:sz w:val="18"/>
          <w:szCs w:val="18"/>
        </w:rPr>
      </w:pPr>
    </w:p>
    <w:p w14:paraId="5C4253AF" w14:textId="7791578F" w:rsidR="006F6A06" w:rsidRDefault="006F6A06" w:rsidP="00E3409D">
      <w:pPr>
        <w:tabs>
          <w:tab w:val="left" w:pos="6810"/>
        </w:tabs>
        <w:spacing w:after="0" w:line="240" w:lineRule="auto"/>
        <w:contextualSpacing/>
        <w:jc w:val="both"/>
        <w:rPr>
          <w:rFonts w:ascii="Arial" w:hAnsi="Arial" w:cs="Arial"/>
          <w:sz w:val="18"/>
          <w:szCs w:val="18"/>
        </w:rPr>
      </w:pPr>
    </w:p>
    <w:p w14:paraId="1DD8F3E0" w14:textId="271093A5" w:rsidR="006F6A06" w:rsidRDefault="006F6A06" w:rsidP="00E3409D">
      <w:pPr>
        <w:tabs>
          <w:tab w:val="left" w:pos="6810"/>
        </w:tabs>
        <w:spacing w:after="0" w:line="240" w:lineRule="auto"/>
        <w:contextualSpacing/>
        <w:jc w:val="both"/>
        <w:rPr>
          <w:rFonts w:ascii="Arial" w:hAnsi="Arial" w:cs="Arial"/>
          <w:sz w:val="18"/>
          <w:szCs w:val="18"/>
        </w:rPr>
      </w:pPr>
    </w:p>
    <w:p w14:paraId="41FCEE6B" w14:textId="1F5351AB" w:rsidR="006F6A06" w:rsidRDefault="006F6A06" w:rsidP="00E3409D">
      <w:pPr>
        <w:tabs>
          <w:tab w:val="left" w:pos="6810"/>
        </w:tabs>
        <w:spacing w:after="0" w:line="240" w:lineRule="auto"/>
        <w:contextualSpacing/>
        <w:jc w:val="both"/>
        <w:rPr>
          <w:rFonts w:ascii="Arial" w:hAnsi="Arial" w:cs="Arial"/>
          <w:sz w:val="18"/>
          <w:szCs w:val="18"/>
        </w:rPr>
      </w:pPr>
    </w:p>
    <w:p w14:paraId="5A70DBF2" w14:textId="36B2B00D" w:rsidR="006F6A06" w:rsidRDefault="006F6A06" w:rsidP="00E3409D">
      <w:pPr>
        <w:tabs>
          <w:tab w:val="left" w:pos="6810"/>
        </w:tabs>
        <w:spacing w:after="0" w:line="240" w:lineRule="auto"/>
        <w:contextualSpacing/>
        <w:jc w:val="both"/>
        <w:rPr>
          <w:rFonts w:ascii="Arial" w:hAnsi="Arial" w:cs="Arial"/>
          <w:sz w:val="18"/>
          <w:szCs w:val="18"/>
        </w:rPr>
      </w:pPr>
    </w:p>
    <w:p w14:paraId="0018B419" w14:textId="4EC1E099" w:rsidR="006F6A06" w:rsidRDefault="006F6A06" w:rsidP="00E3409D">
      <w:pPr>
        <w:tabs>
          <w:tab w:val="left" w:pos="6810"/>
        </w:tabs>
        <w:spacing w:after="0" w:line="240" w:lineRule="auto"/>
        <w:contextualSpacing/>
        <w:jc w:val="both"/>
        <w:rPr>
          <w:rFonts w:ascii="Arial" w:hAnsi="Arial" w:cs="Arial"/>
          <w:sz w:val="18"/>
          <w:szCs w:val="18"/>
        </w:rPr>
      </w:pPr>
    </w:p>
    <w:p w14:paraId="7ED22C4A" w14:textId="5FFA1123" w:rsidR="006F6A06" w:rsidRDefault="006F6A06" w:rsidP="00E3409D">
      <w:pPr>
        <w:tabs>
          <w:tab w:val="left" w:pos="6810"/>
        </w:tabs>
        <w:spacing w:after="0" w:line="240" w:lineRule="auto"/>
        <w:contextualSpacing/>
        <w:jc w:val="both"/>
        <w:rPr>
          <w:rFonts w:ascii="Arial" w:hAnsi="Arial" w:cs="Arial"/>
          <w:sz w:val="18"/>
          <w:szCs w:val="18"/>
        </w:rPr>
      </w:pPr>
    </w:p>
    <w:p w14:paraId="1770481B" w14:textId="498AE5DC" w:rsidR="006F6A06" w:rsidRDefault="006F6A06" w:rsidP="00E3409D">
      <w:pPr>
        <w:tabs>
          <w:tab w:val="left" w:pos="6810"/>
        </w:tabs>
        <w:spacing w:after="0" w:line="240" w:lineRule="auto"/>
        <w:contextualSpacing/>
        <w:jc w:val="both"/>
        <w:rPr>
          <w:rFonts w:ascii="Arial" w:hAnsi="Arial" w:cs="Arial"/>
          <w:sz w:val="18"/>
          <w:szCs w:val="18"/>
        </w:rPr>
      </w:pPr>
    </w:p>
    <w:p w14:paraId="70A10FA5" w14:textId="6DE22E44" w:rsidR="006F6A06" w:rsidRDefault="006F6A06" w:rsidP="00E3409D">
      <w:pPr>
        <w:tabs>
          <w:tab w:val="left" w:pos="6810"/>
        </w:tabs>
        <w:spacing w:after="0" w:line="240" w:lineRule="auto"/>
        <w:contextualSpacing/>
        <w:jc w:val="both"/>
        <w:rPr>
          <w:rFonts w:ascii="Arial" w:hAnsi="Arial" w:cs="Arial"/>
          <w:sz w:val="18"/>
          <w:szCs w:val="18"/>
        </w:rPr>
      </w:pPr>
    </w:p>
    <w:p w14:paraId="1915D453" w14:textId="757F4419" w:rsidR="006F6A06" w:rsidRDefault="006F6A06" w:rsidP="00E3409D">
      <w:pPr>
        <w:tabs>
          <w:tab w:val="left" w:pos="6810"/>
        </w:tabs>
        <w:spacing w:after="0" w:line="240" w:lineRule="auto"/>
        <w:contextualSpacing/>
        <w:jc w:val="both"/>
        <w:rPr>
          <w:rFonts w:ascii="Arial" w:hAnsi="Arial" w:cs="Arial"/>
          <w:sz w:val="18"/>
          <w:szCs w:val="18"/>
        </w:rPr>
      </w:pPr>
    </w:p>
    <w:p w14:paraId="2E646C05" w14:textId="5D90B5E2" w:rsidR="006F6A06" w:rsidRDefault="006F6A06" w:rsidP="00E3409D">
      <w:pPr>
        <w:tabs>
          <w:tab w:val="left" w:pos="6810"/>
        </w:tabs>
        <w:spacing w:after="0" w:line="240" w:lineRule="auto"/>
        <w:contextualSpacing/>
        <w:jc w:val="both"/>
        <w:rPr>
          <w:rFonts w:ascii="Arial" w:hAnsi="Arial" w:cs="Arial"/>
          <w:sz w:val="18"/>
          <w:szCs w:val="18"/>
        </w:rPr>
      </w:pPr>
    </w:p>
    <w:p w14:paraId="139E968A" w14:textId="4601F424" w:rsidR="006F6A06" w:rsidRDefault="006F6A06" w:rsidP="00E3409D">
      <w:pPr>
        <w:tabs>
          <w:tab w:val="left" w:pos="6810"/>
        </w:tabs>
        <w:spacing w:after="0" w:line="240" w:lineRule="auto"/>
        <w:contextualSpacing/>
        <w:jc w:val="both"/>
        <w:rPr>
          <w:rFonts w:ascii="Arial" w:hAnsi="Arial" w:cs="Arial"/>
          <w:sz w:val="18"/>
          <w:szCs w:val="18"/>
        </w:rPr>
      </w:pPr>
    </w:p>
    <w:p w14:paraId="53FFD1E8" w14:textId="1824A067" w:rsidR="006F6A06" w:rsidRDefault="006F6A06" w:rsidP="00E3409D">
      <w:pPr>
        <w:tabs>
          <w:tab w:val="left" w:pos="6810"/>
        </w:tabs>
        <w:spacing w:after="0" w:line="240" w:lineRule="auto"/>
        <w:contextualSpacing/>
        <w:jc w:val="both"/>
        <w:rPr>
          <w:rFonts w:ascii="Arial" w:hAnsi="Arial" w:cs="Arial"/>
          <w:sz w:val="18"/>
          <w:szCs w:val="18"/>
        </w:rPr>
      </w:pPr>
    </w:p>
    <w:p w14:paraId="502A5134" w14:textId="027A242B" w:rsidR="006F6A06" w:rsidRDefault="006F6A06" w:rsidP="00E3409D">
      <w:pPr>
        <w:tabs>
          <w:tab w:val="left" w:pos="6810"/>
        </w:tabs>
        <w:spacing w:after="0" w:line="240" w:lineRule="auto"/>
        <w:contextualSpacing/>
        <w:jc w:val="both"/>
        <w:rPr>
          <w:rFonts w:ascii="Arial" w:hAnsi="Arial" w:cs="Arial"/>
          <w:sz w:val="18"/>
          <w:szCs w:val="18"/>
        </w:rPr>
      </w:pPr>
    </w:p>
    <w:p w14:paraId="22CA24CB" w14:textId="3FF248CE" w:rsidR="006F6A06" w:rsidRDefault="006F6A06" w:rsidP="00E3409D">
      <w:pPr>
        <w:tabs>
          <w:tab w:val="left" w:pos="6810"/>
        </w:tabs>
        <w:spacing w:after="0" w:line="240" w:lineRule="auto"/>
        <w:contextualSpacing/>
        <w:jc w:val="both"/>
        <w:rPr>
          <w:rFonts w:ascii="Arial" w:hAnsi="Arial" w:cs="Arial"/>
          <w:sz w:val="18"/>
          <w:szCs w:val="18"/>
        </w:rPr>
      </w:pPr>
    </w:p>
    <w:p w14:paraId="4CDFD523" w14:textId="42007270" w:rsidR="006F6A06" w:rsidRDefault="006F6A06" w:rsidP="00E3409D">
      <w:pPr>
        <w:tabs>
          <w:tab w:val="left" w:pos="6810"/>
        </w:tabs>
        <w:spacing w:after="0" w:line="240" w:lineRule="auto"/>
        <w:contextualSpacing/>
        <w:jc w:val="both"/>
        <w:rPr>
          <w:rFonts w:ascii="Arial" w:hAnsi="Arial" w:cs="Arial"/>
          <w:sz w:val="18"/>
          <w:szCs w:val="18"/>
        </w:rPr>
      </w:pPr>
    </w:p>
    <w:p w14:paraId="13ABCC5D" w14:textId="40CBBFEF" w:rsidR="006F6A06" w:rsidRDefault="006F6A06" w:rsidP="00E3409D">
      <w:pPr>
        <w:tabs>
          <w:tab w:val="left" w:pos="6810"/>
        </w:tabs>
        <w:spacing w:after="0" w:line="240" w:lineRule="auto"/>
        <w:contextualSpacing/>
        <w:jc w:val="both"/>
        <w:rPr>
          <w:rFonts w:ascii="Arial" w:hAnsi="Arial" w:cs="Arial"/>
          <w:sz w:val="18"/>
          <w:szCs w:val="18"/>
        </w:rPr>
      </w:pPr>
    </w:p>
    <w:p w14:paraId="638F1DD9" w14:textId="0478E880" w:rsidR="006F6A06" w:rsidRDefault="006F6A06" w:rsidP="00E3409D">
      <w:pPr>
        <w:tabs>
          <w:tab w:val="left" w:pos="6810"/>
        </w:tabs>
        <w:spacing w:after="0" w:line="240" w:lineRule="auto"/>
        <w:contextualSpacing/>
        <w:jc w:val="both"/>
        <w:rPr>
          <w:rFonts w:ascii="Arial" w:hAnsi="Arial" w:cs="Arial"/>
          <w:sz w:val="18"/>
          <w:szCs w:val="18"/>
        </w:rPr>
      </w:pPr>
    </w:p>
    <w:p w14:paraId="74B90396" w14:textId="77777777" w:rsidR="00E3409D" w:rsidRPr="006F6A06" w:rsidRDefault="00E3409D" w:rsidP="00E3409D">
      <w:pPr>
        <w:spacing w:after="0" w:line="240" w:lineRule="auto"/>
        <w:jc w:val="center"/>
        <w:rPr>
          <w:rFonts w:ascii="Arial" w:hAnsi="Arial" w:cs="Arial"/>
          <w:b/>
          <w:bCs/>
          <w:sz w:val="18"/>
          <w:szCs w:val="18"/>
        </w:rPr>
      </w:pPr>
      <w:r w:rsidRPr="006F6A06">
        <w:rPr>
          <w:rFonts w:ascii="Arial" w:hAnsi="Arial" w:cs="Arial"/>
          <w:b/>
          <w:bCs/>
          <w:sz w:val="18"/>
          <w:szCs w:val="18"/>
        </w:rPr>
        <w:lastRenderedPageBreak/>
        <w:t>PROVEDBENI PLAN UNAPREĐENJA ZAŠTITE OD POŽARA NA PODRUČJU</w:t>
      </w:r>
    </w:p>
    <w:p w14:paraId="78CB766B" w14:textId="77777777" w:rsidR="00E3409D" w:rsidRPr="006F6A06" w:rsidRDefault="00E3409D" w:rsidP="00E3409D">
      <w:pPr>
        <w:spacing w:after="0" w:line="240" w:lineRule="auto"/>
        <w:jc w:val="center"/>
        <w:rPr>
          <w:rFonts w:ascii="Arial" w:hAnsi="Arial" w:cs="Arial"/>
          <w:b/>
          <w:bCs/>
          <w:sz w:val="18"/>
          <w:szCs w:val="18"/>
        </w:rPr>
      </w:pPr>
      <w:r w:rsidRPr="006F6A06">
        <w:rPr>
          <w:rFonts w:ascii="Arial" w:hAnsi="Arial" w:cs="Arial"/>
          <w:b/>
          <w:bCs/>
          <w:sz w:val="18"/>
          <w:szCs w:val="18"/>
        </w:rPr>
        <w:t>GRADA KARLOVCA ZA 2023. GODINU</w:t>
      </w:r>
    </w:p>
    <w:tbl>
      <w:tblPr>
        <w:tblStyle w:val="Reetkatablice"/>
        <w:tblW w:w="10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3"/>
        <w:gridCol w:w="239"/>
        <w:gridCol w:w="238"/>
        <w:gridCol w:w="238"/>
        <w:gridCol w:w="238"/>
      </w:tblGrid>
      <w:tr w:rsidR="00E3409D" w:rsidRPr="006F6A06" w14:paraId="78CA320F" w14:textId="77777777" w:rsidTr="00617334">
        <w:trPr>
          <w:trHeight w:val="97"/>
        </w:trPr>
        <w:tc>
          <w:tcPr>
            <w:tcW w:w="10002" w:type="dxa"/>
            <w:gridSpan w:val="2"/>
            <w:vAlign w:val="center"/>
          </w:tcPr>
          <w:p w14:paraId="59ECAB60" w14:textId="291EF952" w:rsidR="00E3409D" w:rsidRPr="006F6A06" w:rsidRDefault="00E3409D" w:rsidP="00E3409D">
            <w:pPr>
              <w:rPr>
                <w:rFonts w:ascii="Arial" w:hAnsi="Arial" w:cs="Arial"/>
                <w:sz w:val="18"/>
                <w:szCs w:val="18"/>
              </w:rPr>
            </w:pPr>
            <w:r w:rsidRPr="006F6A06">
              <w:rPr>
                <w:rFonts w:ascii="Arial" w:hAnsi="Arial" w:cs="Arial"/>
                <w:sz w:val="18"/>
                <w:szCs w:val="18"/>
              </w:rPr>
              <w:t xml:space="preserve">                                                               </w:t>
            </w:r>
          </w:p>
          <w:p w14:paraId="67776407" w14:textId="77777777" w:rsidR="00E3409D" w:rsidRPr="006F6A06" w:rsidRDefault="00E3409D" w:rsidP="00E3409D">
            <w:pPr>
              <w:jc w:val="center"/>
              <w:rPr>
                <w:rFonts w:ascii="Arial" w:hAnsi="Arial" w:cs="Arial"/>
                <w:sz w:val="18"/>
                <w:szCs w:val="18"/>
              </w:rPr>
            </w:pPr>
            <w:r w:rsidRPr="006F6A06">
              <w:rPr>
                <w:rFonts w:ascii="Arial" w:hAnsi="Arial" w:cs="Arial"/>
                <w:sz w:val="18"/>
                <w:szCs w:val="18"/>
              </w:rPr>
              <w:t>I.</w:t>
            </w:r>
          </w:p>
        </w:tc>
        <w:tc>
          <w:tcPr>
            <w:tcW w:w="238" w:type="dxa"/>
          </w:tcPr>
          <w:p w14:paraId="6A455ECB" w14:textId="77777777" w:rsidR="00E3409D" w:rsidRPr="006F6A06" w:rsidRDefault="00E3409D" w:rsidP="00E3409D">
            <w:pPr>
              <w:rPr>
                <w:rFonts w:ascii="Arial" w:hAnsi="Arial" w:cs="Arial"/>
                <w:sz w:val="18"/>
                <w:szCs w:val="18"/>
              </w:rPr>
            </w:pPr>
          </w:p>
        </w:tc>
        <w:tc>
          <w:tcPr>
            <w:tcW w:w="238" w:type="dxa"/>
            <w:vAlign w:val="center"/>
          </w:tcPr>
          <w:p w14:paraId="0252946D" w14:textId="77777777" w:rsidR="00E3409D" w:rsidRPr="006F6A06" w:rsidRDefault="00E3409D" w:rsidP="00E3409D">
            <w:pPr>
              <w:rPr>
                <w:rFonts w:ascii="Arial" w:hAnsi="Arial" w:cs="Arial"/>
                <w:sz w:val="18"/>
                <w:szCs w:val="18"/>
              </w:rPr>
            </w:pPr>
          </w:p>
        </w:tc>
        <w:tc>
          <w:tcPr>
            <w:tcW w:w="238" w:type="dxa"/>
            <w:vMerge w:val="restart"/>
            <w:vAlign w:val="center"/>
          </w:tcPr>
          <w:p w14:paraId="3514C4AF" w14:textId="77777777" w:rsidR="00E3409D" w:rsidRPr="006F6A06" w:rsidRDefault="00E3409D" w:rsidP="00E3409D">
            <w:pPr>
              <w:rPr>
                <w:rFonts w:ascii="Arial" w:hAnsi="Arial" w:cs="Arial"/>
                <w:sz w:val="18"/>
                <w:szCs w:val="18"/>
              </w:rPr>
            </w:pPr>
          </w:p>
        </w:tc>
      </w:tr>
      <w:tr w:rsidR="00E3409D" w:rsidRPr="006F6A06" w14:paraId="6823EC01" w14:textId="77777777" w:rsidTr="00617334">
        <w:trPr>
          <w:trHeight w:val="95"/>
        </w:trPr>
        <w:tc>
          <w:tcPr>
            <w:tcW w:w="10002" w:type="dxa"/>
            <w:gridSpan w:val="2"/>
            <w:vAlign w:val="center"/>
          </w:tcPr>
          <w:p w14:paraId="1A5C106C" w14:textId="77777777" w:rsidR="006F6A06" w:rsidRDefault="00E3409D" w:rsidP="00E3409D">
            <w:pPr>
              <w:autoSpaceDE w:val="0"/>
              <w:autoSpaceDN w:val="0"/>
              <w:adjustRightInd w:val="0"/>
              <w:rPr>
                <w:rFonts w:ascii="Arial" w:hAnsi="Arial" w:cs="Arial"/>
                <w:sz w:val="18"/>
                <w:szCs w:val="18"/>
              </w:rPr>
            </w:pPr>
            <w:r w:rsidRPr="006F6A06">
              <w:rPr>
                <w:rFonts w:ascii="Arial" w:hAnsi="Arial" w:cs="Arial"/>
                <w:sz w:val="18"/>
                <w:szCs w:val="18"/>
              </w:rPr>
              <w:t xml:space="preserve">U cilju unapređenja zaštite od požara na području Grada Karlovca, Gradsko vijeće Grada Karlovca donosi </w:t>
            </w:r>
          </w:p>
          <w:p w14:paraId="7FEF5B09" w14:textId="14018BC7" w:rsidR="00E3409D" w:rsidRPr="006F6A06" w:rsidRDefault="00E3409D" w:rsidP="00E3409D">
            <w:pPr>
              <w:autoSpaceDE w:val="0"/>
              <w:autoSpaceDN w:val="0"/>
              <w:adjustRightInd w:val="0"/>
              <w:rPr>
                <w:rFonts w:ascii="Arial" w:hAnsi="Arial" w:cs="Arial"/>
                <w:sz w:val="18"/>
                <w:szCs w:val="18"/>
              </w:rPr>
            </w:pPr>
            <w:r w:rsidRPr="006F6A06">
              <w:rPr>
                <w:rFonts w:ascii="Arial" w:hAnsi="Arial" w:cs="Arial"/>
                <w:sz w:val="18"/>
                <w:szCs w:val="18"/>
              </w:rPr>
              <w:t>Provedbeni plan unapređenja zaštite od požara za područje Grada Karlovca za 2023. godinu (u daljnjem tekstu: Provedbeni plan).</w:t>
            </w:r>
          </w:p>
          <w:p w14:paraId="1C847690" w14:textId="77777777" w:rsidR="00E3409D" w:rsidRPr="006F6A06" w:rsidRDefault="00E3409D" w:rsidP="00E3409D">
            <w:pPr>
              <w:autoSpaceDE w:val="0"/>
              <w:autoSpaceDN w:val="0"/>
              <w:adjustRightInd w:val="0"/>
              <w:jc w:val="center"/>
              <w:rPr>
                <w:rFonts w:ascii="Arial" w:hAnsi="Arial" w:cs="Arial"/>
                <w:sz w:val="18"/>
                <w:szCs w:val="18"/>
              </w:rPr>
            </w:pPr>
            <w:r w:rsidRPr="006F6A06">
              <w:rPr>
                <w:rFonts w:ascii="Arial" w:hAnsi="Arial" w:cs="Arial"/>
                <w:sz w:val="18"/>
                <w:szCs w:val="18"/>
              </w:rPr>
              <w:t>II.</w:t>
            </w:r>
          </w:p>
          <w:p w14:paraId="20C52365" w14:textId="77777777" w:rsidR="00E3409D" w:rsidRPr="006F6A06" w:rsidRDefault="00E3409D" w:rsidP="00E3409D">
            <w:pPr>
              <w:autoSpaceDE w:val="0"/>
              <w:autoSpaceDN w:val="0"/>
              <w:adjustRightInd w:val="0"/>
              <w:jc w:val="both"/>
              <w:rPr>
                <w:rFonts w:ascii="Arial" w:hAnsi="Arial" w:cs="Arial"/>
                <w:sz w:val="18"/>
                <w:szCs w:val="18"/>
              </w:rPr>
            </w:pPr>
            <w:r w:rsidRPr="006F6A06">
              <w:rPr>
                <w:rFonts w:ascii="Arial" w:hAnsi="Arial" w:cs="Arial"/>
                <w:sz w:val="18"/>
                <w:szCs w:val="18"/>
              </w:rPr>
              <w:t xml:space="preserve">U cilju unapređenja zaštite od požara na području Grada Karlovca potrebno je u 2023. godini provesti </w:t>
            </w:r>
          </w:p>
          <w:p w14:paraId="45EB8C31" w14:textId="77777777" w:rsidR="00E3409D" w:rsidRPr="006F6A06" w:rsidRDefault="00E3409D" w:rsidP="00E3409D">
            <w:pPr>
              <w:autoSpaceDE w:val="0"/>
              <w:autoSpaceDN w:val="0"/>
              <w:adjustRightInd w:val="0"/>
              <w:jc w:val="both"/>
              <w:rPr>
                <w:rFonts w:ascii="Arial" w:hAnsi="Arial" w:cs="Arial"/>
                <w:sz w:val="18"/>
                <w:szCs w:val="18"/>
              </w:rPr>
            </w:pPr>
            <w:r w:rsidRPr="006F6A06">
              <w:rPr>
                <w:rFonts w:ascii="Arial" w:hAnsi="Arial" w:cs="Arial"/>
                <w:sz w:val="18"/>
                <w:szCs w:val="18"/>
              </w:rPr>
              <w:t>sljedeće organizacijske, tehničke i urbanističke mjere:</w:t>
            </w:r>
          </w:p>
        </w:tc>
        <w:tc>
          <w:tcPr>
            <w:tcW w:w="238" w:type="dxa"/>
          </w:tcPr>
          <w:p w14:paraId="786E1DF9" w14:textId="77777777" w:rsidR="00E3409D" w:rsidRPr="006F6A06" w:rsidRDefault="00E3409D" w:rsidP="00E3409D">
            <w:pPr>
              <w:rPr>
                <w:rFonts w:ascii="Arial" w:hAnsi="Arial" w:cs="Arial"/>
                <w:sz w:val="18"/>
                <w:szCs w:val="18"/>
              </w:rPr>
            </w:pPr>
          </w:p>
        </w:tc>
        <w:tc>
          <w:tcPr>
            <w:tcW w:w="238" w:type="dxa"/>
            <w:vAlign w:val="center"/>
          </w:tcPr>
          <w:p w14:paraId="3380C20F" w14:textId="77777777" w:rsidR="00E3409D" w:rsidRPr="006F6A06" w:rsidRDefault="00E3409D" w:rsidP="00E3409D">
            <w:pPr>
              <w:rPr>
                <w:rFonts w:ascii="Arial" w:hAnsi="Arial" w:cs="Arial"/>
                <w:sz w:val="18"/>
                <w:szCs w:val="18"/>
              </w:rPr>
            </w:pPr>
          </w:p>
        </w:tc>
        <w:tc>
          <w:tcPr>
            <w:tcW w:w="238" w:type="dxa"/>
            <w:vMerge/>
            <w:vAlign w:val="center"/>
          </w:tcPr>
          <w:p w14:paraId="6DA182CD" w14:textId="77777777" w:rsidR="00E3409D" w:rsidRPr="006F6A06" w:rsidRDefault="00E3409D" w:rsidP="00E3409D">
            <w:pPr>
              <w:rPr>
                <w:rFonts w:ascii="Arial" w:hAnsi="Arial" w:cs="Arial"/>
                <w:sz w:val="18"/>
                <w:szCs w:val="18"/>
              </w:rPr>
            </w:pPr>
          </w:p>
        </w:tc>
      </w:tr>
      <w:tr w:rsidR="00E3409D" w:rsidRPr="006F6A06" w14:paraId="42F90335" w14:textId="77777777" w:rsidTr="00617334">
        <w:trPr>
          <w:trHeight w:val="97"/>
        </w:trPr>
        <w:tc>
          <w:tcPr>
            <w:tcW w:w="9763" w:type="dxa"/>
            <w:vAlign w:val="center"/>
          </w:tcPr>
          <w:p w14:paraId="4521D42E" w14:textId="77777777" w:rsidR="00E3409D" w:rsidRPr="006F6A06" w:rsidRDefault="00E3409D" w:rsidP="00E3409D">
            <w:pPr>
              <w:jc w:val="center"/>
              <w:rPr>
                <w:rFonts w:ascii="Arial" w:hAnsi="Arial" w:cs="Arial"/>
                <w:sz w:val="18"/>
                <w:szCs w:val="18"/>
              </w:rPr>
            </w:pPr>
          </w:p>
        </w:tc>
        <w:tc>
          <w:tcPr>
            <w:tcW w:w="238" w:type="dxa"/>
            <w:vAlign w:val="center"/>
          </w:tcPr>
          <w:p w14:paraId="3DD5BF2E" w14:textId="77777777" w:rsidR="00E3409D" w:rsidRPr="006F6A06" w:rsidRDefault="00E3409D" w:rsidP="00E3409D">
            <w:pPr>
              <w:rPr>
                <w:rFonts w:ascii="Arial" w:hAnsi="Arial" w:cs="Arial"/>
                <w:sz w:val="18"/>
                <w:szCs w:val="18"/>
              </w:rPr>
            </w:pPr>
          </w:p>
        </w:tc>
        <w:tc>
          <w:tcPr>
            <w:tcW w:w="238" w:type="dxa"/>
          </w:tcPr>
          <w:p w14:paraId="4C1412B7" w14:textId="77777777" w:rsidR="00E3409D" w:rsidRPr="006F6A06" w:rsidRDefault="00E3409D" w:rsidP="00E3409D">
            <w:pPr>
              <w:rPr>
                <w:rFonts w:ascii="Arial" w:hAnsi="Arial" w:cs="Arial"/>
                <w:sz w:val="18"/>
                <w:szCs w:val="18"/>
              </w:rPr>
            </w:pPr>
          </w:p>
        </w:tc>
        <w:tc>
          <w:tcPr>
            <w:tcW w:w="238" w:type="dxa"/>
            <w:vAlign w:val="center"/>
          </w:tcPr>
          <w:p w14:paraId="391EC980" w14:textId="77777777" w:rsidR="00E3409D" w:rsidRPr="006F6A06" w:rsidRDefault="00E3409D" w:rsidP="00E3409D">
            <w:pPr>
              <w:rPr>
                <w:rFonts w:ascii="Arial" w:hAnsi="Arial" w:cs="Arial"/>
                <w:sz w:val="18"/>
                <w:szCs w:val="18"/>
              </w:rPr>
            </w:pPr>
          </w:p>
        </w:tc>
        <w:tc>
          <w:tcPr>
            <w:tcW w:w="238" w:type="dxa"/>
            <w:vMerge/>
            <w:vAlign w:val="center"/>
          </w:tcPr>
          <w:p w14:paraId="6D25173A" w14:textId="77777777" w:rsidR="00E3409D" w:rsidRPr="006F6A06" w:rsidRDefault="00E3409D" w:rsidP="00E3409D">
            <w:pPr>
              <w:rPr>
                <w:rFonts w:ascii="Arial" w:hAnsi="Arial" w:cs="Arial"/>
                <w:sz w:val="18"/>
                <w:szCs w:val="18"/>
              </w:rPr>
            </w:pPr>
          </w:p>
        </w:tc>
      </w:tr>
    </w:tbl>
    <w:p w14:paraId="306690CF" w14:textId="77777777" w:rsidR="00E3409D" w:rsidRPr="006F6A06" w:rsidRDefault="00E3409D" w:rsidP="00A615EF">
      <w:pPr>
        <w:pStyle w:val="Default"/>
        <w:numPr>
          <w:ilvl w:val="0"/>
          <w:numId w:val="139"/>
        </w:numPr>
        <w:rPr>
          <w:b/>
          <w:bCs/>
          <w:sz w:val="18"/>
          <w:szCs w:val="18"/>
        </w:rPr>
      </w:pPr>
      <w:r w:rsidRPr="006F6A06">
        <w:rPr>
          <w:b/>
          <w:bCs/>
          <w:sz w:val="18"/>
          <w:szCs w:val="18"/>
        </w:rPr>
        <w:t>ORGANIZACIJSKE MJERE</w:t>
      </w:r>
    </w:p>
    <w:p w14:paraId="69CE1436" w14:textId="77777777" w:rsidR="00E3409D" w:rsidRPr="006F6A06" w:rsidRDefault="00E3409D" w:rsidP="00E3409D">
      <w:pPr>
        <w:pStyle w:val="Default"/>
        <w:jc w:val="both"/>
        <w:rPr>
          <w:b/>
          <w:bCs/>
          <w:sz w:val="18"/>
          <w:szCs w:val="18"/>
        </w:rPr>
      </w:pPr>
    </w:p>
    <w:p w14:paraId="21EA529B" w14:textId="77777777" w:rsidR="00E3409D" w:rsidRPr="006F6A06" w:rsidRDefault="00E3409D" w:rsidP="00E3409D">
      <w:pPr>
        <w:pStyle w:val="Default"/>
        <w:jc w:val="both"/>
        <w:rPr>
          <w:b/>
          <w:bCs/>
          <w:sz w:val="18"/>
          <w:szCs w:val="18"/>
        </w:rPr>
      </w:pPr>
      <w:r w:rsidRPr="006F6A06">
        <w:rPr>
          <w:sz w:val="18"/>
          <w:szCs w:val="18"/>
        </w:rPr>
        <w:t xml:space="preserve">1.1. </w:t>
      </w:r>
      <w:r w:rsidRPr="006F6A06">
        <w:rPr>
          <w:color w:val="auto"/>
          <w:sz w:val="18"/>
          <w:szCs w:val="18"/>
        </w:rPr>
        <w:t>Vatrogasne postrojbe</w:t>
      </w:r>
    </w:p>
    <w:p w14:paraId="356FC8DE" w14:textId="77777777" w:rsidR="00E3409D" w:rsidRPr="006F6A06" w:rsidRDefault="00E3409D" w:rsidP="00E3409D">
      <w:pPr>
        <w:pStyle w:val="Default"/>
        <w:jc w:val="both"/>
        <w:rPr>
          <w:sz w:val="18"/>
          <w:szCs w:val="18"/>
        </w:rPr>
      </w:pPr>
    </w:p>
    <w:p w14:paraId="1C79CE35" w14:textId="77777777" w:rsidR="00E3409D" w:rsidRPr="006F6A06" w:rsidRDefault="00E3409D" w:rsidP="00E3409D">
      <w:pPr>
        <w:spacing w:after="0" w:line="240" w:lineRule="auto"/>
        <w:jc w:val="both"/>
        <w:rPr>
          <w:rFonts w:ascii="Arial" w:hAnsi="Arial" w:cs="Arial"/>
          <w:b/>
          <w:sz w:val="18"/>
          <w:szCs w:val="18"/>
        </w:rPr>
      </w:pPr>
      <w:r w:rsidRPr="006F6A06">
        <w:rPr>
          <w:rFonts w:ascii="Arial" w:hAnsi="Arial" w:cs="Arial"/>
          <w:sz w:val="18"/>
          <w:szCs w:val="18"/>
        </w:rPr>
        <w:t xml:space="preserve">           a) Sukladno izračunu o potrebnom broju vatrogasaca iz Procjene ugroženosti od požara i tehnološke eksplozije za područje Grada Karlovca i Plana zaštite od požara Grada Karlovca, potrebno je skrbiti o</w:t>
      </w:r>
      <w:r w:rsidRPr="006F6A06">
        <w:rPr>
          <w:rFonts w:ascii="Arial" w:hAnsi="Arial" w:cs="Arial"/>
          <w:b/>
          <w:sz w:val="18"/>
          <w:szCs w:val="18"/>
        </w:rPr>
        <w:t xml:space="preserve"> </w:t>
      </w:r>
      <w:r w:rsidRPr="006F6A06">
        <w:rPr>
          <w:rFonts w:ascii="Arial" w:hAnsi="Arial" w:cs="Arial"/>
          <w:sz w:val="18"/>
          <w:szCs w:val="18"/>
        </w:rPr>
        <w:t>organiziranosti</w:t>
      </w:r>
      <w:r w:rsidRPr="006F6A06">
        <w:rPr>
          <w:rFonts w:ascii="Arial" w:hAnsi="Arial" w:cs="Arial"/>
          <w:b/>
          <w:sz w:val="18"/>
          <w:szCs w:val="18"/>
        </w:rPr>
        <w:t xml:space="preserve"> </w:t>
      </w:r>
      <w:r w:rsidRPr="006F6A06">
        <w:rPr>
          <w:rFonts w:ascii="Arial" w:hAnsi="Arial" w:cs="Arial"/>
          <w:sz w:val="18"/>
          <w:szCs w:val="18"/>
        </w:rPr>
        <w:t xml:space="preserve">utvrđenog broja vatrogasnih postrojbi, ovisno o području obuhvaćenog </w:t>
      </w:r>
      <w:r w:rsidRPr="006F6A06">
        <w:rPr>
          <w:rFonts w:ascii="Arial" w:hAnsi="Arial" w:cs="Arial"/>
          <w:sz w:val="18"/>
          <w:szCs w:val="18"/>
        </w:rPr>
        <w:tab/>
        <w:t>požarom (otvoreni prostor, požar čvrstog objekta, požar stambenog objekta). Za obavljanje aktivne vatrogasne djelatnosti imamo 1 profesionalnu vatrogasnu postrojbu i 25 dobrovoljna vatrogasna društva.</w:t>
      </w:r>
    </w:p>
    <w:p w14:paraId="07E88DC4" w14:textId="77777777" w:rsidR="00E3409D" w:rsidRPr="006F6A06" w:rsidRDefault="00E3409D" w:rsidP="00E3409D">
      <w:pPr>
        <w:spacing w:after="0" w:line="240" w:lineRule="auto"/>
        <w:ind w:firstLine="567"/>
        <w:jc w:val="both"/>
        <w:rPr>
          <w:rFonts w:ascii="Arial" w:hAnsi="Arial" w:cs="Arial"/>
          <w:sz w:val="18"/>
          <w:szCs w:val="18"/>
        </w:rPr>
      </w:pPr>
    </w:p>
    <w:p w14:paraId="7F9348C1" w14:textId="77777777" w:rsidR="00E3409D" w:rsidRPr="006F6A06" w:rsidRDefault="00E3409D" w:rsidP="00E3409D">
      <w:pPr>
        <w:pStyle w:val="Default"/>
        <w:rPr>
          <w:sz w:val="18"/>
          <w:szCs w:val="18"/>
        </w:rPr>
      </w:pPr>
      <w:r w:rsidRPr="006F6A06">
        <w:rPr>
          <w:sz w:val="18"/>
          <w:szCs w:val="18"/>
          <w:u w:val="single"/>
        </w:rPr>
        <w:t>Izvršitelj zadatka</w:t>
      </w:r>
      <w:r w:rsidRPr="006F6A06">
        <w:rPr>
          <w:sz w:val="18"/>
          <w:szCs w:val="18"/>
        </w:rPr>
        <w:t>: Grad Karlovac, Javna vatrogasna postrojba Grada Karlovca, Vatrogasna zajednica Grada Karlovca</w:t>
      </w:r>
    </w:p>
    <w:p w14:paraId="505B08ED" w14:textId="77777777" w:rsidR="00E3409D" w:rsidRPr="006F6A06" w:rsidRDefault="00E3409D" w:rsidP="00E3409D">
      <w:pPr>
        <w:spacing w:after="0" w:line="240" w:lineRule="auto"/>
        <w:ind w:firstLine="709"/>
        <w:rPr>
          <w:rFonts w:ascii="Arial" w:hAnsi="Arial" w:cs="Arial"/>
          <w:sz w:val="18"/>
          <w:szCs w:val="18"/>
        </w:rPr>
      </w:pPr>
    </w:p>
    <w:p w14:paraId="4F724CD4" w14:textId="77777777" w:rsidR="00E3409D" w:rsidRPr="006F6A06" w:rsidRDefault="00E3409D" w:rsidP="00E3409D">
      <w:pPr>
        <w:spacing w:after="0" w:line="240" w:lineRule="auto"/>
        <w:ind w:firstLine="709"/>
        <w:rPr>
          <w:rFonts w:ascii="Arial" w:hAnsi="Arial" w:cs="Arial"/>
          <w:sz w:val="18"/>
          <w:szCs w:val="18"/>
        </w:rPr>
      </w:pPr>
      <w:r w:rsidRPr="006F6A06">
        <w:rPr>
          <w:rFonts w:ascii="Arial" w:hAnsi="Arial" w:cs="Arial"/>
          <w:sz w:val="18"/>
          <w:szCs w:val="18"/>
        </w:rPr>
        <w:t>b) Sukladno izračunu o potrebnom broju vatrogasaca iz Procjene ugroženosti od požara Grada Karlovca i Planu zaštite od požara Grada Karlovca dužno je osigurati potreban broj operativnih vatrogasaca.</w:t>
      </w:r>
      <w:bookmarkStart w:id="67" w:name="_Hlk21687016"/>
    </w:p>
    <w:p w14:paraId="6EFA4DF5" w14:textId="77777777" w:rsidR="00E3409D" w:rsidRPr="006F6A06" w:rsidRDefault="00E3409D" w:rsidP="00E3409D">
      <w:pPr>
        <w:spacing w:after="0" w:line="240" w:lineRule="auto"/>
        <w:ind w:firstLine="709"/>
        <w:rPr>
          <w:rFonts w:ascii="Arial" w:hAnsi="Arial" w:cs="Arial"/>
          <w:sz w:val="18"/>
          <w:szCs w:val="18"/>
        </w:rPr>
      </w:pPr>
    </w:p>
    <w:p w14:paraId="138DB441"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Grad Karlovac, Javna vatrogasna postrojba Grada Karlovca, Vatrogasna zajednica Grada Karlovca</w:t>
      </w:r>
    </w:p>
    <w:p w14:paraId="3E48EC04" w14:textId="77777777" w:rsidR="00E3409D" w:rsidRPr="006F6A06" w:rsidRDefault="00E3409D" w:rsidP="00E3409D">
      <w:pPr>
        <w:spacing w:after="0" w:line="240" w:lineRule="auto"/>
        <w:ind w:firstLine="706"/>
        <w:rPr>
          <w:rFonts w:ascii="Arial" w:hAnsi="Arial" w:cs="Arial"/>
          <w:i/>
          <w:iCs/>
          <w:sz w:val="18"/>
          <w:szCs w:val="18"/>
        </w:rPr>
      </w:pPr>
    </w:p>
    <w:bookmarkEnd w:id="67"/>
    <w:p w14:paraId="0E933D75" w14:textId="77777777" w:rsidR="00E3409D" w:rsidRPr="006F6A06" w:rsidRDefault="00E3409D" w:rsidP="00E3409D">
      <w:pPr>
        <w:spacing w:after="0" w:line="240" w:lineRule="auto"/>
        <w:ind w:hanging="288"/>
        <w:jc w:val="both"/>
        <w:rPr>
          <w:rFonts w:ascii="Arial" w:hAnsi="Arial" w:cs="Arial"/>
          <w:sz w:val="18"/>
          <w:szCs w:val="18"/>
        </w:rPr>
      </w:pPr>
      <w:r w:rsidRPr="006F6A06">
        <w:rPr>
          <w:rFonts w:ascii="Arial" w:hAnsi="Arial" w:cs="Arial"/>
          <w:sz w:val="18"/>
          <w:szCs w:val="18"/>
        </w:rPr>
        <w:t xml:space="preserve">                c)  Izvršiti stručni nadzor nad stanjem opremljenosti i osposobljenosti vatrogasnih postrojbi s područja Grada Karlovca te voditi brigu o njihovom kontinuiranom osposobljavanju.</w:t>
      </w:r>
      <w:bookmarkStart w:id="68" w:name="_Hlk21688903"/>
    </w:p>
    <w:p w14:paraId="41A9697A" w14:textId="77777777" w:rsidR="00E3409D" w:rsidRPr="006F6A06" w:rsidRDefault="00E3409D" w:rsidP="00E3409D">
      <w:pPr>
        <w:spacing w:after="0" w:line="240" w:lineRule="auto"/>
        <w:ind w:hanging="288"/>
        <w:jc w:val="both"/>
        <w:rPr>
          <w:rFonts w:ascii="Arial" w:hAnsi="Arial" w:cs="Arial"/>
          <w:sz w:val="18"/>
          <w:szCs w:val="18"/>
        </w:rPr>
      </w:pPr>
    </w:p>
    <w:p w14:paraId="1B403B19"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Javna vatrogasna postrojba Grada Karlovca, Vatrogasna zajednica Grada Karlovca</w:t>
      </w:r>
    </w:p>
    <w:p w14:paraId="3A2418AB" w14:textId="77777777" w:rsidR="00E3409D" w:rsidRPr="006F6A06" w:rsidRDefault="00E3409D" w:rsidP="00E3409D">
      <w:pPr>
        <w:spacing w:after="0" w:line="240" w:lineRule="auto"/>
        <w:jc w:val="both"/>
        <w:rPr>
          <w:rFonts w:ascii="Arial" w:hAnsi="Arial" w:cs="Arial"/>
          <w:sz w:val="18"/>
          <w:szCs w:val="18"/>
        </w:rPr>
      </w:pPr>
    </w:p>
    <w:bookmarkEnd w:id="68"/>
    <w:p w14:paraId="15D336C2" w14:textId="77777777" w:rsidR="00E3409D" w:rsidRPr="006F6A06" w:rsidRDefault="00E3409D" w:rsidP="00E3409D">
      <w:pPr>
        <w:spacing w:after="0" w:line="240" w:lineRule="auto"/>
        <w:ind w:firstLine="709"/>
        <w:jc w:val="both"/>
        <w:rPr>
          <w:rFonts w:ascii="Arial" w:hAnsi="Arial" w:cs="Arial"/>
          <w:sz w:val="18"/>
          <w:szCs w:val="18"/>
        </w:rPr>
      </w:pPr>
      <w:r w:rsidRPr="006F6A06">
        <w:rPr>
          <w:rFonts w:ascii="Arial" w:hAnsi="Arial" w:cs="Arial"/>
          <w:sz w:val="18"/>
          <w:szCs w:val="18"/>
        </w:rPr>
        <w:t>d)  Održavati sjednice zapovjedništva Vatrogasne zajednice Grada Karlovca i na istima uskladiti planove za provođenje zadaća iz područja zaštite od požara i razraditi odgovarajuće operativne planove aktivnog uključenja svih subjekata zaštite od požara. Razraditi sustav pripravnosti, stupnjevito s obzirom na indekse opasnosti, kao i plansko uključivanje svih snaga i resursa u intervencije.</w:t>
      </w:r>
    </w:p>
    <w:p w14:paraId="62E873C3" w14:textId="77777777" w:rsidR="00E3409D" w:rsidRPr="006F6A06" w:rsidRDefault="00E3409D" w:rsidP="00E3409D">
      <w:pPr>
        <w:pStyle w:val="Default"/>
        <w:jc w:val="both"/>
        <w:rPr>
          <w:sz w:val="18"/>
          <w:szCs w:val="18"/>
          <w:u w:val="single"/>
        </w:rPr>
      </w:pPr>
    </w:p>
    <w:p w14:paraId="0AADDE07" w14:textId="77777777" w:rsidR="00E3409D" w:rsidRPr="006F6A06" w:rsidRDefault="00E3409D" w:rsidP="00E3409D">
      <w:pPr>
        <w:pStyle w:val="Default"/>
        <w:jc w:val="both"/>
        <w:rPr>
          <w:sz w:val="18"/>
          <w:szCs w:val="18"/>
        </w:rPr>
      </w:pPr>
      <w:r w:rsidRPr="006F6A06">
        <w:rPr>
          <w:sz w:val="18"/>
          <w:szCs w:val="18"/>
          <w:u w:val="single"/>
        </w:rPr>
        <w:t>Izvršitelj zadatka</w:t>
      </w:r>
      <w:r w:rsidRPr="006F6A06">
        <w:rPr>
          <w:sz w:val="18"/>
          <w:szCs w:val="18"/>
        </w:rPr>
        <w:t>: Vatrogasna zajednica Grada Karlovca</w:t>
      </w:r>
    </w:p>
    <w:p w14:paraId="4B2B7262" w14:textId="77777777" w:rsidR="00E3409D" w:rsidRPr="006F6A06" w:rsidRDefault="00E3409D" w:rsidP="00E3409D">
      <w:pPr>
        <w:pStyle w:val="Default"/>
        <w:ind w:firstLine="708"/>
        <w:jc w:val="both"/>
        <w:rPr>
          <w:i/>
          <w:iCs/>
          <w:sz w:val="18"/>
          <w:szCs w:val="18"/>
        </w:rPr>
      </w:pPr>
    </w:p>
    <w:p w14:paraId="5CCFEA26" w14:textId="77777777" w:rsidR="00E3409D" w:rsidRPr="006F6A06" w:rsidRDefault="00E3409D" w:rsidP="00E3409D">
      <w:pPr>
        <w:pStyle w:val="Default"/>
        <w:ind w:firstLine="709"/>
        <w:jc w:val="both"/>
        <w:rPr>
          <w:sz w:val="18"/>
          <w:szCs w:val="18"/>
        </w:rPr>
      </w:pPr>
      <w:r w:rsidRPr="006F6A06">
        <w:rPr>
          <w:sz w:val="18"/>
          <w:szCs w:val="18"/>
        </w:rPr>
        <w:t xml:space="preserve">e)  Organizirati vatrogasna dežurstva svih vatrogasnih postrojbi i osigurati djelotvornu i pravodobnu operativnost kao i cjelovitu prostornu pokrivenost područja Grada Karlovca u slučaju požara. </w:t>
      </w:r>
    </w:p>
    <w:p w14:paraId="2F5697C3" w14:textId="77777777" w:rsidR="00E3409D" w:rsidRPr="006F6A06" w:rsidRDefault="00E3409D" w:rsidP="00E3409D">
      <w:pPr>
        <w:pStyle w:val="Default"/>
        <w:jc w:val="both"/>
        <w:rPr>
          <w:sz w:val="18"/>
          <w:szCs w:val="18"/>
        </w:rPr>
      </w:pPr>
      <w:r w:rsidRPr="006F6A06">
        <w:rPr>
          <w:sz w:val="18"/>
          <w:szCs w:val="18"/>
        </w:rPr>
        <w:t xml:space="preserve">Osigurati funkcioniranje Vatrogasnog operativnog centra (VOC-a) sa stalnim dežurstvom i dojavom požara, a o tome izvijestiti Županijski vatrogasni operativni centar (ŽVOC) pozivom na broj 193. </w:t>
      </w:r>
    </w:p>
    <w:p w14:paraId="2808D328" w14:textId="77777777" w:rsidR="00E3409D" w:rsidRPr="006F6A06" w:rsidRDefault="00E3409D" w:rsidP="00E3409D">
      <w:pPr>
        <w:pStyle w:val="Default"/>
        <w:jc w:val="both"/>
        <w:rPr>
          <w:sz w:val="18"/>
          <w:szCs w:val="18"/>
          <w:u w:val="single"/>
        </w:rPr>
      </w:pPr>
    </w:p>
    <w:p w14:paraId="75996BA9" w14:textId="77777777" w:rsidR="00E3409D" w:rsidRPr="006F6A06" w:rsidRDefault="00E3409D" w:rsidP="00E3409D">
      <w:pPr>
        <w:pStyle w:val="Default"/>
        <w:jc w:val="both"/>
        <w:rPr>
          <w:sz w:val="18"/>
          <w:szCs w:val="18"/>
        </w:rPr>
      </w:pPr>
      <w:r w:rsidRPr="006F6A06">
        <w:rPr>
          <w:sz w:val="18"/>
          <w:szCs w:val="18"/>
          <w:u w:val="single"/>
        </w:rPr>
        <w:t>Izvršitelj zadatka</w:t>
      </w:r>
      <w:r w:rsidRPr="006F6A06">
        <w:rPr>
          <w:sz w:val="18"/>
          <w:szCs w:val="18"/>
        </w:rPr>
        <w:t>: Javna vatrogasna postrojba Grada Karlovca, Vatrogasna zajednica Grada Karlovca</w:t>
      </w:r>
    </w:p>
    <w:p w14:paraId="19C43333" w14:textId="77777777" w:rsidR="00E3409D" w:rsidRPr="006F6A06" w:rsidRDefault="00E3409D" w:rsidP="00E3409D">
      <w:pPr>
        <w:pStyle w:val="Default"/>
        <w:jc w:val="both"/>
        <w:rPr>
          <w:sz w:val="18"/>
          <w:szCs w:val="18"/>
        </w:rPr>
      </w:pPr>
    </w:p>
    <w:p w14:paraId="16ECE84C" w14:textId="77777777" w:rsidR="00E3409D" w:rsidRPr="006F6A06" w:rsidRDefault="00E3409D" w:rsidP="00E3409D">
      <w:pPr>
        <w:pStyle w:val="Default"/>
        <w:ind w:firstLine="709"/>
        <w:jc w:val="both"/>
        <w:rPr>
          <w:sz w:val="18"/>
          <w:szCs w:val="18"/>
        </w:rPr>
      </w:pPr>
      <w:r w:rsidRPr="006F6A06">
        <w:rPr>
          <w:sz w:val="18"/>
          <w:szCs w:val="18"/>
        </w:rPr>
        <w:t xml:space="preserve">f) Organizirati savjetodavne sastanke sa svim sudionicima provođenja zaštite od požara, a prvenstveno s vlasnicima šumskih površina i korisnicima poljoprivrednog zemljišta. Vatrogasna zajednica Grada Karlovca sa zapovjednicima sektora na ruralnim područjima provodi mjere zaštite od požara. Grad Karlovac sprovodit će županijsku odluku o eventualnoj zabrani spaljivanja na otvorenom prostoru. </w:t>
      </w:r>
    </w:p>
    <w:p w14:paraId="19986B00" w14:textId="77777777" w:rsidR="00E3409D" w:rsidRPr="006F6A06" w:rsidRDefault="00E3409D" w:rsidP="00E3409D">
      <w:pPr>
        <w:tabs>
          <w:tab w:val="left" w:pos="0"/>
        </w:tabs>
        <w:spacing w:after="0" w:line="240" w:lineRule="auto"/>
        <w:jc w:val="both"/>
        <w:rPr>
          <w:rFonts w:ascii="Arial" w:hAnsi="Arial" w:cs="Arial"/>
          <w:iCs/>
          <w:sz w:val="18"/>
          <w:szCs w:val="18"/>
          <w:u w:val="single"/>
        </w:rPr>
      </w:pPr>
    </w:p>
    <w:p w14:paraId="074DAC1B" w14:textId="77777777" w:rsidR="00E3409D" w:rsidRPr="006F6A06" w:rsidRDefault="00E3409D" w:rsidP="00E3409D">
      <w:pPr>
        <w:tabs>
          <w:tab w:val="left" w:pos="0"/>
        </w:tabs>
        <w:spacing w:after="0" w:line="240" w:lineRule="auto"/>
        <w:jc w:val="both"/>
        <w:rPr>
          <w:rFonts w:ascii="Arial" w:hAnsi="Arial" w:cs="Arial"/>
          <w:iCs/>
          <w:sz w:val="18"/>
          <w:szCs w:val="18"/>
        </w:rPr>
      </w:pPr>
      <w:r w:rsidRPr="006F6A06">
        <w:rPr>
          <w:rFonts w:ascii="Arial" w:hAnsi="Arial" w:cs="Arial"/>
          <w:iCs/>
          <w:sz w:val="18"/>
          <w:szCs w:val="18"/>
          <w:u w:val="single"/>
        </w:rPr>
        <w:t>Izvršitelj zadatka</w:t>
      </w:r>
      <w:r w:rsidRPr="006F6A06">
        <w:rPr>
          <w:rFonts w:ascii="Arial" w:hAnsi="Arial" w:cs="Arial"/>
          <w:iCs/>
          <w:sz w:val="18"/>
          <w:szCs w:val="18"/>
        </w:rPr>
        <w:t>: Grad Karlovac, Javna vatrogasna postrojba Grada Karlovca, Vatrogasna zajednica Grada Karlovca,  pravne osobe osnivači vatrogasne postrojbe u gospodarstvu</w:t>
      </w:r>
    </w:p>
    <w:p w14:paraId="49D037C3" w14:textId="77777777" w:rsidR="00E3409D" w:rsidRPr="006F6A06" w:rsidRDefault="00E3409D" w:rsidP="00E3409D">
      <w:pPr>
        <w:tabs>
          <w:tab w:val="left" w:pos="0"/>
        </w:tabs>
        <w:spacing w:after="0" w:line="240" w:lineRule="auto"/>
        <w:jc w:val="both"/>
        <w:rPr>
          <w:rFonts w:ascii="Arial" w:hAnsi="Arial" w:cs="Arial"/>
          <w:i/>
          <w:sz w:val="18"/>
          <w:szCs w:val="18"/>
        </w:rPr>
      </w:pPr>
    </w:p>
    <w:p w14:paraId="53F81745" w14:textId="77777777" w:rsidR="00E3409D" w:rsidRPr="006F6A06" w:rsidRDefault="00E3409D" w:rsidP="00E3409D">
      <w:pPr>
        <w:pStyle w:val="Default"/>
        <w:ind w:firstLine="708"/>
        <w:jc w:val="both"/>
        <w:rPr>
          <w:sz w:val="18"/>
          <w:szCs w:val="18"/>
        </w:rPr>
      </w:pPr>
      <w:r w:rsidRPr="006F6A06">
        <w:rPr>
          <w:iCs/>
          <w:sz w:val="18"/>
          <w:szCs w:val="18"/>
        </w:rPr>
        <w:t>g)</w:t>
      </w:r>
      <w:r w:rsidRPr="006F6A06">
        <w:rPr>
          <w:sz w:val="18"/>
          <w:szCs w:val="18"/>
        </w:rPr>
        <w:t xml:space="preserve"> Planirati i održati tematsku sjednicu Stožera civilne zaštite grada Karlovca vezanu uz pripremu za protupožarnu sezonu 2023. godinu, na kojoj je prije svega potrebno usvojiti i predložiti gradonačelniku na donošenje Plan operativne provedbe programa aktivnosti na svom području.</w:t>
      </w:r>
    </w:p>
    <w:p w14:paraId="6FA18D54" w14:textId="77777777" w:rsidR="00E3409D" w:rsidRPr="006F6A06" w:rsidRDefault="00E3409D" w:rsidP="00E3409D">
      <w:pPr>
        <w:pStyle w:val="Default"/>
        <w:jc w:val="both"/>
        <w:rPr>
          <w:sz w:val="18"/>
          <w:szCs w:val="18"/>
        </w:rPr>
      </w:pPr>
      <w:r w:rsidRPr="006F6A06">
        <w:rPr>
          <w:sz w:val="18"/>
          <w:szCs w:val="18"/>
        </w:rPr>
        <w:t>U sklopu sjednice obvezatno razmotriti i ustrojiti motriteljsko-dojavnu službu u vrijeme povećane opasnosti od nastajanja požara sukladno obvezama iz Programa aktivnosti u provedbi posebnih mjera zaštite od požara od interesa za Republiku Hrvatsku u 2023</w:t>
      </w:r>
      <w:r w:rsidRPr="006F6A06">
        <w:rPr>
          <w:i/>
          <w:iCs/>
          <w:sz w:val="18"/>
          <w:szCs w:val="18"/>
        </w:rPr>
        <w:t>.</w:t>
      </w:r>
      <w:r w:rsidRPr="006F6A06">
        <w:rPr>
          <w:sz w:val="18"/>
          <w:szCs w:val="18"/>
        </w:rPr>
        <w:t xml:space="preserve"> godini kojega donosi Vlada Republike Hrvatske.</w:t>
      </w:r>
    </w:p>
    <w:p w14:paraId="23B7B27F" w14:textId="77777777" w:rsidR="00E3409D" w:rsidRPr="006F6A06" w:rsidRDefault="00E3409D" w:rsidP="00E3409D">
      <w:pPr>
        <w:pStyle w:val="Style15"/>
        <w:widowControl/>
        <w:tabs>
          <w:tab w:val="left" w:pos="1134"/>
        </w:tabs>
        <w:spacing w:line="240" w:lineRule="auto"/>
        <w:ind w:firstLine="0"/>
        <w:rPr>
          <w:rFonts w:ascii="Arial" w:hAnsi="Arial" w:cs="Arial"/>
          <w:sz w:val="18"/>
          <w:szCs w:val="18"/>
        </w:rPr>
      </w:pPr>
      <w:r w:rsidRPr="006F6A06">
        <w:rPr>
          <w:rFonts w:ascii="Arial" w:hAnsi="Arial" w:cs="Arial"/>
          <w:sz w:val="18"/>
          <w:szCs w:val="18"/>
        </w:rPr>
        <w:t xml:space="preserve">Također, </w:t>
      </w:r>
      <w:r w:rsidRPr="006F6A06">
        <w:rPr>
          <w:rStyle w:val="FontStyle23"/>
          <w:rFonts w:ascii="Arial" w:hAnsi="Arial" w:cs="Arial"/>
          <w:sz w:val="18"/>
          <w:szCs w:val="18"/>
        </w:rPr>
        <w:t xml:space="preserve">utvrditi uvjete, ustroj i način korištenja teške građevinske mehanizacije za eventualnu žurnu izradu prosjeka i probijanja protupožarnih putova radi zaustavljanja širenja šumskog požara. </w:t>
      </w:r>
      <w:r w:rsidRPr="006F6A06">
        <w:rPr>
          <w:rFonts w:ascii="Arial" w:hAnsi="Arial" w:cs="Arial"/>
          <w:sz w:val="18"/>
          <w:szCs w:val="18"/>
        </w:rPr>
        <w:t xml:space="preserve"> </w:t>
      </w:r>
    </w:p>
    <w:p w14:paraId="59478A07" w14:textId="77777777" w:rsidR="00E3409D" w:rsidRPr="006F6A06" w:rsidRDefault="00E3409D" w:rsidP="00E3409D">
      <w:pPr>
        <w:pStyle w:val="Default"/>
        <w:jc w:val="both"/>
        <w:rPr>
          <w:sz w:val="18"/>
          <w:szCs w:val="18"/>
          <w:u w:val="single"/>
        </w:rPr>
      </w:pPr>
    </w:p>
    <w:p w14:paraId="28870ADB" w14:textId="77777777" w:rsidR="00E3409D" w:rsidRPr="006F6A06" w:rsidRDefault="00E3409D" w:rsidP="00E3409D">
      <w:pPr>
        <w:pStyle w:val="Default"/>
        <w:jc w:val="both"/>
        <w:rPr>
          <w:sz w:val="18"/>
          <w:szCs w:val="18"/>
        </w:rPr>
      </w:pPr>
      <w:r w:rsidRPr="006F6A06">
        <w:rPr>
          <w:sz w:val="18"/>
          <w:szCs w:val="18"/>
          <w:u w:val="single"/>
        </w:rPr>
        <w:lastRenderedPageBreak/>
        <w:t>Izvršitelj zadatka</w:t>
      </w:r>
      <w:r w:rsidRPr="006F6A06">
        <w:rPr>
          <w:sz w:val="18"/>
          <w:szCs w:val="18"/>
        </w:rPr>
        <w:t>: Grad Karlovac, Javna vatrogasna postrojba Grada Karlovca, Vatrogasna zajednica Grada Karlovca</w:t>
      </w:r>
    </w:p>
    <w:p w14:paraId="5FB84501" w14:textId="77777777" w:rsidR="00E3409D" w:rsidRPr="006F6A06" w:rsidRDefault="00E3409D" w:rsidP="00E3409D">
      <w:pPr>
        <w:pStyle w:val="Default"/>
        <w:jc w:val="both"/>
        <w:rPr>
          <w:i/>
          <w:iCs/>
          <w:sz w:val="18"/>
          <w:szCs w:val="18"/>
        </w:rPr>
      </w:pPr>
    </w:p>
    <w:p w14:paraId="3B3C2236" w14:textId="77777777" w:rsidR="00E3409D" w:rsidRPr="006F6A06" w:rsidRDefault="00E3409D" w:rsidP="00A615EF">
      <w:pPr>
        <w:pStyle w:val="Default"/>
        <w:numPr>
          <w:ilvl w:val="0"/>
          <w:numId w:val="139"/>
        </w:numPr>
        <w:rPr>
          <w:b/>
          <w:color w:val="auto"/>
          <w:sz w:val="18"/>
          <w:szCs w:val="18"/>
        </w:rPr>
      </w:pPr>
      <w:bookmarkStart w:id="69" w:name="_Hlk51144002"/>
      <w:r w:rsidRPr="006F6A06">
        <w:rPr>
          <w:b/>
          <w:color w:val="auto"/>
          <w:sz w:val="18"/>
          <w:szCs w:val="18"/>
        </w:rPr>
        <w:t>TEHNIČKE MJERE</w:t>
      </w:r>
      <w:bookmarkEnd w:id="69"/>
    </w:p>
    <w:p w14:paraId="0CF94C35" w14:textId="77777777" w:rsidR="00E3409D" w:rsidRPr="006F6A06" w:rsidRDefault="00E3409D" w:rsidP="00E3409D">
      <w:pPr>
        <w:pStyle w:val="Default"/>
        <w:ind w:left="708"/>
        <w:jc w:val="both"/>
        <w:rPr>
          <w:color w:val="auto"/>
          <w:sz w:val="18"/>
          <w:szCs w:val="18"/>
        </w:rPr>
      </w:pPr>
    </w:p>
    <w:p w14:paraId="52ED57E2" w14:textId="77777777" w:rsidR="00E3409D" w:rsidRPr="006F6A06" w:rsidRDefault="00E3409D" w:rsidP="00E3409D">
      <w:pPr>
        <w:pStyle w:val="Default"/>
        <w:ind w:left="708"/>
        <w:jc w:val="both"/>
        <w:rPr>
          <w:color w:val="auto"/>
          <w:sz w:val="18"/>
          <w:szCs w:val="18"/>
          <w:u w:val="single"/>
        </w:rPr>
      </w:pPr>
      <w:r w:rsidRPr="006F6A06">
        <w:rPr>
          <w:color w:val="auto"/>
          <w:sz w:val="18"/>
          <w:szCs w:val="18"/>
          <w:u w:val="single"/>
        </w:rPr>
        <w:t xml:space="preserve">2.1 Vatrogasna oprema i tehnika </w:t>
      </w:r>
    </w:p>
    <w:p w14:paraId="76514FA4" w14:textId="77777777" w:rsidR="00E3409D" w:rsidRPr="006F6A06" w:rsidRDefault="00E3409D" w:rsidP="00E3409D">
      <w:pPr>
        <w:pStyle w:val="Default"/>
        <w:ind w:left="1128"/>
        <w:jc w:val="both"/>
        <w:rPr>
          <w:color w:val="auto"/>
          <w:sz w:val="18"/>
          <w:szCs w:val="18"/>
        </w:rPr>
      </w:pPr>
    </w:p>
    <w:p w14:paraId="28693EEA" w14:textId="77777777" w:rsidR="00E3409D" w:rsidRPr="006F6A06" w:rsidRDefault="00E3409D" w:rsidP="00E3409D">
      <w:pPr>
        <w:pStyle w:val="Style14"/>
        <w:widowControl/>
        <w:tabs>
          <w:tab w:val="left" w:pos="0"/>
        </w:tabs>
        <w:spacing w:line="240" w:lineRule="auto"/>
        <w:ind w:firstLine="709"/>
        <w:jc w:val="both"/>
        <w:rPr>
          <w:rFonts w:ascii="Arial" w:hAnsi="Arial" w:cs="Arial"/>
          <w:sz w:val="18"/>
          <w:szCs w:val="18"/>
        </w:rPr>
      </w:pPr>
      <w:r w:rsidRPr="006F6A06">
        <w:rPr>
          <w:rFonts w:ascii="Arial" w:hAnsi="Arial" w:cs="Arial"/>
          <w:sz w:val="18"/>
          <w:szCs w:val="18"/>
        </w:rPr>
        <w:t>a) Izraditi srednjoročni plan nabave i</w:t>
      </w:r>
      <w:r w:rsidRPr="006F6A06">
        <w:rPr>
          <w:rStyle w:val="FontStyle23"/>
          <w:rFonts w:ascii="Arial" w:hAnsi="Arial" w:cs="Arial"/>
          <w:sz w:val="18"/>
          <w:szCs w:val="18"/>
        </w:rPr>
        <w:t xml:space="preserve"> opremanja vatrogasnih postrojbi sukladno Pravilniku o minimumu opreme i sredstava za rad određenih vatrogasnih postrojbi dobrovoljnih vatrogasnih društava („Narodne novine" broj 91/02), Pravilniku o tehničkim zahtjevima za zaštitu i drugu osobnu opremu koju pripadnici vatrogasne postrojbe koriste prilikom vatrogasne intervencije („Narodne novine" broj 31/11), odnosno temeljem važeće Procjene ugroženosti od požara i tehnoloških eksplozija Grada Karlovca i Plana zaštite od požara za područje Grada Karlovca.</w:t>
      </w:r>
    </w:p>
    <w:p w14:paraId="689F660E" w14:textId="77777777" w:rsidR="00E3409D" w:rsidRPr="006F6A06" w:rsidRDefault="00E3409D" w:rsidP="00E3409D">
      <w:pPr>
        <w:pStyle w:val="Default"/>
        <w:jc w:val="both"/>
        <w:rPr>
          <w:rStyle w:val="FontStyle23"/>
          <w:rFonts w:ascii="Arial" w:cs="Arial"/>
          <w:sz w:val="18"/>
          <w:szCs w:val="18"/>
        </w:rPr>
      </w:pPr>
      <w:r w:rsidRPr="006F6A06">
        <w:rPr>
          <w:sz w:val="18"/>
          <w:szCs w:val="18"/>
        </w:rPr>
        <w:t>Za potrebe uspješnog djelovanja vatrogasnih postrojbi osigurati odgovarajući prostor za smještaj opreme i tehnike, za boravak vatrogasca, za spremanje: odjeće, obuće, opreme, vozila i tehnike te prostor za osposobljavanje vatrogasca</w:t>
      </w:r>
      <w:r w:rsidRPr="006F6A06">
        <w:rPr>
          <w:rStyle w:val="FontStyle23"/>
          <w:rFonts w:ascii="Arial" w:cs="Arial"/>
          <w:sz w:val="18"/>
          <w:szCs w:val="18"/>
        </w:rPr>
        <w:t>.</w:t>
      </w:r>
    </w:p>
    <w:p w14:paraId="461B1920" w14:textId="77777777" w:rsidR="00E3409D" w:rsidRPr="006F6A06" w:rsidRDefault="00E3409D" w:rsidP="00E3409D">
      <w:pPr>
        <w:pStyle w:val="Default"/>
        <w:jc w:val="both"/>
        <w:rPr>
          <w:rStyle w:val="FontStyle23"/>
          <w:rFonts w:ascii="Arial" w:cs="Arial"/>
          <w:sz w:val="18"/>
          <w:szCs w:val="18"/>
        </w:rPr>
      </w:pPr>
      <w:r w:rsidRPr="006F6A06">
        <w:rPr>
          <w:rStyle w:val="FontStyle23"/>
          <w:rFonts w:ascii="Arial" w:cs="Arial"/>
          <w:sz w:val="18"/>
          <w:szCs w:val="18"/>
        </w:rPr>
        <w:t xml:space="preserve"> Za navedeno voditi centralnu evidenciju vatrogasne opreme i tehnike.</w:t>
      </w:r>
    </w:p>
    <w:p w14:paraId="189FCC00" w14:textId="77777777" w:rsidR="00E3409D" w:rsidRPr="006F6A06" w:rsidRDefault="00E3409D" w:rsidP="00E3409D">
      <w:pPr>
        <w:pStyle w:val="Default"/>
        <w:jc w:val="both"/>
        <w:rPr>
          <w:color w:val="auto"/>
          <w:sz w:val="18"/>
          <w:szCs w:val="18"/>
        </w:rPr>
      </w:pPr>
      <w:r w:rsidRPr="006F6A06">
        <w:rPr>
          <w:rStyle w:val="FontStyle23"/>
          <w:rFonts w:ascii="Arial" w:cs="Arial"/>
          <w:sz w:val="18"/>
          <w:szCs w:val="18"/>
        </w:rPr>
        <w:t>Trajno skrbiti o sustavnoj kontroli, servisu i popravcima vatrogasnih vozila, opreme i sredstava kako bi ista bila uvijek spremna za vatrogasne intervencije.</w:t>
      </w:r>
    </w:p>
    <w:p w14:paraId="4561DAA4" w14:textId="77777777" w:rsidR="00E3409D" w:rsidRPr="006F6A06" w:rsidRDefault="00E3409D" w:rsidP="00E3409D">
      <w:pPr>
        <w:pStyle w:val="Default"/>
        <w:jc w:val="both"/>
        <w:rPr>
          <w:color w:val="auto"/>
          <w:sz w:val="18"/>
          <w:szCs w:val="18"/>
          <w:u w:val="single"/>
        </w:rPr>
      </w:pPr>
    </w:p>
    <w:p w14:paraId="560D99B9" w14:textId="77777777" w:rsidR="00E3409D" w:rsidRPr="006F6A06" w:rsidRDefault="00E3409D" w:rsidP="00E3409D">
      <w:pPr>
        <w:pStyle w:val="Default"/>
        <w:jc w:val="both"/>
        <w:rPr>
          <w:color w:val="auto"/>
          <w:sz w:val="18"/>
          <w:szCs w:val="18"/>
        </w:rPr>
      </w:pPr>
      <w:r w:rsidRPr="006F6A06">
        <w:rPr>
          <w:color w:val="auto"/>
          <w:sz w:val="18"/>
          <w:szCs w:val="18"/>
          <w:u w:val="single"/>
        </w:rPr>
        <w:t>Izvršitelj zadatka</w:t>
      </w:r>
      <w:r w:rsidRPr="006F6A06">
        <w:rPr>
          <w:color w:val="auto"/>
          <w:sz w:val="18"/>
          <w:szCs w:val="18"/>
        </w:rPr>
        <w:t>: Grad Karlovac, Javna vatrogasna postrojba Grada Karlovca, Vatrogasna zajednica Grada Karlovca</w:t>
      </w:r>
    </w:p>
    <w:p w14:paraId="62CF275F" w14:textId="77777777" w:rsidR="00E3409D" w:rsidRPr="006F6A06" w:rsidRDefault="00E3409D" w:rsidP="00E3409D">
      <w:pPr>
        <w:pStyle w:val="Default"/>
        <w:jc w:val="both"/>
        <w:rPr>
          <w:color w:val="auto"/>
          <w:sz w:val="18"/>
          <w:szCs w:val="18"/>
        </w:rPr>
      </w:pPr>
      <w:r w:rsidRPr="006F6A06">
        <w:rPr>
          <w:color w:val="auto"/>
          <w:sz w:val="18"/>
          <w:szCs w:val="18"/>
        </w:rPr>
        <w:t xml:space="preserve">   </w:t>
      </w:r>
    </w:p>
    <w:p w14:paraId="40264732" w14:textId="77777777" w:rsidR="00E3409D" w:rsidRPr="006F6A06" w:rsidRDefault="00E3409D" w:rsidP="00E3409D">
      <w:pPr>
        <w:pStyle w:val="Default"/>
        <w:jc w:val="both"/>
        <w:rPr>
          <w:color w:val="auto"/>
          <w:sz w:val="18"/>
          <w:szCs w:val="18"/>
        </w:rPr>
      </w:pPr>
      <w:r w:rsidRPr="006F6A06">
        <w:rPr>
          <w:color w:val="auto"/>
          <w:sz w:val="18"/>
          <w:szCs w:val="18"/>
        </w:rPr>
        <w:t xml:space="preserve">             </w:t>
      </w:r>
      <w:r w:rsidRPr="006F6A06">
        <w:rPr>
          <w:color w:val="auto"/>
          <w:sz w:val="18"/>
          <w:szCs w:val="18"/>
          <w:u w:val="single"/>
        </w:rPr>
        <w:t>2.2 Sredstva veze, javljanja i uzbunjivanja</w:t>
      </w:r>
    </w:p>
    <w:p w14:paraId="17862148" w14:textId="77777777" w:rsidR="00E3409D" w:rsidRPr="006F6A06" w:rsidRDefault="00E3409D" w:rsidP="00E3409D">
      <w:pPr>
        <w:pStyle w:val="Default"/>
        <w:ind w:left="1128"/>
        <w:jc w:val="both"/>
        <w:rPr>
          <w:color w:val="auto"/>
          <w:sz w:val="18"/>
          <w:szCs w:val="18"/>
        </w:rPr>
      </w:pPr>
    </w:p>
    <w:p w14:paraId="0FB79203" w14:textId="77777777" w:rsidR="00E3409D" w:rsidRPr="006F6A06" w:rsidRDefault="00E3409D" w:rsidP="00E3409D">
      <w:pPr>
        <w:pStyle w:val="Style13"/>
        <w:widowControl/>
        <w:spacing w:line="240" w:lineRule="auto"/>
        <w:ind w:firstLine="709"/>
        <w:rPr>
          <w:rStyle w:val="FontStyle23"/>
          <w:rFonts w:ascii="Arial" w:hAnsi="Arial" w:cs="Arial"/>
          <w:sz w:val="18"/>
          <w:szCs w:val="18"/>
        </w:rPr>
      </w:pPr>
      <w:r w:rsidRPr="006F6A06">
        <w:rPr>
          <w:rFonts w:ascii="Arial" w:hAnsi="Arial" w:cs="Arial"/>
          <w:color w:val="000000"/>
          <w:sz w:val="18"/>
          <w:szCs w:val="18"/>
        </w:rPr>
        <w:t>a) Za učinkovito i uspješno djelovanje vatrogasnih postrojbi od trenutka uzbunjivanja, početka intervencije, gašenja i lokalizacije požara potrebno je</w:t>
      </w:r>
      <w:r w:rsidRPr="006F6A06">
        <w:rPr>
          <w:rFonts w:ascii="Arial" w:hAnsi="Arial" w:cs="Arial"/>
          <w:sz w:val="18"/>
          <w:szCs w:val="18"/>
        </w:rPr>
        <w:t xml:space="preserve"> sukladno pravilima vatrogasne struke</w:t>
      </w:r>
      <w:r w:rsidRPr="006F6A06">
        <w:rPr>
          <w:rFonts w:ascii="Arial" w:hAnsi="Arial" w:cs="Arial"/>
          <w:color w:val="000000"/>
          <w:sz w:val="18"/>
          <w:szCs w:val="18"/>
        </w:rPr>
        <w:t xml:space="preserve"> osigurati dovoljan broj stabilnih, mobilnih i prijenosnih radio uređaja te telefonskih linija, kao i određeni broj  mobilnih linija po zahtjevu vatrogasnih postrojbi</w:t>
      </w:r>
      <w:r w:rsidRPr="006F6A06">
        <w:rPr>
          <w:rStyle w:val="FontStyle23"/>
          <w:rFonts w:ascii="Arial" w:hAnsi="Arial" w:cs="Arial"/>
          <w:sz w:val="18"/>
          <w:szCs w:val="18"/>
        </w:rPr>
        <w:t xml:space="preserve">. Osuvremenjivati i u ispravnom stanju držati dojavnu centralu za slanje grupnih </w:t>
      </w:r>
      <w:r w:rsidRPr="006F6A06">
        <w:rPr>
          <w:rStyle w:val="FontStyle20"/>
          <w:rFonts w:ascii="Arial" w:hAnsi="Arial" w:cs="Arial"/>
          <w:i w:val="0"/>
          <w:iCs w:val="0"/>
          <w:sz w:val="18"/>
          <w:szCs w:val="18"/>
        </w:rPr>
        <w:t>SMS</w:t>
      </w:r>
      <w:r w:rsidRPr="006F6A06">
        <w:rPr>
          <w:rStyle w:val="FontStyle20"/>
          <w:rFonts w:ascii="Arial" w:hAnsi="Arial" w:cs="Arial"/>
          <w:sz w:val="18"/>
          <w:szCs w:val="18"/>
        </w:rPr>
        <w:t xml:space="preserve"> </w:t>
      </w:r>
      <w:r w:rsidRPr="006F6A06">
        <w:rPr>
          <w:rStyle w:val="FontStyle23"/>
          <w:rFonts w:ascii="Arial" w:hAnsi="Arial" w:cs="Arial"/>
          <w:sz w:val="18"/>
          <w:szCs w:val="18"/>
        </w:rPr>
        <w:t>poruka kod uzbunjivanja.</w:t>
      </w:r>
    </w:p>
    <w:p w14:paraId="1069422D" w14:textId="77777777" w:rsidR="00E3409D" w:rsidRPr="006F6A06" w:rsidRDefault="00E3409D" w:rsidP="00E3409D">
      <w:pPr>
        <w:pStyle w:val="Style13"/>
        <w:widowControl/>
        <w:spacing w:line="240" w:lineRule="auto"/>
        <w:ind w:firstLine="0"/>
        <w:rPr>
          <w:rFonts w:ascii="Arial" w:hAnsi="Arial" w:cs="Arial"/>
          <w:sz w:val="18"/>
          <w:szCs w:val="18"/>
        </w:rPr>
      </w:pPr>
      <w:r w:rsidRPr="006F6A06">
        <w:rPr>
          <w:rStyle w:val="FontStyle23"/>
          <w:rFonts w:ascii="Arial" w:hAnsi="Arial" w:cs="Arial"/>
          <w:sz w:val="18"/>
          <w:szCs w:val="18"/>
        </w:rPr>
        <w:t xml:space="preserve">Nastojati ujednačiti komunikacijsku opremu kojom se koriste različite službe i odrediti frekvencije (kanale) na kojima se obavlja komunikacija. </w:t>
      </w:r>
    </w:p>
    <w:p w14:paraId="311C7DF5" w14:textId="77777777" w:rsidR="00E3409D" w:rsidRPr="006F6A06" w:rsidRDefault="00E3409D" w:rsidP="00E3409D">
      <w:pPr>
        <w:pStyle w:val="Default"/>
        <w:jc w:val="both"/>
        <w:rPr>
          <w:color w:val="auto"/>
          <w:sz w:val="18"/>
          <w:szCs w:val="18"/>
        </w:rPr>
      </w:pPr>
      <w:r w:rsidRPr="006F6A06">
        <w:rPr>
          <w:color w:val="auto"/>
          <w:sz w:val="18"/>
          <w:szCs w:val="18"/>
        </w:rPr>
        <w:t>U slučaju nastajanja požara žurno o tome izvijestiti Vatrogasni operativni centar (VOC), koji o istome obavještava Županijski operativni centar (ŽVOC).</w:t>
      </w:r>
    </w:p>
    <w:p w14:paraId="2D18F007" w14:textId="77777777" w:rsidR="00E3409D" w:rsidRPr="006F6A06" w:rsidRDefault="00E3409D" w:rsidP="00E3409D">
      <w:pPr>
        <w:pStyle w:val="Default"/>
        <w:jc w:val="both"/>
        <w:rPr>
          <w:iCs/>
          <w:color w:val="auto"/>
          <w:sz w:val="18"/>
          <w:szCs w:val="18"/>
          <w:u w:val="single"/>
        </w:rPr>
      </w:pPr>
    </w:p>
    <w:p w14:paraId="30BD1615" w14:textId="77777777" w:rsidR="00E3409D" w:rsidRPr="006F6A06" w:rsidRDefault="00E3409D" w:rsidP="00E3409D">
      <w:pPr>
        <w:pStyle w:val="Default"/>
        <w:jc w:val="both"/>
        <w:rPr>
          <w:iCs/>
          <w:color w:val="auto"/>
          <w:sz w:val="18"/>
          <w:szCs w:val="18"/>
        </w:rPr>
      </w:pPr>
      <w:r w:rsidRPr="006F6A06">
        <w:rPr>
          <w:iCs/>
          <w:color w:val="auto"/>
          <w:sz w:val="18"/>
          <w:szCs w:val="18"/>
          <w:u w:val="single"/>
        </w:rPr>
        <w:t>Izvršitelj zadatka</w:t>
      </w:r>
      <w:r w:rsidRPr="006F6A06">
        <w:rPr>
          <w:iCs/>
          <w:color w:val="auto"/>
          <w:sz w:val="18"/>
          <w:szCs w:val="18"/>
        </w:rPr>
        <w:t xml:space="preserve">: Grad Karlovac, Javna vatrogasna postrojba Grada Karlovca, Vatrogasna zajednica Grada Karlovca, </w:t>
      </w:r>
      <w:bookmarkStart w:id="70" w:name="_Hlk21691674"/>
      <w:r w:rsidRPr="006F6A06">
        <w:rPr>
          <w:iCs/>
          <w:color w:val="auto"/>
          <w:sz w:val="18"/>
          <w:szCs w:val="18"/>
        </w:rPr>
        <w:t>pravne osobe koje imaju vatrogasne postrojbe u gospodarstvu</w:t>
      </w:r>
    </w:p>
    <w:p w14:paraId="6104FFCA" w14:textId="77777777" w:rsidR="00E3409D" w:rsidRPr="006F6A06" w:rsidRDefault="00E3409D" w:rsidP="00E3409D">
      <w:pPr>
        <w:pStyle w:val="Default"/>
        <w:jc w:val="both"/>
        <w:rPr>
          <w:iCs/>
          <w:color w:val="auto"/>
          <w:sz w:val="18"/>
          <w:szCs w:val="18"/>
        </w:rPr>
      </w:pPr>
    </w:p>
    <w:bookmarkEnd w:id="70"/>
    <w:p w14:paraId="1171A53C" w14:textId="77777777" w:rsidR="00E3409D" w:rsidRPr="006F6A06" w:rsidRDefault="00E3409D" w:rsidP="00E3409D">
      <w:pPr>
        <w:pStyle w:val="Default"/>
        <w:rPr>
          <w:b/>
          <w:color w:val="auto"/>
          <w:sz w:val="18"/>
          <w:szCs w:val="18"/>
        </w:rPr>
      </w:pPr>
      <w:r w:rsidRPr="006F6A06">
        <w:rPr>
          <w:b/>
          <w:color w:val="auto"/>
          <w:sz w:val="18"/>
          <w:szCs w:val="18"/>
        </w:rPr>
        <w:t>3. URBANISTIČKE I KOMUNALNE MJERE</w:t>
      </w:r>
    </w:p>
    <w:p w14:paraId="4FDC9A1B" w14:textId="77777777" w:rsidR="00E3409D" w:rsidRPr="006F6A06" w:rsidRDefault="00E3409D" w:rsidP="00E3409D">
      <w:pPr>
        <w:pStyle w:val="Default"/>
        <w:jc w:val="both"/>
        <w:rPr>
          <w:color w:val="auto"/>
          <w:sz w:val="18"/>
          <w:szCs w:val="18"/>
        </w:rPr>
      </w:pPr>
    </w:p>
    <w:p w14:paraId="5D10E2B3" w14:textId="77777777" w:rsidR="00E3409D" w:rsidRPr="006F6A06" w:rsidRDefault="00E3409D" w:rsidP="00E3409D">
      <w:pPr>
        <w:pStyle w:val="Default"/>
        <w:ind w:firstLine="708"/>
        <w:jc w:val="both"/>
        <w:rPr>
          <w:color w:val="auto"/>
          <w:sz w:val="18"/>
          <w:szCs w:val="18"/>
          <w:u w:val="single"/>
        </w:rPr>
      </w:pPr>
      <w:r w:rsidRPr="006F6A06">
        <w:rPr>
          <w:color w:val="auto"/>
          <w:sz w:val="18"/>
          <w:szCs w:val="18"/>
          <w:u w:val="single"/>
        </w:rPr>
        <w:t xml:space="preserve">3.1. Urbanističke mjere </w:t>
      </w:r>
    </w:p>
    <w:p w14:paraId="6BD5C9F0" w14:textId="77777777" w:rsidR="00E3409D" w:rsidRPr="006F6A06" w:rsidRDefault="00E3409D" w:rsidP="00E3409D">
      <w:pPr>
        <w:pStyle w:val="Default"/>
        <w:ind w:firstLine="708"/>
        <w:jc w:val="both"/>
        <w:rPr>
          <w:color w:val="auto"/>
          <w:sz w:val="18"/>
          <w:szCs w:val="18"/>
          <w:u w:val="single"/>
        </w:rPr>
      </w:pPr>
    </w:p>
    <w:p w14:paraId="03B0DF06" w14:textId="77777777" w:rsidR="00E3409D" w:rsidRPr="006F6A06" w:rsidRDefault="00E3409D" w:rsidP="00E3409D">
      <w:pPr>
        <w:pStyle w:val="Default"/>
        <w:ind w:firstLine="708"/>
        <w:jc w:val="both"/>
        <w:rPr>
          <w:sz w:val="18"/>
          <w:szCs w:val="18"/>
        </w:rPr>
      </w:pPr>
      <w:r w:rsidRPr="006F6A06">
        <w:rPr>
          <w:sz w:val="18"/>
          <w:szCs w:val="18"/>
        </w:rPr>
        <w:t xml:space="preserve">U postupku izrade i donošenja prostorno-planske dokumentacije (prvenstveno provedbene) ovisno o razini prostornih planova obvezno je primijeniti mjere zaštite od požara sukladno važećim </w:t>
      </w:r>
      <w:r w:rsidRPr="006F6A06">
        <w:rPr>
          <w:color w:val="auto"/>
          <w:sz w:val="18"/>
          <w:szCs w:val="18"/>
        </w:rPr>
        <w:t>propisima.</w:t>
      </w:r>
    </w:p>
    <w:p w14:paraId="33688CC6" w14:textId="77777777" w:rsidR="00E3409D" w:rsidRPr="006F6A06" w:rsidRDefault="00E3409D" w:rsidP="00E3409D">
      <w:pPr>
        <w:pStyle w:val="Default"/>
        <w:jc w:val="both"/>
        <w:rPr>
          <w:iCs/>
          <w:color w:val="auto"/>
          <w:sz w:val="18"/>
          <w:szCs w:val="18"/>
          <w:u w:val="single"/>
        </w:rPr>
      </w:pPr>
    </w:p>
    <w:p w14:paraId="4CED461F" w14:textId="77777777" w:rsidR="00E3409D" w:rsidRPr="006F6A06" w:rsidRDefault="00E3409D" w:rsidP="00E3409D">
      <w:pPr>
        <w:pStyle w:val="Default"/>
        <w:jc w:val="both"/>
        <w:rPr>
          <w:iCs/>
          <w:color w:val="auto"/>
          <w:sz w:val="18"/>
          <w:szCs w:val="18"/>
        </w:rPr>
      </w:pPr>
      <w:r w:rsidRPr="006F6A06">
        <w:rPr>
          <w:iCs/>
          <w:color w:val="auto"/>
          <w:sz w:val="18"/>
          <w:szCs w:val="18"/>
          <w:u w:val="single"/>
        </w:rPr>
        <w:t>Izvršitelj zadatka</w:t>
      </w:r>
      <w:r w:rsidRPr="006F6A06">
        <w:rPr>
          <w:iCs/>
          <w:color w:val="auto"/>
          <w:sz w:val="18"/>
          <w:szCs w:val="18"/>
        </w:rPr>
        <w:t>: Grad Karlovac</w:t>
      </w:r>
    </w:p>
    <w:p w14:paraId="45A7E3F6" w14:textId="77777777" w:rsidR="00E3409D" w:rsidRPr="006F6A06" w:rsidRDefault="00E3409D" w:rsidP="00E3409D">
      <w:pPr>
        <w:pStyle w:val="Default"/>
        <w:jc w:val="both"/>
        <w:rPr>
          <w:color w:val="auto"/>
          <w:sz w:val="18"/>
          <w:szCs w:val="18"/>
        </w:rPr>
      </w:pPr>
    </w:p>
    <w:p w14:paraId="54E11FE5" w14:textId="77777777" w:rsidR="00E3409D" w:rsidRPr="006F6A06" w:rsidRDefault="00E3409D" w:rsidP="00E3409D">
      <w:pPr>
        <w:pStyle w:val="Default"/>
        <w:ind w:firstLine="708"/>
        <w:jc w:val="both"/>
        <w:rPr>
          <w:color w:val="auto"/>
          <w:sz w:val="18"/>
          <w:szCs w:val="18"/>
          <w:u w:val="single"/>
        </w:rPr>
      </w:pPr>
      <w:r w:rsidRPr="006F6A06">
        <w:rPr>
          <w:color w:val="auto"/>
          <w:sz w:val="18"/>
          <w:szCs w:val="18"/>
          <w:u w:val="single"/>
        </w:rPr>
        <w:t>3.2. Komunalne mjere</w:t>
      </w:r>
    </w:p>
    <w:p w14:paraId="5B9171A0" w14:textId="77777777" w:rsidR="00E3409D" w:rsidRPr="006F6A06" w:rsidRDefault="00E3409D" w:rsidP="00E3409D">
      <w:pPr>
        <w:pStyle w:val="Default"/>
        <w:ind w:firstLine="708"/>
        <w:jc w:val="both"/>
        <w:rPr>
          <w:color w:val="auto"/>
          <w:sz w:val="18"/>
          <w:szCs w:val="18"/>
        </w:rPr>
      </w:pPr>
    </w:p>
    <w:p w14:paraId="75C0F45E" w14:textId="77777777" w:rsidR="00E3409D" w:rsidRPr="006F6A06" w:rsidRDefault="00E3409D" w:rsidP="00A615EF">
      <w:pPr>
        <w:pStyle w:val="Default"/>
        <w:numPr>
          <w:ilvl w:val="0"/>
          <w:numId w:val="138"/>
        </w:numPr>
        <w:jc w:val="both"/>
        <w:rPr>
          <w:color w:val="auto"/>
          <w:sz w:val="18"/>
          <w:szCs w:val="18"/>
        </w:rPr>
      </w:pPr>
      <w:r w:rsidRPr="006F6A06">
        <w:rPr>
          <w:color w:val="auto"/>
          <w:sz w:val="18"/>
          <w:szCs w:val="18"/>
        </w:rPr>
        <w:t xml:space="preserve">Sustavno poduzimati potrebne mjere kako bi prometnice i javne površine bile uvijek prohodne </w:t>
      </w:r>
    </w:p>
    <w:p w14:paraId="066BB3E9" w14:textId="77777777" w:rsidR="00E3409D" w:rsidRPr="006F6A06" w:rsidRDefault="00E3409D" w:rsidP="00E3409D">
      <w:pPr>
        <w:pStyle w:val="Default"/>
        <w:jc w:val="both"/>
        <w:rPr>
          <w:color w:val="auto"/>
          <w:sz w:val="18"/>
          <w:szCs w:val="18"/>
        </w:rPr>
      </w:pPr>
      <w:r w:rsidRPr="006F6A06">
        <w:rPr>
          <w:color w:val="auto"/>
          <w:sz w:val="18"/>
          <w:szCs w:val="18"/>
        </w:rPr>
        <w:t xml:space="preserve">i dostupne u svrhu nesmetane vatrogasne intervencije, osigurati stalnu prohodnost i dostupnost označenih vatrogasnih pristupa i prolaza kao i putova za evakuaciju. </w:t>
      </w:r>
    </w:p>
    <w:p w14:paraId="6CE1AB90" w14:textId="77777777" w:rsidR="00E3409D" w:rsidRPr="006F6A06" w:rsidRDefault="00E3409D" w:rsidP="00E3409D">
      <w:pPr>
        <w:pStyle w:val="Default"/>
        <w:jc w:val="both"/>
        <w:rPr>
          <w:color w:val="auto"/>
          <w:sz w:val="18"/>
          <w:szCs w:val="18"/>
        </w:rPr>
      </w:pPr>
      <w:r w:rsidRPr="006F6A06">
        <w:rPr>
          <w:color w:val="auto"/>
          <w:sz w:val="18"/>
          <w:szCs w:val="18"/>
        </w:rPr>
        <w:t xml:space="preserve">Posebnu pozornost obratiti na područjima industrijskih zona, skladišta, tržnih centara, visokih zgrada, građevina za proizvodnju, prijenos i distribuciju električne energije, građevina u kojima postoji mogućnost povremenog okupljanja ili stalnog boravka većeg broja osoba te drugih građevina i građevinskih dijelova gdje nije omogućen pristup vatrogasnim vozilima najmanje s dvije strane. Slijedom gore navedenog, provoditi obveze iz Odluke o komunalnom redu („Glasnik Grada Karlovca“ broj 6/19). </w:t>
      </w:r>
    </w:p>
    <w:p w14:paraId="287F9CD0" w14:textId="77777777" w:rsidR="00E3409D" w:rsidRPr="006F6A06" w:rsidRDefault="00E3409D" w:rsidP="00E3409D">
      <w:pPr>
        <w:pStyle w:val="Default"/>
        <w:rPr>
          <w:color w:val="auto"/>
          <w:sz w:val="18"/>
          <w:szCs w:val="18"/>
          <w:u w:val="single"/>
        </w:rPr>
      </w:pPr>
    </w:p>
    <w:p w14:paraId="42AFA7D0" w14:textId="77777777" w:rsidR="00E3409D" w:rsidRPr="006F6A06" w:rsidRDefault="00E3409D" w:rsidP="00E3409D">
      <w:pPr>
        <w:pStyle w:val="Default"/>
        <w:rPr>
          <w:color w:val="auto"/>
          <w:sz w:val="18"/>
          <w:szCs w:val="18"/>
        </w:rPr>
      </w:pPr>
      <w:r w:rsidRPr="006F6A06">
        <w:rPr>
          <w:color w:val="auto"/>
          <w:sz w:val="18"/>
          <w:szCs w:val="18"/>
          <w:u w:val="single"/>
        </w:rPr>
        <w:t>Izvršitelj zadatka</w:t>
      </w:r>
      <w:r w:rsidRPr="006F6A06">
        <w:rPr>
          <w:color w:val="auto"/>
          <w:sz w:val="18"/>
          <w:szCs w:val="18"/>
        </w:rPr>
        <w:t>: Grad Karlovac, pravne osobe koje upravljaju javnim cestama sukladno važećim propisima, pravne osobe koje su vlasnici većih proizvodnih kompleksa</w:t>
      </w:r>
    </w:p>
    <w:p w14:paraId="67C59EA4" w14:textId="77777777" w:rsidR="00E3409D" w:rsidRPr="006F6A06" w:rsidRDefault="00E3409D" w:rsidP="00E3409D">
      <w:pPr>
        <w:pStyle w:val="Default"/>
        <w:rPr>
          <w:color w:val="auto"/>
          <w:sz w:val="18"/>
          <w:szCs w:val="18"/>
        </w:rPr>
      </w:pPr>
    </w:p>
    <w:p w14:paraId="2363EFBE" w14:textId="77777777" w:rsidR="00E3409D" w:rsidRPr="006F6A06" w:rsidRDefault="00E3409D" w:rsidP="00E3409D">
      <w:pPr>
        <w:pStyle w:val="Style13"/>
        <w:widowControl/>
        <w:spacing w:line="240" w:lineRule="auto"/>
        <w:ind w:firstLine="708"/>
        <w:rPr>
          <w:rFonts w:ascii="Arial" w:eastAsia="TimesNewRomanPSMT" w:hAnsi="Arial" w:cs="Arial"/>
          <w:sz w:val="18"/>
          <w:szCs w:val="18"/>
        </w:rPr>
      </w:pPr>
      <w:r w:rsidRPr="006F6A06">
        <w:rPr>
          <w:rFonts w:ascii="Arial" w:hAnsi="Arial" w:cs="Arial"/>
          <w:sz w:val="18"/>
          <w:szCs w:val="18"/>
        </w:rPr>
        <w:t xml:space="preserve">b) </w:t>
      </w:r>
      <w:r w:rsidRPr="006F6A06">
        <w:rPr>
          <w:rStyle w:val="FontStyle23"/>
          <w:rFonts w:ascii="Arial" w:hAnsi="Arial" w:cs="Arial"/>
          <w:sz w:val="18"/>
          <w:szCs w:val="18"/>
        </w:rPr>
        <w:t>Z</w:t>
      </w:r>
      <w:r w:rsidRPr="006F6A06">
        <w:rPr>
          <w:rFonts w:ascii="Arial" w:eastAsia="TimesNewRomanPSMT" w:hAnsi="Arial" w:cs="Arial"/>
          <w:sz w:val="18"/>
          <w:szCs w:val="18"/>
        </w:rPr>
        <w:t>ahtijevati od distributera vode redovito provođenje ažuriranja podataka o javnoj hidrantskoj mreži (položaj hidranata, ispravnost hidranata), redovito provođenje geodetskog snimanja vanjskih hidranata, ucrtavanje lokacija hidranata kao i segmenata naselja na odgovarajuće karte te dostavu istih na korištenje središnjim vatrogasnim postrojbama</w:t>
      </w:r>
      <w:r w:rsidRPr="006F6A06">
        <w:rPr>
          <w:rStyle w:val="FontStyle23"/>
          <w:rFonts w:ascii="Arial" w:hAnsi="Arial" w:cs="Arial"/>
          <w:sz w:val="18"/>
          <w:szCs w:val="18"/>
        </w:rPr>
        <w:t xml:space="preserve"> </w:t>
      </w:r>
      <w:r w:rsidRPr="006F6A06">
        <w:rPr>
          <w:rStyle w:val="FontStyle23"/>
          <w:rFonts w:ascii="Arial" w:hAnsi="Arial" w:cs="Arial"/>
          <w:color w:val="000000" w:themeColor="text1"/>
          <w:sz w:val="18"/>
          <w:szCs w:val="18"/>
        </w:rPr>
        <w:t xml:space="preserve">i </w:t>
      </w:r>
      <w:r w:rsidRPr="006F6A06">
        <w:rPr>
          <w:rFonts w:ascii="Arial" w:eastAsia="TimesNewRomanPSMT" w:hAnsi="Arial" w:cs="Arial"/>
          <w:sz w:val="18"/>
          <w:szCs w:val="18"/>
        </w:rPr>
        <w:t>VOC-u Javne vatrogasne postrojbe Grada Karlovca.</w:t>
      </w:r>
    </w:p>
    <w:p w14:paraId="4BF110A8" w14:textId="77777777" w:rsidR="00E3409D" w:rsidRPr="006F6A06" w:rsidRDefault="00E3409D" w:rsidP="00E3409D">
      <w:pPr>
        <w:pStyle w:val="Style13"/>
        <w:widowControl/>
        <w:spacing w:line="240" w:lineRule="auto"/>
        <w:ind w:firstLine="0"/>
        <w:rPr>
          <w:rFonts w:ascii="Arial" w:eastAsia="TimesNewRomanPSMT" w:hAnsi="Arial" w:cs="Arial"/>
          <w:sz w:val="18"/>
          <w:szCs w:val="18"/>
        </w:rPr>
      </w:pPr>
      <w:r w:rsidRPr="006F6A06">
        <w:rPr>
          <w:rFonts w:ascii="Arial" w:eastAsia="TimesNewRomanPSMT" w:hAnsi="Arial" w:cs="Arial"/>
          <w:sz w:val="18"/>
          <w:szCs w:val="18"/>
        </w:rPr>
        <w:t xml:space="preserve">Kod gradnje magistralnih vodovoda ili rekonstrukcije lokalne vodovodne mreže ugrađivati nadzemne hidrante, sukladno Pravilniku o hidrantskoj mreži za gašenje požara.  </w:t>
      </w:r>
    </w:p>
    <w:p w14:paraId="7A18E58E" w14:textId="77777777" w:rsidR="00E3409D" w:rsidRPr="006F6A06" w:rsidRDefault="00E3409D" w:rsidP="00E3409D">
      <w:pPr>
        <w:pStyle w:val="Style13"/>
        <w:widowControl/>
        <w:spacing w:line="240" w:lineRule="auto"/>
        <w:ind w:firstLine="12"/>
        <w:rPr>
          <w:rFonts w:ascii="Arial" w:eastAsia="TimesNewRomanPSMT" w:hAnsi="Arial" w:cs="Arial"/>
          <w:sz w:val="18"/>
          <w:szCs w:val="18"/>
        </w:rPr>
      </w:pPr>
      <w:r w:rsidRPr="006F6A06">
        <w:rPr>
          <w:rFonts w:ascii="Arial" w:eastAsia="TimesNewRomanPSMT" w:hAnsi="Arial" w:cs="Arial"/>
          <w:sz w:val="18"/>
          <w:szCs w:val="18"/>
        </w:rPr>
        <w:lastRenderedPageBreak/>
        <w:t>Postojeće hidrante redovito održavati kako bi bili funkcionalni, uočljivi i uvijek dostupni za upotrebu.</w:t>
      </w:r>
    </w:p>
    <w:p w14:paraId="282B6156" w14:textId="77777777" w:rsidR="00E3409D" w:rsidRPr="006F6A06" w:rsidRDefault="00E3409D" w:rsidP="00E3409D">
      <w:pPr>
        <w:pStyle w:val="Default"/>
        <w:jc w:val="both"/>
        <w:rPr>
          <w:color w:val="auto"/>
          <w:sz w:val="18"/>
          <w:szCs w:val="18"/>
        </w:rPr>
      </w:pPr>
      <w:r w:rsidRPr="006F6A06">
        <w:rPr>
          <w:color w:val="auto"/>
          <w:sz w:val="18"/>
          <w:szCs w:val="18"/>
        </w:rPr>
        <w:t xml:space="preserve">Slijedom gore navedenog, provoditi obveze iz Odluke o komunalnom redu (Glasnik Grada Karlovca broj 6/19) u dijelu označavanja hidranata. </w:t>
      </w:r>
    </w:p>
    <w:p w14:paraId="2341F7B0" w14:textId="77777777" w:rsidR="00E3409D" w:rsidRPr="006F6A06" w:rsidRDefault="00E3409D" w:rsidP="00E3409D">
      <w:pPr>
        <w:pStyle w:val="Default"/>
        <w:jc w:val="both"/>
        <w:rPr>
          <w:color w:val="auto"/>
          <w:sz w:val="18"/>
          <w:szCs w:val="18"/>
        </w:rPr>
      </w:pPr>
      <w:r w:rsidRPr="006F6A06">
        <w:rPr>
          <w:color w:val="auto"/>
          <w:sz w:val="18"/>
          <w:szCs w:val="18"/>
        </w:rPr>
        <w:t xml:space="preserve"> Urediti prilaze za vatrogasna vozila i pristupe do površine vode koje svojom izdašnošću udovoljavaju potrebama kod gašenja požara, a u svrhu crpljenja vode za potrebe gašenja požara.  </w:t>
      </w:r>
    </w:p>
    <w:p w14:paraId="34C7CD71" w14:textId="77777777" w:rsidR="00E3409D" w:rsidRPr="006F6A06" w:rsidRDefault="00E3409D" w:rsidP="00E3409D">
      <w:pPr>
        <w:pStyle w:val="Default"/>
        <w:rPr>
          <w:color w:val="auto"/>
          <w:sz w:val="18"/>
          <w:szCs w:val="18"/>
          <w:u w:val="single"/>
        </w:rPr>
      </w:pPr>
    </w:p>
    <w:p w14:paraId="70212BDC" w14:textId="77777777" w:rsidR="00E3409D" w:rsidRPr="006F6A06" w:rsidRDefault="00E3409D" w:rsidP="00E3409D">
      <w:pPr>
        <w:pStyle w:val="Default"/>
        <w:rPr>
          <w:color w:val="auto"/>
          <w:sz w:val="18"/>
          <w:szCs w:val="18"/>
        </w:rPr>
      </w:pPr>
      <w:r w:rsidRPr="006F6A06">
        <w:rPr>
          <w:color w:val="auto"/>
          <w:sz w:val="18"/>
          <w:szCs w:val="18"/>
          <w:u w:val="single"/>
        </w:rPr>
        <w:t>Izvršitelj zadatka</w:t>
      </w:r>
      <w:r w:rsidRPr="006F6A06">
        <w:rPr>
          <w:color w:val="auto"/>
          <w:sz w:val="18"/>
          <w:szCs w:val="18"/>
        </w:rPr>
        <w:t xml:space="preserve">: Grad Karlovac, nadležna pravna osoba koja se bavi djelatnošću javne vodoopskrbe </w:t>
      </w:r>
    </w:p>
    <w:p w14:paraId="439C7F86" w14:textId="77777777" w:rsidR="00E3409D" w:rsidRPr="006F6A06" w:rsidRDefault="00E3409D" w:rsidP="00E3409D">
      <w:pPr>
        <w:pStyle w:val="Default"/>
        <w:jc w:val="both"/>
        <w:rPr>
          <w:color w:val="auto"/>
          <w:sz w:val="18"/>
          <w:szCs w:val="18"/>
        </w:rPr>
      </w:pPr>
    </w:p>
    <w:p w14:paraId="65D50108" w14:textId="77777777" w:rsidR="00E3409D" w:rsidRPr="006F6A06" w:rsidRDefault="00E3409D" w:rsidP="00E3409D">
      <w:pPr>
        <w:pStyle w:val="Default"/>
        <w:ind w:firstLine="709"/>
        <w:jc w:val="both"/>
        <w:rPr>
          <w:color w:val="auto"/>
          <w:sz w:val="18"/>
          <w:szCs w:val="18"/>
        </w:rPr>
      </w:pPr>
      <w:r w:rsidRPr="006F6A06">
        <w:rPr>
          <w:iCs/>
          <w:color w:val="auto"/>
          <w:sz w:val="18"/>
          <w:szCs w:val="18"/>
        </w:rPr>
        <w:t>d)</w:t>
      </w:r>
      <w:r w:rsidRPr="006F6A06">
        <w:rPr>
          <w:color w:val="auto"/>
          <w:sz w:val="18"/>
          <w:szCs w:val="18"/>
        </w:rPr>
        <w:t xml:space="preserve"> </w:t>
      </w:r>
      <w:r w:rsidRPr="006F6A06">
        <w:rPr>
          <w:color w:val="231F20"/>
          <w:sz w:val="18"/>
          <w:szCs w:val="18"/>
          <w:shd w:val="clear" w:color="auto" w:fill="FFFFFF"/>
        </w:rPr>
        <w:t xml:space="preserve"> Grada Karlovac za svoje područje propisuje potrebne agrotehničke mjere u slučajevima u kojima bi propuštanje tih mjera nanijelo štetu, onemogućilo ili smanjilo poljoprivrednu proizvodnju. </w:t>
      </w:r>
      <w:r w:rsidRPr="006F6A06">
        <w:rPr>
          <w:color w:val="auto"/>
          <w:sz w:val="18"/>
          <w:szCs w:val="18"/>
        </w:rPr>
        <w:t xml:space="preserve">Slijedom gore navedenog, provoditi obveze </w:t>
      </w:r>
      <w:r w:rsidRPr="006F6A06">
        <w:rPr>
          <w:rFonts w:eastAsia="Times New Roman"/>
          <w:color w:val="auto"/>
          <w:sz w:val="18"/>
          <w:szCs w:val="18"/>
        </w:rPr>
        <w:t>temeljem članka 4. stavka 1. Pravilnika o agrotehničkim mjerama (“Narodne novine” broj 22/19), te članka 34. i članka 97. Statuta Grada Karlovca (Glasnik Grada Karlovca  broj 9/21 – potpuni tekst).</w:t>
      </w:r>
    </w:p>
    <w:p w14:paraId="37958971" w14:textId="77777777" w:rsidR="00E3409D" w:rsidRPr="006F6A06" w:rsidRDefault="00E3409D" w:rsidP="00E3409D">
      <w:pPr>
        <w:pStyle w:val="Default"/>
        <w:jc w:val="both"/>
        <w:rPr>
          <w:color w:val="auto"/>
          <w:sz w:val="18"/>
          <w:szCs w:val="18"/>
          <w:u w:val="single"/>
        </w:rPr>
      </w:pPr>
    </w:p>
    <w:p w14:paraId="7EC67F5A" w14:textId="77777777" w:rsidR="00E3409D" w:rsidRPr="006F6A06" w:rsidRDefault="00E3409D" w:rsidP="00E3409D">
      <w:pPr>
        <w:pStyle w:val="Default"/>
        <w:jc w:val="both"/>
        <w:rPr>
          <w:color w:val="auto"/>
          <w:sz w:val="18"/>
          <w:szCs w:val="18"/>
        </w:rPr>
      </w:pPr>
      <w:r w:rsidRPr="006F6A06">
        <w:rPr>
          <w:color w:val="auto"/>
          <w:sz w:val="18"/>
          <w:szCs w:val="18"/>
          <w:u w:val="single"/>
        </w:rPr>
        <w:t>Izvršitelji zadatka</w:t>
      </w:r>
      <w:r w:rsidRPr="006F6A06">
        <w:rPr>
          <w:color w:val="auto"/>
          <w:sz w:val="18"/>
          <w:szCs w:val="18"/>
        </w:rPr>
        <w:t>: Grad Karlovac</w:t>
      </w:r>
    </w:p>
    <w:p w14:paraId="20108E97" w14:textId="77777777" w:rsidR="00E3409D" w:rsidRPr="006F6A06" w:rsidRDefault="00E3409D" w:rsidP="00E3409D">
      <w:pPr>
        <w:pStyle w:val="Default"/>
        <w:rPr>
          <w:i/>
          <w:color w:val="auto"/>
          <w:sz w:val="18"/>
          <w:szCs w:val="18"/>
        </w:rPr>
      </w:pPr>
    </w:p>
    <w:p w14:paraId="363B0A1A" w14:textId="77777777" w:rsidR="00E3409D" w:rsidRPr="006F6A06" w:rsidRDefault="00E3409D" w:rsidP="00E3409D">
      <w:pPr>
        <w:pStyle w:val="Default"/>
        <w:rPr>
          <w:sz w:val="18"/>
          <w:szCs w:val="18"/>
          <w:u w:val="single"/>
        </w:rPr>
      </w:pPr>
      <w:r w:rsidRPr="006F6A06">
        <w:rPr>
          <w:i/>
          <w:color w:val="auto"/>
          <w:sz w:val="18"/>
          <w:szCs w:val="18"/>
        </w:rPr>
        <w:t xml:space="preserve">                   </w:t>
      </w:r>
      <w:r w:rsidRPr="006F6A06">
        <w:rPr>
          <w:color w:val="auto"/>
          <w:sz w:val="18"/>
          <w:szCs w:val="18"/>
          <w:u w:val="single"/>
        </w:rPr>
        <w:t xml:space="preserve">3.3. </w:t>
      </w:r>
      <w:r w:rsidRPr="006F6A06">
        <w:rPr>
          <w:sz w:val="18"/>
          <w:szCs w:val="18"/>
          <w:u w:val="single"/>
        </w:rPr>
        <w:t xml:space="preserve">Mjere zaštite odlagališta komunalnog otpada </w:t>
      </w:r>
    </w:p>
    <w:p w14:paraId="11FF59B8" w14:textId="77777777" w:rsidR="00E3409D" w:rsidRPr="006F6A06" w:rsidRDefault="00E3409D" w:rsidP="00E3409D">
      <w:pPr>
        <w:pStyle w:val="Default"/>
        <w:ind w:left="1068"/>
        <w:rPr>
          <w:sz w:val="18"/>
          <w:szCs w:val="18"/>
        </w:rPr>
      </w:pPr>
    </w:p>
    <w:p w14:paraId="0C21AC42" w14:textId="77777777" w:rsidR="00E3409D" w:rsidRPr="006F6A06" w:rsidRDefault="00E3409D" w:rsidP="00E3409D">
      <w:pPr>
        <w:pStyle w:val="Default"/>
        <w:jc w:val="both"/>
        <w:rPr>
          <w:color w:val="auto"/>
          <w:sz w:val="18"/>
          <w:szCs w:val="18"/>
        </w:rPr>
      </w:pPr>
      <w:r w:rsidRPr="006F6A06">
        <w:rPr>
          <w:color w:val="auto"/>
          <w:sz w:val="18"/>
          <w:szCs w:val="18"/>
        </w:rPr>
        <w:t xml:space="preserve">Pri gospodarenju otpadom nužno je dosljedno primjenjivati odredbe Zakona o </w:t>
      </w:r>
      <w:r w:rsidRPr="006F6A06">
        <w:rPr>
          <w:sz w:val="18"/>
          <w:szCs w:val="18"/>
        </w:rPr>
        <w:t xml:space="preserve">gospodarenju otpadom („Narodne novine“ broj 94/13, 73/17, 14/19, 98/19 i 84/21). Sva odlagališta otpada koja ne zadovoljavaju uvjete utvrđene Pravilnikom o gospodarenju otpadom („Narodne novine“ broj 117/17 i 81/20), potrebno je izraditi plan sanacije i/ili zatvaranja odlagališta prema uvjetima iz Pravilnika. Postojeća odlagališta za koja postoje odobreni planovi sanacije i/ili zatvaranja i koja zadovoljavaju uvjete utvrđene Pravilnikom, mogu se koristiti, te moraju biti sanirana i zatvorena najkasnije godinu dana od dana puštanja u rad centra za gospodarenje otpadom za područje županije na čijem se području nalaze. </w:t>
      </w:r>
    </w:p>
    <w:p w14:paraId="02DA0D3D" w14:textId="77777777" w:rsidR="00E3409D" w:rsidRPr="006F6A06" w:rsidRDefault="00E3409D" w:rsidP="00E3409D">
      <w:pPr>
        <w:pStyle w:val="Odlomakpopisa"/>
        <w:spacing w:after="0" w:line="240" w:lineRule="auto"/>
        <w:ind w:left="0"/>
        <w:jc w:val="both"/>
        <w:rPr>
          <w:rFonts w:ascii="Arial" w:hAnsi="Arial" w:cs="Arial"/>
          <w:sz w:val="18"/>
          <w:szCs w:val="18"/>
        </w:rPr>
      </w:pPr>
      <w:r w:rsidRPr="006F6A06">
        <w:rPr>
          <w:rFonts w:ascii="Arial" w:hAnsi="Arial" w:cs="Arial"/>
          <w:sz w:val="18"/>
          <w:szCs w:val="18"/>
        </w:rPr>
        <w:t xml:space="preserve">Na odlagalištima koja zadovoljavaju propisane uvjete i koja se planiraju koristiti do uspostave Županijskog centra za gospodarenje otpadom obvezna je primjena odredbi navedenog Pravilnika te drugih propisa kojima je regulirana zaštita na radu i zaštita od požara. U slučaju nastajanja požara na odlagalištu otpada osigurati gašenje požara u najkraćem mogućem roku, putem vatrogasne postrojbe koja će pristupiti gašenju na siguran način. </w:t>
      </w:r>
    </w:p>
    <w:p w14:paraId="023A858D" w14:textId="77777777" w:rsidR="00E3409D" w:rsidRPr="006F6A06" w:rsidRDefault="00E3409D" w:rsidP="00E3409D">
      <w:pPr>
        <w:pStyle w:val="Odlomakpopisa"/>
        <w:spacing w:after="0" w:line="240" w:lineRule="auto"/>
        <w:ind w:left="0"/>
        <w:jc w:val="both"/>
        <w:rPr>
          <w:rFonts w:ascii="Arial" w:hAnsi="Arial" w:cs="Arial"/>
          <w:sz w:val="18"/>
          <w:szCs w:val="18"/>
          <w:u w:val="single"/>
        </w:rPr>
      </w:pPr>
    </w:p>
    <w:p w14:paraId="733EA226" w14:textId="77777777" w:rsidR="00E3409D" w:rsidRPr="006F6A06" w:rsidRDefault="00E3409D" w:rsidP="00E3409D">
      <w:pPr>
        <w:pStyle w:val="Odlomakpopisa"/>
        <w:spacing w:after="0" w:line="240" w:lineRule="auto"/>
        <w:ind w:left="0"/>
        <w:jc w:val="both"/>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Grad Karlovac, pravna osoba koja upravlja odlagalištem otpada, pravne osobe koje obavljaju komunalnu djelatnost    </w:t>
      </w:r>
    </w:p>
    <w:p w14:paraId="1A222208" w14:textId="1F6EA863" w:rsidR="00E3409D" w:rsidRPr="006F6A06" w:rsidRDefault="00E3409D" w:rsidP="00E3409D">
      <w:pPr>
        <w:pStyle w:val="Odlomakpopisa"/>
        <w:spacing w:after="0" w:line="240" w:lineRule="auto"/>
        <w:ind w:left="0"/>
        <w:jc w:val="both"/>
        <w:rPr>
          <w:rFonts w:ascii="Arial" w:hAnsi="Arial" w:cs="Arial"/>
          <w:sz w:val="18"/>
          <w:szCs w:val="18"/>
        </w:rPr>
      </w:pPr>
      <w:r w:rsidRPr="006F6A06">
        <w:rPr>
          <w:rFonts w:ascii="Arial" w:hAnsi="Arial" w:cs="Arial"/>
          <w:sz w:val="18"/>
          <w:szCs w:val="18"/>
        </w:rPr>
        <w:t xml:space="preserve">                                                </w:t>
      </w:r>
    </w:p>
    <w:p w14:paraId="2A805309" w14:textId="77777777" w:rsidR="00E3409D" w:rsidRPr="006F6A06" w:rsidRDefault="00E3409D" w:rsidP="00E3409D">
      <w:pPr>
        <w:spacing w:after="0" w:line="240" w:lineRule="auto"/>
        <w:rPr>
          <w:rFonts w:ascii="Arial" w:hAnsi="Arial" w:cs="Arial"/>
          <w:b/>
          <w:bCs/>
          <w:sz w:val="18"/>
          <w:szCs w:val="18"/>
        </w:rPr>
      </w:pPr>
      <w:r w:rsidRPr="006F6A06">
        <w:rPr>
          <w:rFonts w:ascii="Arial" w:hAnsi="Arial" w:cs="Arial"/>
          <w:b/>
          <w:bCs/>
          <w:sz w:val="18"/>
          <w:szCs w:val="18"/>
        </w:rPr>
        <w:t xml:space="preserve">4. ORGANIZACIJSKE I ADMINISTRATIVNE MJERE ZAŠTITE OD POŽARA NA OTVORENOM PROSTORU  </w:t>
      </w:r>
    </w:p>
    <w:p w14:paraId="17FE5316" w14:textId="77777777" w:rsidR="00E3409D" w:rsidRPr="006F6A06" w:rsidRDefault="00E3409D" w:rsidP="00E3409D">
      <w:pPr>
        <w:spacing w:after="0" w:line="240" w:lineRule="auto"/>
        <w:jc w:val="both"/>
        <w:rPr>
          <w:rFonts w:ascii="Arial" w:hAnsi="Arial" w:cs="Arial"/>
          <w:sz w:val="18"/>
          <w:szCs w:val="18"/>
        </w:rPr>
      </w:pPr>
      <w:r w:rsidRPr="006F6A06">
        <w:rPr>
          <w:rFonts w:ascii="Arial" w:hAnsi="Arial" w:cs="Arial"/>
          <w:sz w:val="18"/>
          <w:szCs w:val="18"/>
        </w:rPr>
        <w:t xml:space="preserve">     a)   Sukladno važećim propisima koji reguliraju zaštitu od  požara na otvorenom prostoru, nužno je urediti okvire ponašanja na otvorenom prostoru, posebice u vrijeme povećane opasnosti od  požara kroz donesenu Odluku o mjerama za sprječavanje nastajanja požara na otvorenom KLASA : 021-04713-01/13, URBROJ 2133/1-08/01-13-14 od 29. siječnja 2013. godine, stavlja se van snage, te stupa nova Odluka o mjerama spaljivanja i loženja vatre na otvorenom na području Grada Karlovca  KLASA: 240-07/22-01/01, URBROJ: 2133/03-02/03-22-03, koje uređuju  </w:t>
      </w:r>
      <w:r w:rsidRPr="006F6A06">
        <w:rPr>
          <w:rFonts w:ascii="Arial" w:eastAsia="Times New Roman" w:hAnsi="Arial" w:cs="Arial"/>
          <w:sz w:val="18"/>
          <w:szCs w:val="18"/>
          <w:lang w:eastAsia="hr-HR"/>
        </w:rPr>
        <w:t>uvjete i načine spaljivanja poljoprivrednog i drugog gorivog otpada biljnog porijekla na otvorenom prostoru.</w:t>
      </w:r>
    </w:p>
    <w:p w14:paraId="12C639F4" w14:textId="77777777" w:rsidR="00E3409D" w:rsidRPr="006F6A06" w:rsidRDefault="00E3409D" w:rsidP="00E3409D">
      <w:pPr>
        <w:spacing w:after="0" w:line="240" w:lineRule="auto"/>
        <w:rPr>
          <w:rFonts w:ascii="Arial" w:hAnsi="Arial" w:cs="Arial"/>
          <w:sz w:val="18"/>
          <w:szCs w:val="18"/>
          <w:u w:val="single"/>
        </w:rPr>
      </w:pPr>
    </w:p>
    <w:p w14:paraId="59A9F9A4"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Grad Karlovac, </w:t>
      </w:r>
      <w:r w:rsidRPr="006F6A06">
        <w:rPr>
          <w:rFonts w:ascii="Arial" w:hAnsi="Arial" w:cs="Arial"/>
          <w:iCs/>
          <w:sz w:val="18"/>
          <w:szCs w:val="18"/>
        </w:rPr>
        <w:t>Javna vatrogasna postrojba Grada Karlovca, Vatrogasna zajednica Grada</w:t>
      </w:r>
      <w:r w:rsidRPr="006F6A06">
        <w:rPr>
          <w:rFonts w:ascii="Arial" w:hAnsi="Arial" w:cs="Arial"/>
          <w:sz w:val="18"/>
          <w:szCs w:val="18"/>
        </w:rPr>
        <w:t xml:space="preserve"> Karlovca                                                                                                                                       </w:t>
      </w:r>
    </w:p>
    <w:p w14:paraId="68DAE4AA"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rPr>
        <w:t xml:space="preserve">     b)  Koristeći sve oblike javnog priopćavanja (radio, televizija, tisak, plakati, letci i slično), sustavno i redovito obavještavati i upozoravati stanovništvo na potrebu provođenja preventivnih mjera zaštite od požara.   </w:t>
      </w:r>
    </w:p>
    <w:p w14:paraId="308330AA" w14:textId="77777777" w:rsidR="00E3409D" w:rsidRPr="006F6A06" w:rsidRDefault="00E3409D" w:rsidP="00E3409D">
      <w:pPr>
        <w:spacing w:after="0" w:line="240" w:lineRule="auto"/>
        <w:rPr>
          <w:rFonts w:ascii="Arial" w:hAnsi="Arial" w:cs="Arial"/>
          <w:sz w:val="18"/>
          <w:szCs w:val="18"/>
          <w:u w:val="single"/>
        </w:rPr>
      </w:pPr>
    </w:p>
    <w:p w14:paraId="33EEBA9B"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Grad Karlovac                                                                                                                                             </w:t>
      </w:r>
    </w:p>
    <w:p w14:paraId="6879A5C5" w14:textId="77777777" w:rsidR="00E3409D" w:rsidRPr="006F6A06" w:rsidRDefault="00E3409D" w:rsidP="00E3409D">
      <w:pPr>
        <w:spacing w:after="0" w:line="240" w:lineRule="auto"/>
        <w:rPr>
          <w:rFonts w:ascii="Arial" w:hAnsi="Arial" w:cs="Arial"/>
          <w:sz w:val="18"/>
          <w:szCs w:val="18"/>
        </w:rPr>
      </w:pPr>
    </w:p>
    <w:p w14:paraId="1DD97220" w14:textId="77777777" w:rsidR="00E3409D" w:rsidRPr="006F6A06" w:rsidRDefault="00E3409D" w:rsidP="00E3409D">
      <w:pPr>
        <w:pStyle w:val="Odlomakpopisa"/>
        <w:spacing w:after="0" w:line="240" w:lineRule="auto"/>
        <w:ind w:left="0"/>
        <w:jc w:val="both"/>
        <w:rPr>
          <w:rFonts w:ascii="Arial" w:hAnsi="Arial" w:cs="Arial"/>
          <w:sz w:val="18"/>
          <w:szCs w:val="18"/>
        </w:rPr>
      </w:pPr>
      <w:r w:rsidRPr="006F6A06">
        <w:rPr>
          <w:rFonts w:ascii="Arial" w:hAnsi="Arial" w:cs="Arial"/>
          <w:sz w:val="18"/>
          <w:szCs w:val="18"/>
        </w:rPr>
        <w:t xml:space="preserve">     c)  Organizirati savjetodavne sastanke sa svim sudionicima i obveznicima provođenja zaštite od požara u cilju poduzimanja potrebnih mjera, kako bi se opasnost od nastajanja i  širenja požara smanjila na najmanju moguću mjeru. Nužno je propisati mjere za uređivanje i održavanje rudina, živica, međa, poljskih i šumskih putova i kanala sukladno važećim propisima. </w:t>
      </w:r>
    </w:p>
    <w:p w14:paraId="39FBFD42" w14:textId="77777777" w:rsidR="00E3409D" w:rsidRPr="006F6A06" w:rsidRDefault="00E3409D" w:rsidP="00E3409D">
      <w:pPr>
        <w:pStyle w:val="Odlomakpopisa"/>
        <w:spacing w:after="0" w:line="240" w:lineRule="auto"/>
        <w:ind w:left="0"/>
        <w:jc w:val="both"/>
        <w:rPr>
          <w:rFonts w:ascii="Arial" w:hAnsi="Arial" w:cs="Arial"/>
          <w:sz w:val="18"/>
          <w:szCs w:val="18"/>
        </w:rPr>
      </w:pPr>
    </w:p>
    <w:p w14:paraId="132F9955"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Grad Karlovac                                                                                                                                               </w:t>
      </w:r>
    </w:p>
    <w:p w14:paraId="241A08E1" w14:textId="77777777" w:rsidR="00E3409D" w:rsidRPr="006F6A06" w:rsidRDefault="00E3409D" w:rsidP="00E3409D">
      <w:pPr>
        <w:pStyle w:val="Odlomakpopisa"/>
        <w:spacing w:after="0" w:line="240" w:lineRule="auto"/>
        <w:ind w:left="0"/>
        <w:jc w:val="both"/>
        <w:rPr>
          <w:rFonts w:ascii="Arial" w:hAnsi="Arial" w:cs="Arial"/>
          <w:sz w:val="18"/>
          <w:szCs w:val="18"/>
        </w:rPr>
      </w:pPr>
      <w:r w:rsidRPr="006F6A06">
        <w:rPr>
          <w:rFonts w:ascii="Arial" w:hAnsi="Arial" w:cs="Arial"/>
          <w:sz w:val="18"/>
          <w:szCs w:val="18"/>
        </w:rPr>
        <w:t xml:space="preserve">     d) Obvezno je osigurati redovito održavanje (čišćenje) vodotokova i građevina za melioracijsku odvodnju sukladno važećem Planu upravljanja vodama Hrvatskih voda. </w:t>
      </w:r>
    </w:p>
    <w:p w14:paraId="15D35FA8" w14:textId="77777777" w:rsidR="00E3409D" w:rsidRPr="006F6A06" w:rsidRDefault="00E3409D" w:rsidP="00E3409D">
      <w:pPr>
        <w:pStyle w:val="Odlomakpopisa"/>
        <w:spacing w:after="0" w:line="240" w:lineRule="auto"/>
        <w:ind w:left="0"/>
        <w:jc w:val="both"/>
        <w:rPr>
          <w:rFonts w:ascii="Arial" w:hAnsi="Arial" w:cs="Arial"/>
          <w:sz w:val="18"/>
          <w:szCs w:val="18"/>
        </w:rPr>
      </w:pPr>
    </w:p>
    <w:p w14:paraId="6909612F"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Hrvatske vode                                                                                                          </w:t>
      </w:r>
    </w:p>
    <w:p w14:paraId="27E227E9" w14:textId="77777777" w:rsidR="00E3409D" w:rsidRPr="006F6A06" w:rsidRDefault="00E3409D" w:rsidP="00E3409D">
      <w:pPr>
        <w:pStyle w:val="Odlomakpopisa"/>
        <w:spacing w:after="0" w:line="240" w:lineRule="auto"/>
        <w:ind w:left="0"/>
        <w:jc w:val="both"/>
        <w:rPr>
          <w:rFonts w:ascii="Arial" w:hAnsi="Arial" w:cs="Arial"/>
          <w:sz w:val="18"/>
          <w:szCs w:val="18"/>
        </w:rPr>
      </w:pPr>
      <w:r w:rsidRPr="006F6A06">
        <w:rPr>
          <w:rFonts w:ascii="Arial" w:hAnsi="Arial" w:cs="Arial"/>
          <w:sz w:val="18"/>
          <w:szCs w:val="18"/>
        </w:rPr>
        <w:t xml:space="preserve">    e)  Bunari i ostale prirodne pričuve vode koje se mogu koristiti za gašenje požara na otvorenom prostoru moraju se redovito čistiti, a prilazni putovi za vatrogasna vozila održavati  prohodnima. </w:t>
      </w:r>
    </w:p>
    <w:p w14:paraId="2A21D556" w14:textId="77777777" w:rsidR="00E3409D" w:rsidRPr="006F6A06" w:rsidRDefault="00E3409D" w:rsidP="00E3409D">
      <w:pPr>
        <w:pStyle w:val="Odlomakpopisa"/>
        <w:spacing w:after="0" w:line="240" w:lineRule="auto"/>
        <w:ind w:left="0"/>
        <w:jc w:val="both"/>
        <w:rPr>
          <w:rFonts w:ascii="Arial" w:hAnsi="Arial" w:cs="Arial"/>
          <w:sz w:val="18"/>
          <w:szCs w:val="18"/>
        </w:rPr>
      </w:pPr>
    </w:p>
    <w:p w14:paraId="2533B859" w14:textId="77777777" w:rsid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Grad Karlovac, pravne osobe koje obavljaju komunalnu djelatnost, fizičke i pravne osobe koje su vlasnici zemljišta na kojem se nalaze pričuve  vode za gašenje požara</w:t>
      </w:r>
    </w:p>
    <w:p w14:paraId="6F0206DA" w14:textId="28ECF304"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rPr>
        <w:t xml:space="preserve">                                                                                                                                                            </w:t>
      </w:r>
    </w:p>
    <w:p w14:paraId="3BCDC564"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rPr>
        <w:t xml:space="preserve">    f)  U slučaju nastajanja požara na otvorenom prostoru, pravne osobe čije su građevine ili uređaji locirani u neposrednoj blizini požara dužne  su dati na raspolaganje svoju opremu i mehanizaciju za potrebe radova na sprječavanju širenja požara ili za njegovo gašenje.                                                                         </w:t>
      </w:r>
    </w:p>
    <w:p w14:paraId="601A7241" w14:textId="77777777" w:rsidR="00E3409D" w:rsidRPr="006F6A06" w:rsidRDefault="00E3409D" w:rsidP="00E3409D">
      <w:pPr>
        <w:spacing w:after="0" w:line="240" w:lineRule="auto"/>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pravne osobe čije su građevine ili uređaji u neposrednoj blizini  požara                                                                                                                                                  </w:t>
      </w:r>
    </w:p>
    <w:p w14:paraId="719E1B26" w14:textId="77777777" w:rsidR="00E3409D" w:rsidRPr="006F6A06" w:rsidRDefault="00E3409D" w:rsidP="00E3409D">
      <w:pPr>
        <w:pStyle w:val="Odlomakpopisa"/>
        <w:spacing w:after="0" w:line="240" w:lineRule="auto"/>
        <w:ind w:left="0"/>
        <w:rPr>
          <w:rFonts w:ascii="Arial" w:hAnsi="Arial" w:cs="Arial"/>
          <w:sz w:val="18"/>
          <w:szCs w:val="18"/>
        </w:rPr>
      </w:pPr>
      <w:r w:rsidRPr="006F6A06">
        <w:rPr>
          <w:rFonts w:ascii="Arial" w:hAnsi="Arial" w:cs="Arial"/>
          <w:sz w:val="18"/>
          <w:szCs w:val="18"/>
        </w:rPr>
        <w:lastRenderedPageBreak/>
        <w:t xml:space="preserve">   g)  Obvezan je nadzor i skrb nad državnim, županijskim i lokalnim cestama te zemljišnim pojasom uz cestu.  Zemljišni pojas uz ceste mora biti  čist i pregledan kako zbog sigurnosti  prometa tako i zbog sprječavanja nastajanja i širenja požara na njemu. Stoga je obvezno čišćenje zemljišnog pojasa uz ceste od lakozapaljivih tvari, odnosno, onih tvari koje bi mogle izazvati požar ili omogućiti odnosno olakšati njegovo širenje.  </w:t>
      </w:r>
    </w:p>
    <w:p w14:paraId="59848474" w14:textId="77777777" w:rsidR="00E3409D" w:rsidRPr="006F6A06" w:rsidRDefault="00E3409D" w:rsidP="00E3409D">
      <w:pPr>
        <w:pStyle w:val="Odlomakpopisa"/>
        <w:spacing w:after="0" w:line="240" w:lineRule="auto"/>
        <w:ind w:left="0"/>
        <w:rPr>
          <w:rFonts w:ascii="Arial" w:hAnsi="Arial" w:cs="Arial"/>
          <w:sz w:val="18"/>
          <w:szCs w:val="18"/>
        </w:rPr>
      </w:pPr>
      <w:r w:rsidRPr="006F6A06">
        <w:rPr>
          <w:rFonts w:ascii="Arial" w:hAnsi="Arial" w:cs="Arial"/>
          <w:sz w:val="18"/>
          <w:szCs w:val="18"/>
        </w:rPr>
        <w:t xml:space="preserve">                                                                                                                                                                                                 </w:t>
      </w:r>
      <w:r w:rsidRPr="006F6A06">
        <w:rPr>
          <w:rFonts w:ascii="Arial" w:hAnsi="Arial" w:cs="Arial"/>
          <w:sz w:val="18"/>
          <w:szCs w:val="18"/>
          <w:u w:val="single"/>
        </w:rPr>
        <w:t>Izvršitelj zadatka</w:t>
      </w:r>
      <w:r w:rsidRPr="006F6A06">
        <w:rPr>
          <w:rFonts w:ascii="Arial" w:hAnsi="Arial" w:cs="Arial"/>
          <w:sz w:val="18"/>
          <w:szCs w:val="18"/>
        </w:rPr>
        <w:t xml:space="preserve">: Hrvatske autoceste d.o.o., Hrvatske ceste d.o.o., Županijska Uprava za ceste Karlovačke županije, Grad Karlovac                                                                                                                                                                                                 </w:t>
      </w:r>
    </w:p>
    <w:p w14:paraId="4BDA3586" w14:textId="77777777" w:rsidR="00E3409D" w:rsidRPr="006F6A06" w:rsidRDefault="00E3409D" w:rsidP="00E3409D">
      <w:pPr>
        <w:pStyle w:val="Odlomakpopisa"/>
        <w:spacing w:after="0" w:line="240" w:lineRule="auto"/>
        <w:ind w:left="0"/>
        <w:jc w:val="both"/>
        <w:rPr>
          <w:rFonts w:ascii="Arial" w:hAnsi="Arial" w:cs="Arial"/>
          <w:sz w:val="18"/>
          <w:szCs w:val="18"/>
        </w:rPr>
      </w:pPr>
    </w:p>
    <w:p w14:paraId="0D44384A" w14:textId="77777777" w:rsidR="00E3409D" w:rsidRPr="006F6A06" w:rsidRDefault="00E3409D" w:rsidP="00E3409D">
      <w:pPr>
        <w:pStyle w:val="Odlomakpopisa"/>
        <w:spacing w:after="0" w:line="240" w:lineRule="auto"/>
        <w:ind w:left="0"/>
        <w:rPr>
          <w:rFonts w:ascii="Arial" w:hAnsi="Arial" w:cs="Arial"/>
          <w:sz w:val="18"/>
          <w:szCs w:val="18"/>
          <w:u w:val="single"/>
        </w:rPr>
      </w:pPr>
      <w:r w:rsidRPr="006F6A06">
        <w:rPr>
          <w:rFonts w:ascii="Arial" w:hAnsi="Arial" w:cs="Arial"/>
          <w:sz w:val="18"/>
          <w:szCs w:val="18"/>
        </w:rPr>
        <w:t xml:space="preserve">   h)  Obvezno je  čistiti pojas uz željezničku prugu od lakozapaljivih tvari, odnosno tvari koje bi mogle izazvati požar i omogućiti njegovo širenje.                                                                                                                                                  </w:t>
      </w:r>
      <w:r w:rsidRPr="006F6A06">
        <w:rPr>
          <w:rFonts w:ascii="Arial" w:hAnsi="Arial" w:cs="Arial"/>
          <w:sz w:val="18"/>
          <w:szCs w:val="18"/>
          <w:u w:val="single"/>
        </w:rPr>
        <w:t xml:space="preserve"> </w:t>
      </w:r>
    </w:p>
    <w:p w14:paraId="0D3023DC" w14:textId="77777777" w:rsidR="00E3409D" w:rsidRPr="006F6A06" w:rsidRDefault="00E3409D" w:rsidP="00E3409D">
      <w:pPr>
        <w:pStyle w:val="Odlomakpopisa"/>
        <w:spacing w:after="0" w:line="240" w:lineRule="auto"/>
        <w:ind w:left="0"/>
        <w:rPr>
          <w:rFonts w:ascii="Arial" w:hAnsi="Arial" w:cs="Arial"/>
          <w:sz w:val="18"/>
          <w:szCs w:val="18"/>
          <w:u w:val="single"/>
        </w:rPr>
      </w:pPr>
    </w:p>
    <w:p w14:paraId="0ADC7283" w14:textId="77777777" w:rsidR="00E3409D" w:rsidRPr="006F6A06" w:rsidRDefault="00E3409D" w:rsidP="00E3409D">
      <w:pPr>
        <w:pStyle w:val="Odlomakpopisa"/>
        <w:spacing w:after="0" w:line="240" w:lineRule="auto"/>
        <w:ind w:left="0"/>
        <w:rPr>
          <w:rFonts w:ascii="Arial" w:hAnsi="Arial" w:cs="Arial"/>
          <w:sz w:val="18"/>
          <w:szCs w:val="18"/>
        </w:rPr>
      </w:pPr>
      <w:r w:rsidRPr="006F6A06">
        <w:rPr>
          <w:rFonts w:ascii="Arial" w:hAnsi="Arial" w:cs="Arial"/>
          <w:sz w:val="18"/>
          <w:szCs w:val="18"/>
          <w:u w:val="single"/>
        </w:rPr>
        <w:t>Izvršitelj zadatka</w:t>
      </w:r>
      <w:r w:rsidRPr="006F6A06">
        <w:rPr>
          <w:rFonts w:ascii="Arial" w:hAnsi="Arial" w:cs="Arial"/>
          <w:sz w:val="18"/>
          <w:szCs w:val="18"/>
        </w:rPr>
        <w:t xml:space="preserve">:  Hrvatske željeznice                                                                                                                                             </w:t>
      </w:r>
    </w:p>
    <w:p w14:paraId="4E628396" w14:textId="77777777" w:rsidR="00E3409D" w:rsidRPr="006F6A06" w:rsidRDefault="00E3409D" w:rsidP="00E3409D">
      <w:pPr>
        <w:spacing w:after="0" w:line="240" w:lineRule="auto"/>
        <w:rPr>
          <w:rStyle w:val="FontStyle22"/>
          <w:rFonts w:ascii="Arial" w:eastAsiaTheme="minorHAnsi" w:hAnsi="Arial" w:cs="Arial" w:hint="default"/>
          <w:sz w:val="18"/>
          <w:szCs w:val="18"/>
        </w:rPr>
      </w:pPr>
    </w:p>
    <w:p w14:paraId="6084332F" w14:textId="665E6556" w:rsidR="00E3409D" w:rsidRPr="006F6A06" w:rsidRDefault="00E3409D" w:rsidP="00E3409D">
      <w:pPr>
        <w:spacing w:after="0" w:line="240" w:lineRule="auto"/>
        <w:rPr>
          <w:rStyle w:val="FontStyle22"/>
          <w:rFonts w:ascii="Arial" w:eastAsiaTheme="minorHAnsi" w:hAnsi="Arial" w:cs="Arial" w:hint="default"/>
          <w:sz w:val="18"/>
          <w:szCs w:val="18"/>
        </w:rPr>
      </w:pPr>
      <w:r w:rsidRPr="006F6A06">
        <w:rPr>
          <w:rStyle w:val="FontStyle22"/>
          <w:rFonts w:ascii="Arial" w:eastAsiaTheme="minorHAnsi" w:hAnsi="Arial" w:cs="Arial" w:hint="default"/>
          <w:sz w:val="18"/>
          <w:szCs w:val="18"/>
        </w:rPr>
        <w:t>5. ZAVRŠNE ODREDBE</w:t>
      </w:r>
    </w:p>
    <w:p w14:paraId="4AAC8E4E" w14:textId="77777777" w:rsidR="00E3409D" w:rsidRPr="006F6A06" w:rsidRDefault="00E3409D" w:rsidP="00E3409D">
      <w:pPr>
        <w:pStyle w:val="Default"/>
        <w:rPr>
          <w:sz w:val="18"/>
          <w:szCs w:val="18"/>
        </w:rPr>
      </w:pPr>
    </w:p>
    <w:p w14:paraId="58DC2651" w14:textId="77777777" w:rsidR="00E3409D" w:rsidRPr="006F6A06" w:rsidRDefault="00E3409D" w:rsidP="00E3409D">
      <w:pPr>
        <w:overflowPunct w:val="0"/>
        <w:autoSpaceDE w:val="0"/>
        <w:autoSpaceDN w:val="0"/>
        <w:adjustRightInd w:val="0"/>
        <w:spacing w:after="0" w:line="240" w:lineRule="auto"/>
        <w:jc w:val="center"/>
        <w:rPr>
          <w:rFonts w:ascii="Arial" w:hAnsi="Arial" w:cs="Arial"/>
          <w:sz w:val="18"/>
          <w:szCs w:val="18"/>
        </w:rPr>
      </w:pPr>
      <w:r w:rsidRPr="006F6A06">
        <w:rPr>
          <w:rFonts w:ascii="Arial" w:hAnsi="Arial" w:cs="Arial"/>
          <w:sz w:val="18"/>
          <w:szCs w:val="18"/>
        </w:rPr>
        <w:t>III.</w:t>
      </w:r>
    </w:p>
    <w:p w14:paraId="538BF43D" w14:textId="77777777" w:rsidR="00E3409D" w:rsidRPr="006F6A06" w:rsidRDefault="00E3409D" w:rsidP="00E3409D">
      <w:pPr>
        <w:overflowPunct w:val="0"/>
        <w:autoSpaceDE w:val="0"/>
        <w:autoSpaceDN w:val="0"/>
        <w:adjustRightInd w:val="0"/>
        <w:spacing w:after="0" w:line="240" w:lineRule="auto"/>
        <w:jc w:val="both"/>
        <w:rPr>
          <w:rFonts w:ascii="Arial" w:hAnsi="Arial" w:cs="Arial"/>
          <w:sz w:val="18"/>
          <w:szCs w:val="18"/>
        </w:rPr>
      </w:pPr>
      <w:r w:rsidRPr="006F6A06">
        <w:rPr>
          <w:rFonts w:ascii="Arial" w:hAnsi="Arial" w:cs="Arial"/>
          <w:sz w:val="18"/>
          <w:szCs w:val="18"/>
        </w:rPr>
        <w:t xml:space="preserve">Nadležno upravno tijelo Grada Karlovca upoznat će sa sadržajem ovog Provedbenog plana sve pravne subjekte koji su istim predviđeni kao izvršitelji pojedinih zadataka. </w:t>
      </w:r>
    </w:p>
    <w:p w14:paraId="3B25B51B" w14:textId="77777777" w:rsidR="00E3409D" w:rsidRPr="006F6A06" w:rsidRDefault="00E3409D" w:rsidP="00E3409D">
      <w:pPr>
        <w:overflowPunct w:val="0"/>
        <w:autoSpaceDE w:val="0"/>
        <w:autoSpaceDN w:val="0"/>
        <w:adjustRightInd w:val="0"/>
        <w:spacing w:after="0" w:line="240" w:lineRule="auto"/>
        <w:jc w:val="both"/>
        <w:rPr>
          <w:rFonts w:ascii="Arial" w:hAnsi="Arial" w:cs="Arial"/>
          <w:sz w:val="18"/>
          <w:szCs w:val="18"/>
        </w:rPr>
      </w:pPr>
    </w:p>
    <w:p w14:paraId="30A1AAB2" w14:textId="77777777" w:rsidR="00E3409D" w:rsidRPr="006F6A06" w:rsidRDefault="00E3409D" w:rsidP="00E3409D">
      <w:pPr>
        <w:overflowPunct w:val="0"/>
        <w:autoSpaceDE w:val="0"/>
        <w:autoSpaceDN w:val="0"/>
        <w:adjustRightInd w:val="0"/>
        <w:spacing w:after="0" w:line="240" w:lineRule="auto"/>
        <w:jc w:val="center"/>
        <w:rPr>
          <w:rFonts w:ascii="Arial" w:hAnsi="Arial" w:cs="Arial"/>
          <w:sz w:val="18"/>
          <w:szCs w:val="18"/>
        </w:rPr>
      </w:pPr>
      <w:r w:rsidRPr="006F6A06">
        <w:rPr>
          <w:rFonts w:ascii="Arial" w:hAnsi="Arial" w:cs="Arial"/>
          <w:sz w:val="18"/>
          <w:szCs w:val="18"/>
        </w:rPr>
        <w:t>IV.</w:t>
      </w:r>
    </w:p>
    <w:p w14:paraId="337D494F" w14:textId="77777777" w:rsidR="00E3409D" w:rsidRPr="006F6A06" w:rsidRDefault="00E3409D" w:rsidP="00E3409D">
      <w:pPr>
        <w:overflowPunct w:val="0"/>
        <w:autoSpaceDE w:val="0"/>
        <w:autoSpaceDN w:val="0"/>
        <w:adjustRightInd w:val="0"/>
        <w:spacing w:after="0" w:line="240" w:lineRule="auto"/>
        <w:jc w:val="both"/>
        <w:rPr>
          <w:rFonts w:ascii="Arial" w:hAnsi="Arial" w:cs="Arial"/>
          <w:sz w:val="18"/>
          <w:szCs w:val="18"/>
        </w:rPr>
      </w:pPr>
      <w:r w:rsidRPr="006F6A06">
        <w:rPr>
          <w:rFonts w:ascii="Arial" w:hAnsi="Arial" w:cs="Arial"/>
          <w:sz w:val="18"/>
          <w:szCs w:val="18"/>
        </w:rPr>
        <w:t xml:space="preserve">Sredstva za provedbu obveza Grada Karlovca koje proizlaze iz ovog Provedbenog plana, osigurat će se do visine utvrđene Proračunom Grada Karlovca za 2023. godinu. </w:t>
      </w:r>
    </w:p>
    <w:p w14:paraId="687217CA" w14:textId="77777777" w:rsidR="00E3409D" w:rsidRPr="006F6A06" w:rsidRDefault="00E3409D" w:rsidP="00E3409D">
      <w:pPr>
        <w:overflowPunct w:val="0"/>
        <w:autoSpaceDE w:val="0"/>
        <w:autoSpaceDN w:val="0"/>
        <w:adjustRightInd w:val="0"/>
        <w:spacing w:after="0" w:line="240" w:lineRule="auto"/>
        <w:jc w:val="both"/>
        <w:rPr>
          <w:rFonts w:ascii="Arial" w:hAnsi="Arial" w:cs="Arial"/>
          <w:sz w:val="18"/>
          <w:szCs w:val="18"/>
        </w:rPr>
      </w:pPr>
    </w:p>
    <w:p w14:paraId="7C079425" w14:textId="77777777" w:rsidR="00E3409D" w:rsidRPr="006F6A06" w:rsidRDefault="00E3409D" w:rsidP="00E3409D">
      <w:pPr>
        <w:overflowPunct w:val="0"/>
        <w:autoSpaceDE w:val="0"/>
        <w:autoSpaceDN w:val="0"/>
        <w:adjustRightInd w:val="0"/>
        <w:spacing w:after="0" w:line="240" w:lineRule="auto"/>
        <w:jc w:val="center"/>
        <w:rPr>
          <w:rFonts w:ascii="Arial" w:hAnsi="Arial" w:cs="Arial"/>
          <w:sz w:val="18"/>
          <w:szCs w:val="18"/>
        </w:rPr>
      </w:pPr>
      <w:r w:rsidRPr="006F6A06">
        <w:rPr>
          <w:rFonts w:ascii="Arial" w:hAnsi="Arial" w:cs="Arial"/>
          <w:sz w:val="18"/>
          <w:szCs w:val="18"/>
        </w:rPr>
        <w:t>V.</w:t>
      </w:r>
    </w:p>
    <w:p w14:paraId="15A1B6CD" w14:textId="77777777" w:rsidR="00E3409D" w:rsidRPr="006F6A06" w:rsidRDefault="00E3409D" w:rsidP="00E3409D">
      <w:pPr>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hAnsi="Arial" w:cs="Arial"/>
          <w:sz w:val="18"/>
          <w:szCs w:val="18"/>
        </w:rPr>
        <w:t>Ovaj Provedbeni plan stupa na snagu osmog (8) dana od dana objave u službenom Glasniku Grada Karlovca.</w:t>
      </w:r>
    </w:p>
    <w:p w14:paraId="77EE8CDE" w14:textId="21462EF6" w:rsidR="00E3409D" w:rsidRPr="006F6A06" w:rsidRDefault="00E3409D" w:rsidP="00A615EF">
      <w:pPr>
        <w:pStyle w:val="Default"/>
        <w:rPr>
          <w:sz w:val="18"/>
          <w:szCs w:val="18"/>
        </w:rPr>
      </w:pPr>
    </w:p>
    <w:p w14:paraId="1C844619" w14:textId="1981DF70" w:rsidR="00A615EF" w:rsidRPr="006F6A06" w:rsidRDefault="00A615EF" w:rsidP="00A615EF">
      <w:pPr>
        <w:pStyle w:val="Default"/>
        <w:rPr>
          <w:b/>
          <w:bCs/>
          <w:sz w:val="18"/>
          <w:szCs w:val="18"/>
        </w:rPr>
      </w:pPr>
    </w:p>
    <w:p w14:paraId="26658190" w14:textId="1F283BCB" w:rsidR="00A615EF" w:rsidRPr="006F6A06" w:rsidRDefault="00A615EF" w:rsidP="00A615EF">
      <w:pPr>
        <w:pStyle w:val="Default"/>
        <w:rPr>
          <w:b/>
          <w:bCs/>
          <w:sz w:val="18"/>
          <w:szCs w:val="18"/>
        </w:rPr>
      </w:pPr>
    </w:p>
    <w:p w14:paraId="7DC96F9A" w14:textId="77777777" w:rsidR="006F6A06" w:rsidRDefault="006F6A06" w:rsidP="00A615EF">
      <w:pPr>
        <w:pStyle w:val="Default"/>
        <w:rPr>
          <w:b/>
          <w:bCs/>
          <w:sz w:val="18"/>
          <w:szCs w:val="18"/>
        </w:rPr>
      </w:pPr>
    </w:p>
    <w:p w14:paraId="1A0DB37D" w14:textId="77777777" w:rsidR="006F6A06" w:rsidRDefault="006F6A06" w:rsidP="00A615EF">
      <w:pPr>
        <w:pStyle w:val="Default"/>
        <w:rPr>
          <w:b/>
          <w:bCs/>
          <w:sz w:val="18"/>
          <w:szCs w:val="18"/>
        </w:rPr>
      </w:pPr>
    </w:p>
    <w:p w14:paraId="3EA57956" w14:textId="77777777" w:rsidR="006F6A06" w:rsidRDefault="006F6A06" w:rsidP="00A615EF">
      <w:pPr>
        <w:pStyle w:val="Default"/>
        <w:rPr>
          <w:b/>
          <w:bCs/>
          <w:sz w:val="18"/>
          <w:szCs w:val="18"/>
        </w:rPr>
      </w:pPr>
    </w:p>
    <w:p w14:paraId="65A78D96" w14:textId="77777777" w:rsidR="006F6A06" w:rsidRDefault="006F6A06" w:rsidP="00A615EF">
      <w:pPr>
        <w:pStyle w:val="Default"/>
        <w:rPr>
          <w:b/>
          <w:bCs/>
          <w:sz w:val="18"/>
          <w:szCs w:val="18"/>
        </w:rPr>
      </w:pPr>
    </w:p>
    <w:p w14:paraId="6D2D3A9E" w14:textId="77777777" w:rsidR="006F6A06" w:rsidRDefault="006F6A06" w:rsidP="00A615EF">
      <w:pPr>
        <w:pStyle w:val="Default"/>
        <w:rPr>
          <w:b/>
          <w:bCs/>
          <w:sz w:val="18"/>
          <w:szCs w:val="18"/>
        </w:rPr>
      </w:pPr>
    </w:p>
    <w:p w14:paraId="4723BA9D" w14:textId="77777777" w:rsidR="006F6A06" w:rsidRDefault="006F6A06" w:rsidP="00A615EF">
      <w:pPr>
        <w:pStyle w:val="Default"/>
        <w:rPr>
          <w:b/>
          <w:bCs/>
          <w:sz w:val="18"/>
          <w:szCs w:val="18"/>
        </w:rPr>
      </w:pPr>
    </w:p>
    <w:p w14:paraId="5CEDA51A" w14:textId="77777777" w:rsidR="006F6A06" w:rsidRDefault="006F6A06" w:rsidP="00A615EF">
      <w:pPr>
        <w:pStyle w:val="Default"/>
        <w:rPr>
          <w:b/>
          <w:bCs/>
          <w:sz w:val="18"/>
          <w:szCs w:val="18"/>
        </w:rPr>
      </w:pPr>
    </w:p>
    <w:p w14:paraId="70C0B442" w14:textId="77777777" w:rsidR="006F6A06" w:rsidRDefault="006F6A06" w:rsidP="00A615EF">
      <w:pPr>
        <w:pStyle w:val="Default"/>
        <w:rPr>
          <w:b/>
          <w:bCs/>
          <w:sz w:val="18"/>
          <w:szCs w:val="18"/>
        </w:rPr>
      </w:pPr>
    </w:p>
    <w:p w14:paraId="6EBEB1DB" w14:textId="77777777" w:rsidR="006F6A06" w:rsidRDefault="006F6A06" w:rsidP="00A615EF">
      <w:pPr>
        <w:pStyle w:val="Default"/>
        <w:rPr>
          <w:b/>
          <w:bCs/>
          <w:sz w:val="18"/>
          <w:szCs w:val="18"/>
        </w:rPr>
      </w:pPr>
    </w:p>
    <w:p w14:paraId="0F1BFFFA" w14:textId="77777777" w:rsidR="006F6A06" w:rsidRDefault="006F6A06" w:rsidP="00A615EF">
      <w:pPr>
        <w:pStyle w:val="Default"/>
        <w:rPr>
          <w:b/>
          <w:bCs/>
          <w:sz w:val="18"/>
          <w:szCs w:val="18"/>
        </w:rPr>
      </w:pPr>
    </w:p>
    <w:p w14:paraId="3A2A32FE" w14:textId="77777777" w:rsidR="006F6A06" w:rsidRDefault="006F6A06" w:rsidP="00A615EF">
      <w:pPr>
        <w:pStyle w:val="Default"/>
        <w:rPr>
          <w:b/>
          <w:bCs/>
          <w:sz w:val="18"/>
          <w:szCs w:val="18"/>
        </w:rPr>
      </w:pPr>
    </w:p>
    <w:p w14:paraId="2D31B8DF" w14:textId="77777777" w:rsidR="006F6A06" w:rsidRDefault="006F6A06" w:rsidP="00A615EF">
      <w:pPr>
        <w:pStyle w:val="Default"/>
        <w:rPr>
          <w:b/>
          <w:bCs/>
          <w:sz w:val="18"/>
          <w:szCs w:val="18"/>
        </w:rPr>
      </w:pPr>
    </w:p>
    <w:p w14:paraId="4DBCD97E" w14:textId="77777777" w:rsidR="006F6A06" w:rsidRDefault="006F6A06" w:rsidP="00A615EF">
      <w:pPr>
        <w:pStyle w:val="Default"/>
        <w:rPr>
          <w:b/>
          <w:bCs/>
          <w:sz w:val="18"/>
          <w:szCs w:val="18"/>
        </w:rPr>
      </w:pPr>
    </w:p>
    <w:p w14:paraId="0A164F9F" w14:textId="77777777" w:rsidR="006F6A06" w:rsidRDefault="006F6A06" w:rsidP="00A615EF">
      <w:pPr>
        <w:pStyle w:val="Default"/>
        <w:rPr>
          <w:b/>
          <w:bCs/>
          <w:sz w:val="18"/>
          <w:szCs w:val="18"/>
        </w:rPr>
      </w:pPr>
    </w:p>
    <w:p w14:paraId="39167E01" w14:textId="77777777" w:rsidR="006F6A06" w:rsidRDefault="006F6A06" w:rsidP="00A615EF">
      <w:pPr>
        <w:pStyle w:val="Default"/>
        <w:rPr>
          <w:b/>
          <w:bCs/>
          <w:sz w:val="18"/>
          <w:szCs w:val="18"/>
        </w:rPr>
      </w:pPr>
    </w:p>
    <w:p w14:paraId="4B79D634" w14:textId="77777777" w:rsidR="006F6A06" w:rsidRDefault="006F6A06" w:rsidP="00A615EF">
      <w:pPr>
        <w:pStyle w:val="Default"/>
        <w:rPr>
          <w:b/>
          <w:bCs/>
          <w:sz w:val="18"/>
          <w:szCs w:val="18"/>
        </w:rPr>
      </w:pPr>
    </w:p>
    <w:p w14:paraId="5FAD885D" w14:textId="77777777" w:rsidR="006F6A06" w:rsidRDefault="006F6A06" w:rsidP="00A615EF">
      <w:pPr>
        <w:pStyle w:val="Default"/>
        <w:rPr>
          <w:b/>
          <w:bCs/>
          <w:sz w:val="18"/>
          <w:szCs w:val="18"/>
        </w:rPr>
      </w:pPr>
    </w:p>
    <w:p w14:paraId="27821D91" w14:textId="77777777" w:rsidR="006F6A06" w:rsidRDefault="006F6A06" w:rsidP="00A615EF">
      <w:pPr>
        <w:pStyle w:val="Default"/>
        <w:rPr>
          <w:b/>
          <w:bCs/>
          <w:sz w:val="18"/>
          <w:szCs w:val="18"/>
        </w:rPr>
      </w:pPr>
    </w:p>
    <w:p w14:paraId="4F03B097" w14:textId="77777777" w:rsidR="006F6A06" w:rsidRDefault="006F6A06" w:rsidP="00A615EF">
      <w:pPr>
        <w:pStyle w:val="Default"/>
        <w:rPr>
          <w:b/>
          <w:bCs/>
          <w:sz w:val="18"/>
          <w:szCs w:val="18"/>
        </w:rPr>
      </w:pPr>
    </w:p>
    <w:p w14:paraId="51601947" w14:textId="77777777" w:rsidR="006F6A06" w:rsidRDefault="006F6A06" w:rsidP="00A615EF">
      <w:pPr>
        <w:pStyle w:val="Default"/>
        <w:rPr>
          <w:b/>
          <w:bCs/>
          <w:sz w:val="18"/>
          <w:szCs w:val="18"/>
        </w:rPr>
      </w:pPr>
    </w:p>
    <w:p w14:paraId="7048FE4F" w14:textId="77777777" w:rsidR="006F6A06" w:rsidRDefault="006F6A06" w:rsidP="00A615EF">
      <w:pPr>
        <w:pStyle w:val="Default"/>
        <w:rPr>
          <w:b/>
          <w:bCs/>
          <w:sz w:val="18"/>
          <w:szCs w:val="18"/>
        </w:rPr>
      </w:pPr>
    </w:p>
    <w:p w14:paraId="3150215B" w14:textId="77777777" w:rsidR="006F6A06" w:rsidRDefault="006F6A06" w:rsidP="00A615EF">
      <w:pPr>
        <w:pStyle w:val="Default"/>
        <w:rPr>
          <w:b/>
          <w:bCs/>
          <w:sz w:val="18"/>
          <w:szCs w:val="18"/>
        </w:rPr>
      </w:pPr>
    </w:p>
    <w:p w14:paraId="60E4E514" w14:textId="77777777" w:rsidR="006F6A06" w:rsidRDefault="006F6A06" w:rsidP="00A615EF">
      <w:pPr>
        <w:pStyle w:val="Default"/>
        <w:rPr>
          <w:b/>
          <w:bCs/>
          <w:sz w:val="18"/>
          <w:szCs w:val="18"/>
        </w:rPr>
      </w:pPr>
    </w:p>
    <w:p w14:paraId="39BCB259" w14:textId="77777777" w:rsidR="006F6A06" w:rsidRDefault="006F6A06" w:rsidP="00A615EF">
      <w:pPr>
        <w:pStyle w:val="Default"/>
        <w:rPr>
          <w:b/>
          <w:bCs/>
          <w:sz w:val="18"/>
          <w:szCs w:val="18"/>
        </w:rPr>
      </w:pPr>
    </w:p>
    <w:p w14:paraId="4665DCE5" w14:textId="77777777" w:rsidR="006F6A06" w:rsidRDefault="006F6A06" w:rsidP="00A615EF">
      <w:pPr>
        <w:pStyle w:val="Default"/>
        <w:rPr>
          <w:b/>
          <w:bCs/>
          <w:sz w:val="18"/>
          <w:szCs w:val="18"/>
        </w:rPr>
      </w:pPr>
    </w:p>
    <w:p w14:paraId="16A55A5A" w14:textId="77777777" w:rsidR="006F6A06" w:rsidRDefault="006F6A06" w:rsidP="00A615EF">
      <w:pPr>
        <w:pStyle w:val="Default"/>
        <w:rPr>
          <w:b/>
          <w:bCs/>
          <w:sz w:val="18"/>
          <w:szCs w:val="18"/>
        </w:rPr>
      </w:pPr>
    </w:p>
    <w:p w14:paraId="594714C8" w14:textId="77777777" w:rsidR="006F6A06" w:rsidRDefault="006F6A06" w:rsidP="00A615EF">
      <w:pPr>
        <w:pStyle w:val="Default"/>
        <w:rPr>
          <w:b/>
          <w:bCs/>
          <w:sz w:val="18"/>
          <w:szCs w:val="18"/>
        </w:rPr>
      </w:pPr>
    </w:p>
    <w:p w14:paraId="57130DC7" w14:textId="77777777" w:rsidR="006F6A06" w:rsidRDefault="006F6A06" w:rsidP="00A615EF">
      <w:pPr>
        <w:pStyle w:val="Default"/>
        <w:rPr>
          <w:b/>
          <w:bCs/>
          <w:sz w:val="18"/>
          <w:szCs w:val="18"/>
        </w:rPr>
      </w:pPr>
    </w:p>
    <w:p w14:paraId="7118B5FA" w14:textId="77777777" w:rsidR="006F6A06" w:rsidRDefault="006F6A06" w:rsidP="00A615EF">
      <w:pPr>
        <w:pStyle w:val="Default"/>
        <w:rPr>
          <w:b/>
          <w:bCs/>
          <w:sz w:val="18"/>
          <w:szCs w:val="18"/>
        </w:rPr>
      </w:pPr>
    </w:p>
    <w:p w14:paraId="0DEBFD2D" w14:textId="77777777" w:rsidR="006F6A06" w:rsidRDefault="006F6A06" w:rsidP="00A615EF">
      <w:pPr>
        <w:pStyle w:val="Default"/>
        <w:rPr>
          <w:b/>
          <w:bCs/>
          <w:sz w:val="18"/>
          <w:szCs w:val="18"/>
        </w:rPr>
      </w:pPr>
    </w:p>
    <w:p w14:paraId="3F62BED5" w14:textId="77777777" w:rsidR="006F6A06" w:rsidRDefault="006F6A06" w:rsidP="00A615EF">
      <w:pPr>
        <w:pStyle w:val="Default"/>
        <w:rPr>
          <w:b/>
          <w:bCs/>
          <w:sz w:val="18"/>
          <w:szCs w:val="18"/>
        </w:rPr>
      </w:pPr>
    </w:p>
    <w:p w14:paraId="0CE54F33" w14:textId="77777777" w:rsidR="006F6A06" w:rsidRDefault="006F6A06" w:rsidP="00A615EF">
      <w:pPr>
        <w:pStyle w:val="Default"/>
        <w:rPr>
          <w:b/>
          <w:bCs/>
          <w:sz w:val="18"/>
          <w:szCs w:val="18"/>
        </w:rPr>
      </w:pPr>
    </w:p>
    <w:p w14:paraId="53C20CD1" w14:textId="77777777" w:rsidR="006F6A06" w:rsidRDefault="006F6A06" w:rsidP="00A615EF">
      <w:pPr>
        <w:pStyle w:val="Default"/>
        <w:rPr>
          <w:b/>
          <w:bCs/>
          <w:sz w:val="18"/>
          <w:szCs w:val="18"/>
        </w:rPr>
      </w:pPr>
    </w:p>
    <w:p w14:paraId="05B1FAA4" w14:textId="77777777" w:rsidR="006F6A06" w:rsidRDefault="006F6A06" w:rsidP="00A615EF">
      <w:pPr>
        <w:pStyle w:val="Default"/>
        <w:rPr>
          <w:b/>
          <w:bCs/>
          <w:sz w:val="18"/>
          <w:szCs w:val="18"/>
        </w:rPr>
      </w:pPr>
    </w:p>
    <w:p w14:paraId="66A3868A" w14:textId="77777777" w:rsidR="006F6A06" w:rsidRDefault="006F6A06" w:rsidP="00A615EF">
      <w:pPr>
        <w:pStyle w:val="Default"/>
        <w:rPr>
          <w:b/>
          <w:bCs/>
          <w:sz w:val="18"/>
          <w:szCs w:val="18"/>
        </w:rPr>
      </w:pPr>
    </w:p>
    <w:p w14:paraId="3AF8C06A" w14:textId="77777777" w:rsidR="006F6A06" w:rsidRDefault="006F6A06" w:rsidP="00A615EF">
      <w:pPr>
        <w:pStyle w:val="Default"/>
        <w:rPr>
          <w:b/>
          <w:bCs/>
          <w:sz w:val="18"/>
          <w:szCs w:val="18"/>
        </w:rPr>
      </w:pPr>
    </w:p>
    <w:p w14:paraId="69F765B8" w14:textId="77777777" w:rsidR="006F6A06" w:rsidRDefault="006F6A06" w:rsidP="00A615EF">
      <w:pPr>
        <w:pStyle w:val="Default"/>
        <w:rPr>
          <w:b/>
          <w:bCs/>
          <w:sz w:val="18"/>
          <w:szCs w:val="18"/>
        </w:rPr>
      </w:pPr>
    </w:p>
    <w:p w14:paraId="30BE256E" w14:textId="77777777" w:rsidR="006F6A06" w:rsidRDefault="006F6A06" w:rsidP="00A615EF">
      <w:pPr>
        <w:pStyle w:val="Default"/>
        <w:rPr>
          <w:b/>
          <w:bCs/>
          <w:sz w:val="18"/>
          <w:szCs w:val="18"/>
        </w:rPr>
      </w:pPr>
    </w:p>
    <w:p w14:paraId="11A2F16C" w14:textId="77777777" w:rsidR="006F6A06" w:rsidRDefault="006F6A06" w:rsidP="00A615EF">
      <w:pPr>
        <w:pStyle w:val="Default"/>
        <w:rPr>
          <w:b/>
          <w:bCs/>
          <w:sz w:val="18"/>
          <w:szCs w:val="18"/>
        </w:rPr>
      </w:pPr>
    </w:p>
    <w:p w14:paraId="658AA35A" w14:textId="09AECAB3" w:rsidR="00A615EF" w:rsidRPr="006F6A06" w:rsidRDefault="00A615EF" w:rsidP="00A615EF">
      <w:pPr>
        <w:pStyle w:val="Default"/>
        <w:rPr>
          <w:b/>
          <w:bCs/>
          <w:sz w:val="18"/>
          <w:szCs w:val="18"/>
        </w:rPr>
      </w:pPr>
      <w:r w:rsidRPr="006F6A06">
        <w:rPr>
          <w:b/>
          <w:bCs/>
          <w:sz w:val="18"/>
          <w:szCs w:val="18"/>
        </w:rPr>
        <w:lastRenderedPageBreak/>
        <w:t>327.</w:t>
      </w:r>
    </w:p>
    <w:p w14:paraId="02927A7F" w14:textId="77777777" w:rsidR="00A615EF" w:rsidRPr="006F6A06" w:rsidRDefault="00A615EF" w:rsidP="00A615EF">
      <w:pPr>
        <w:spacing w:after="0" w:line="240" w:lineRule="auto"/>
        <w:rPr>
          <w:rFonts w:ascii="Arial" w:hAnsi="Arial" w:cs="Arial"/>
          <w:sz w:val="18"/>
          <w:szCs w:val="18"/>
        </w:rPr>
      </w:pPr>
    </w:p>
    <w:p w14:paraId="2F14E0D1" w14:textId="77777777" w:rsidR="00717D7F" w:rsidRPr="00717D7F" w:rsidRDefault="00717D7F" w:rsidP="00717D7F">
      <w:pPr>
        <w:spacing w:after="0" w:line="240" w:lineRule="auto"/>
        <w:jc w:val="both"/>
        <w:rPr>
          <w:rFonts w:ascii="Arial" w:hAnsi="Arial" w:cs="Arial"/>
          <w:bCs/>
          <w:sz w:val="18"/>
          <w:szCs w:val="18"/>
        </w:rPr>
      </w:pPr>
      <w:r w:rsidRPr="00717D7F">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10. stavak 3. Zakona o financiranju političkih aktivnosti, izborne promidžbe i referenduma („N.N.“ broj: 29/2019, 98/2019) i </w:t>
      </w:r>
      <w:r w:rsidRPr="00717D7F">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5C445D67" w14:textId="77777777" w:rsidR="00A615EF" w:rsidRPr="006F6A06" w:rsidRDefault="00A615EF" w:rsidP="00A615EF">
      <w:pPr>
        <w:spacing w:after="0" w:line="240" w:lineRule="auto"/>
        <w:jc w:val="both"/>
        <w:rPr>
          <w:rFonts w:ascii="Arial" w:hAnsi="Arial" w:cs="Arial"/>
          <w:bCs/>
          <w:sz w:val="18"/>
          <w:szCs w:val="18"/>
        </w:rPr>
      </w:pPr>
    </w:p>
    <w:p w14:paraId="45C02DFB" w14:textId="77777777" w:rsidR="00A615EF" w:rsidRPr="006F6A06" w:rsidRDefault="00A615EF" w:rsidP="00A615EF">
      <w:pPr>
        <w:pStyle w:val="Bezproreda"/>
        <w:jc w:val="center"/>
        <w:rPr>
          <w:rFonts w:ascii="Arial" w:hAnsi="Arial" w:cs="Arial"/>
          <w:b/>
          <w:bCs/>
          <w:sz w:val="18"/>
          <w:szCs w:val="18"/>
        </w:rPr>
      </w:pPr>
      <w:r w:rsidRPr="006F6A06">
        <w:rPr>
          <w:rFonts w:ascii="Arial" w:hAnsi="Arial" w:cs="Arial"/>
          <w:b/>
          <w:bCs/>
          <w:sz w:val="18"/>
          <w:szCs w:val="18"/>
        </w:rPr>
        <w:t>Odluku o raspoređivanju sredstava</w:t>
      </w:r>
    </w:p>
    <w:p w14:paraId="78B0CFCB" w14:textId="77777777" w:rsidR="00A615EF" w:rsidRPr="006F6A06" w:rsidRDefault="00A615EF" w:rsidP="00A615EF">
      <w:pPr>
        <w:pStyle w:val="Bezproreda"/>
        <w:jc w:val="center"/>
        <w:rPr>
          <w:rFonts w:ascii="Arial" w:hAnsi="Arial" w:cs="Arial"/>
          <w:b/>
          <w:bCs/>
          <w:sz w:val="18"/>
          <w:szCs w:val="18"/>
        </w:rPr>
      </w:pPr>
      <w:r w:rsidRPr="006F6A06">
        <w:rPr>
          <w:rFonts w:ascii="Arial" w:hAnsi="Arial" w:cs="Arial"/>
          <w:b/>
          <w:bCs/>
          <w:sz w:val="18"/>
          <w:szCs w:val="18"/>
        </w:rPr>
        <w:t>Proračuna Grada Karlovca namijenjenih financiranju političkih stranaka</w:t>
      </w:r>
    </w:p>
    <w:p w14:paraId="3220A83E" w14:textId="77777777" w:rsidR="00A615EF" w:rsidRPr="006F6A06" w:rsidRDefault="00A615EF" w:rsidP="00A615EF">
      <w:pPr>
        <w:pStyle w:val="Bezproreda"/>
        <w:jc w:val="center"/>
        <w:rPr>
          <w:rFonts w:ascii="Arial" w:hAnsi="Arial" w:cs="Arial"/>
          <w:b/>
          <w:bCs/>
          <w:sz w:val="18"/>
          <w:szCs w:val="18"/>
        </w:rPr>
      </w:pPr>
      <w:r w:rsidRPr="006F6A06">
        <w:rPr>
          <w:rFonts w:ascii="Arial" w:hAnsi="Arial" w:cs="Arial"/>
          <w:b/>
          <w:bCs/>
          <w:sz w:val="18"/>
          <w:szCs w:val="18"/>
        </w:rPr>
        <w:t>i nezavisnih vijećnika Gradskog vijeća Grada Karlovca za 2023. godinu</w:t>
      </w:r>
    </w:p>
    <w:p w14:paraId="29E311FD" w14:textId="77777777" w:rsidR="00A615EF" w:rsidRPr="006F6A06" w:rsidRDefault="00A615EF" w:rsidP="00A615EF">
      <w:pPr>
        <w:pStyle w:val="Bezproreda"/>
        <w:jc w:val="center"/>
        <w:rPr>
          <w:rFonts w:ascii="Arial" w:hAnsi="Arial" w:cs="Arial"/>
          <w:b/>
          <w:bCs/>
          <w:sz w:val="18"/>
          <w:szCs w:val="18"/>
        </w:rPr>
      </w:pPr>
    </w:p>
    <w:p w14:paraId="0735EAFC" w14:textId="77777777" w:rsidR="00A615EF" w:rsidRPr="006F6A06" w:rsidRDefault="00A615EF" w:rsidP="00A615EF">
      <w:pPr>
        <w:spacing w:after="0" w:line="240" w:lineRule="auto"/>
        <w:jc w:val="center"/>
        <w:rPr>
          <w:rFonts w:ascii="Arial" w:hAnsi="Arial" w:cs="Arial"/>
          <w:b/>
          <w:sz w:val="18"/>
          <w:szCs w:val="18"/>
        </w:rPr>
      </w:pPr>
    </w:p>
    <w:p w14:paraId="3A847161" w14:textId="77777777" w:rsidR="00A615EF" w:rsidRPr="006F6A06" w:rsidRDefault="00A615EF" w:rsidP="00A615EF">
      <w:pPr>
        <w:spacing w:after="0" w:line="240" w:lineRule="auto"/>
        <w:jc w:val="center"/>
        <w:rPr>
          <w:rFonts w:ascii="Arial" w:hAnsi="Arial" w:cs="Arial"/>
          <w:b/>
          <w:sz w:val="18"/>
          <w:szCs w:val="18"/>
        </w:rPr>
      </w:pPr>
      <w:r w:rsidRPr="006F6A06">
        <w:rPr>
          <w:rFonts w:ascii="Arial" w:hAnsi="Arial" w:cs="Arial"/>
          <w:b/>
          <w:sz w:val="18"/>
          <w:szCs w:val="18"/>
        </w:rPr>
        <w:t>Članak 1.</w:t>
      </w:r>
    </w:p>
    <w:p w14:paraId="05FE7A0C"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Ovom se Odlukom uređuje način raspoređivanja sredstava osiguranih u Proračunu Grada Karlovca za 2023. godinu za redovito financiranje političkih stranaka čiji su kandidati izabrani za vijećnike Gradskog vijeća Grada Karlovca i nezavisnih vijećnika izabranih s liste grupe birača.</w:t>
      </w:r>
    </w:p>
    <w:p w14:paraId="0E9CCFBE" w14:textId="77777777" w:rsidR="00A615EF" w:rsidRPr="006F6A06" w:rsidRDefault="00A615EF" w:rsidP="00A615EF">
      <w:pPr>
        <w:pStyle w:val="Bezproreda"/>
        <w:jc w:val="center"/>
        <w:rPr>
          <w:rFonts w:ascii="Arial" w:hAnsi="Arial" w:cs="Arial"/>
          <w:b/>
          <w:bCs/>
          <w:sz w:val="18"/>
          <w:szCs w:val="18"/>
        </w:rPr>
      </w:pPr>
    </w:p>
    <w:p w14:paraId="30DA5409" w14:textId="77777777" w:rsidR="00A615EF" w:rsidRPr="006F6A06" w:rsidRDefault="00A615EF" w:rsidP="00A615EF">
      <w:pPr>
        <w:pStyle w:val="Bezproreda"/>
        <w:jc w:val="center"/>
        <w:rPr>
          <w:rFonts w:ascii="Arial" w:hAnsi="Arial" w:cs="Arial"/>
          <w:b/>
          <w:bCs/>
          <w:sz w:val="18"/>
          <w:szCs w:val="18"/>
        </w:rPr>
      </w:pPr>
      <w:r w:rsidRPr="006F6A06">
        <w:rPr>
          <w:rFonts w:ascii="Arial" w:hAnsi="Arial" w:cs="Arial"/>
          <w:b/>
          <w:bCs/>
          <w:sz w:val="18"/>
          <w:szCs w:val="18"/>
        </w:rPr>
        <w:t>Članak 2.</w:t>
      </w:r>
    </w:p>
    <w:p w14:paraId="42D6B6F5" w14:textId="77777777" w:rsidR="00A615EF" w:rsidRPr="006F6A06" w:rsidRDefault="00A615EF" w:rsidP="00A615EF">
      <w:pPr>
        <w:pStyle w:val="Bezproreda"/>
        <w:rPr>
          <w:rFonts w:ascii="Arial" w:hAnsi="Arial" w:cs="Arial"/>
          <w:sz w:val="18"/>
          <w:szCs w:val="18"/>
        </w:rPr>
      </w:pPr>
      <w:r w:rsidRPr="006F6A06">
        <w:rPr>
          <w:rFonts w:ascii="Arial" w:hAnsi="Arial" w:cs="Arial"/>
          <w:sz w:val="18"/>
          <w:szCs w:val="18"/>
        </w:rPr>
        <w:t>Sredstva iz prethodnog članka osiguravaju se u Proračunu Grada Karlovca za 2023. godinu u visini od 40.000,00 eura.</w:t>
      </w:r>
    </w:p>
    <w:p w14:paraId="4235BF1A" w14:textId="77777777" w:rsidR="00A615EF" w:rsidRPr="006F6A06" w:rsidRDefault="00A615EF" w:rsidP="00A615EF">
      <w:pPr>
        <w:pStyle w:val="Bezproreda"/>
        <w:rPr>
          <w:rFonts w:ascii="Arial" w:hAnsi="Arial" w:cs="Arial"/>
          <w:sz w:val="18"/>
          <w:szCs w:val="18"/>
        </w:rPr>
      </w:pPr>
      <w:r w:rsidRPr="006F6A06">
        <w:rPr>
          <w:rFonts w:ascii="Arial" w:hAnsi="Arial" w:cs="Arial"/>
          <w:sz w:val="18"/>
          <w:szCs w:val="18"/>
        </w:rPr>
        <w:t>Pravo na isplatu sredstava prema ovoj Odluci imaju političke stranke koje su prema konačnim rezultatima izbora dobile mjesto u Gradskom vijeću i nezavisni vijećnici.</w:t>
      </w:r>
    </w:p>
    <w:p w14:paraId="22F12A14" w14:textId="77777777" w:rsidR="00A615EF" w:rsidRPr="006F6A06" w:rsidRDefault="00A615EF" w:rsidP="00A615EF">
      <w:pPr>
        <w:pStyle w:val="Bezproreda"/>
        <w:rPr>
          <w:rFonts w:ascii="Arial" w:hAnsi="Arial" w:cs="Arial"/>
          <w:sz w:val="18"/>
          <w:szCs w:val="18"/>
        </w:rPr>
      </w:pPr>
    </w:p>
    <w:p w14:paraId="18E80EBF" w14:textId="77777777" w:rsidR="00A615EF" w:rsidRPr="006F6A06" w:rsidRDefault="00A615EF" w:rsidP="00A615EF">
      <w:pPr>
        <w:pStyle w:val="Bezproreda"/>
        <w:jc w:val="center"/>
        <w:rPr>
          <w:rFonts w:ascii="Arial" w:hAnsi="Arial" w:cs="Arial"/>
          <w:b/>
          <w:bCs/>
          <w:sz w:val="18"/>
          <w:szCs w:val="18"/>
        </w:rPr>
      </w:pPr>
      <w:r w:rsidRPr="006F6A06">
        <w:rPr>
          <w:rFonts w:ascii="Arial" w:hAnsi="Arial" w:cs="Arial"/>
          <w:b/>
          <w:bCs/>
          <w:sz w:val="18"/>
          <w:szCs w:val="18"/>
        </w:rPr>
        <w:t>Članak 3.</w:t>
      </w:r>
    </w:p>
    <w:p w14:paraId="198A61D2" w14:textId="77777777" w:rsidR="00A615EF" w:rsidRPr="006F6A06" w:rsidRDefault="00A615EF" w:rsidP="00A615EF">
      <w:pPr>
        <w:pStyle w:val="Bezproreda"/>
        <w:jc w:val="both"/>
        <w:rPr>
          <w:rFonts w:ascii="Arial" w:hAnsi="Arial" w:cs="Arial"/>
          <w:sz w:val="18"/>
          <w:szCs w:val="18"/>
        </w:rPr>
      </w:pPr>
      <w:r w:rsidRPr="006F6A06">
        <w:rPr>
          <w:rFonts w:ascii="Arial" w:hAnsi="Arial" w:cs="Arial"/>
          <w:sz w:val="18"/>
          <w:szCs w:val="18"/>
        </w:rPr>
        <w:t>Sredstva za financiranje političkih stranaka i nezavisnih vijećnika Gradskog vijeća osigurana u Proračunu Grada Karlovca raspoređuju se na način da se utvrdi jednaki iznos sredstava za svakog vijećnika u Gradskom vijeću razmjerno broju vijećnika svake političke stranke u Gradskom vijeću, u trenutku konstituiranja Gradskog vijeća.</w:t>
      </w:r>
    </w:p>
    <w:p w14:paraId="6CD7841C" w14:textId="77777777" w:rsidR="00A615EF" w:rsidRPr="006F6A06" w:rsidRDefault="00A615EF" w:rsidP="00A615EF">
      <w:pPr>
        <w:pStyle w:val="Bezproreda"/>
        <w:jc w:val="both"/>
        <w:rPr>
          <w:rFonts w:ascii="Arial" w:hAnsi="Arial" w:cs="Arial"/>
          <w:sz w:val="18"/>
          <w:szCs w:val="18"/>
        </w:rPr>
      </w:pPr>
    </w:p>
    <w:p w14:paraId="22F429AC" w14:textId="77777777" w:rsidR="00A615EF" w:rsidRPr="006F6A06" w:rsidRDefault="00A615EF" w:rsidP="00A615EF">
      <w:pPr>
        <w:spacing w:after="0" w:line="240" w:lineRule="auto"/>
        <w:jc w:val="both"/>
        <w:rPr>
          <w:rFonts w:ascii="Arial" w:hAnsi="Arial" w:cs="Arial"/>
          <w:bCs/>
          <w:sz w:val="18"/>
          <w:szCs w:val="18"/>
        </w:rPr>
      </w:pPr>
      <w:r w:rsidRPr="006F6A06">
        <w:rPr>
          <w:rFonts w:ascii="Arial" w:hAnsi="Arial" w:cs="Arial"/>
          <w:bCs/>
          <w:sz w:val="18"/>
          <w:szCs w:val="18"/>
        </w:rPr>
        <w:t xml:space="preserve">Za redovito godišnje financiranje političkih stranaka i nezavisnih vijećnika Gradskog vijeća Grada Karlovca iz Proračuna Grada Karlovca za 2023. godinu osiguravaju se sredstva po jednom vijećniku u iznosu 1.808,00 eura. Za svakog člana Gradskog vijeća podzastupljenog spola pripada i pravo na naknadu u visini 10%, time da se za svaku vijećnicu Gradskog vijeća Grada Karlovca godišnje osigurava iznos od 1.988,80 eura. </w:t>
      </w:r>
    </w:p>
    <w:p w14:paraId="0BEF7CEF" w14:textId="77777777" w:rsidR="00A615EF" w:rsidRPr="006F6A06" w:rsidRDefault="00A615EF" w:rsidP="00A615EF">
      <w:pPr>
        <w:pStyle w:val="Bezproreda"/>
        <w:jc w:val="center"/>
        <w:rPr>
          <w:rFonts w:ascii="Arial" w:hAnsi="Arial" w:cs="Arial"/>
          <w:b/>
          <w:bCs/>
          <w:sz w:val="18"/>
          <w:szCs w:val="18"/>
        </w:rPr>
      </w:pPr>
    </w:p>
    <w:p w14:paraId="7D98A14E" w14:textId="77777777" w:rsidR="00A615EF" w:rsidRPr="006F6A06" w:rsidRDefault="00A615EF" w:rsidP="00A615EF">
      <w:pPr>
        <w:pStyle w:val="Bezproreda"/>
        <w:jc w:val="center"/>
        <w:rPr>
          <w:rFonts w:ascii="Arial" w:hAnsi="Arial" w:cs="Arial"/>
          <w:b/>
          <w:bCs/>
          <w:sz w:val="18"/>
          <w:szCs w:val="18"/>
        </w:rPr>
      </w:pPr>
      <w:r w:rsidRPr="006F6A06">
        <w:rPr>
          <w:rFonts w:ascii="Arial" w:hAnsi="Arial" w:cs="Arial"/>
          <w:b/>
          <w:bCs/>
          <w:sz w:val="18"/>
          <w:szCs w:val="18"/>
        </w:rPr>
        <w:t>Članak 4.</w:t>
      </w:r>
    </w:p>
    <w:p w14:paraId="63712E49" w14:textId="77777777" w:rsidR="00A615EF" w:rsidRPr="006F6A06" w:rsidRDefault="00A615EF" w:rsidP="00A615EF">
      <w:pPr>
        <w:pStyle w:val="Bezproreda"/>
        <w:rPr>
          <w:rFonts w:ascii="Arial" w:hAnsi="Arial" w:cs="Arial"/>
          <w:sz w:val="18"/>
          <w:szCs w:val="18"/>
        </w:rPr>
      </w:pPr>
      <w:r w:rsidRPr="006F6A06">
        <w:rPr>
          <w:rFonts w:ascii="Arial" w:hAnsi="Arial" w:cs="Arial"/>
          <w:sz w:val="18"/>
          <w:szCs w:val="18"/>
        </w:rPr>
        <w:t xml:space="preserve">Sredstva iz članka 2. ove Odluke raspoređuju se tromjesečno u jednakim iznosima, razmjerno broju  članova svake političke stranke zastupljene u Gradskom vijeću kao i vijećnika Gradskog vijeća koji su izabrani s nezavisnih lista i to za vijećnike u iznosu od 452,00 eura tromjesečno, odnosno za svaku vijećnicu Gradskog vijeća u iznosu od 497,20 eura tromjesečno kako slijedi: </w:t>
      </w:r>
    </w:p>
    <w:p w14:paraId="08099797" w14:textId="77777777" w:rsidR="00A615EF" w:rsidRPr="006F6A06" w:rsidRDefault="00A615EF" w:rsidP="00A615EF">
      <w:pPr>
        <w:spacing w:after="0" w:line="240" w:lineRule="auto"/>
        <w:jc w:val="both"/>
        <w:rPr>
          <w:rFonts w:ascii="Arial" w:hAnsi="Arial" w:cs="Arial"/>
          <w:b/>
          <w:sz w:val="18"/>
          <w:szCs w:val="18"/>
        </w:rPr>
      </w:pPr>
    </w:p>
    <w:p w14:paraId="73093300" w14:textId="77777777" w:rsidR="00A615EF" w:rsidRPr="006F6A06" w:rsidRDefault="00A615EF" w:rsidP="00A615EF">
      <w:pPr>
        <w:spacing w:after="0" w:line="240" w:lineRule="auto"/>
        <w:jc w:val="both"/>
        <w:rPr>
          <w:rFonts w:ascii="Arial" w:hAnsi="Arial" w:cs="Arial"/>
          <w:b/>
          <w:sz w:val="18"/>
          <w:szCs w:val="18"/>
        </w:rPr>
      </w:pPr>
    </w:p>
    <w:tbl>
      <w:tblPr>
        <w:tblW w:w="9062" w:type="dxa"/>
        <w:tblLook w:val="04A0" w:firstRow="1" w:lastRow="0" w:firstColumn="1" w:lastColumn="0" w:noHBand="0" w:noVBand="1"/>
      </w:tblPr>
      <w:tblGrid>
        <w:gridCol w:w="960"/>
        <w:gridCol w:w="1580"/>
        <w:gridCol w:w="960"/>
        <w:gridCol w:w="1168"/>
        <w:gridCol w:w="1276"/>
        <w:gridCol w:w="1276"/>
        <w:gridCol w:w="1842"/>
      </w:tblGrid>
      <w:tr w:rsidR="00A615EF" w:rsidRPr="006F6A06" w14:paraId="3B445151" w14:textId="77777777" w:rsidTr="00617334">
        <w:trPr>
          <w:trHeight w:val="564"/>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F67B37"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R.br.</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14:paraId="04E1BC55"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 xml:space="preserve">Naziv političke stranke </w:t>
            </w:r>
          </w:p>
        </w:tc>
        <w:tc>
          <w:tcPr>
            <w:tcW w:w="2128" w:type="dxa"/>
            <w:gridSpan w:val="2"/>
            <w:tcBorders>
              <w:top w:val="single" w:sz="8" w:space="0" w:color="auto"/>
              <w:left w:val="nil"/>
              <w:bottom w:val="single" w:sz="8" w:space="0" w:color="auto"/>
              <w:right w:val="single" w:sz="8" w:space="0" w:color="000000"/>
            </w:tcBorders>
            <w:shd w:val="clear" w:color="auto" w:fill="auto"/>
            <w:vAlign w:val="center"/>
            <w:hideMark/>
          </w:tcPr>
          <w:p w14:paraId="6302CA11"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Broj vijećnika</w:t>
            </w:r>
          </w:p>
        </w:tc>
        <w:tc>
          <w:tcPr>
            <w:tcW w:w="4394" w:type="dxa"/>
            <w:gridSpan w:val="3"/>
            <w:tcBorders>
              <w:top w:val="single" w:sz="8" w:space="0" w:color="auto"/>
              <w:left w:val="nil"/>
              <w:bottom w:val="single" w:sz="8" w:space="0" w:color="auto"/>
              <w:right w:val="single" w:sz="8" w:space="0" w:color="000000"/>
            </w:tcBorders>
            <w:shd w:val="clear" w:color="auto" w:fill="auto"/>
            <w:vAlign w:val="center"/>
            <w:hideMark/>
          </w:tcPr>
          <w:p w14:paraId="7D0EC90F"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Tromjesečni iznos sredstava za isplatu u 2023. godini</w:t>
            </w:r>
          </w:p>
        </w:tc>
      </w:tr>
      <w:tr w:rsidR="00A615EF" w:rsidRPr="006F6A06" w14:paraId="688FF753"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hideMark/>
          </w:tcPr>
          <w:p w14:paraId="46F0567C"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w:t>
            </w:r>
          </w:p>
        </w:tc>
        <w:tc>
          <w:tcPr>
            <w:tcW w:w="1580" w:type="dxa"/>
            <w:tcBorders>
              <w:top w:val="nil"/>
              <w:left w:val="nil"/>
              <w:bottom w:val="single" w:sz="8" w:space="0" w:color="auto"/>
              <w:right w:val="single" w:sz="8" w:space="0" w:color="auto"/>
            </w:tcBorders>
            <w:shd w:val="clear" w:color="auto" w:fill="auto"/>
            <w:hideMark/>
          </w:tcPr>
          <w:p w14:paraId="0D32A685" w14:textId="77777777" w:rsidR="00A615EF" w:rsidRPr="006F6A06" w:rsidRDefault="00A615EF" w:rsidP="00617334">
            <w:pPr>
              <w:spacing w:after="0" w:line="240" w:lineRule="auto"/>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w:t>
            </w:r>
          </w:p>
        </w:tc>
        <w:tc>
          <w:tcPr>
            <w:tcW w:w="960" w:type="dxa"/>
            <w:tcBorders>
              <w:top w:val="nil"/>
              <w:left w:val="nil"/>
              <w:bottom w:val="single" w:sz="8" w:space="0" w:color="auto"/>
              <w:right w:val="single" w:sz="8" w:space="0" w:color="auto"/>
            </w:tcBorders>
            <w:shd w:val="clear" w:color="auto" w:fill="auto"/>
            <w:vAlign w:val="center"/>
            <w:hideMark/>
          </w:tcPr>
          <w:p w14:paraId="6B2AFD21"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M</w:t>
            </w:r>
          </w:p>
        </w:tc>
        <w:tc>
          <w:tcPr>
            <w:tcW w:w="1168" w:type="dxa"/>
            <w:tcBorders>
              <w:top w:val="nil"/>
              <w:left w:val="nil"/>
              <w:bottom w:val="single" w:sz="8" w:space="0" w:color="auto"/>
              <w:right w:val="single" w:sz="8" w:space="0" w:color="auto"/>
            </w:tcBorders>
            <w:shd w:val="clear" w:color="auto" w:fill="auto"/>
            <w:vAlign w:val="center"/>
            <w:hideMark/>
          </w:tcPr>
          <w:p w14:paraId="6B3DB965"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Ž</w:t>
            </w:r>
          </w:p>
        </w:tc>
        <w:tc>
          <w:tcPr>
            <w:tcW w:w="1276" w:type="dxa"/>
            <w:tcBorders>
              <w:top w:val="nil"/>
              <w:left w:val="nil"/>
              <w:bottom w:val="single" w:sz="8" w:space="0" w:color="auto"/>
              <w:right w:val="single" w:sz="8" w:space="0" w:color="auto"/>
            </w:tcBorders>
            <w:shd w:val="clear" w:color="auto" w:fill="auto"/>
            <w:vAlign w:val="center"/>
            <w:hideMark/>
          </w:tcPr>
          <w:p w14:paraId="39FE52CD"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M</w:t>
            </w:r>
          </w:p>
        </w:tc>
        <w:tc>
          <w:tcPr>
            <w:tcW w:w="1276" w:type="dxa"/>
            <w:tcBorders>
              <w:top w:val="nil"/>
              <w:left w:val="nil"/>
              <w:bottom w:val="single" w:sz="8" w:space="0" w:color="auto"/>
              <w:right w:val="single" w:sz="8" w:space="0" w:color="auto"/>
            </w:tcBorders>
            <w:shd w:val="clear" w:color="auto" w:fill="auto"/>
            <w:vAlign w:val="center"/>
            <w:hideMark/>
          </w:tcPr>
          <w:p w14:paraId="6CBB46BB"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Ž</w:t>
            </w:r>
          </w:p>
        </w:tc>
        <w:tc>
          <w:tcPr>
            <w:tcW w:w="1842" w:type="dxa"/>
            <w:tcBorders>
              <w:top w:val="nil"/>
              <w:left w:val="nil"/>
              <w:bottom w:val="single" w:sz="8" w:space="0" w:color="auto"/>
              <w:right w:val="single" w:sz="8" w:space="0" w:color="auto"/>
            </w:tcBorders>
            <w:shd w:val="clear" w:color="auto" w:fill="auto"/>
            <w:vAlign w:val="center"/>
            <w:hideMark/>
          </w:tcPr>
          <w:p w14:paraId="67955FFA"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UKUPNO</w:t>
            </w:r>
          </w:p>
        </w:tc>
      </w:tr>
      <w:tr w:rsidR="00A615EF" w:rsidRPr="006F6A06" w14:paraId="2CF80462"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6100E81"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1.</w:t>
            </w:r>
          </w:p>
        </w:tc>
        <w:tc>
          <w:tcPr>
            <w:tcW w:w="1580" w:type="dxa"/>
            <w:tcBorders>
              <w:top w:val="nil"/>
              <w:left w:val="nil"/>
              <w:bottom w:val="single" w:sz="8" w:space="0" w:color="auto"/>
              <w:right w:val="single" w:sz="8" w:space="0" w:color="auto"/>
            </w:tcBorders>
            <w:shd w:val="clear" w:color="auto" w:fill="auto"/>
            <w:vAlign w:val="center"/>
            <w:hideMark/>
          </w:tcPr>
          <w:p w14:paraId="61096585"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HDZ</w:t>
            </w:r>
          </w:p>
        </w:tc>
        <w:tc>
          <w:tcPr>
            <w:tcW w:w="960" w:type="dxa"/>
            <w:tcBorders>
              <w:top w:val="nil"/>
              <w:left w:val="nil"/>
              <w:bottom w:val="single" w:sz="8" w:space="0" w:color="auto"/>
              <w:right w:val="single" w:sz="8" w:space="0" w:color="auto"/>
            </w:tcBorders>
            <w:shd w:val="clear" w:color="auto" w:fill="auto"/>
            <w:vAlign w:val="center"/>
            <w:hideMark/>
          </w:tcPr>
          <w:p w14:paraId="4088867E"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6</w:t>
            </w:r>
          </w:p>
        </w:tc>
        <w:tc>
          <w:tcPr>
            <w:tcW w:w="1168" w:type="dxa"/>
            <w:tcBorders>
              <w:top w:val="nil"/>
              <w:left w:val="nil"/>
              <w:bottom w:val="single" w:sz="8" w:space="0" w:color="auto"/>
              <w:right w:val="single" w:sz="8" w:space="0" w:color="auto"/>
            </w:tcBorders>
            <w:shd w:val="clear" w:color="auto" w:fill="auto"/>
            <w:vAlign w:val="center"/>
            <w:hideMark/>
          </w:tcPr>
          <w:p w14:paraId="509C6E2F"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3</w:t>
            </w:r>
          </w:p>
        </w:tc>
        <w:tc>
          <w:tcPr>
            <w:tcW w:w="1276" w:type="dxa"/>
            <w:tcBorders>
              <w:top w:val="nil"/>
              <w:left w:val="nil"/>
              <w:bottom w:val="single" w:sz="8" w:space="0" w:color="auto"/>
              <w:right w:val="single" w:sz="8" w:space="0" w:color="auto"/>
            </w:tcBorders>
            <w:shd w:val="clear" w:color="auto" w:fill="auto"/>
            <w:vAlign w:val="center"/>
            <w:hideMark/>
          </w:tcPr>
          <w:p w14:paraId="1C3BD5D2"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2.712,00 €</w:t>
            </w:r>
          </w:p>
        </w:tc>
        <w:tc>
          <w:tcPr>
            <w:tcW w:w="1276" w:type="dxa"/>
            <w:tcBorders>
              <w:top w:val="nil"/>
              <w:left w:val="nil"/>
              <w:bottom w:val="single" w:sz="8" w:space="0" w:color="auto"/>
              <w:right w:val="single" w:sz="8" w:space="0" w:color="auto"/>
            </w:tcBorders>
            <w:shd w:val="clear" w:color="auto" w:fill="auto"/>
            <w:vAlign w:val="center"/>
            <w:hideMark/>
          </w:tcPr>
          <w:p w14:paraId="3E869D79"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1.491,60 €</w:t>
            </w:r>
          </w:p>
        </w:tc>
        <w:tc>
          <w:tcPr>
            <w:tcW w:w="1842" w:type="dxa"/>
            <w:tcBorders>
              <w:top w:val="nil"/>
              <w:left w:val="nil"/>
              <w:bottom w:val="single" w:sz="8" w:space="0" w:color="auto"/>
              <w:right w:val="single" w:sz="8" w:space="0" w:color="auto"/>
            </w:tcBorders>
            <w:shd w:val="clear" w:color="auto" w:fill="auto"/>
            <w:vAlign w:val="center"/>
            <w:hideMark/>
          </w:tcPr>
          <w:p w14:paraId="4D541009"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4.203,60 €</w:t>
            </w:r>
          </w:p>
        </w:tc>
      </w:tr>
      <w:tr w:rsidR="00A615EF" w:rsidRPr="006F6A06" w14:paraId="162C72F8"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1CCF8A5"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2.</w:t>
            </w:r>
          </w:p>
        </w:tc>
        <w:tc>
          <w:tcPr>
            <w:tcW w:w="1580" w:type="dxa"/>
            <w:tcBorders>
              <w:top w:val="nil"/>
              <w:left w:val="nil"/>
              <w:bottom w:val="single" w:sz="8" w:space="0" w:color="auto"/>
              <w:right w:val="single" w:sz="8" w:space="0" w:color="auto"/>
            </w:tcBorders>
            <w:shd w:val="clear" w:color="auto" w:fill="auto"/>
            <w:vAlign w:val="center"/>
            <w:hideMark/>
          </w:tcPr>
          <w:p w14:paraId="6F6BB1FF"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SDP</w:t>
            </w:r>
          </w:p>
        </w:tc>
        <w:tc>
          <w:tcPr>
            <w:tcW w:w="960" w:type="dxa"/>
            <w:tcBorders>
              <w:top w:val="nil"/>
              <w:left w:val="nil"/>
              <w:bottom w:val="single" w:sz="8" w:space="0" w:color="auto"/>
              <w:right w:val="single" w:sz="8" w:space="0" w:color="auto"/>
            </w:tcBorders>
            <w:shd w:val="clear" w:color="auto" w:fill="auto"/>
            <w:vAlign w:val="center"/>
            <w:hideMark/>
          </w:tcPr>
          <w:p w14:paraId="11987E99"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 3/4</w:t>
            </w:r>
          </w:p>
        </w:tc>
        <w:tc>
          <w:tcPr>
            <w:tcW w:w="1168" w:type="dxa"/>
            <w:tcBorders>
              <w:top w:val="nil"/>
              <w:left w:val="nil"/>
              <w:bottom w:val="single" w:sz="8" w:space="0" w:color="auto"/>
              <w:right w:val="single" w:sz="8" w:space="0" w:color="auto"/>
            </w:tcBorders>
            <w:shd w:val="clear" w:color="auto" w:fill="auto"/>
            <w:vAlign w:val="center"/>
            <w:hideMark/>
          </w:tcPr>
          <w:p w14:paraId="223D69E8"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w:t>
            </w:r>
          </w:p>
        </w:tc>
        <w:tc>
          <w:tcPr>
            <w:tcW w:w="1276" w:type="dxa"/>
            <w:tcBorders>
              <w:top w:val="nil"/>
              <w:left w:val="nil"/>
              <w:bottom w:val="single" w:sz="8" w:space="0" w:color="auto"/>
              <w:right w:val="single" w:sz="8" w:space="0" w:color="auto"/>
            </w:tcBorders>
            <w:shd w:val="clear" w:color="auto" w:fill="auto"/>
            <w:vAlign w:val="center"/>
            <w:hideMark/>
          </w:tcPr>
          <w:p w14:paraId="2914B735"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791,00 €</w:t>
            </w:r>
          </w:p>
        </w:tc>
        <w:tc>
          <w:tcPr>
            <w:tcW w:w="1276" w:type="dxa"/>
            <w:tcBorders>
              <w:top w:val="nil"/>
              <w:left w:val="nil"/>
              <w:bottom w:val="single" w:sz="8" w:space="0" w:color="auto"/>
              <w:right w:val="single" w:sz="8" w:space="0" w:color="auto"/>
            </w:tcBorders>
            <w:shd w:val="clear" w:color="auto" w:fill="auto"/>
            <w:vAlign w:val="center"/>
            <w:hideMark/>
          </w:tcPr>
          <w:p w14:paraId="1AC54280"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994,40 €</w:t>
            </w:r>
          </w:p>
        </w:tc>
        <w:tc>
          <w:tcPr>
            <w:tcW w:w="1842" w:type="dxa"/>
            <w:tcBorders>
              <w:top w:val="nil"/>
              <w:left w:val="nil"/>
              <w:bottom w:val="single" w:sz="8" w:space="0" w:color="auto"/>
              <w:right w:val="single" w:sz="8" w:space="0" w:color="auto"/>
            </w:tcBorders>
            <w:shd w:val="clear" w:color="auto" w:fill="auto"/>
            <w:vAlign w:val="center"/>
            <w:hideMark/>
          </w:tcPr>
          <w:p w14:paraId="1C94DE9A"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1.785,40 €</w:t>
            </w:r>
          </w:p>
        </w:tc>
      </w:tr>
      <w:tr w:rsidR="00A615EF" w:rsidRPr="006F6A06" w14:paraId="05B5228A"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2435056"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3.</w:t>
            </w:r>
          </w:p>
        </w:tc>
        <w:tc>
          <w:tcPr>
            <w:tcW w:w="1580" w:type="dxa"/>
            <w:tcBorders>
              <w:top w:val="nil"/>
              <w:left w:val="nil"/>
              <w:bottom w:val="single" w:sz="8" w:space="0" w:color="auto"/>
              <w:right w:val="single" w:sz="8" w:space="0" w:color="auto"/>
            </w:tcBorders>
            <w:shd w:val="clear" w:color="auto" w:fill="auto"/>
            <w:vAlign w:val="center"/>
            <w:hideMark/>
          </w:tcPr>
          <w:p w14:paraId="2B6DCE95"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HSS</w:t>
            </w:r>
          </w:p>
        </w:tc>
        <w:tc>
          <w:tcPr>
            <w:tcW w:w="960" w:type="dxa"/>
            <w:tcBorders>
              <w:top w:val="nil"/>
              <w:left w:val="nil"/>
              <w:bottom w:val="single" w:sz="8" w:space="0" w:color="auto"/>
              <w:right w:val="single" w:sz="8" w:space="0" w:color="auto"/>
            </w:tcBorders>
            <w:shd w:val="clear" w:color="auto" w:fill="auto"/>
            <w:vAlign w:val="center"/>
            <w:hideMark/>
          </w:tcPr>
          <w:p w14:paraId="2E9AEDB7"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 1/4</w:t>
            </w:r>
          </w:p>
        </w:tc>
        <w:tc>
          <w:tcPr>
            <w:tcW w:w="1168" w:type="dxa"/>
            <w:tcBorders>
              <w:top w:val="nil"/>
              <w:left w:val="nil"/>
              <w:bottom w:val="single" w:sz="8" w:space="0" w:color="auto"/>
              <w:right w:val="single" w:sz="8" w:space="0" w:color="auto"/>
            </w:tcBorders>
            <w:shd w:val="clear" w:color="auto" w:fill="auto"/>
            <w:vAlign w:val="center"/>
            <w:hideMark/>
          </w:tcPr>
          <w:p w14:paraId="089E592E"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3DCFE911"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565,00 €</w:t>
            </w:r>
          </w:p>
        </w:tc>
        <w:tc>
          <w:tcPr>
            <w:tcW w:w="1276" w:type="dxa"/>
            <w:tcBorders>
              <w:top w:val="nil"/>
              <w:left w:val="nil"/>
              <w:bottom w:val="single" w:sz="8" w:space="0" w:color="auto"/>
              <w:right w:val="single" w:sz="8" w:space="0" w:color="auto"/>
            </w:tcBorders>
            <w:shd w:val="clear" w:color="auto" w:fill="auto"/>
            <w:vAlign w:val="center"/>
            <w:hideMark/>
          </w:tcPr>
          <w:p w14:paraId="6C2D0338"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15E17794"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565,00 €</w:t>
            </w:r>
          </w:p>
        </w:tc>
      </w:tr>
      <w:tr w:rsidR="00A615EF" w:rsidRPr="006F6A06" w14:paraId="26CF3E70"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0FABD56"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4.</w:t>
            </w:r>
          </w:p>
        </w:tc>
        <w:tc>
          <w:tcPr>
            <w:tcW w:w="1580" w:type="dxa"/>
            <w:tcBorders>
              <w:top w:val="nil"/>
              <w:left w:val="nil"/>
              <w:bottom w:val="single" w:sz="8" w:space="0" w:color="auto"/>
              <w:right w:val="single" w:sz="8" w:space="0" w:color="auto"/>
            </w:tcBorders>
            <w:shd w:val="clear" w:color="auto" w:fill="auto"/>
            <w:vAlign w:val="center"/>
            <w:hideMark/>
          </w:tcPr>
          <w:p w14:paraId="7E3E3E5E"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MOŽEMO!</w:t>
            </w:r>
          </w:p>
        </w:tc>
        <w:tc>
          <w:tcPr>
            <w:tcW w:w="960" w:type="dxa"/>
            <w:tcBorders>
              <w:top w:val="nil"/>
              <w:left w:val="nil"/>
              <w:bottom w:val="single" w:sz="8" w:space="0" w:color="auto"/>
              <w:right w:val="single" w:sz="8" w:space="0" w:color="auto"/>
            </w:tcBorders>
            <w:shd w:val="clear" w:color="auto" w:fill="auto"/>
            <w:vAlign w:val="center"/>
            <w:hideMark/>
          </w:tcPr>
          <w:p w14:paraId="34EB89D8"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w:t>
            </w:r>
          </w:p>
        </w:tc>
        <w:tc>
          <w:tcPr>
            <w:tcW w:w="1168" w:type="dxa"/>
            <w:tcBorders>
              <w:top w:val="nil"/>
              <w:left w:val="nil"/>
              <w:bottom w:val="single" w:sz="8" w:space="0" w:color="auto"/>
              <w:right w:val="single" w:sz="8" w:space="0" w:color="auto"/>
            </w:tcBorders>
            <w:shd w:val="clear" w:color="auto" w:fill="auto"/>
            <w:vAlign w:val="center"/>
            <w:hideMark/>
          </w:tcPr>
          <w:p w14:paraId="4B13FA4F"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w:t>
            </w:r>
          </w:p>
        </w:tc>
        <w:tc>
          <w:tcPr>
            <w:tcW w:w="1276" w:type="dxa"/>
            <w:tcBorders>
              <w:top w:val="nil"/>
              <w:left w:val="nil"/>
              <w:bottom w:val="single" w:sz="8" w:space="0" w:color="auto"/>
              <w:right w:val="single" w:sz="8" w:space="0" w:color="auto"/>
            </w:tcBorders>
            <w:shd w:val="clear" w:color="auto" w:fill="auto"/>
            <w:vAlign w:val="center"/>
            <w:hideMark/>
          </w:tcPr>
          <w:p w14:paraId="5876968B"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452,00 €</w:t>
            </w:r>
          </w:p>
        </w:tc>
        <w:tc>
          <w:tcPr>
            <w:tcW w:w="1276" w:type="dxa"/>
            <w:tcBorders>
              <w:top w:val="nil"/>
              <w:left w:val="nil"/>
              <w:bottom w:val="single" w:sz="8" w:space="0" w:color="auto"/>
              <w:right w:val="single" w:sz="8" w:space="0" w:color="auto"/>
            </w:tcBorders>
            <w:shd w:val="clear" w:color="auto" w:fill="auto"/>
            <w:vAlign w:val="center"/>
            <w:hideMark/>
          </w:tcPr>
          <w:p w14:paraId="587A3746"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994,40 €</w:t>
            </w:r>
          </w:p>
        </w:tc>
        <w:tc>
          <w:tcPr>
            <w:tcW w:w="1842" w:type="dxa"/>
            <w:tcBorders>
              <w:top w:val="nil"/>
              <w:left w:val="nil"/>
              <w:bottom w:val="single" w:sz="8" w:space="0" w:color="auto"/>
              <w:right w:val="single" w:sz="8" w:space="0" w:color="auto"/>
            </w:tcBorders>
            <w:shd w:val="clear" w:color="auto" w:fill="auto"/>
            <w:vAlign w:val="center"/>
            <w:hideMark/>
          </w:tcPr>
          <w:p w14:paraId="63A75E08"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1.446,40 €</w:t>
            </w:r>
          </w:p>
        </w:tc>
      </w:tr>
      <w:tr w:rsidR="00A615EF" w:rsidRPr="006F6A06" w14:paraId="0F99E1A8" w14:textId="77777777" w:rsidTr="00617334">
        <w:trPr>
          <w:trHeight w:val="56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79B06E1"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5.</w:t>
            </w:r>
          </w:p>
        </w:tc>
        <w:tc>
          <w:tcPr>
            <w:tcW w:w="1580" w:type="dxa"/>
            <w:tcBorders>
              <w:top w:val="nil"/>
              <w:left w:val="nil"/>
              <w:bottom w:val="single" w:sz="8" w:space="0" w:color="auto"/>
              <w:right w:val="single" w:sz="8" w:space="0" w:color="auto"/>
            </w:tcBorders>
            <w:shd w:val="clear" w:color="auto" w:fill="auto"/>
            <w:vAlign w:val="center"/>
            <w:hideMark/>
          </w:tcPr>
          <w:p w14:paraId="1163EEC9"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NOVA LJEVICA</w:t>
            </w:r>
          </w:p>
        </w:tc>
        <w:tc>
          <w:tcPr>
            <w:tcW w:w="960" w:type="dxa"/>
            <w:tcBorders>
              <w:top w:val="nil"/>
              <w:left w:val="nil"/>
              <w:bottom w:val="single" w:sz="8" w:space="0" w:color="auto"/>
              <w:right w:val="single" w:sz="8" w:space="0" w:color="auto"/>
            </w:tcBorders>
            <w:shd w:val="clear" w:color="auto" w:fill="auto"/>
            <w:vAlign w:val="center"/>
            <w:hideMark/>
          </w:tcPr>
          <w:p w14:paraId="41CC510A"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1</w:t>
            </w:r>
          </w:p>
        </w:tc>
        <w:tc>
          <w:tcPr>
            <w:tcW w:w="1168" w:type="dxa"/>
            <w:tcBorders>
              <w:top w:val="nil"/>
              <w:left w:val="nil"/>
              <w:bottom w:val="single" w:sz="8" w:space="0" w:color="auto"/>
              <w:right w:val="single" w:sz="8" w:space="0" w:color="auto"/>
            </w:tcBorders>
            <w:shd w:val="clear" w:color="auto" w:fill="auto"/>
            <w:vAlign w:val="center"/>
            <w:hideMark/>
          </w:tcPr>
          <w:p w14:paraId="564DB310"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7DDB631F"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452,00 €</w:t>
            </w:r>
          </w:p>
        </w:tc>
        <w:tc>
          <w:tcPr>
            <w:tcW w:w="1276" w:type="dxa"/>
            <w:tcBorders>
              <w:top w:val="nil"/>
              <w:left w:val="nil"/>
              <w:bottom w:val="single" w:sz="8" w:space="0" w:color="auto"/>
              <w:right w:val="single" w:sz="8" w:space="0" w:color="auto"/>
            </w:tcBorders>
            <w:shd w:val="clear" w:color="auto" w:fill="auto"/>
            <w:vAlign w:val="center"/>
            <w:hideMark/>
          </w:tcPr>
          <w:p w14:paraId="64769532"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34467F99"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452,00 €</w:t>
            </w:r>
          </w:p>
        </w:tc>
      </w:tr>
      <w:tr w:rsidR="00A615EF" w:rsidRPr="006F6A06" w14:paraId="0CB96302"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D72B20A"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6.</w:t>
            </w:r>
          </w:p>
        </w:tc>
        <w:tc>
          <w:tcPr>
            <w:tcW w:w="1580" w:type="dxa"/>
            <w:tcBorders>
              <w:top w:val="nil"/>
              <w:left w:val="nil"/>
              <w:bottom w:val="single" w:sz="8" w:space="0" w:color="auto"/>
              <w:right w:val="single" w:sz="8" w:space="0" w:color="auto"/>
            </w:tcBorders>
            <w:shd w:val="clear" w:color="auto" w:fill="auto"/>
            <w:vAlign w:val="center"/>
            <w:hideMark/>
          </w:tcPr>
          <w:p w14:paraId="5424F276"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DP</w:t>
            </w:r>
          </w:p>
        </w:tc>
        <w:tc>
          <w:tcPr>
            <w:tcW w:w="960" w:type="dxa"/>
            <w:tcBorders>
              <w:top w:val="nil"/>
              <w:left w:val="nil"/>
              <w:bottom w:val="single" w:sz="8" w:space="0" w:color="auto"/>
              <w:right w:val="single" w:sz="8" w:space="0" w:color="auto"/>
            </w:tcBorders>
            <w:shd w:val="clear" w:color="auto" w:fill="auto"/>
            <w:vAlign w:val="center"/>
            <w:hideMark/>
          </w:tcPr>
          <w:p w14:paraId="287687FD"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w:t>
            </w:r>
          </w:p>
        </w:tc>
        <w:tc>
          <w:tcPr>
            <w:tcW w:w="1168" w:type="dxa"/>
            <w:tcBorders>
              <w:top w:val="nil"/>
              <w:left w:val="nil"/>
              <w:bottom w:val="single" w:sz="8" w:space="0" w:color="auto"/>
              <w:right w:val="single" w:sz="8" w:space="0" w:color="auto"/>
            </w:tcBorders>
            <w:shd w:val="clear" w:color="auto" w:fill="auto"/>
            <w:vAlign w:val="center"/>
            <w:hideMark/>
          </w:tcPr>
          <w:p w14:paraId="664BB6B2"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01ACB6F1"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904,00 €</w:t>
            </w:r>
          </w:p>
        </w:tc>
        <w:tc>
          <w:tcPr>
            <w:tcW w:w="1276" w:type="dxa"/>
            <w:tcBorders>
              <w:top w:val="nil"/>
              <w:left w:val="nil"/>
              <w:bottom w:val="single" w:sz="8" w:space="0" w:color="auto"/>
              <w:right w:val="single" w:sz="8" w:space="0" w:color="auto"/>
            </w:tcBorders>
            <w:shd w:val="clear" w:color="auto" w:fill="auto"/>
            <w:vAlign w:val="center"/>
            <w:hideMark/>
          </w:tcPr>
          <w:p w14:paraId="59F2DAB8"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54BDB443"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904,00 €</w:t>
            </w:r>
          </w:p>
        </w:tc>
      </w:tr>
      <w:tr w:rsidR="00A615EF" w:rsidRPr="006F6A06" w14:paraId="7F5F54F9"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F17F016"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7.</w:t>
            </w:r>
          </w:p>
        </w:tc>
        <w:tc>
          <w:tcPr>
            <w:tcW w:w="1580" w:type="dxa"/>
            <w:tcBorders>
              <w:top w:val="nil"/>
              <w:left w:val="nil"/>
              <w:bottom w:val="single" w:sz="8" w:space="0" w:color="auto"/>
              <w:right w:val="single" w:sz="8" w:space="0" w:color="auto"/>
            </w:tcBorders>
            <w:shd w:val="clear" w:color="auto" w:fill="auto"/>
            <w:vAlign w:val="center"/>
            <w:hideMark/>
          </w:tcPr>
          <w:p w14:paraId="146243DA"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HSU</w:t>
            </w:r>
          </w:p>
        </w:tc>
        <w:tc>
          <w:tcPr>
            <w:tcW w:w="960" w:type="dxa"/>
            <w:tcBorders>
              <w:top w:val="nil"/>
              <w:left w:val="nil"/>
              <w:bottom w:val="single" w:sz="8" w:space="0" w:color="auto"/>
              <w:right w:val="single" w:sz="8" w:space="0" w:color="auto"/>
            </w:tcBorders>
            <w:shd w:val="clear" w:color="auto" w:fill="auto"/>
            <w:vAlign w:val="center"/>
            <w:hideMark/>
          </w:tcPr>
          <w:p w14:paraId="18D1BD17"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 1/2</w:t>
            </w:r>
          </w:p>
        </w:tc>
        <w:tc>
          <w:tcPr>
            <w:tcW w:w="1168" w:type="dxa"/>
            <w:tcBorders>
              <w:top w:val="nil"/>
              <w:left w:val="nil"/>
              <w:bottom w:val="single" w:sz="8" w:space="0" w:color="auto"/>
              <w:right w:val="single" w:sz="8" w:space="0" w:color="auto"/>
            </w:tcBorders>
            <w:shd w:val="clear" w:color="auto" w:fill="auto"/>
            <w:vAlign w:val="center"/>
            <w:hideMark/>
          </w:tcPr>
          <w:p w14:paraId="414FEC5A"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322B2019"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226,00 €</w:t>
            </w:r>
          </w:p>
        </w:tc>
        <w:tc>
          <w:tcPr>
            <w:tcW w:w="1276" w:type="dxa"/>
            <w:tcBorders>
              <w:top w:val="nil"/>
              <w:left w:val="nil"/>
              <w:bottom w:val="single" w:sz="8" w:space="0" w:color="auto"/>
              <w:right w:val="single" w:sz="8" w:space="0" w:color="auto"/>
            </w:tcBorders>
            <w:shd w:val="clear" w:color="auto" w:fill="auto"/>
            <w:vAlign w:val="center"/>
            <w:hideMark/>
          </w:tcPr>
          <w:p w14:paraId="3B7B2C09"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7F551DA6"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226,00 €</w:t>
            </w:r>
          </w:p>
        </w:tc>
      </w:tr>
      <w:tr w:rsidR="00A615EF" w:rsidRPr="006F6A06" w14:paraId="0BC4DFCC" w14:textId="77777777" w:rsidTr="00617334">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74BD56A"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8.</w:t>
            </w:r>
          </w:p>
        </w:tc>
        <w:tc>
          <w:tcPr>
            <w:tcW w:w="1580" w:type="dxa"/>
            <w:tcBorders>
              <w:top w:val="nil"/>
              <w:left w:val="nil"/>
              <w:bottom w:val="single" w:sz="8" w:space="0" w:color="auto"/>
              <w:right w:val="single" w:sz="8" w:space="0" w:color="auto"/>
            </w:tcBorders>
            <w:shd w:val="clear" w:color="auto" w:fill="auto"/>
            <w:vAlign w:val="center"/>
            <w:hideMark/>
          </w:tcPr>
          <w:p w14:paraId="0346E7DA" w14:textId="77777777" w:rsidR="00A615EF" w:rsidRPr="006F6A06" w:rsidRDefault="00A615EF" w:rsidP="00617334">
            <w:pPr>
              <w:spacing w:after="0" w:line="240" w:lineRule="auto"/>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AUZ</w:t>
            </w:r>
          </w:p>
        </w:tc>
        <w:tc>
          <w:tcPr>
            <w:tcW w:w="960" w:type="dxa"/>
            <w:tcBorders>
              <w:top w:val="nil"/>
              <w:left w:val="nil"/>
              <w:bottom w:val="single" w:sz="8" w:space="0" w:color="auto"/>
              <w:right w:val="single" w:sz="8" w:space="0" w:color="auto"/>
            </w:tcBorders>
            <w:shd w:val="clear" w:color="auto" w:fill="auto"/>
            <w:vAlign w:val="center"/>
            <w:hideMark/>
          </w:tcPr>
          <w:p w14:paraId="52394D57"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 xml:space="preserve"> 1/2</w:t>
            </w:r>
          </w:p>
        </w:tc>
        <w:tc>
          <w:tcPr>
            <w:tcW w:w="1168" w:type="dxa"/>
            <w:tcBorders>
              <w:top w:val="nil"/>
              <w:left w:val="nil"/>
              <w:bottom w:val="single" w:sz="8" w:space="0" w:color="auto"/>
              <w:right w:val="single" w:sz="8" w:space="0" w:color="auto"/>
            </w:tcBorders>
            <w:shd w:val="clear" w:color="auto" w:fill="auto"/>
            <w:vAlign w:val="center"/>
            <w:hideMark/>
          </w:tcPr>
          <w:p w14:paraId="7B58F6D1" w14:textId="77777777" w:rsidR="00A615EF" w:rsidRPr="006F6A06" w:rsidRDefault="00A615EF" w:rsidP="00617334">
            <w:pPr>
              <w:spacing w:after="0" w:line="240" w:lineRule="auto"/>
              <w:jc w:val="center"/>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1F01BC92"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226,00 €</w:t>
            </w:r>
          </w:p>
        </w:tc>
        <w:tc>
          <w:tcPr>
            <w:tcW w:w="1276" w:type="dxa"/>
            <w:tcBorders>
              <w:top w:val="nil"/>
              <w:left w:val="nil"/>
              <w:bottom w:val="single" w:sz="8" w:space="0" w:color="auto"/>
              <w:right w:val="single" w:sz="8" w:space="0" w:color="auto"/>
            </w:tcBorders>
            <w:shd w:val="clear" w:color="auto" w:fill="auto"/>
            <w:vAlign w:val="center"/>
            <w:hideMark/>
          </w:tcPr>
          <w:p w14:paraId="20ABDE45" w14:textId="77777777" w:rsidR="00A615EF" w:rsidRPr="006F6A06" w:rsidRDefault="00A615EF" w:rsidP="00617334">
            <w:pPr>
              <w:spacing w:after="0" w:line="240" w:lineRule="auto"/>
              <w:jc w:val="right"/>
              <w:rPr>
                <w:rFonts w:ascii="Arial" w:eastAsia="Times New Roman" w:hAnsi="Arial" w:cs="Arial"/>
                <w:color w:val="000000"/>
                <w:sz w:val="18"/>
                <w:szCs w:val="18"/>
                <w:lang w:eastAsia="hr-HR"/>
              </w:rPr>
            </w:pPr>
            <w:r w:rsidRPr="006F6A06">
              <w:rPr>
                <w:rFonts w:ascii="Arial" w:eastAsia="Times New Roman" w:hAnsi="Arial" w:cs="Arial"/>
                <w:color w:val="000000"/>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7C7ABD80"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226,00 €</w:t>
            </w:r>
          </w:p>
        </w:tc>
      </w:tr>
      <w:tr w:rsidR="00A615EF" w:rsidRPr="006F6A06" w14:paraId="635AFEE4" w14:textId="77777777" w:rsidTr="00617334">
        <w:trPr>
          <w:trHeight w:val="300"/>
        </w:trPr>
        <w:tc>
          <w:tcPr>
            <w:tcW w:w="25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ACA582C"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UKUPNO</w:t>
            </w:r>
          </w:p>
        </w:tc>
        <w:tc>
          <w:tcPr>
            <w:tcW w:w="960" w:type="dxa"/>
            <w:tcBorders>
              <w:top w:val="nil"/>
              <w:left w:val="nil"/>
              <w:bottom w:val="single" w:sz="8" w:space="0" w:color="auto"/>
              <w:right w:val="single" w:sz="8" w:space="0" w:color="auto"/>
            </w:tcBorders>
            <w:shd w:val="clear" w:color="auto" w:fill="auto"/>
            <w:vAlign w:val="center"/>
            <w:hideMark/>
          </w:tcPr>
          <w:p w14:paraId="5FA55943"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14</w:t>
            </w:r>
          </w:p>
        </w:tc>
        <w:tc>
          <w:tcPr>
            <w:tcW w:w="1168" w:type="dxa"/>
            <w:tcBorders>
              <w:top w:val="nil"/>
              <w:left w:val="nil"/>
              <w:bottom w:val="single" w:sz="8" w:space="0" w:color="auto"/>
              <w:right w:val="single" w:sz="8" w:space="0" w:color="auto"/>
            </w:tcBorders>
            <w:shd w:val="clear" w:color="auto" w:fill="auto"/>
            <w:vAlign w:val="center"/>
            <w:hideMark/>
          </w:tcPr>
          <w:p w14:paraId="655E51E7" w14:textId="77777777" w:rsidR="00A615EF" w:rsidRPr="006F6A06" w:rsidRDefault="00A615EF" w:rsidP="00617334">
            <w:pPr>
              <w:spacing w:after="0" w:line="240" w:lineRule="auto"/>
              <w:jc w:val="center"/>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7</w:t>
            </w:r>
          </w:p>
        </w:tc>
        <w:tc>
          <w:tcPr>
            <w:tcW w:w="1276" w:type="dxa"/>
            <w:tcBorders>
              <w:top w:val="nil"/>
              <w:left w:val="nil"/>
              <w:bottom w:val="single" w:sz="8" w:space="0" w:color="auto"/>
              <w:right w:val="single" w:sz="8" w:space="0" w:color="auto"/>
            </w:tcBorders>
            <w:shd w:val="clear" w:color="auto" w:fill="auto"/>
            <w:vAlign w:val="center"/>
            <w:hideMark/>
          </w:tcPr>
          <w:p w14:paraId="6E7900B4"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 xml:space="preserve">6.328,00 </w:t>
            </w:r>
            <w:r w:rsidRPr="006F6A06">
              <w:rPr>
                <w:rFonts w:ascii="Arial" w:eastAsia="Times New Roman" w:hAnsi="Arial" w:cs="Arial"/>
                <w:color w:val="000000"/>
                <w:sz w:val="18"/>
                <w:szCs w:val="18"/>
                <w:lang w:eastAsia="hr-HR"/>
              </w:rPr>
              <w:t>€</w:t>
            </w:r>
          </w:p>
        </w:tc>
        <w:tc>
          <w:tcPr>
            <w:tcW w:w="1276" w:type="dxa"/>
            <w:tcBorders>
              <w:top w:val="nil"/>
              <w:left w:val="nil"/>
              <w:bottom w:val="single" w:sz="8" w:space="0" w:color="auto"/>
              <w:right w:val="single" w:sz="8" w:space="0" w:color="auto"/>
            </w:tcBorders>
            <w:shd w:val="clear" w:color="auto" w:fill="auto"/>
            <w:vAlign w:val="center"/>
            <w:hideMark/>
          </w:tcPr>
          <w:p w14:paraId="331CE7E9"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 xml:space="preserve">3.480,40 </w:t>
            </w:r>
            <w:r w:rsidRPr="006F6A06">
              <w:rPr>
                <w:rFonts w:ascii="Arial" w:eastAsia="Times New Roman" w:hAnsi="Arial" w:cs="Arial"/>
                <w:color w:val="000000"/>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76F9AC7C" w14:textId="77777777" w:rsidR="00A615EF" w:rsidRPr="006F6A06" w:rsidRDefault="00A615EF" w:rsidP="00617334">
            <w:pPr>
              <w:spacing w:after="0" w:line="240" w:lineRule="auto"/>
              <w:jc w:val="right"/>
              <w:rPr>
                <w:rFonts w:ascii="Arial" w:eastAsia="Times New Roman" w:hAnsi="Arial" w:cs="Arial"/>
                <w:b/>
                <w:bCs/>
                <w:color w:val="000000"/>
                <w:sz w:val="18"/>
                <w:szCs w:val="18"/>
                <w:lang w:eastAsia="hr-HR"/>
              </w:rPr>
            </w:pPr>
            <w:r w:rsidRPr="006F6A06">
              <w:rPr>
                <w:rFonts w:ascii="Arial" w:eastAsia="Times New Roman" w:hAnsi="Arial" w:cs="Arial"/>
                <w:b/>
                <w:bCs/>
                <w:color w:val="000000"/>
                <w:sz w:val="18"/>
                <w:szCs w:val="18"/>
                <w:lang w:eastAsia="hr-HR"/>
              </w:rPr>
              <w:t xml:space="preserve">9.808,40 </w:t>
            </w:r>
            <w:r w:rsidRPr="006F6A06">
              <w:rPr>
                <w:rFonts w:ascii="Arial" w:eastAsia="Times New Roman" w:hAnsi="Arial" w:cs="Arial"/>
                <w:color w:val="000000"/>
                <w:sz w:val="18"/>
                <w:szCs w:val="18"/>
                <w:lang w:eastAsia="hr-HR"/>
              </w:rPr>
              <w:t>€</w:t>
            </w:r>
          </w:p>
        </w:tc>
      </w:tr>
    </w:tbl>
    <w:p w14:paraId="34F155C2" w14:textId="77777777" w:rsidR="00A615EF" w:rsidRPr="006F6A06" w:rsidRDefault="00A615EF" w:rsidP="00A615EF">
      <w:pPr>
        <w:spacing w:after="0" w:line="240" w:lineRule="auto"/>
        <w:ind w:left="8496"/>
        <w:rPr>
          <w:rFonts w:ascii="Arial" w:hAnsi="Arial" w:cs="Arial"/>
          <w:b/>
          <w:bCs/>
          <w:sz w:val="18"/>
          <w:szCs w:val="18"/>
        </w:rPr>
      </w:pPr>
      <w:r w:rsidRPr="006F6A06">
        <w:rPr>
          <w:rFonts w:ascii="Arial" w:hAnsi="Arial" w:cs="Arial"/>
          <w:b/>
          <w:bCs/>
          <w:sz w:val="18"/>
          <w:szCs w:val="18"/>
        </w:rPr>
        <w:t xml:space="preserve">        </w:t>
      </w:r>
    </w:p>
    <w:p w14:paraId="2973C0A8" w14:textId="77777777" w:rsidR="00A615EF" w:rsidRPr="006F6A06" w:rsidRDefault="00A615EF" w:rsidP="00A615EF">
      <w:pPr>
        <w:pStyle w:val="Bezproreda"/>
        <w:jc w:val="center"/>
        <w:rPr>
          <w:rFonts w:ascii="Arial" w:hAnsi="Arial" w:cs="Arial"/>
          <w:b/>
          <w:bCs/>
          <w:sz w:val="18"/>
          <w:szCs w:val="18"/>
        </w:rPr>
      </w:pPr>
      <w:r w:rsidRPr="006F6A06">
        <w:rPr>
          <w:rFonts w:ascii="Arial" w:hAnsi="Arial" w:cs="Arial"/>
          <w:b/>
          <w:bCs/>
          <w:sz w:val="18"/>
          <w:szCs w:val="18"/>
        </w:rPr>
        <w:t>Članak 5.</w:t>
      </w:r>
    </w:p>
    <w:p w14:paraId="58B2A3F4" w14:textId="77777777" w:rsidR="00A615EF" w:rsidRPr="006F6A06" w:rsidRDefault="00A615EF" w:rsidP="00A615EF">
      <w:pPr>
        <w:pStyle w:val="Bezproreda"/>
        <w:rPr>
          <w:rFonts w:ascii="Arial" w:hAnsi="Arial" w:cs="Arial"/>
          <w:sz w:val="18"/>
          <w:szCs w:val="18"/>
        </w:rPr>
      </w:pPr>
      <w:r w:rsidRPr="006F6A06">
        <w:rPr>
          <w:rFonts w:ascii="Arial" w:hAnsi="Arial" w:cs="Arial"/>
          <w:sz w:val="18"/>
          <w:szCs w:val="18"/>
        </w:rPr>
        <w:t>Sredstva iz članka 2. ove Odluke doznačivati će se na žiro račun političkih stranaka tromjesečno. Korisnici su dužni knjigovodstveno ih obrađivati i omogućiti uvid nadležnim tijelima o načinu raspolaganja sredstvima.</w:t>
      </w:r>
    </w:p>
    <w:p w14:paraId="5848A6F3" w14:textId="2ACCD640" w:rsidR="00A615EF" w:rsidRDefault="00A615EF" w:rsidP="00A615EF">
      <w:pPr>
        <w:spacing w:after="0" w:line="240" w:lineRule="auto"/>
        <w:jc w:val="both"/>
        <w:rPr>
          <w:rFonts w:ascii="Arial" w:hAnsi="Arial" w:cs="Arial"/>
          <w:sz w:val="18"/>
          <w:szCs w:val="18"/>
        </w:rPr>
      </w:pPr>
    </w:p>
    <w:p w14:paraId="0F4423EE" w14:textId="44230A4C" w:rsidR="006F6A06" w:rsidRDefault="006F6A06" w:rsidP="00A615EF">
      <w:pPr>
        <w:spacing w:after="0" w:line="240" w:lineRule="auto"/>
        <w:jc w:val="both"/>
        <w:rPr>
          <w:rFonts w:ascii="Arial" w:hAnsi="Arial" w:cs="Arial"/>
          <w:sz w:val="18"/>
          <w:szCs w:val="18"/>
        </w:rPr>
      </w:pPr>
    </w:p>
    <w:p w14:paraId="0F4EDF3A" w14:textId="5FD670D6" w:rsidR="006F6A06" w:rsidRDefault="006F6A06" w:rsidP="00A615EF">
      <w:pPr>
        <w:spacing w:after="0" w:line="240" w:lineRule="auto"/>
        <w:jc w:val="both"/>
        <w:rPr>
          <w:rFonts w:ascii="Arial" w:hAnsi="Arial" w:cs="Arial"/>
          <w:sz w:val="18"/>
          <w:szCs w:val="18"/>
        </w:rPr>
      </w:pPr>
    </w:p>
    <w:p w14:paraId="40B3A77F" w14:textId="77777777" w:rsidR="006F6A06" w:rsidRPr="006F6A06" w:rsidRDefault="006F6A06" w:rsidP="00A615EF">
      <w:pPr>
        <w:spacing w:after="0" w:line="240" w:lineRule="auto"/>
        <w:jc w:val="both"/>
        <w:rPr>
          <w:rFonts w:ascii="Arial" w:hAnsi="Arial" w:cs="Arial"/>
          <w:sz w:val="18"/>
          <w:szCs w:val="18"/>
        </w:rPr>
      </w:pPr>
    </w:p>
    <w:p w14:paraId="763993E9" w14:textId="77777777" w:rsidR="00A615EF" w:rsidRPr="006F6A06" w:rsidRDefault="00A615EF" w:rsidP="00A615EF">
      <w:pPr>
        <w:pStyle w:val="Bezproreda"/>
        <w:jc w:val="center"/>
        <w:rPr>
          <w:rFonts w:ascii="Arial" w:hAnsi="Arial" w:cs="Arial"/>
          <w:b/>
          <w:bCs/>
          <w:sz w:val="18"/>
          <w:szCs w:val="18"/>
        </w:rPr>
      </w:pPr>
      <w:r w:rsidRPr="006F6A06">
        <w:rPr>
          <w:rFonts w:ascii="Arial" w:hAnsi="Arial" w:cs="Arial"/>
          <w:b/>
          <w:bCs/>
          <w:sz w:val="18"/>
          <w:szCs w:val="18"/>
        </w:rPr>
        <w:t>Članak 6.</w:t>
      </w:r>
    </w:p>
    <w:p w14:paraId="19EC5778" w14:textId="77777777" w:rsidR="00A615EF" w:rsidRPr="006F6A06" w:rsidRDefault="00A615EF" w:rsidP="00A615EF">
      <w:pPr>
        <w:pStyle w:val="Bezproreda"/>
        <w:rPr>
          <w:rFonts w:ascii="Arial" w:hAnsi="Arial" w:cs="Arial"/>
          <w:sz w:val="18"/>
          <w:szCs w:val="18"/>
        </w:rPr>
      </w:pPr>
      <w:r w:rsidRPr="006F6A06">
        <w:rPr>
          <w:rFonts w:ascii="Arial" w:hAnsi="Arial" w:cs="Arial"/>
          <w:sz w:val="18"/>
          <w:szCs w:val="18"/>
        </w:rPr>
        <w:t>Ova Odluka stupa na snagu osmog dana od dana objave u Glasniku Grada Karlovca, a primjenjuje se od 01.01.2023. godine.</w:t>
      </w:r>
    </w:p>
    <w:p w14:paraId="1AE459F5" w14:textId="272C10F5" w:rsidR="00A615EF" w:rsidRPr="006F6A06" w:rsidRDefault="00A615EF" w:rsidP="00A615EF">
      <w:pPr>
        <w:spacing w:after="0" w:line="240" w:lineRule="auto"/>
        <w:jc w:val="both"/>
        <w:rPr>
          <w:rFonts w:ascii="Arial" w:hAnsi="Arial" w:cs="Arial"/>
          <w:bCs/>
          <w:sz w:val="18"/>
          <w:szCs w:val="18"/>
        </w:rPr>
      </w:pPr>
    </w:p>
    <w:p w14:paraId="0F2844F7"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sz w:val="18"/>
          <w:szCs w:val="18"/>
        </w:rPr>
        <w:t>GRADSKO VIJEĆE</w:t>
      </w:r>
    </w:p>
    <w:p w14:paraId="16EA7613"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3BC06F2D"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2133-1-01/01-22-31            </w:t>
      </w:r>
      <w:r w:rsidRPr="006F6A06">
        <w:rPr>
          <w:rFonts w:ascii="Arial" w:hAnsi="Arial" w:cs="Arial"/>
          <w:sz w:val="18"/>
          <w:szCs w:val="18"/>
        </w:rPr>
        <w:tab/>
      </w:r>
      <w:r w:rsidRPr="006F6A06">
        <w:rPr>
          <w:rFonts w:ascii="Arial" w:hAnsi="Arial" w:cs="Arial"/>
          <w:sz w:val="18"/>
          <w:szCs w:val="18"/>
        </w:rPr>
        <w:tab/>
      </w:r>
    </w:p>
    <w:p w14:paraId="6075D4A2"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1DBC52F8" w14:textId="77777777" w:rsidR="00E3409D" w:rsidRPr="006F6A06" w:rsidRDefault="00E3409D" w:rsidP="00E3409D">
      <w:pPr>
        <w:tabs>
          <w:tab w:val="left" w:pos="6810"/>
        </w:tabs>
        <w:spacing w:after="0" w:line="240" w:lineRule="auto"/>
        <w:contextualSpacing/>
        <w:jc w:val="both"/>
        <w:rPr>
          <w:rFonts w:ascii="Arial" w:hAnsi="Arial" w:cs="Arial"/>
          <w:sz w:val="18"/>
          <w:szCs w:val="18"/>
        </w:rPr>
      </w:pPr>
    </w:p>
    <w:p w14:paraId="2F3083DF"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733FDD32"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415C989" w14:textId="492384CA"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44381C92" w14:textId="75DFA99A" w:rsidR="00A615EF" w:rsidRPr="006F6A06" w:rsidRDefault="00A615EF" w:rsidP="00A615EF">
      <w:pPr>
        <w:spacing w:after="0" w:line="240" w:lineRule="auto"/>
        <w:contextualSpacing/>
        <w:jc w:val="both"/>
        <w:rPr>
          <w:rFonts w:ascii="Arial" w:hAnsi="Arial" w:cs="Arial"/>
          <w:sz w:val="18"/>
          <w:szCs w:val="18"/>
        </w:rPr>
      </w:pPr>
    </w:p>
    <w:p w14:paraId="207A6B5D" w14:textId="1375905A" w:rsidR="00A615EF" w:rsidRPr="006F6A06" w:rsidRDefault="00A615EF" w:rsidP="00A615EF">
      <w:pPr>
        <w:spacing w:after="0" w:line="240" w:lineRule="auto"/>
        <w:contextualSpacing/>
        <w:jc w:val="both"/>
        <w:rPr>
          <w:rFonts w:ascii="Arial" w:hAnsi="Arial" w:cs="Arial"/>
          <w:sz w:val="18"/>
          <w:szCs w:val="18"/>
        </w:rPr>
      </w:pPr>
    </w:p>
    <w:p w14:paraId="6471E384" w14:textId="22850E87" w:rsidR="00A615EF" w:rsidRPr="006F6A06" w:rsidRDefault="00A615EF" w:rsidP="00A615EF">
      <w:pPr>
        <w:spacing w:after="0" w:line="240" w:lineRule="auto"/>
        <w:contextualSpacing/>
        <w:jc w:val="both"/>
        <w:rPr>
          <w:rFonts w:ascii="Arial" w:hAnsi="Arial" w:cs="Arial"/>
          <w:b/>
          <w:bCs/>
          <w:sz w:val="18"/>
          <w:szCs w:val="18"/>
        </w:rPr>
      </w:pPr>
      <w:r w:rsidRPr="006F6A06">
        <w:rPr>
          <w:rFonts w:ascii="Arial" w:hAnsi="Arial" w:cs="Arial"/>
          <w:b/>
          <w:bCs/>
          <w:sz w:val="18"/>
          <w:szCs w:val="18"/>
        </w:rPr>
        <w:t>328.</w:t>
      </w:r>
    </w:p>
    <w:p w14:paraId="658B203D" w14:textId="2560C424" w:rsidR="00A615EF" w:rsidRPr="006F6A06" w:rsidRDefault="00A615EF" w:rsidP="00A615EF">
      <w:pPr>
        <w:spacing w:after="0" w:line="240" w:lineRule="auto"/>
        <w:contextualSpacing/>
        <w:jc w:val="both"/>
        <w:rPr>
          <w:rFonts w:ascii="Arial" w:hAnsi="Arial" w:cs="Arial"/>
          <w:b/>
          <w:bCs/>
          <w:sz w:val="18"/>
          <w:szCs w:val="18"/>
        </w:rPr>
      </w:pPr>
    </w:p>
    <w:p w14:paraId="42197369" w14:textId="77777777" w:rsidR="00A615EF" w:rsidRPr="006F6A06" w:rsidRDefault="00A615EF" w:rsidP="00A615EF">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hAnsi="Arial" w:cs="Arial"/>
          <w:color w:val="000000"/>
          <w:sz w:val="18"/>
          <w:szCs w:val="18"/>
        </w:rPr>
        <w:t>članka 28. Ustavnog zakona o pravima nacionalnih manjina (“Narodne novine” broj 155/02, 47/10, 80/10 i 93/11)</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2EF9C834" w14:textId="77777777" w:rsidR="00A615EF" w:rsidRPr="006F6A06" w:rsidRDefault="00A615EF" w:rsidP="00A615EF">
      <w:pPr>
        <w:pStyle w:val="Bezproreda"/>
        <w:jc w:val="center"/>
        <w:rPr>
          <w:rFonts w:ascii="Arial" w:hAnsi="Arial" w:cs="Arial"/>
          <w:b/>
          <w:bCs/>
          <w:sz w:val="18"/>
          <w:szCs w:val="18"/>
        </w:rPr>
      </w:pPr>
      <w:bookmarkStart w:id="71" w:name="_Hlk120784494"/>
    </w:p>
    <w:p w14:paraId="3F8244A3" w14:textId="77777777" w:rsidR="00A615EF" w:rsidRPr="006F6A06" w:rsidRDefault="00A615EF" w:rsidP="00A615EF">
      <w:pPr>
        <w:pStyle w:val="Bezproreda"/>
        <w:jc w:val="center"/>
        <w:rPr>
          <w:rFonts w:ascii="Arial" w:hAnsi="Arial" w:cs="Arial"/>
          <w:b/>
          <w:bCs/>
          <w:color w:val="333333"/>
          <w:sz w:val="18"/>
          <w:szCs w:val="18"/>
        </w:rPr>
      </w:pPr>
      <w:r w:rsidRPr="006F6A06">
        <w:rPr>
          <w:rFonts w:ascii="Arial" w:hAnsi="Arial" w:cs="Arial"/>
          <w:b/>
          <w:bCs/>
          <w:sz w:val="18"/>
          <w:szCs w:val="18"/>
        </w:rPr>
        <w:t>ODLUKU</w:t>
      </w:r>
    </w:p>
    <w:p w14:paraId="03900194" w14:textId="77777777" w:rsidR="00A615EF" w:rsidRPr="006F6A06" w:rsidRDefault="00A615EF" w:rsidP="00A615EF">
      <w:pPr>
        <w:pStyle w:val="Bezproreda"/>
        <w:jc w:val="center"/>
        <w:rPr>
          <w:rFonts w:ascii="Arial" w:hAnsi="Arial" w:cs="Arial"/>
          <w:b/>
          <w:bCs/>
          <w:sz w:val="18"/>
          <w:szCs w:val="18"/>
        </w:rPr>
      </w:pPr>
      <w:r w:rsidRPr="006F6A06">
        <w:rPr>
          <w:rFonts w:ascii="Arial" w:hAnsi="Arial" w:cs="Arial"/>
          <w:b/>
          <w:bCs/>
          <w:sz w:val="18"/>
          <w:szCs w:val="18"/>
        </w:rPr>
        <w:t>o načinu financiranja vijeća nacionalnih manjina i predstavnika nacionalne manjine u Gradu Karlovcu u 2023. godini</w:t>
      </w:r>
    </w:p>
    <w:bookmarkEnd w:id="71"/>
    <w:p w14:paraId="46992E82" w14:textId="77777777" w:rsidR="00A615EF" w:rsidRPr="006F6A06" w:rsidRDefault="00A615EF" w:rsidP="00A615EF">
      <w:pPr>
        <w:pStyle w:val="Bezproreda"/>
        <w:jc w:val="center"/>
        <w:rPr>
          <w:rFonts w:ascii="Arial" w:hAnsi="Arial" w:cs="Arial"/>
          <w:b/>
          <w:bCs/>
          <w:color w:val="333333"/>
          <w:sz w:val="18"/>
          <w:szCs w:val="18"/>
        </w:rPr>
      </w:pPr>
    </w:p>
    <w:p w14:paraId="7D99FD5A"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color w:val="000000"/>
          <w:sz w:val="18"/>
          <w:szCs w:val="18"/>
        </w:rPr>
      </w:pPr>
      <w:r w:rsidRPr="006F6A06">
        <w:rPr>
          <w:rFonts w:ascii="Arial" w:hAnsi="Arial" w:cs="Arial"/>
          <w:b/>
          <w:bCs/>
          <w:color w:val="000000"/>
          <w:sz w:val="18"/>
          <w:szCs w:val="18"/>
        </w:rPr>
        <w:t>Članak 1.</w:t>
      </w:r>
    </w:p>
    <w:p w14:paraId="17995484"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Ovom se Odlukom uređuje način financiranja rada i programa vijeća nacionalnih manjina u Gradu Karlovcu (u daljnjem tekstu: vijeća nacionalnih manjina) i predstavnika nacionalne manjine u Gradu Karlovcu ( u daljnjem tekstu: predstavnika nacionalne manjine), utvrđivanje kriterija za određivanje visine sredstava u Proračunu Grada Karlovca (u daljnjem tekstu: Grad) za financiranje rada i programa vijeća nacionalnih manjina i predstavnika nacionalne manjine te kriteriji za raspodjelu tih sredstava na vijeća nacionalnih manjina, i to:</w:t>
      </w:r>
    </w:p>
    <w:p w14:paraId="04312D33" w14:textId="12241BB7" w:rsidR="00147E35" w:rsidRPr="00147E35" w:rsidRDefault="00147E35" w:rsidP="00147E35">
      <w:pPr>
        <w:pStyle w:val="StandardWeb"/>
        <w:numPr>
          <w:ilvl w:val="0"/>
          <w:numId w:val="140"/>
        </w:numPr>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Vijeće albanske nacionalne manjine u Gradu Karlovcu</w:t>
      </w:r>
    </w:p>
    <w:p w14:paraId="324D45B3" w14:textId="0B743565" w:rsidR="00A615EF" w:rsidRPr="006F6A06" w:rsidRDefault="00A615EF" w:rsidP="00A615EF">
      <w:pPr>
        <w:pStyle w:val="StandardWeb"/>
        <w:numPr>
          <w:ilvl w:val="0"/>
          <w:numId w:val="140"/>
        </w:numPr>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Vijeće bošnjačke nacionalne manjine u Gradu Karlovcu i</w:t>
      </w:r>
    </w:p>
    <w:p w14:paraId="5977A417" w14:textId="77777777" w:rsidR="00A615EF" w:rsidRPr="006F6A06" w:rsidRDefault="00A615EF" w:rsidP="00A615EF">
      <w:pPr>
        <w:pStyle w:val="StandardWeb"/>
        <w:numPr>
          <w:ilvl w:val="0"/>
          <w:numId w:val="140"/>
        </w:numPr>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xml:space="preserve">Vijeće srpske nacionalne manjine u Gradu Karlovcu, </w:t>
      </w:r>
    </w:p>
    <w:p w14:paraId="5DDEEBCF" w14:textId="77777777" w:rsidR="00A615EF" w:rsidRPr="006F6A06" w:rsidRDefault="00A615EF" w:rsidP="00A615EF">
      <w:pPr>
        <w:pStyle w:val="StandardWeb"/>
        <w:numPr>
          <w:ilvl w:val="0"/>
          <w:numId w:val="140"/>
        </w:numPr>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predstavnika slovenske nacionalne manjine u Gradu Karlovcu.</w:t>
      </w:r>
    </w:p>
    <w:p w14:paraId="4C093BCA"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333333"/>
          <w:sz w:val="18"/>
          <w:szCs w:val="18"/>
        </w:rPr>
        <w:t> </w:t>
      </w:r>
    </w:p>
    <w:p w14:paraId="19479B30"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b/>
          <w:bCs/>
          <w:color w:val="000000"/>
          <w:sz w:val="18"/>
          <w:szCs w:val="18"/>
        </w:rPr>
        <w:t>Članak 2.</w:t>
      </w:r>
      <w:r w:rsidRPr="006F6A06">
        <w:rPr>
          <w:rFonts w:ascii="Arial" w:hAnsi="Arial" w:cs="Arial"/>
          <w:color w:val="000000"/>
          <w:sz w:val="18"/>
          <w:szCs w:val="18"/>
        </w:rPr>
        <w:t> </w:t>
      </w:r>
    </w:p>
    <w:p w14:paraId="6B193C01"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Financijska sredstva za rad i programe vijeća nacionalnih manjina i predstavnika nacionalne manjine osiguravaju se iz:</w:t>
      </w:r>
    </w:p>
    <w:p w14:paraId="421FDBB6"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w:t>
      </w:r>
      <w:r w:rsidRPr="006F6A06">
        <w:rPr>
          <w:rStyle w:val="apple-converted-space"/>
          <w:rFonts w:ascii="Arial" w:eastAsia="Calibri" w:hAnsi="Arial" w:cs="Arial"/>
          <w:color w:val="000000"/>
          <w:sz w:val="18"/>
          <w:szCs w:val="18"/>
        </w:rPr>
        <w:t> </w:t>
      </w:r>
      <w:r w:rsidRPr="006F6A06">
        <w:rPr>
          <w:rFonts w:ascii="Arial" w:hAnsi="Arial" w:cs="Arial"/>
          <w:color w:val="000000"/>
          <w:sz w:val="18"/>
          <w:szCs w:val="18"/>
        </w:rPr>
        <w:t>Proračuna Grada,</w:t>
      </w:r>
    </w:p>
    <w:p w14:paraId="5B3CBDF1"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sredstava koja vijeće nacionalne manjine, odnosno predstavnik nacionalne manjine ostvari od svoje imovine, donacija, poklona, nasljedstva i slično,</w:t>
      </w:r>
    </w:p>
    <w:p w14:paraId="444FA4D0"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 drugih izvora koje vijeće nacionalne manjine, odnosno predstavnik nacionalne manjine ostvari u skladu sa pozitivnim propisima.</w:t>
      </w:r>
    </w:p>
    <w:p w14:paraId="3E72865F"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w:t>
      </w:r>
    </w:p>
    <w:p w14:paraId="4A99B6F0"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b/>
          <w:bCs/>
          <w:color w:val="000000"/>
          <w:sz w:val="18"/>
          <w:szCs w:val="18"/>
        </w:rPr>
        <w:t>Članak 3.</w:t>
      </w:r>
    </w:p>
    <w:p w14:paraId="060BF985"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Svakom vijeću nacionalne manjine i predstavniku nacionalne manjine osiguravaju se u Proračunu Grada sredstva za sljedeće rashode:</w:t>
      </w:r>
    </w:p>
    <w:p w14:paraId="14701F1D"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rashode poslovanja, koji obuhvaćaju materijalne rashode, rashode za zaposlene i naknade za članove vijeća odnosno predstavnika nacionalne manjine,</w:t>
      </w:r>
    </w:p>
    <w:p w14:paraId="2C664D10"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rashode za nabavu nefinancijske imovine,</w:t>
      </w:r>
    </w:p>
    <w:p w14:paraId="6BA73B1F"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rashode za provođenje određenih aktivnosti utvrđenih programom rada vijeća nacionalne manjine odnosno predstavnika nacionalne manjine.</w:t>
      </w:r>
    </w:p>
    <w:p w14:paraId="0F9FF977"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color w:val="333333"/>
          <w:sz w:val="18"/>
          <w:szCs w:val="18"/>
        </w:rPr>
      </w:pPr>
    </w:p>
    <w:p w14:paraId="0732056D"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color w:val="333333"/>
          <w:sz w:val="18"/>
          <w:szCs w:val="18"/>
        </w:rPr>
        <w:t> </w:t>
      </w:r>
      <w:r w:rsidRPr="006F6A06">
        <w:rPr>
          <w:rFonts w:ascii="Arial" w:hAnsi="Arial" w:cs="Arial"/>
          <w:b/>
          <w:bCs/>
          <w:color w:val="000000"/>
          <w:sz w:val="18"/>
          <w:szCs w:val="18"/>
        </w:rPr>
        <w:t>Članak 4</w:t>
      </w:r>
      <w:r w:rsidRPr="006F6A06">
        <w:rPr>
          <w:rFonts w:ascii="Arial" w:hAnsi="Arial" w:cs="Arial"/>
          <w:color w:val="000000"/>
          <w:sz w:val="18"/>
          <w:szCs w:val="18"/>
        </w:rPr>
        <w:t>. </w:t>
      </w:r>
    </w:p>
    <w:p w14:paraId="2506ED1B"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Iz Proračuna Grada financiraju se materijalni rashodi za:</w:t>
      </w:r>
    </w:p>
    <w:p w14:paraId="15C2FBBA"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w:t>
      </w:r>
      <w:r w:rsidRPr="006F6A06">
        <w:rPr>
          <w:rStyle w:val="apple-converted-space"/>
          <w:rFonts w:ascii="Arial" w:eastAsia="Calibri" w:hAnsi="Arial" w:cs="Arial"/>
          <w:color w:val="000000"/>
          <w:sz w:val="18"/>
          <w:szCs w:val="18"/>
        </w:rPr>
        <w:t> </w:t>
      </w:r>
      <w:r w:rsidRPr="006F6A06">
        <w:rPr>
          <w:rFonts w:ascii="Arial" w:hAnsi="Arial" w:cs="Arial"/>
          <w:color w:val="000000"/>
          <w:sz w:val="18"/>
          <w:szCs w:val="18"/>
        </w:rPr>
        <w:t>zakupninu,</w:t>
      </w:r>
    </w:p>
    <w:p w14:paraId="743FDD04"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energente za grijanje i rasvjetu,</w:t>
      </w:r>
    </w:p>
    <w:p w14:paraId="510EE979"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komunalne usluge,</w:t>
      </w:r>
    </w:p>
    <w:p w14:paraId="441FAD16"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bankarske usluge i usluge platnog prometa,</w:t>
      </w:r>
    </w:p>
    <w:p w14:paraId="0E3FEE93"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uredski materijal,</w:t>
      </w:r>
    </w:p>
    <w:p w14:paraId="45B03F1D"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telefon / telefax usluge,</w:t>
      </w:r>
    </w:p>
    <w:p w14:paraId="157220D7"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 poštanske usluge,</w:t>
      </w:r>
    </w:p>
    <w:p w14:paraId="5662A1C2"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 vođenje poslovnih knjiga,</w:t>
      </w:r>
    </w:p>
    <w:p w14:paraId="20E47E86"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lastRenderedPageBreak/>
        <w:t>– putne troškove,</w:t>
      </w:r>
    </w:p>
    <w:p w14:paraId="78D6957F"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 usluge čišćenja poslovnog prostora.</w:t>
      </w:r>
    </w:p>
    <w:p w14:paraId="5B321987"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w:t>
      </w:r>
      <w:r w:rsidRPr="006F6A06">
        <w:rPr>
          <w:rFonts w:ascii="Arial" w:hAnsi="Arial" w:cs="Arial"/>
          <w:color w:val="333333"/>
          <w:sz w:val="18"/>
          <w:szCs w:val="18"/>
        </w:rPr>
        <w:t> </w:t>
      </w:r>
    </w:p>
    <w:p w14:paraId="2C0A3B91"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b/>
          <w:bCs/>
          <w:color w:val="000000"/>
          <w:sz w:val="18"/>
          <w:szCs w:val="18"/>
        </w:rPr>
        <w:t>Članak 5.</w:t>
      </w:r>
      <w:r w:rsidRPr="006F6A06">
        <w:rPr>
          <w:rFonts w:ascii="Arial" w:hAnsi="Arial" w:cs="Arial"/>
          <w:color w:val="000000"/>
          <w:sz w:val="18"/>
          <w:szCs w:val="18"/>
        </w:rPr>
        <w:t> </w:t>
      </w:r>
    </w:p>
    <w:p w14:paraId="1F9BF641"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 xml:space="preserve">Sredstva za rashode iz članka 3. i materijalne rashode iz čl. 4. ove Odluke osigurat će se svakom vijeću nacionalne manjine u ukupnom godišnjem iznosu od 5.600,00 eura, a predstavniku nacionalne manjine u ukupnom godišnjem iznosu od 2.200,00 eura. </w:t>
      </w:r>
    </w:p>
    <w:p w14:paraId="3D42E784"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Sredstva će se isplaćivati u jednakim tromjesečnim iznosima od 1.400,00 eura za svako vijeće nacionalne manjine i po 550,00 eura za predstavnika nacionalne manjine i to po zaprimljenom zahtjevu korisnika sredstava.</w:t>
      </w:r>
    </w:p>
    <w:p w14:paraId="4AB88CDE"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p>
    <w:p w14:paraId="2500F94A"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color w:val="000000"/>
          <w:sz w:val="18"/>
          <w:szCs w:val="18"/>
        </w:rPr>
      </w:pPr>
      <w:r w:rsidRPr="006F6A06">
        <w:rPr>
          <w:rFonts w:ascii="Arial" w:hAnsi="Arial" w:cs="Arial"/>
          <w:b/>
          <w:bCs/>
          <w:color w:val="000000"/>
          <w:sz w:val="18"/>
          <w:szCs w:val="18"/>
        </w:rPr>
        <w:t>Članak 6.</w:t>
      </w:r>
      <w:r w:rsidRPr="006F6A06">
        <w:rPr>
          <w:rFonts w:ascii="Arial" w:hAnsi="Arial" w:cs="Arial"/>
          <w:color w:val="000000"/>
          <w:sz w:val="18"/>
          <w:szCs w:val="18"/>
        </w:rPr>
        <w:t> </w:t>
      </w:r>
    </w:p>
    <w:p w14:paraId="31686127"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xml:space="preserve">Vijeće nacionalne manjine, odnosno predstavnik nacionalne manjine dužni su pravdati utrošak dobivenih sredstava putem izvješća i računa ili vjerodostojnih isprava kojima se dokazuje obveza plaćanja koja trebaju dostaviti u Ured gradonačelnika do 20. u mjesecu nakon proteka tromjesečja za koje je izvršena isplata. </w:t>
      </w:r>
      <w:r w:rsidRPr="006F6A06">
        <w:rPr>
          <w:rFonts w:ascii="Arial" w:hAnsi="Arial" w:cs="Arial"/>
          <w:color w:val="333333"/>
          <w:sz w:val="18"/>
          <w:szCs w:val="18"/>
        </w:rPr>
        <w:t> </w:t>
      </w:r>
    </w:p>
    <w:p w14:paraId="0C63E3C5"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U slučaju da vijeće nacionalne manjine, odnosno predstavnik nacionalne manjine ne postupi na način utvrđen u stavku 1. ovoga članka, neće ostvariti pravo na isplatu za sljedeće tromjesečno razdoblje.</w:t>
      </w:r>
    </w:p>
    <w:p w14:paraId="6F25C4CB"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 </w:t>
      </w:r>
      <w:r w:rsidRPr="006F6A06">
        <w:rPr>
          <w:rFonts w:ascii="Arial" w:hAnsi="Arial" w:cs="Arial"/>
          <w:color w:val="333333"/>
          <w:sz w:val="18"/>
          <w:szCs w:val="18"/>
        </w:rPr>
        <w:t> </w:t>
      </w:r>
    </w:p>
    <w:p w14:paraId="16FBA3D9"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b/>
          <w:bCs/>
          <w:color w:val="000000"/>
          <w:sz w:val="18"/>
          <w:szCs w:val="18"/>
        </w:rPr>
      </w:pPr>
      <w:r w:rsidRPr="006F6A06">
        <w:rPr>
          <w:rFonts w:ascii="Arial" w:hAnsi="Arial" w:cs="Arial"/>
          <w:b/>
          <w:bCs/>
          <w:color w:val="000000"/>
          <w:sz w:val="18"/>
          <w:szCs w:val="18"/>
        </w:rPr>
        <w:t>Članak 7.</w:t>
      </w:r>
    </w:p>
    <w:p w14:paraId="4EC9784C"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bCs/>
          <w:color w:val="000000"/>
          <w:sz w:val="18"/>
          <w:szCs w:val="18"/>
        </w:rPr>
      </w:pPr>
      <w:r w:rsidRPr="006F6A06">
        <w:rPr>
          <w:rFonts w:ascii="Arial" w:hAnsi="Arial" w:cs="Arial"/>
          <w:bCs/>
          <w:color w:val="000000"/>
          <w:sz w:val="18"/>
          <w:szCs w:val="18"/>
        </w:rPr>
        <w:t xml:space="preserve">Vijeće </w:t>
      </w:r>
      <w:r w:rsidRPr="006F6A06">
        <w:rPr>
          <w:rFonts w:ascii="Arial" w:hAnsi="Arial" w:cs="Arial"/>
          <w:color w:val="000000"/>
          <w:sz w:val="18"/>
          <w:szCs w:val="18"/>
        </w:rPr>
        <w:t xml:space="preserve">nacionalne manjine, odnosno predstavnik nacionalne manjine dužni  su dostaviti program rada i financijski plan u Ured gradonačelnika najkasnije do 15.09.2023. g. za 2024. godinu. </w:t>
      </w:r>
    </w:p>
    <w:p w14:paraId="2218EBDB"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color w:val="333333"/>
          <w:sz w:val="18"/>
          <w:szCs w:val="18"/>
        </w:rPr>
      </w:pPr>
    </w:p>
    <w:p w14:paraId="311CE7C8"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b/>
          <w:bCs/>
          <w:color w:val="000000"/>
          <w:sz w:val="18"/>
          <w:szCs w:val="18"/>
        </w:rPr>
        <w:t> Članak 8.</w:t>
      </w:r>
    </w:p>
    <w:p w14:paraId="3CF4B87A"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b/>
          <w:bCs/>
          <w:color w:val="000000"/>
          <w:sz w:val="18"/>
          <w:szCs w:val="18"/>
        </w:rPr>
      </w:pPr>
      <w:r w:rsidRPr="006F6A06">
        <w:rPr>
          <w:rFonts w:ascii="Arial" w:hAnsi="Arial" w:cs="Arial"/>
          <w:color w:val="000000"/>
          <w:sz w:val="18"/>
          <w:szCs w:val="18"/>
        </w:rPr>
        <w:t>Vijeće nacionalne manjine, odnosno predstavnik nacionalne manjine dužni su primjenjivati sustav proračunskog računovodstva, a financijski plan i financijske izvještaje sastavljati u skladu sa pozitivnim propisima.</w:t>
      </w:r>
    </w:p>
    <w:p w14:paraId="1355EB7A"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b/>
          <w:bCs/>
          <w:color w:val="000000"/>
          <w:sz w:val="18"/>
          <w:szCs w:val="18"/>
        </w:rPr>
        <w:t>Članak 9.</w:t>
      </w:r>
      <w:r w:rsidRPr="006F6A06">
        <w:rPr>
          <w:rFonts w:ascii="Arial" w:hAnsi="Arial" w:cs="Arial"/>
          <w:color w:val="000000"/>
          <w:sz w:val="18"/>
          <w:szCs w:val="18"/>
        </w:rPr>
        <w:t> </w:t>
      </w:r>
    </w:p>
    <w:p w14:paraId="623761EA" w14:textId="77777777" w:rsidR="00A615EF" w:rsidRPr="006F6A06" w:rsidRDefault="00A615EF" w:rsidP="00A615EF">
      <w:pPr>
        <w:pStyle w:val="StandardWeb"/>
        <w:shd w:val="clear" w:color="auto" w:fill="FFFFFF"/>
        <w:spacing w:before="0" w:beforeAutospacing="0" w:after="0" w:afterAutospacing="0"/>
        <w:jc w:val="both"/>
        <w:rPr>
          <w:rFonts w:ascii="Arial" w:hAnsi="Arial" w:cs="Arial"/>
          <w:color w:val="333333"/>
          <w:sz w:val="18"/>
          <w:szCs w:val="18"/>
        </w:rPr>
      </w:pPr>
      <w:r w:rsidRPr="006F6A06">
        <w:rPr>
          <w:rFonts w:ascii="Arial" w:hAnsi="Arial" w:cs="Arial"/>
          <w:color w:val="000000"/>
          <w:sz w:val="18"/>
          <w:szCs w:val="18"/>
        </w:rPr>
        <w:t>Sredstva za rad i programe vijeća nacionalnih manjina i predstavnika nacionalnih manjina osiguravaju se u Proračunu Grada na poziciji Ureda gradonačelnika u iznosu 19.000,00 eura.</w:t>
      </w:r>
    </w:p>
    <w:p w14:paraId="01B42980"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color w:val="333333"/>
          <w:sz w:val="18"/>
          <w:szCs w:val="18"/>
        </w:rPr>
      </w:pPr>
    </w:p>
    <w:p w14:paraId="77A8BEA8" w14:textId="77777777" w:rsidR="00A615EF" w:rsidRPr="006F6A06" w:rsidRDefault="00A615EF" w:rsidP="00A615EF">
      <w:pPr>
        <w:pStyle w:val="StandardWeb"/>
        <w:shd w:val="clear" w:color="auto" w:fill="FFFFFF"/>
        <w:spacing w:before="0" w:beforeAutospacing="0" w:after="0" w:afterAutospacing="0"/>
        <w:jc w:val="center"/>
        <w:rPr>
          <w:rFonts w:ascii="Arial" w:hAnsi="Arial" w:cs="Arial"/>
          <w:color w:val="333333"/>
          <w:sz w:val="18"/>
          <w:szCs w:val="18"/>
        </w:rPr>
      </w:pPr>
      <w:r w:rsidRPr="006F6A06">
        <w:rPr>
          <w:rFonts w:ascii="Arial" w:hAnsi="Arial" w:cs="Arial"/>
          <w:b/>
          <w:bCs/>
          <w:color w:val="000000"/>
          <w:sz w:val="18"/>
          <w:szCs w:val="18"/>
        </w:rPr>
        <w:t>Članak 10.</w:t>
      </w:r>
      <w:r w:rsidRPr="006F6A06">
        <w:rPr>
          <w:rFonts w:ascii="Arial" w:hAnsi="Arial" w:cs="Arial"/>
          <w:color w:val="000000"/>
          <w:sz w:val="18"/>
          <w:szCs w:val="18"/>
        </w:rPr>
        <w:t> </w:t>
      </w:r>
    </w:p>
    <w:p w14:paraId="1FA724DA" w14:textId="254DE9E9" w:rsidR="00A615EF" w:rsidRPr="006F6A06" w:rsidRDefault="00A615EF" w:rsidP="00A615EF">
      <w:pPr>
        <w:pStyle w:val="StandardWeb"/>
        <w:shd w:val="clear" w:color="auto" w:fill="FFFFFF"/>
        <w:spacing w:before="0" w:beforeAutospacing="0" w:after="0" w:afterAutospacing="0"/>
        <w:jc w:val="both"/>
        <w:rPr>
          <w:rFonts w:ascii="Arial" w:hAnsi="Arial" w:cs="Arial"/>
          <w:color w:val="000000"/>
          <w:sz w:val="18"/>
          <w:szCs w:val="18"/>
        </w:rPr>
      </w:pPr>
      <w:r w:rsidRPr="006F6A06">
        <w:rPr>
          <w:rFonts w:ascii="Arial" w:hAnsi="Arial" w:cs="Arial"/>
          <w:color w:val="000000"/>
          <w:sz w:val="18"/>
          <w:szCs w:val="18"/>
        </w:rPr>
        <w:t>Ova Odluka stupa na snagu osmog dana od dana objave u Glasniku Grada Karlovca, a primjenjuje se od 01.01. 2023. godine.</w:t>
      </w:r>
    </w:p>
    <w:p w14:paraId="391355EE" w14:textId="35D44D79" w:rsidR="00A615EF" w:rsidRPr="006F6A06" w:rsidRDefault="00A615EF" w:rsidP="00A615EF">
      <w:pPr>
        <w:pStyle w:val="StandardWeb"/>
        <w:shd w:val="clear" w:color="auto" w:fill="FFFFFF"/>
        <w:spacing w:before="0" w:beforeAutospacing="0" w:after="0" w:afterAutospacing="0"/>
        <w:jc w:val="both"/>
        <w:rPr>
          <w:rFonts w:ascii="Arial" w:hAnsi="Arial" w:cs="Arial"/>
          <w:color w:val="000000"/>
          <w:sz w:val="18"/>
          <w:szCs w:val="18"/>
        </w:rPr>
      </w:pPr>
    </w:p>
    <w:p w14:paraId="025D661B"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sz w:val="18"/>
          <w:szCs w:val="18"/>
        </w:rPr>
        <w:t>GRADSKO VIJEĆE</w:t>
      </w:r>
    </w:p>
    <w:p w14:paraId="5422BDA0"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53D17639"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2133-1-01/01-22-32            </w:t>
      </w:r>
      <w:r w:rsidRPr="006F6A06">
        <w:rPr>
          <w:rFonts w:ascii="Arial" w:hAnsi="Arial" w:cs="Arial"/>
          <w:sz w:val="18"/>
          <w:szCs w:val="18"/>
        </w:rPr>
        <w:tab/>
      </w:r>
      <w:r w:rsidRPr="006F6A06">
        <w:rPr>
          <w:rFonts w:ascii="Arial" w:hAnsi="Arial" w:cs="Arial"/>
          <w:sz w:val="18"/>
          <w:szCs w:val="18"/>
        </w:rPr>
        <w:tab/>
      </w:r>
    </w:p>
    <w:p w14:paraId="25B1440C"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387D8631"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4291CB09"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6E26EBD0" w14:textId="34431918"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09950A04" w14:textId="77777777" w:rsidR="006F6A06" w:rsidRDefault="006F6A06" w:rsidP="00A615EF">
      <w:pPr>
        <w:spacing w:after="0" w:line="240" w:lineRule="auto"/>
        <w:contextualSpacing/>
        <w:jc w:val="both"/>
        <w:rPr>
          <w:rFonts w:ascii="Arial" w:hAnsi="Arial" w:cs="Arial"/>
          <w:b/>
          <w:bCs/>
          <w:sz w:val="18"/>
          <w:szCs w:val="18"/>
        </w:rPr>
      </w:pPr>
    </w:p>
    <w:p w14:paraId="6E12A25A" w14:textId="77777777" w:rsidR="006F6A06" w:rsidRDefault="006F6A06" w:rsidP="00A615EF">
      <w:pPr>
        <w:spacing w:after="0" w:line="240" w:lineRule="auto"/>
        <w:contextualSpacing/>
        <w:jc w:val="both"/>
        <w:rPr>
          <w:rFonts w:ascii="Arial" w:hAnsi="Arial" w:cs="Arial"/>
          <w:b/>
          <w:bCs/>
          <w:sz w:val="18"/>
          <w:szCs w:val="18"/>
        </w:rPr>
      </w:pPr>
    </w:p>
    <w:p w14:paraId="0D268636" w14:textId="35ADF812" w:rsidR="00A615EF" w:rsidRPr="006F6A06" w:rsidRDefault="00A615EF" w:rsidP="00A615EF">
      <w:pPr>
        <w:spacing w:after="0" w:line="240" w:lineRule="auto"/>
        <w:contextualSpacing/>
        <w:jc w:val="both"/>
        <w:rPr>
          <w:rFonts w:ascii="Arial" w:hAnsi="Arial" w:cs="Arial"/>
          <w:b/>
          <w:bCs/>
          <w:sz w:val="18"/>
          <w:szCs w:val="18"/>
        </w:rPr>
      </w:pPr>
      <w:r w:rsidRPr="006F6A06">
        <w:rPr>
          <w:rFonts w:ascii="Arial" w:hAnsi="Arial" w:cs="Arial"/>
          <w:b/>
          <w:bCs/>
          <w:sz w:val="18"/>
          <w:szCs w:val="18"/>
        </w:rPr>
        <w:t>329.</w:t>
      </w:r>
    </w:p>
    <w:p w14:paraId="7C8FF26D" w14:textId="5BEB5267" w:rsidR="00A615EF" w:rsidRDefault="00A615EF" w:rsidP="00935E5B">
      <w:pPr>
        <w:spacing w:after="0" w:line="240" w:lineRule="auto"/>
        <w:ind w:left="360"/>
        <w:contextualSpacing/>
        <w:jc w:val="both"/>
        <w:rPr>
          <w:rFonts w:ascii="Arial" w:hAnsi="Arial" w:cs="Arial"/>
          <w:sz w:val="18"/>
          <w:szCs w:val="18"/>
        </w:rPr>
      </w:pPr>
    </w:p>
    <w:p w14:paraId="6DC50F0F" w14:textId="77777777" w:rsidR="006F6A06" w:rsidRPr="006F6A06" w:rsidRDefault="006F6A06" w:rsidP="00935E5B">
      <w:pPr>
        <w:spacing w:after="0" w:line="240" w:lineRule="auto"/>
        <w:ind w:left="360"/>
        <w:contextualSpacing/>
        <w:jc w:val="both"/>
        <w:rPr>
          <w:rFonts w:ascii="Arial" w:hAnsi="Arial" w:cs="Arial"/>
          <w:sz w:val="18"/>
          <w:szCs w:val="18"/>
        </w:rPr>
      </w:pPr>
    </w:p>
    <w:p w14:paraId="67EE74EA" w14:textId="77777777" w:rsidR="00A615EF" w:rsidRPr="006F6A06" w:rsidRDefault="00A615EF" w:rsidP="00A615EF">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članka 11. Zakona o poticanju malog gospodarstva (NN br. 29/02, 63/07, 53/12, 56/13, 121/16), članka 107. i 108. Ugovora o funkcioniranju Europske unije koji se odnose na de minimis potpore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42081E0F" w14:textId="77777777" w:rsidR="00A615EF" w:rsidRPr="006F6A06" w:rsidRDefault="00A615EF" w:rsidP="00A615EF">
      <w:pPr>
        <w:spacing w:after="0" w:line="240" w:lineRule="auto"/>
        <w:jc w:val="both"/>
        <w:rPr>
          <w:rFonts w:ascii="Arial" w:hAnsi="Arial" w:cs="Arial"/>
          <w:bCs/>
          <w:sz w:val="18"/>
          <w:szCs w:val="18"/>
        </w:rPr>
      </w:pPr>
    </w:p>
    <w:p w14:paraId="4C75F240" w14:textId="77777777" w:rsidR="00A615EF" w:rsidRPr="006F6A06" w:rsidRDefault="00A615EF" w:rsidP="00A615EF">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 D L U K U</w:t>
      </w:r>
    </w:p>
    <w:p w14:paraId="63DB620E" w14:textId="77777777" w:rsidR="00A615EF" w:rsidRPr="006F6A06" w:rsidRDefault="00A615EF" w:rsidP="00A615EF">
      <w:pPr>
        <w:spacing w:after="0" w:line="240" w:lineRule="auto"/>
        <w:jc w:val="center"/>
        <w:rPr>
          <w:rFonts w:ascii="Arial" w:eastAsia="Times New Roman" w:hAnsi="Arial" w:cs="Arial"/>
          <w:b/>
          <w:sz w:val="18"/>
          <w:szCs w:val="18"/>
        </w:rPr>
      </w:pPr>
      <w:r w:rsidRPr="006F6A06">
        <w:rPr>
          <w:rFonts w:ascii="Arial" w:eastAsia="Times New Roman" w:hAnsi="Arial" w:cs="Arial"/>
          <w:b/>
          <w:sz w:val="18"/>
          <w:szCs w:val="18"/>
        </w:rPr>
        <w:t>o smanjenju visine zakupnine za poslovne prostore u vlasništvu Grada Karlovca u 2023. god.</w:t>
      </w:r>
    </w:p>
    <w:p w14:paraId="724DA6FF" w14:textId="77777777" w:rsidR="00A615EF" w:rsidRPr="006F6A06" w:rsidRDefault="00A615EF" w:rsidP="00A615EF">
      <w:pPr>
        <w:spacing w:after="0" w:line="240" w:lineRule="auto"/>
        <w:jc w:val="center"/>
        <w:rPr>
          <w:rFonts w:ascii="Arial" w:eastAsia="Times New Roman" w:hAnsi="Arial" w:cs="Arial"/>
          <w:sz w:val="18"/>
          <w:szCs w:val="18"/>
        </w:rPr>
      </w:pPr>
    </w:p>
    <w:p w14:paraId="280C84C4" w14:textId="77777777" w:rsidR="00A615EF" w:rsidRPr="006F6A06" w:rsidRDefault="00A615EF" w:rsidP="00A615EF">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Članak 1.</w:t>
      </w:r>
    </w:p>
    <w:p w14:paraId="034E1E0F" w14:textId="77777777" w:rsidR="00A615EF" w:rsidRPr="006F6A06" w:rsidRDefault="00A615EF" w:rsidP="00A615EF">
      <w:pPr>
        <w:spacing w:after="0" w:line="240" w:lineRule="auto"/>
        <w:ind w:firstLine="720"/>
        <w:jc w:val="both"/>
        <w:rPr>
          <w:rFonts w:ascii="Arial" w:eastAsia="Times New Roman" w:hAnsi="Arial" w:cs="Arial"/>
          <w:bCs/>
          <w:sz w:val="18"/>
          <w:szCs w:val="18"/>
        </w:rPr>
      </w:pPr>
      <w:r w:rsidRPr="006F6A06">
        <w:rPr>
          <w:rFonts w:ascii="Arial" w:eastAsia="Times New Roman" w:hAnsi="Arial" w:cs="Arial"/>
          <w:sz w:val="18"/>
          <w:szCs w:val="18"/>
        </w:rPr>
        <w:t xml:space="preserve">Utvrđuje se mjera pomoći gospodarskim subjektima u 2023. godini u </w:t>
      </w:r>
      <w:r w:rsidRPr="006F6A06">
        <w:rPr>
          <w:rFonts w:ascii="Arial" w:eastAsia="Times New Roman" w:hAnsi="Arial" w:cs="Arial"/>
          <w:bCs/>
          <w:sz w:val="18"/>
          <w:szCs w:val="18"/>
        </w:rPr>
        <w:t>vidu smanjenja visine zakupnine za korištenje poslovnih prostora u vlasništvu Grada Karlovca.</w:t>
      </w:r>
    </w:p>
    <w:p w14:paraId="66E3EA88" w14:textId="77777777" w:rsidR="00A615EF" w:rsidRPr="006F6A06" w:rsidRDefault="00A615EF" w:rsidP="00A615EF">
      <w:pPr>
        <w:spacing w:after="0" w:line="240" w:lineRule="auto"/>
        <w:ind w:firstLine="720"/>
        <w:jc w:val="both"/>
        <w:rPr>
          <w:rFonts w:ascii="Arial" w:eastAsia="Times New Roman" w:hAnsi="Arial" w:cs="Arial"/>
          <w:bCs/>
          <w:sz w:val="18"/>
          <w:szCs w:val="18"/>
        </w:rPr>
      </w:pPr>
      <w:r w:rsidRPr="006F6A06">
        <w:rPr>
          <w:rFonts w:ascii="Arial" w:eastAsia="Times New Roman" w:hAnsi="Arial" w:cs="Arial"/>
          <w:bCs/>
          <w:sz w:val="18"/>
          <w:szCs w:val="18"/>
        </w:rPr>
        <w:t>Umanjuju se zakupnine poslovnog prostora kako slijedi:</w:t>
      </w:r>
    </w:p>
    <w:p w14:paraId="50A94F61" w14:textId="77777777" w:rsidR="00A615EF" w:rsidRPr="006F6A06" w:rsidRDefault="00A615EF" w:rsidP="00A615EF">
      <w:pPr>
        <w:numPr>
          <w:ilvl w:val="0"/>
          <w:numId w:val="142"/>
        </w:numPr>
        <w:spacing w:after="0" w:line="240" w:lineRule="auto"/>
        <w:rPr>
          <w:rFonts w:ascii="Arial" w:eastAsia="Calibri" w:hAnsi="Arial" w:cs="Arial"/>
          <w:sz w:val="18"/>
          <w:szCs w:val="18"/>
          <w:lang w:eastAsia="hr-HR"/>
        </w:rPr>
      </w:pPr>
      <w:r w:rsidRPr="006F6A06">
        <w:rPr>
          <w:rFonts w:ascii="Arial" w:eastAsia="Calibri" w:hAnsi="Arial" w:cs="Arial"/>
          <w:sz w:val="18"/>
          <w:szCs w:val="18"/>
          <w:lang w:eastAsia="hr-HR"/>
        </w:rPr>
        <w:t>50%  za poslovne prostore koji se nalaze u Gradskoj četvrti Zvijezda</w:t>
      </w:r>
    </w:p>
    <w:p w14:paraId="0A572345" w14:textId="77777777" w:rsidR="00A615EF" w:rsidRPr="006F6A06" w:rsidRDefault="00A615EF" w:rsidP="00A615EF">
      <w:pPr>
        <w:numPr>
          <w:ilvl w:val="0"/>
          <w:numId w:val="142"/>
        </w:numPr>
        <w:spacing w:after="0" w:line="240" w:lineRule="auto"/>
        <w:rPr>
          <w:rFonts w:ascii="Arial" w:eastAsia="Calibri" w:hAnsi="Arial" w:cs="Arial"/>
          <w:sz w:val="18"/>
          <w:szCs w:val="18"/>
          <w:lang w:eastAsia="hr-HR"/>
        </w:rPr>
      </w:pPr>
      <w:r w:rsidRPr="006F6A06">
        <w:rPr>
          <w:rFonts w:ascii="Arial" w:eastAsia="Calibri" w:hAnsi="Arial" w:cs="Arial"/>
          <w:sz w:val="18"/>
          <w:szCs w:val="18"/>
          <w:lang w:eastAsia="hr-HR"/>
        </w:rPr>
        <w:t xml:space="preserve">30%  za poslovne prostore koje koriste mikro poduzetnici (do 10 zaposlenih) bez obzira na djelatnost </w:t>
      </w:r>
    </w:p>
    <w:p w14:paraId="4BF0B82D" w14:textId="77777777" w:rsidR="00A615EF" w:rsidRPr="006F6A06" w:rsidRDefault="00A615EF" w:rsidP="00A615EF">
      <w:pPr>
        <w:numPr>
          <w:ilvl w:val="0"/>
          <w:numId w:val="142"/>
        </w:numPr>
        <w:spacing w:after="0" w:line="240" w:lineRule="auto"/>
        <w:rPr>
          <w:rFonts w:ascii="Arial" w:eastAsia="Calibri" w:hAnsi="Arial" w:cs="Arial"/>
          <w:sz w:val="18"/>
          <w:szCs w:val="18"/>
          <w:lang w:eastAsia="hr-HR"/>
        </w:rPr>
      </w:pPr>
      <w:r w:rsidRPr="006F6A06">
        <w:rPr>
          <w:rFonts w:ascii="Arial" w:eastAsia="Calibri" w:hAnsi="Arial" w:cs="Arial"/>
          <w:sz w:val="18"/>
          <w:szCs w:val="18"/>
          <w:lang w:eastAsia="hr-HR"/>
        </w:rPr>
        <w:t>50 % za tradicijske obrte  koji imaju uvjerenje o stečenom statusu tradicijskog obrta</w:t>
      </w:r>
    </w:p>
    <w:p w14:paraId="6CD67355" w14:textId="77777777" w:rsidR="00A615EF" w:rsidRPr="006F6A06" w:rsidRDefault="00A615EF" w:rsidP="00A615EF">
      <w:pPr>
        <w:numPr>
          <w:ilvl w:val="0"/>
          <w:numId w:val="142"/>
        </w:numPr>
        <w:spacing w:after="0" w:line="240" w:lineRule="auto"/>
        <w:rPr>
          <w:rFonts w:ascii="Arial" w:eastAsia="Calibri" w:hAnsi="Arial" w:cs="Arial"/>
          <w:sz w:val="18"/>
          <w:szCs w:val="18"/>
          <w:lang w:eastAsia="hr-HR"/>
        </w:rPr>
      </w:pPr>
      <w:r w:rsidRPr="006F6A06">
        <w:rPr>
          <w:rFonts w:ascii="Arial" w:eastAsia="Calibri" w:hAnsi="Arial" w:cs="Arial"/>
          <w:sz w:val="18"/>
          <w:szCs w:val="18"/>
          <w:lang w:eastAsia="hr-HR"/>
        </w:rPr>
        <w:t xml:space="preserve">dodatnih 10% smanjenja zakupnine poslovnim subjektima na ruralnom prostoru Grada Karlovca. </w:t>
      </w:r>
    </w:p>
    <w:p w14:paraId="7A136DAD" w14:textId="77777777" w:rsidR="00A615EF" w:rsidRPr="006F6A06" w:rsidRDefault="00A615EF" w:rsidP="00A615EF">
      <w:pPr>
        <w:spacing w:after="0" w:line="240" w:lineRule="auto"/>
        <w:jc w:val="center"/>
        <w:rPr>
          <w:rFonts w:ascii="Arial" w:eastAsia="Times New Roman" w:hAnsi="Arial" w:cs="Arial"/>
          <w:bCs/>
          <w:sz w:val="18"/>
          <w:szCs w:val="18"/>
        </w:rPr>
      </w:pPr>
      <w:bookmarkStart w:id="72" w:name="_Hlk98142725"/>
    </w:p>
    <w:p w14:paraId="566371F8" w14:textId="77777777" w:rsidR="00A615EF" w:rsidRPr="006F6A06" w:rsidRDefault="00A615EF" w:rsidP="00A615EF">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Članak 2.</w:t>
      </w:r>
    </w:p>
    <w:p w14:paraId="40181521" w14:textId="77777777" w:rsidR="00A615EF" w:rsidRPr="006F6A06" w:rsidRDefault="00A615EF" w:rsidP="00A615EF">
      <w:pPr>
        <w:spacing w:after="0" w:line="240" w:lineRule="auto"/>
        <w:jc w:val="both"/>
        <w:rPr>
          <w:rFonts w:ascii="Arial" w:eastAsia="Times New Roman" w:hAnsi="Arial" w:cs="Arial"/>
          <w:bCs/>
          <w:sz w:val="18"/>
          <w:szCs w:val="18"/>
        </w:rPr>
      </w:pPr>
      <w:r w:rsidRPr="006F6A06">
        <w:rPr>
          <w:rFonts w:ascii="Arial" w:eastAsia="Times New Roman" w:hAnsi="Arial" w:cs="Arial"/>
          <w:bCs/>
          <w:sz w:val="18"/>
          <w:szCs w:val="18"/>
        </w:rPr>
        <w:lastRenderedPageBreak/>
        <w:tab/>
        <w:t xml:space="preserve">Umanjenje zakupnine predstavlja potporu male vrijednosti. Potpora male vrijednosti se smatra dodijeljenom u trenutku izdavanja rješenja bez obzira na datum ostvarenja potpore. Tvrtka Inkasator kojoj je povjereno upravljanje poslovnim prostorima će nadležnom Odjelu dostaviti podatke o zakupnicima i zakupninama temeljem kojih će se izdati rješenje, a dodijeljeni iznos ukupne potpore unijeti u </w:t>
      </w:r>
      <w:r w:rsidRPr="006F6A06">
        <w:rPr>
          <w:rFonts w:ascii="Arial" w:eastAsia="Times New Roman" w:hAnsi="Arial" w:cs="Arial"/>
          <w:bCs/>
          <w:i/>
          <w:iCs/>
          <w:sz w:val="18"/>
          <w:szCs w:val="18"/>
        </w:rPr>
        <w:t>Registar državnih potpora</w:t>
      </w:r>
      <w:r w:rsidRPr="006F6A06">
        <w:rPr>
          <w:rFonts w:ascii="Arial" w:eastAsia="Times New Roman" w:hAnsi="Arial" w:cs="Arial"/>
          <w:bCs/>
          <w:sz w:val="18"/>
          <w:szCs w:val="18"/>
        </w:rPr>
        <w:t xml:space="preserve"> pri Ministarstvu financija.  </w:t>
      </w:r>
    </w:p>
    <w:bookmarkEnd w:id="72"/>
    <w:p w14:paraId="76EF6B40" w14:textId="77777777" w:rsidR="00A615EF" w:rsidRPr="006F6A06" w:rsidRDefault="00A615EF" w:rsidP="00A615EF">
      <w:pPr>
        <w:spacing w:after="0" w:line="240" w:lineRule="auto"/>
        <w:jc w:val="center"/>
        <w:rPr>
          <w:rFonts w:ascii="Arial" w:eastAsia="Times New Roman" w:hAnsi="Arial" w:cs="Arial"/>
          <w:bCs/>
          <w:sz w:val="18"/>
          <w:szCs w:val="18"/>
        </w:rPr>
      </w:pPr>
    </w:p>
    <w:p w14:paraId="59F27567" w14:textId="77777777" w:rsidR="00A615EF" w:rsidRPr="006F6A06" w:rsidRDefault="00A615EF" w:rsidP="00A615EF">
      <w:pPr>
        <w:spacing w:after="0" w:line="240" w:lineRule="auto"/>
        <w:jc w:val="center"/>
        <w:rPr>
          <w:rFonts w:ascii="Arial" w:eastAsia="Times New Roman" w:hAnsi="Arial" w:cs="Arial"/>
          <w:bCs/>
          <w:sz w:val="18"/>
          <w:szCs w:val="18"/>
        </w:rPr>
      </w:pPr>
      <w:r w:rsidRPr="006F6A06">
        <w:rPr>
          <w:rFonts w:ascii="Arial" w:eastAsia="Times New Roman" w:hAnsi="Arial" w:cs="Arial"/>
          <w:bCs/>
          <w:sz w:val="18"/>
          <w:szCs w:val="18"/>
        </w:rPr>
        <w:t xml:space="preserve">Članak 3. </w:t>
      </w:r>
    </w:p>
    <w:p w14:paraId="458ED3B3" w14:textId="77777777" w:rsidR="00A615EF" w:rsidRPr="006F6A06" w:rsidRDefault="00A615EF" w:rsidP="00A615EF">
      <w:pPr>
        <w:spacing w:after="0" w:line="240" w:lineRule="auto"/>
        <w:ind w:firstLine="720"/>
        <w:jc w:val="both"/>
        <w:rPr>
          <w:rFonts w:ascii="Arial" w:eastAsia="Times New Roman" w:hAnsi="Arial" w:cs="Arial"/>
          <w:sz w:val="18"/>
          <w:szCs w:val="18"/>
        </w:rPr>
      </w:pPr>
      <w:r w:rsidRPr="006F6A06">
        <w:rPr>
          <w:rFonts w:ascii="Arial" w:eastAsia="Times New Roman" w:hAnsi="Arial" w:cs="Arial"/>
          <w:sz w:val="18"/>
          <w:szCs w:val="18"/>
        </w:rPr>
        <w:t xml:space="preserve">Ova mjera primjenjuje se do </w:t>
      </w:r>
      <w:r w:rsidRPr="006F6A06">
        <w:rPr>
          <w:rFonts w:ascii="Arial" w:eastAsia="Times New Roman" w:hAnsi="Arial" w:cs="Arial"/>
          <w:bCs/>
          <w:sz w:val="18"/>
          <w:szCs w:val="18"/>
        </w:rPr>
        <w:t>31.12.2023.</w:t>
      </w:r>
      <w:r w:rsidRPr="006F6A06">
        <w:rPr>
          <w:rFonts w:ascii="Arial" w:eastAsia="Times New Roman" w:hAnsi="Arial" w:cs="Arial"/>
          <w:b/>
          <w:sz w:val="18"/>
          <w:szCs w:val="18"/>
        </w:rPr>
        <w:t xml:space="preserve"> </w:t>
      </w:r>
      <w:r w:rsidRPr="006F6A06">
        <w:rPr>
          <w:rFonts w:ascii="Arial" w:eastAsia="Times New Roman" w:hAnsi="Arial" w:cs="Arial"/>
          <w:sz w:val="18"/>
          <w:szCs w:val="18"/>
        </w:rPr>
        <w:t xml:space="preserve">godine na sve važeće ugovore o zakupu poslovnog prostora u vlasništvu Grada Karlovca, te ugovore koji će se sklopiti za vrijeme trajanja ove Odluke. </w:t>
      </w:r>
    </w:p>
    <w:p w14:paraId="135C475B" w14:textId="77777777" w:rsidR="00A615EF" w:rsidRPr="006F6A06" w:rsidRDefault="00A615EF" w:rsidP="00A615EF">
      <w:pPr>
        <w:spacing w:after="0" w:line="240" w:lineRule="auto"/>
        <w:jc w:val="center"/>
        <w:rPr>
          <w:rFonts w:ascii="Arial" w:eastAsia="Times New Roman" w:hAnsi="Arial" w:cs="Arial"/>
          <w:sz w:val="18"/>
          <w:szCs w:val="18"/>
        </w:rPr>
      </w:pPr>
    </w:p>
    <w:p w14:paraId="562A32EB" w14:textId="77777777" w:rsidR="00A615EF" w:rsidRPr="006F6A06" w:rsidRDefault="00A615EF" w:rsidP="00A615EF">
      <w:pPr>
        <w:spacing w:after="0" w:line="240" w:lineRule="auto"/>
        <w:jc w:val="center"/>
        <w:rPr>
          <w:rFonts w:ascii="Arial" w:eastAsia="Times New Roman" w:hAnsi="Arial" w:cs="Arial"/>
          <w:sz w:val="18"/>
          <w:szCs w:val="18"/>
        </w:rPr>
      </w:pPr>
      <w:r w:rsidRPr="006F6A06">
        <w:rPr>
          <w:rFonts w:ascii="Arial" w:eastAsia="Times New Roman" w:hAnsi="Arial" w:cs="Arial"/>
          <w:sz w:val="18"/>
          <w:szCs w:val="18"/>
        </w:rPr>
        <w:t xml:space="preserve">Članak 4. </w:t>
      </w:r>
    </w:p>
    <w:p w14:paraId="2BF03870" w14:textId="68EA1FE0" w:rsidR="00A615EF" w:rsidRPr="006F6A06" w:rsidRDefault="00A615EF" w:rsidP="00A615EF">
      <w:pPr>
        <w:spacing w:after="0" w:line="240" w:lineRule="auto"/>
        <w:ind w:firstLine="720"/>
        <w:jc w:val="both"/>
        <w:rPr>
          <w:rFonts w:ascii="Arial" w:eastAsia="Times New Roman" w:hAnsi="Arial" w:cs="Arial"/>
          <w:b/>
          <w:bCs/>
          <w:sz w:val="18"/>
          <w:szCs w:val="18"/>
        </w:rPr>
      </w:pPr>
      <w:r w:rsidRPr="006F6A06">
        <w:rPr>
          <w:rFonts w:ascii="Arial" w:eastAsia="Times New Roman" w:hAnsi="Arial" w:cs="Arial"/>
          <w:sz w:val="18"/>
          <w:szCs w:val="18"/>
        </w:rPr>
        <w:t>Ova Odluka će se objaviti „Glasniku Grada Karlovca“.</w:t>
      </w:r>
      <w:r w:rsidRPr="006F6A06">
        <w:rPr>
          <w:rFonts w:ascii="Arial" w:eastAsia="Times New Roman" w:hAnsi="Arial" w:cs="Arial"/>
          <w:b/>
          <w:bCs/>
          <w:sz w:val="18"/>
          <w:szCs w:val="18"/>
        </w:rPr>
        <w:t xml:space="preserve"> </w:t>
      </w:r>
    </w:p>
    <w:p w14:paraId="78D5B8C7" w14:textId="3A1E936B" w:rsidR="00A615EF" w:rsidRPr="006F6A06" w:rsidRDefault="00A615EF" w:rsidP="00A615EF">
      <w:pPr>
        <w:spacing w:after="0" w:line="240" w:lineRule="auto"/>
        <w:jc w:val="both"/>
        <w:rPr>
          <w:rFonts w:ascii="Arial" w:eastAsia="Times New Roman" w:hAnsi="Arial" w:cs="Arial"/>
          <w:b/>
          <w:bCs/>
          <w:sz w:val="18"/>
          <w:szCs w:val="18"/>
        </w:rPr>
      </w:pPr>
    </w:p>
    <w:p w14:paraId="1ED4A723"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sz w:val="18"/>
          <w:szCs w:val="18"/>
        </w:rPr>
        <w:t>GRADSKO VIJEĆE</w:t>
      </w:r>
    </w:p>
    <w:p w14:paraId="5F1CB385"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B1FCBEE"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2133-1-01/01-22-33            </w:t>
      </w:r>
      <w:r w:rsidRPr="006F6A06">
        <w:rPr>
          <w:rFonts w:ascii="Arial" w:hAnsi="Arial" w:cs="Arial"/>
          <w:sz w:val="18"/>
          <w:szCs w:val="18"/>
        </w:rPr>
        <w:tab/>
      </w:r>
      <w:r w:rsidRPr="006F6A06">
        <w:rPr>
          <w:rFonts w:ascii="Arial" w:hAnsi="Arial" w:cs="Arial"/>
          <w:sz w:val="18"/>
          <w:szCs w:val="18"/>
        </w:rPr>
        <w:tab/>
      </w:r>
    </w:p>
    <w:p w14:paraId="223A7A96" w14:textId="1D3DBAE7" w:rsidR="00935E5B"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322544DB"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ACF6457"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61495530" w14:textId="6437F36D"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5EF59FF7" w14:textId="60DBEE29" w:rsidR="00A615EF" w:rsidRPr="006F6A06" w:rsidRDefault="00A615EF" w:rsidP="00A615EF">
      <w:pPr>
        <w:spacing w:after="0" w:line="240" w:lineRule="auto"/>
        <w:contextualSpacing/>
        <w:jc w:val="both"/>
        <w:rPr>
          <w:rFonts w:ascii="Arial" w:hAnsi="Arial" w:cs="Arial"/>
          <w:sz w:val="18"/>
          <w:szCs w:val="18"/>
        </w:rPr>
      </w:pPr>
    </w:p>
    <w:p w14:paraId="704C8D3C" w14:textId="43D317AE" w:rsidR="00A615EF" w:rsidRPr="006F6A06" w:rsidRDefault="00A615EF" w:rsidP="00A615EF">
      <w:pPr>
        <w:spacing w:after="0" w:line="240" w:lineRule="auto"/>
        <w:contextualSpacing/>
        <w:jc w:val="both"/>
        <w:rPr>
          <w:rFonts w:ascii="Arial" w:hAnsi="Arial" w:cs="Arial"/>
          <w:sz w:val="18"/>
          <w:szCs w:val="18"/>
        </w:rPr>
      </w:pPr>
    </w:p>
    <w:p w14:paraId="0D9F3BF8" w14:textId="77777777" w:rsidR="006F6A06" w:rsidRDefault="006F6A06" w:rsidP="00A615EF">
      <w:pPr>
        <w:spacing w:after="0" w:line="240" w:lineRule="auto"/>
        <w:contextualSpacing/>
        <w:jc w:val="both"/>
        <w:rPr>
          <w:rFonts w:ascii="Arial" w:hAnsi="Arial" w:cs="Arial"/>
          <w:b/>
          <w:bCs/>
          <w:sz w:val="18"/>
          <w:szCs w:val="18"/>
        </w:rPr>
      </w:pPr>
    </w:p>
    <w:p w14:paraId="144042CF" w14:textId="3BDFA3E4" w:rsidR="00A615EF" w:rsidRPr="006F6A06" w:rsidRDefault="00A615EF" w:rsidP="00A615EF">
      <w:pPr>
        <w:spacing w:after="0" w:line="240" w:lineRule="auto"/>
        <w:contextualSpacing/>
        <w:jc w:val="both"/>
        <w:rPr>
          <w:rFonts w:ascii="Arial" w:hAnsi="Arial" w:cs="Arial"/>
          <w:b/>
          <w:bCs/>
          <w:sz w:val="18"/>
          <w:szCs w:val="18"/>
        </w:rPr>
      </w:pPr>
      <w:r w:rsidRPr="006F6A06">
        <w:rPr>
          <w:rFonts w:ascii="Arial" w:hAnsi="Arial" w:cs="Arial"/>
          <w:b/>
          <w:bCs/>
          <w:sz w:val="18"/>
          <w:szCs w:val="18"/>
        </w:rPr>
        <w:t>330.</w:t>
      </w:r>
    </w:p>
    <w:p w14:paraId="2ABFB48F" w14:textId="177EA99E" w:rsidR="00A615EF" w:rsidRPr="006F6A06" w:rsidRDefault="00A615EF" w:rsidP="00A615EF">
      <w:pPr>
        <w:spacing w:after="0" w:line="240" w:lineRule="auto"/>
        <w:contextualSpacing/>
        <w:jc w:val="both"/>
        <w:rPr>
          <w:rFonts w:ascii="Arial" w:hAnsi="Arial" w:cs="Arial"/>
          <w:sz w:val="18"/>
          <w:szCs w:val="18"/>
        </w:rPr>
      </w:pPr>
    </w:p>
    <w:p w14:paraId="675386F3" w14:textId="77777777" w:rsidR="00A615EF" w:rsidRPr="006F6A06" w:rsidRDefault="00A615EF" w:rsidP="00A615EF">
      <w:pPr>
        <w:spacing w:after="0" w:line="240" w:lineRule="auto"/>
        <w:ind w:firstLine="708"/>
        <w:jc w:val="both"/>
        <w:rPr>
          <w:rFonts w:ascii="Arial" w:hAnsi="Arial" w:cs="Arial"/>
          <w:bCs/>
          <w:sz w:val="18"/>
          <w:szCs w:val="18"/>
        </w:rPr>
      </w:pP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w:t>
      </w:r>
      <w:r w:rsidRPr="006F6A06">
        <w:rPr>
          <w:rFonts w:ascii="Arial" w:eastAsia="Times New Roman" w:hAnsi="Arial" w:cs="Arial"/>
          <w:sz w:val="18"/>
          <w:szCs w:val="18"/>
        </w:rPr>
        <w:t>Zakona o odgoju i obrazovanju u osnovnoj i srednjoj školi (NN br. 87/08, 86/09, 92/10, 105/10, 90/11, 16/12, 86/12, 94/13, 152/14, 07/17, 68/18, 98/19 i 64/20), Proračuna Grada Karlovca za 2023. godinu</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0A6D0347" w14:textId="77777777" w:rsidR="00A615EF" w:rsidRPr="006F6A06" w:rsidRDefault="00A615EF" w:rsidP="00A615EF">
      <w:pPr>
        <w:spacing w:after="0" w:line="240" w:lineRule="auto"/>
        <w:jc w:val="both"/>
        <w:rPr>
          <w:rFonts w:ascii="Arial" w:hAnsi="Arial" w:cs="Arial"/>
          <w:bCs/>
          <w:sz w:val="18"/>
          <w:szCs w:val="18"/>
        </w:rPr>
      </w:pPr>
    </w:p>
    <w:p w14:paraId="13237CF5" w14:textId="77777777" w:rsidR="00A615EF" w:rsidRPr="006F6A06" w:rsidRDefault="00A615EF" w:rsidP="00A615EF">
      <w:pPr>
        <w:spacing w:after="0" w:line="240" w:lineRule="auto"/>
        <w:jc w:val="center"/>
        <w:rPr>
          <w:rFonts w:ascii="Arial" w:eastAsia="Times New Roman" w:hAnsi="Arial" w:cs="Arial"/>
          <w:b/>
          <w:bCs/>
          <w:noProof/>
          <w:sz w:val="18"/>
          <w:szCs w:val="18"/>
        </w:rPr>
      </w:pPr>
      <w:r w:rsidRPr="006F6A06">
        <w:rPr>
          <w:rFonts w:ascii="Arial" w:eastAsia="Times New Roman" w:hAnsi="Arial" w:cs="Arial"/>
          <w:b/>
          <w:bCs/>
          <w:noProof/>
          <w:sz w:val="18"/>
          <w:szCs w:val="18"/>
        </w:rPr>
        <w:t>O D L U K U</w:t>
      </w:r>
    </w:p>
    <w:p w14:paraId="537D8564" w14:textId="77777777" w:rsidR="00A615EF" w:rsidRPr="006F6A06" w:rsidRDefault="00A615EF" w:rsidP="00A615EF">
      <w:pPr>
        <w:spacing w:after="0" w:line="240" w:lineRule="auto"/>
        <w:jc w:val="center"/>
        <w:rPr>
          <w:rFonts w:ascii="Arial" w:eastAsia="Times New Roman" w:hAnsi="Arial" w:cs="Arial"/>
          <w:b/>
          <w:bCs/>
          <w:noProof/>
          <w:sz w:val="18"/>
          <w:szCs w:val="18"/>
        </w:rPr>
      </w:pPr>
      <w:r w:rsidRPr="006F6A06">
        <w:rPr>
          <w:rFonts w:ascii="Arial" w:eastAsia="Times New Roman" w:hAnsi="Arial" w:cs="Arial"/>
          <w:b/>
          <w:noProof/>
          <w:sz w:val="18"/>
          <w:szCs w:val="18"/>
        </w:rPr>
        <w:t xml:space="preserve">o </w:t>
      </w:r>
      <w:r w:rsidRPr="006F6A06">
        <w:rPr>
          <w:rFonts w:ascii="Arial" w:eastAsia="Times New Roman" w:hAnsi="Arial" w:cs="Arial"/>
          <w:b/>
          <w:bCs/>
          <w:noProof/>
          <w:sz w:val="18"/>
          <w:szCs w:val="18"/>
        </w:rPr>
        <w:t xml:space="preserve">kriterijima, mjerilima i načinu financiranja decentraliziranih funkcija </w:t>
      </w:r>
    </w:p>
    <w:p w14:paraId="1173249F" w14:textId="77777777" w:rsidR="00A615EF" w:rsidRPr="006F6A06" w:rsidRDefault="00A615EF" w:rsidP="00A615EF">
      <w:pPr>
        <w:spacing w:after="0" w:line="240" w:lineRule="auto"/>
        <w:jc w:val="center"/>
        <w:rPr>
          <w:rFonts w:ascii="Arial" w:eastAsia="Times New Roman" w:hAnsi="Arial" w:cs="Arial"/>
          <w:b/>
          <w:bCs/>
          <w:noProof/>
          <w:sz w:val="18"/>
          <w:szCs w:val="18"/>
        </w:rPr>
      </w:pPr>
      <w:r w:rsidRPr="006F6A06">
        <w:rPr>
          <w:rFonts w:ascii="Arial" w:eastAsia="Times New Roman" w:hAnsi="Arial" w:cs="Arial"/>
          <w:b/>
          <w:bCs/>
          <w:noProof/>
          <w:sz w:val="18"/>
          <w:szCs w:val="18"/>
        </w:rPr>
        <w:t>u osnovnim školama na području grada Karlovca za 2023. godinu</w:t>
      </w:r>
    </w:p>
    <w:p w14:paraId="0950B2B2" w14:textId="77777777" w:rsidR="00A615EF" w:rsidRPr="006F6A06" w:rsidRDefault="00A615EF" w:rsidP="00A615EF">
      <w:pPr>
        <w:spacing w:after="0" w:line="240" w:lineRule="auto"/>
        <w:jc w:val="center"/>
        <w:rPr>
          <w:rFonts w:ascii="Arial" w:eastAsia="Times New Roman" w:hAnsi="Arial" w:cs="Arial"/>
          <w:b/>
          <w:noProof/>
          <w:sz w:val="18"/>
          <w:szCs w:val="18"/>
        </w:rPr>
      </w:pPr>
    </w:p>
    <w:p w14:paraId="77E3FC5A" w14:textId="77777777" w:rsidR="00A615EF" w:rsidRPr="006F6A06" w:rsidRDefault="00A615EF" w:rsidP="00A615EF">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 xml:space="preserve">I. </w:t>
      </w:r>
    </w:p>
    <w:p w14:paraId="0054F08D" w14:textId="77777777" w:rsidR="00A615EF" w:rsidRPr="006F6A06" w:rsidRDefault="00A615EF" w:rsidP="00A615EF">
      <w:pPr>
        <w:spacing w:after="0" w:line="240" w:lineRule="auto"/>
        <w:jc w:val="both"/>
        <w:rPr>
          <w:rFonts w:ascii="Arial" w:eastAsia="Times New Roman" w:hAnsi="Arial" w:cs="Arial"/>
          <w:bCs/>
          <w:noProof/>
          <w:sz w:val="18"/>
          <w:szCs w:val="18"/>
        </w:rPr>
      </w:pPr>
      <w:r w:rsidRPr="006F6A06">
        <w:rPr>
          <w:rFonts w:ascii="Arial" w:eastAsia="Times New Roman" w:hAnsi="Arial" w:cs="Arial"/>
          <w:bCs/>
          <w:noProof/>
          <w:sz w:val="18"/>
          <w:szCs w:val="18"/>
        </w:rPr>
        <w:tab/>
        <w:t>Odlukom o kriterijima, mjerilima i načinu financiranja decentraliziranih funkcija u osnovnim školama na području grada Karlovca u 2023. godini (u daljnjem tekstu: Odluka), utvrđuje se opseg djelatnosti, kriteriji, mjerila i način financiranja rashoda osnovnih škola sukladno okvirima bilančnih sredstava koja utvrđuje Vlada RH Odlukom o kriterijima i mjerilima za utvrđivanje bilančnih prava za financiranje minimalnog financijskog standarda javnih potreba osnovnog školstva u 2023. godini i planiranim sredstvima u Proračunu Grada Karlovca za 2023. godinu.</w:t>
      </w:r>
    </w:p>
    <w:p w14:paraId="559CFB68" w14:textId="77777777" w:rsidR="00A615EF" w:rsidRPr="006F6A06" w:rsidRDefault="00A615EF" w:rsidP="00A615EF">
      <w:pPr>
        <w:spacing w:after="0" w:line="240" w:lineRule="auto"/>
        <w:jc w:val="both"/>
        <w:rPr>
          <w:rFonts w:ascii="Arial" w:eastAsia="Times New Roman" w:hAnsi="Arial" w:cs="Arial"/>
          <w:b/>
          <w:bCs/>
          <w:noProof/>
          <w:sz w:val="18"/>
          <w:szCs w:val="18"/>
        </w:rPr>
      </w:pPr>
    </w:p>
    <w:p w14:paraId="7F802801" w14:textId="77777777" w:rsidR="00A615EF" w:rsidRPr="006F6A06" w:rsidRDefault="00A615EF" w:rsidP="00A615EF">
      <w:pPr>
        <w:spacing w:after="0" w:line="240" w:lineRule="auto"/>
        <w:jc w:val="center"/>
        <w:rPr>
          <w:rFonts w:ascii="Arial" w:eastAsia="Times New Roman" w:hAnsi="Arial" w:cs="Arial"/>
          <w:bCs/>
          <w:noProof/>
          <w:sz w:val="18"/>
          <w:szCs w:val="18"/>
        </w:rPr>
      </w:pPr>
    </w:p>
    <w:p w14:paraId="0265A8BE" w14:textId="51B74934" w:rsidR="00A615EF" w:rsidRPr="006F6A06" w:rsidRDefault="00A615EF" w:rsidP="00A615EF">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II.</w:t>
      </w:r>
    </w:p>
    <w:p w14:paraId="1107285D" w14:textId="77777777" w:rsidR="00A615EF" w:rsidRPr="006F6A06" w:rsidRDefault="00A615EF" w:rsidP="00A615EF">
      <w:pPr>
        <w:spacing w:after="0" w:line="240" w:lineRule="auto"/>
        <w:jc w:val="both"/>
        <w:rPr>
          <w:rFonts w:ascii="Arial" w:eastAsia="Times New Roman" w:hAnsi="Arial" w:cs="Arial"/>
          <w:bCs/>
          <w:noProof/>
          <w:sz w:val="18"/>
          <w:szCs w:val="18"/>
        </w:rPr>
      </w:pPr>
      <w:r w:rsidRPr="006F6A06">
        <w:rPr>
          <w:rFonts w:ascii="Arial" w:eastAsia="Times New Roman" w:hAnsi="Arial" w:cs="Arial"/>
          <w:bCs/>
          <w:noProof/>
          <w:sz w:val="18"/>
          <w:szCs w:val="18"/>
        </w:rPr>
        <w:tab/>
        <w:t xml:space="preserve">U Proračunu Grada Karlovca za 2023. godinu, osiguravaju se sredstva za financiranje decentraliziranih funkcija u osnovnom školstvu grada Karlovca iz točke I. ove Odluke u ukupnom iznosu od </w:t>
      </w:r>
      <w:r w:rsidRPr="006F6A06">
        <w:rPr>
          <w:rFonts w:ascii="Arial" w:eastAsia="Times New Roman" w:hAnsi="Arial" w:cs="Arial"/>
          <w:b/>
          <w:bCs/>
          <w:noProof/>
          <w:sz w:val="18"/>
          <w:szCs w:val="18"/>
        </w:rPr>
        <w:t>1.465.670,00 €</w:t>
      </w:r>
      <w:r w:rsidRPr="006F6A06">
        <w:rPr>
          <w:rFonts w:ascii="Arial" w:eastAsia="Times New Roman" w:hAnsi="Arial" w:cs="Arial"/>
          <w:bCs/>
          <w:noProof/>
          <w:sz w:val="18"/>
          <w:szCs w:val="18"/>
        </w:rPr>
        <w:t xml:space="preserve"> za sljedeće izdatke: </w:t>
      </w:r>
    </w:p>
    <w:p w14:paraId="5AA43920" w14:textId="77777777" w:rsidR="00A615EF" w:rsidRPr="006F6A06" w:rsidRDefault="00A615EF" w:rsidP="00A615EF">
      <w:pPr>
        <w:spacing w:after="0" w:line="240" w:lineRule="auto"/>
        <w:jc w:val="both"/>
        <w:rPr>
          <w:rFonts w:ascii="Arial" w:eastAsia="Times New Roman" w:hAnsi="Arial" w:cs="Arial"/>
          <w:bCs/>
          <w:noProof/>
          <w:sz w:val="18"/>
          <w:szCs w:val="18"/>
        </w:rPr>
      </w:pPr>
    </w:p>
    <w:p w14:paraId="69305A16" w14:textId="77777777" w:rsidR="00A615EF" w:rsidRPr="006F6A06" w:rsidRDefault="00A615EF" w:rsidP="00A615EF">
      <w:pPr>
        <w:spacing w:after="0" w:line="240" w:lineRule="auto"/>
        <w:ind w:firstLine="708"/>
        <w:rPr>
          <w:rFonts w:ascii="Arial" w:eastAsia="Times New Roman" w:hAnsi="Arial" w:cs="Arial"/>
          <w:b/>
          <w:bCs/>
          <w:noProof/>
          <w:sz w:val="18"/>
          <w:szCs w:val="18"/>
        </w:rPr>
      </w:pPr>
      <w:r w:rsidRPr="006F6A06">
        <w:rPr>
          <w:rFonts w:ascii="Arial" w:eastAsia="Times New Roman" w:hAnsi="Arial" w:cs="Arial"/>
          <w:b/>
          <w:bCs/>
          <w:noProof/>
          <w:sz w:val="18"/>
          <w:szCs w:val="18"/>
        </w:rPr>
        <w:t>1. materijalne i financijske rashode osnovnih škola u iznosu od 1.186.799,00 €,</w:t>
      </w:r>
    </w:p>
    <w:p w14:paraId="7EFCF98C" w14:textId="77777777" w:rsidR="00A615EF" w:rsidRPr="006F6A06" w:rsidRDefault="00A615EF" w:rsidP="00A615EF">
      <w:pPr>
        <w:spacing w:after="0" w:line="240" w:lineRule="auto"/>
        <w:ind w:firstLine="708"/>
        <w:rPr>
          <w:rFonts w:ascii="Arial" w:eastAsia="Times New Roman" w:hAnsi="Arial" w:cs="Arial"/>
          <w:b/>
          <w:bCs/>
          <w:noProof/>
          <w:sz w:val="18"/>
          <w:szCs w:val="18"/>
        </w:rPr>
      </w:pPr>
      <w:r w:rsidRPr="006F6A06">
        <w:rPr>
          <w:rFonts w:ascii="Arial" w:eastAsia="Times New Roman" w:hAnsi="Arial" w:cs="Arial"/>
          <w:b/>
          <w:bCs/>
          <w:noProof/>
          <w:sz w:val="18"/>
          <w:szCs w:val="18"/>
        </w:rPr>
        <w:t>2. rashode za nabavu proizvedene dugotrajne imovine i dodatna ulaganja na</w:t>
      </w:r>
    </w:p>
    <w:p w14:paraId="49FE5DDB" w14:textId="77777777" w:rsidR="00A615EF" w:rsidRPr="006F6A06" w:rsidRDefault="00A615EF" w:rsidP="00A615EF">
      <w:pPr>
        <w:spacing w:after="0" w:line="240" w:lineRule="auto"/>
        <w:ind w:firstLine="708"/>
        <w:rPr>
          <w:rFonts w:ascii="Arial" w:eastAsia="Times New Roman" w:hAnsi="Arial" w:cs="Arial"/>
          <w:b/>
          <w:bCs/>
          <w:noProof/>
          <w:sz w:val="18"/>
          <w:szCs w:val="18"/>
        </w:rPr>
      </w:pPr>
      <w:r w:rsidRPr="006F6A06">
        <w:rPr>
          <w:rFonts w:ascii="Arial" w:eastAsia="Times New Roman" w:hAnsi="Arial" w:cs="Arial"/>
          <w:b/>
          <w:bCs/>
          <w:noProof/>
          <w:sz w:val="18"/>
          <w:szCs w:val="18"/>
        </w:rPr>
        <w:t xml:space="preserve">    nefinancijskoj imovini u iznosu od 278.871,00 €</w:t>
      </w:r>
    </w:p>
    <w:p w14:paraId="3E6366E9" w14:textId="77777777" w:rsidR="00A615EF" w:rsidRPr="006F6A06" w:rsidRDefault="00A615EF" w:rsidP="00A615EF">
      <w:pPr>
        <w:spacing w:after="0" w:line="240" w:lineRule="auto"/>
        <w:ind w:left="720"/>
        <w:jc w:val="center"/>
        <w:rPr>
          <w:rFonts w:ascii="Arial" w:eastAsia="Times New Roman" w:hAnsi="Arial" w:cs="Arial"/>
          <w:b/>
          <w:bCs/>
          <w:noProof/>
          <w:sz w:val="18"/>
          <w:szCs w:val="18"/>
        </w:rPr>
      </w:pPr>
    </w:p>
    <w:p w14:paraId="066FD602" w14:textId="77777777" w:rsidR="00A615EF" w:rsidRPr="006F6A06" w:rsidRDefault="00A615EF" w:rsidP="00A615EF">
      <w:pPr>
        <w:keepNext/>
        <w:spacing w:after="0" w:line="240" w:lineRule="auto"/>
        <w:jc w:val="center"/>
        <w:outlineLvl w:val="8"/>
        <w:rPr>
          <w:rFonts w:ascii="Arial" w:eastAsia="Times New Roman" w:hAnsi="Arial" w:cs="Arial"/>
          <w:bCs/>
          <w:noProof/>
          <w:sz w:val="18"/>
          <w:szCs w:val="18"/>
        </w:rPr>
      </w:pPr>
      <w:r w:rsidRPr="006F6A06">
        <w:rPr>
          <w:rFonts w:ascii="Arial" w:eastAsia="Times New Roman" w:hAnsi="Arial" w:cs="Arial"/>
          <w:bCs/>
          <w:noProof/>
          <w:sz w:val="18"/>
          <w:szCs w:val="18"/>
        </w:rPr>
        <w:t>III.</w:t>
      </w:r>
    </w:p>
    <w:p w14:paraId="0B71CAA5" w14:textId="77777777" w:rsidR="00A615EF" w:rsidRPr="006F6A06" w:rsidRDefault="00A615EF" w:rsidP="00A615EF">
      <w:pPr>
        <w:keepNext/>
        <w:numPr>
          <w:ilvl w:val="2"/>
          <w:numId w:val="39"/>
        </w:numPr>
        <w:spacing w:after="0" w:line="240" w:lineRule="auto"/>
        <w:contextualSpacing/>
        <w:outlineLvl w:val="8"/>
        <w:rPr>
          <w:rFonts w:ascii="Arial" w:eastAsia="Times New Roman" w:hAnsi="Arial" w:cs="Arial"/>
          <w:b/>
          <w:bCs/>
          <w:noProof/>
          <w:sz w:val="18"/>
          <w:szCs w:val="18"/>
        </w:rPr>
      </w:pPr>
      <w:r w:rsidRPr="006F6A06">
        <w:rPr>
          <w:rFonts w:ascii="Arial" w:eastAsia="Times New Roman" w:hAnsi="Arial" w:cs="Arial"/>
          <w:b/>
          <w:bCs/>
          <w:noProof/>
          <w:sz w:val="18"/>
          <w:szCs w:val="18"/>
        </w:rPr>
        <w:t>MATERIJALNI I FINANCIJSKI RASHODI</w:t>
      </w:r>
    </w:p>
    <w:p w14:paraId="2777CD19" w14:textId="77777777" w:rsidR="00A615EF" w:rsidRPr="006F6A06" w:rsidRDefault="00A615EF" w:rsidP="00A615EF">
      <w:pPr>
        <w:keepNext/>
        <w:spacing w:after="0" w:line="240" w:lineRule="auto"/>
        <w:contextualSpacing/>
        <w:outlineLvl w:val="8"/>
        <w:rPr>
          <w:rFonts w:ascii="Arial" w:eastAsia="Times New Roman" w:hAnsi="Arial" w:cs="Arial"/>
          <w:b/>
          <w:bCs/>
          <w:noProof/>
          <w:sz w:val="18"/>
          <w:szCs w:val="18"/>
        </w:rPr>
      </w:pPr>
    </w:p>
    <w:p w14:paraId="3A03F18D" w14:textId="77777777" w:rsidR="00A615EF" w:rsidRPr="006F6A06" w:rsidRDefault="00A615EF" w:rsidP="00A615EF">
      <w:pPr>
        <w:spacing w:after="0" w:line="240" w:lineRule="auto"/>
        <w:ind w:firstLine="360"/>
        <w:jc w:val="both"/>
        <w:rPr>
          <w:rFonts w:ascii="Arial" w:eastAsia="Times New Roman" w:hAnsi="Arial" w:cs="Arial"/>
          <w:bCs/>
          <w:noProof/>
          <w:sz w:val="18"/>
          <w:szCs w:val="18"/>
        </w:rPr>
      </w:pPr>
      <w:r w:rsidRPr="006F6A06">
        <w:rPr>
          <w:rFonts w:ascii="Arial" w:eastAsia="Times New Roman" w:hAnsi="Arial" w:cs="Arial"/>
          <w:bCs/>
          <w:noProof/>
          <w:sz w:val="18"/>
          <w:szCs w:val="18"/>
        </w:rPr>
        <w:t>Sredstva za materijalne i financijske rashode iz točke II. ove Odluke koriste se za financiranje materijalnih i financijskih rashoda (prema ekonomskoj klasifikaciji) za realizaciju nastavnog plana i programa osnovnoškolskog obrazovanja. Ekonomska klasifikacija materijalnih i financijskih rashoda sukladno računskom planu obuhvaća:</w:t>
      </w:r>
    </w:p>
    <w:p w14:paraId="44569446" w14:textId="77777777" w:rsidR="00A615EF" w:rsidRPr="006F6A06" w:rsidRDefault="00A615EF" w:rsidP="00A615EF">
      <w:pPr>
        <w:spacing w:after="0" w:line="240" w:lineRule="auto"/>
        <w:jc w:val="both"/>
        <w:rPr>
          <w:rFonts w:ascii="Arial" w:eastAsia="Times New Roman" w:hAnsi="Arial" w:cs="Arial"/>
          <w:bCs/>
          <w:noProof/>
          <w:sz w:val="18"/>
          <w:szCs w:val="18"/>
        </w:rPr>
      </w:pPr>
    </w:p>
    <w:p w14:paraId="48832A67" w14:textId="77777777" w:rsidR="00A615EF" w:rsidRPr="006F6A06" w:rsidRDefault="00A615EF" w:rsidP="00A615EF">
      <w:pPr>
        <w:numPr>
          <w:ilvl w:val="0"/>
          <w:numId w:val="39"/>
        </w:numPr>
        <w:spacing w:after="0" w:line="240" w:lineRule="auto"/>
        <w:rPr>
          <w:rFonts w:ascii="Arial" w:eastAsia="Times New Roman" w:hAnsi="Arial" w:cs="Arial"/>
          <w:b/>
          <w:bCs/>
          <w:noProof/>
          <w:sz w:val="18"/>
          <w:szCs w:val="18"/>
        </w:rPr>
      </w:pPr>
      <w:r w:rsidRPr="006F6A06">
        <w:rPr>
          <w:rFonts w:ascii="Arial" w:eastAsia="Times New Roman" w:hAnsi="Arial" w:cs="Arial"/>
          <w:b/>
          <w:bCs/>
          <w:noProof/>
          <w:sz w:val="18"/>
          <w:szCs w:val="18"/>
        </w:rPr>
        <w:t xml:space="preserve">32 - Materijalni rashodi  </w:t>
      </w:r>
    </w:p>
    <w:p w14:paraId="6AFE9D9D" w14:textId="77777777" w:rsidR="00A615EF" w:rsidRPr="006F6A06" w:rsidRDefault="00A615EF" w:rsidP="00A615EF">
      <w:pPr>
        <w:numPr>
          <w:ilvl w:val="0"/>
          <w:numId w:val="39"/>
        </w:numPr>
        <w:spacing w:after="0" w:line="240" w:lineRule="auto"/>
        <w:rPr>
          <w:rFonts w:ascii="Arial" w:eastAsia="Times New Roman" w:hAnsi="Arial" w:cs="Arial"/>
          <w:b/>
          <w:bCs/>
          <w:noProof/>
          <w:sz w:val="18"/>
          <w:szCs w:val="18"/>
        </w:rPr>
      </w:pPr>
      <w:r w:rsidRPr="006F6A06">
        <w:rPr>
          <w:rFonts w:ascii="Arial" w:eastAsia="Times New Roman" w:hAnsi="Arial" w:cs="Arial"/>
          <w:b/>
          <w:bCs/>
          <w:noProof/>
          <w:sz w:val="18"/>
          <w:szCs w:val="18"/>
        </w:rPr>
        <w:t xml:space="preserve">34 - Financijski rashodi </w:t>
      </w:r>
    </w:p>
    <w:p w14:paraId="44F174F7" w14:textId="77777777" w:rsidR="00A615EF" w:rsidRPr="006F6A06" w:rsidRDefault="00A615EF" w:rsidP="00A615EF">
      <w:pPr>
        <w:spacing w:after="0" w:line="240" w:lineRule="auto"/>
        <w:rPr>
          <w:rFonts w:ascii="Arial" w:eastAsia="Times New Roman" w:hAnsi="Arial" w:cs="Arial"/>
          <w:b/>
          <w:bCs/>
          <w:noProof/>
          <w:sz w:val="18"/>
          <w:szCs w:val="18"/>
        </w:rPr>
      </w:pPr>
    </w:p>
    <w:p w14:paraId="7E20F4FA" w14:textId="77777777" w:rsidR="00A615EF" w:rsidRPr="006F6A06" w:rsidRDefault="00A615EF" w:rsidP="00A615EF">
      <w:pPr>
        <w:spacing w:after="0" w:line="240" w:lineRule="auto"/>
        <w:rPr>
          <w:rFonts w:ascii="Arial" w:eastAsia="Times New Roman" w:hAnsi="Arial" w:cs="Arial"/>
          <w:bCs/>
          <w:noProof/>
          <w:sz w:val="18"/>
          <w:szCs w:val="18"/>
        </w:rPr>
      </w:pPr>
      <w:r w:rsidRPr="006F6A06">
        <w:rPr>
          <w:rFonts w:ascii="Arial" w:eastAsia="Times New Roman" w:hAnsi="Arial" w:cs="Arial"/>
          <w:bCs/>
          <w:noProof/>
          <w:sz w:val="18"/>
          <w:szCs w:val="18"/>
        </w:rPr>
        <w:t>Rashodi iz stavka I ove Odluke odnose se na sljedeće vrste troškova:</w:t>
      </w:r>
    </w:p>
    <w:p w14:paraId="51632570" w14:textId="77777777" w:rsidR="00A615EF" w:rsidRPr="006F6A06" w:rsidRDefault="00A615EF" w:rsidP="00A615EF">
      <w:pPr>
        <w:spacing w:after="0" w:line="240" w:lineRule="auto"/>
        <w:ind w:left="23"/>
        <w:rPr>
          <w:rFonts w:ascii="Arial" w:eastAsia="Times New Roman" w:hAnsi="Arial" w:cs="Arial"/>
          <w:bCs/>
          <w:noProof/>
          <w:sz w:val="18"/>
          <w:szCs w:val="18"/>
        </w:rPr>
      </w:pPr>
    </w:p>
    <w:p w14:paraId="63A01506" w14:textId="77777777" w:rsidR="00A615EF" w:rsidRPr="006F6A06" w:rsidRDefault="00A615EF" w:rsidP="00A615EF">
      <w:pPr>
        <w:numPr>
          <w:ilvl w:val="0"/>
          <w:numId w:val="143"/>
        </w:numPr>
        <w:tabs>
          <w:tab w:val="num" w:pos="1620"/>
        </w:tabs>
        <w:spacing w:after="0" w:line="240" w:lineRule="auto"/>
        <w:contextualSpacing/>
        <w:rPr>
          <w:rFonts w:ascii="Arial" w:eastAsia="Times New Roman" w:hAnsi="Arial" w:cs="Arial"/>
          <w:bCs/>
          <w:noProof/>
          <w:sz w:val="18"/>
          <w:szCs w:val="18"/>
        </w:rPr>
      </w:pPr>
      <w:r w:rsidRPr="006F6A06">
        <w:rPr>
          <w:rFonts w:ascii="Arial" w:eastAsia="Times New Roman" w:hAnsi="Arial" w:cs="Arial"/>
          <w:b/>
          <w:bCs/>
          <w:noProof/>
          <w:sz w:val="18"/>
          <w:szCs w:val="18"/>
        </w:rPr>
        <w:t>opći troškovi</w:t>
      </w:r>
      <w:r w:rsidRPr="006F6A06">
        <w:rPr>
          <w:rFonts w:ascii="Arial" w:eastAsia="Times New Roman" w:hAnsi="Arial" w:cs="Arial"/>
          <w:bCs/>
          <w:noProof/>
          <w:sz w:val="18"/>
          <w:szCs w:val="18"/>
        </w:rPr>
        <w:t xml:space="preserve"> -  financiraju se prema opsegu djelatnosti (broj učenika, broj razrednih odjela, broj matičnih škola, broj građevina)</w:t>
      </w:r>
    </w:p>
    <w:p w14:paraId="0F537122" w14:textId="77777777" w:rsidR="00A615EF" w:rsidRPr="006F6A06" w:rsidRDefault="00A615EF" w:rsidP="00A615EF">
      <w:pPr>
        <w:numPr>
          <w:ilvl w:val="0"/>
          <w:numId w:val="39"/>
        </w:numPr>
        <w:tabs>
          <w:tab w:val="num" w:pos="1620"/>
        </w:tabs>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lastRenderedPageBreak/>
        <w:t>određene uštede unutar bilančnih prava raspodjeljuje nadležni upravni odjel u suradnji sa osnovnim školama uvažavajući specifičnosti pojedine škole (starost objekata, nesrazmjer veličine prostora i broja učenika i druge)</w:t>
      </w:r>
    </w:p>
    <w:p w14:paraId="0F27D2B0" w14:textId="77777777" w:rsidR="00A615EF" w:rsidRPr="006F6A06" w:rsidRDefault="00A615EF" w:rsidP="00A615EF">
      <w:pPr>
        <w:numPr>
          <w:ilvl w:val="0"/>
          <w:numId w:val="39"/>
        </w:numPr>
        <w:tabs>
          <w:tab w:val="num" w:pos="1620"/>
        </w:tabs>
        <w:spacing w:after="0" w:line="240" w:lineRule="auto"/>
        <w:contextualSpacing/>
        <w:rPr>
          <w:rFonts w:ascii="Arial" w:eastAsia="Times New Roman" w:hAnsi="Arial" w:cs="Arial"/>
          <w:bCs/>
          <w:noProof/>
          <w:sz w:val="18"/>
          <w:szCs w:val="18"/>
        </w:rPr>
      </w:pPr>
    </w:p>
    <w:p w14:paraId="05CA594C" w14:textId="77777777" w:rsidR="00A615EF" w:rsidRPr="006F6A06" w:rsidRDefault="00A615EF" w:rsidP="00A615EF">
      <w:pPr>
        <w:tabs>
          <w:tab w:val="num" w:pos="1620"/>
        </w:tabs>
        <w:spacing w:after="0" w:line="240" w:lineRule="auto"/>
        <w:ind w:left="720"/>
        <w:contextualSpacing/>
        <w:rPr>
          <w:rFonts w:ascii="Arial" w:eastAsia="Times New Roman" w:hAnsi="Arial" w:cs="Arial"/>
          <w:bCs/>
          <w:noProof/>
          <w:sz w:val="18"/>
          <w:szCs w:val="18"/>
        </w:rPr>
      </w:pPr>
      <w:r w:rsidRPr="006F6A06">
        <w:rPr>
          <w:rFonts w:ascii="Arial" w:eastAsia="Times New Roman" w:hAnsi="Arial" w:cs="Arial"/>
          <w:b/>
          <w:noProof/>
          <w:sz w:val="18"/>
          <w:szCs w:val="18"/>
        </w:rPr>
        <w:t>Kriteriji za financiranje općih troškova škole su</w:t>
      </w:r>
      <w:r w:rsidRPr="006F6A06">
        <w:rPr>
          <w:rFonts w:ascii="Arial" w:eastAsia="Times New Roman" w:hAnsi="Arial" w:cs="Arial"/>
          <w:bCs/>
          <w:noProof/>
          <w:sz w:val="18"/>
          <w:szCs w:val="18"/>
        </w:rPr>
        <w:t>:</w:t>
      </w:r>
    </w:p>
    <w:p w14:paraId="3ED0644B" w14:textId="77777777" w:rsidR="00A615EF" w:rsidRPr="006F6A06" w:rsidRDefault="00A615EF" w:rsidP="00A615EF">
      <w:pPr>
        <w:numPr>
          <w:ilvl w:val="1"/>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iznos po učeniku</w:t>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t xml:space="preserve">  3,32 € mjesečno</w:t>
      </w:r>
    </w:p>
    <w:p w14:paraId="5BA4671D" w14:textId="77777777" w:rsidR="00A615EF" w:rsidRPr="006F6A06" w:rsidRDefault="00A615EF" w:rsidP="00A615EF">
      <w:pPr>
        <w:numPr>
          <w:ilvl w:val="1"/>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iznos po razrednom odjelu</w:t>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t>19,91 € mjesečno</w:t>
      </w:r>
    </w:p>
    <w:p w14:paraId="4D14A385" w14:textId="77777777" w:rsidR="00A615EF" w:rsidRPr="006F6A06" w:rsidRDefault="00A615EF" w:rsidP="00A615EF">
      <w:pPr>
        <w:numPr>
          <w:ilvl w:val="1"/>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iznos po matičnoj školi</w:t>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t xml:space="preserve">           597,25 € mjesečno</w:t>
      </w:r>
    </w:p>
    <w:p w14:paraId="2BD1F2F2" w14:textId="77777777" w:rsidR="00A615EF" w:rsidRPr="006F6A06" w:rsidRDefault="00A615EF" w:rsidP="00A615EF">
      <w:pPr>
        <w:numPr>
          <w:ilvl w:val="1"/>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iznos po građevini</w:t>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r>
      <w:r w:rsidRPr="006F6A06">
        <w:rPr>
          <w:rFonts w:ascii="Arial" w:eastAsia="Times New Roman" w:hAnsi="Arial" w:cs="Arial"/>
          <w:bCs/>
          <w:noProof/>
          <w:sz w:val="18"/>
          <w:szCs w:val="18"/>
        </w:rPr>
        <w:tab/>
        <w:t>46,45 € mjesečno</w:t>
      </w:r>
    </w:p>
    <w:p w14:paraId="3061E849" w14:textId="77777777" w:rsidR="00A615EF" w:rsidRPr="006F6A06" w:rsidRDefault="00A615EF" w:rsidP="00A615EF">
      <w:pPr>
        <w:numPr>
          <w:ilvl w:val="1"/>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škole s 3 i više građevina ostvaruju pravo na dodatnh   66,36€ mjesečno</w:t>
      </w:r>
    </w:p>
    <w:p w14:paraId="3718FF1A" w14:textId="77777777" w:rsidR="00A615EF" w:rsidRPr="006F6A06" w:rsidRDefault="00A615EF" w:rsidP="00A615EF">
      <w:pPr>
        <w:tabs>
          <w:tab w:val="num" w:pos="1620"/>
        </w:tabs>
        <w:spacing w:after="0" w:line="240" w:lineRule="auto"/>
        <w:rPr>
          <w:rFonts w:ascii="Arial" w:eastAsia="Times New Roman" w:hAnsi="Arial" w:cs="Arial"/>
          <w:bCs/>
          <w:noProof/>
          <w:sz w:val="18"/>
          <w:szCs w:val="18"/>
        </w:rPr>
      </w:pPr>
    </w:p>
    <w:p w14:paraId="54FF6654" w14:textId="77777777" w:rsidR="00A615EF" w:rsidRPr="006F6A06" w:rsidRDefault="00A615EF" w:rsidP="00A615EF">
      <w:pPr>
        <w:numPr>
          <w:ilvl w:val="0"/>
          <w:numId w:val="143"/>
        </w:numPr>
        <w:spacing w:after="0" w:line="240" w:lineRule="auto"/>
        <w:contextualSpacing/>
        <w:rPr>
          <w:rFonts w:ascii="Arial" w:eastAsia="Times New Roman" w:hAnsi="Arial" w:cs="Arial"/>
          <w:noProof/>
          <w:sz w:val="18"/>
          <w:szCs w:val="18"/>
        </w:rPr>
      </w:pPr>
      <w:r w:rsidRPr="006F6A06">
        <w:rPr>
          <w:rFonts w:ascii="Arial" w:eastAsia="Times New Roman" w:hAnsi="Arial" w:cs="Arial"/>
          <w:b/>
          <w:bCs/>
          <w:noProof/>
          <w:sz w:val="18"/>
          <w:szCs w:val="18"/>
        </w:rPr>
        <w:t xml:space="preserve">ostali troškovi </w:t>
      </w:r>
      <w:r w:rsidRPr="006F6A06">
        <w:rPr>
          <w:rFonts w:ascii="Arial" w:eastAsia="Times New Roman" w:hAnsi="Arial" w:cs="Arial"/>
          <w:bCs/>
          <w:noProof/>
          <w:sz w:val="18"/>
          <w:szCs w:val="18"/>
        </w:rPr>
        <w:t>- financiraju se prema kriteriju stvarnog izdatka.</w:t>
      </w:r>
    </w:p>
    <w:p w14:paraId="65059535" w14:textId="77777777" w:rsidR="00A615EF" w:rsidRPr="006F6A06" w:rsidRDefault="00A615EF" w:rsidP="00A615EF">
      <w:pPr>
        <w:spacing w:after="0" w:line="240" w:lineRule="auto"/>
        <w:ind w:left="1260"/>
        <w:jc w:val="center"/>
        <w:rPr>
          <w:rFonts w:ascii="Arial" w:eastAsia="Times New Roman" w:hAnsi="Arial" w:cs="Arial"/>
          <w:b/>
          <w:bCs/>
          <w:i/>
          <w:noProof/>
          <w:sz w:val="18"/>
          <w:szCs w:val="18"/>
        </w:rPr>
      </w:pPr>
    </w:p>
    <w:p w14:paraId="2239F34A" w14:textId="77777777" w:rsidR="00A615EF" w:rsidRPr="006F6A06" w:rsidRDefault="00A615EF" w:rsidP="00A615EF">
      <w:pPr>
        <w:spacing w:after="0" w:line="240" w:lineRule="auto"/>
        <w:ind w:left="1260" w:hanging="1260"/>
        <w:jc w:val="center"/>
        <w:rPr>
          <w:rFonts w:ascii="Arial" w:eastAsia="Times New Roman" w:hAnsi="Arial" w:cs="Arial"/>
          <w:bCs/>
          <w:noProof/>
          <w:sz w:val="18"/>
          <w:szCs w:val="18"/>
        </w:rPr>
      </w:pPr>
      <w:r w:rsidRPr="006F6A06">
        <w:rPr>
          <w:rFonts w:ascii="Arial" w:eastAsia="Times New Roman" w:hAnsi="Arial" w:cs="Arial"/>
          <w:bCs/>
          <w:noProof/>
          <w:sz w:val="18"/>
          <w:szCs w:val="18"/>
        </w:rPr>
        <w:t>IV.</w:t>
      </w:r>
    </w:p>
    <w:p w14:paraId="243719FA" w14:textId="77777777" w:rsidR="00A615EF" w:rsidRPr="006F6A06" w:rsidRDefault="00A615EF" w:rsidP="00A615EF">
      <w:pPr>
        <w:numPr>
          <w:ilvl w:val="0"/>
          <w:numId w:val="144"/>
        </w:numPr>
        <w:spacing w:after="0" w:line="240" w:lineRule="auto"/>
        <w:contextualSpacing/>
        <w:rPr>
          <w:rFonts w:ascii="Arial" w:eastAsia="Times New Roman" w:hAnsi="Arial" w:cs="Arial"/>
          <w:b/>
          <w:bCs/>
          <w:noProof/>
          <w:sz w:val="18"/>
          <w:szCs w:val="18"/>
        </w:rPr>
      </w:pPr>
      <w:r w:rsidRPr="006F6A06">
        <w:rPr>
          <w:rFonts w:ascii="Arial" w:eastAsia="Times New Roman" w:hAnsi="Arial" w:cs="Arial"/>
          <w:b/>
          <w:bCs/>
          <w:noProof/>
          <w:sz w:val="18"/>
          <w:szCs w:val="18"/>
        </w:rPr>
        <w:t>OPĆI TROŠKOVI</w:t>
      </w:r>
    </w:p>
    <w:p w14:paraId="70EC5938" w14:textId="77777777" w:rsidR="00A615EF" w:rsidRPr="006F6A06" w:rsidRDefault="00A615EF" w:rsidP="00A615EF">
      <w:pPr>
        <w:spacing w:after="0" w:line="240" w:lineRule="auto"/>
        <w:ind w:left="720"/>
        <w:contextualSpacing/>
        <w:rPr>
          <w:rFonts w:ascii="Arial" w:eastAsia="Times New Roman" w:hAnsi="Arial" w:cs="Arial"/>
          <w:b/>
          <w:bCs/>
          <w:noProof/>
          <w:sz w:val="18"/>
          <w:szCs w:val="18"/>
        </w:rPr>
      </w:pPr>
    </w:p>
    <w:p w14:paraId="3627AB89" w14:textId="77777777" w:rsidR="00A615EF" w:rsidRPr="006F6A06" w:rsidRDefault="00A615EF" w:rsidP="00A615EF">
      <w:pPr>
        <w:spacing w:after="0" w:line="240" w:lineRule="auto"/>
        <w:ind w:left="1260" w:hanging="1260"/>
        <w:rPr>
          <w:rFonts w:ascii="Arial" w:eastAsia="Times New Roman" w:hAnsi="Arial" w:cs="Arial"/>
          <w:bCs/>
          <w:noProof/>
          <w:sz w:val="18"/>
          <w:szCs w:val="18"/>
        </w:rPr>
      </w:pPr>
      <w:r w:rsidRPr="006F6A06">
        <w:rPr>
          <w:rFonts w:ascii="Arial" w:eastAsia="Times New Roman" w:hAnsi="Arial" w:cs="Arial"/>
          <w:bCs/>
          <w:noProof/>
          <w:sz w:val="18"/>
          <w:szCs w:val="18"/>
        </w:rPr>
        <w:t xml:space="preserve">Prema kriteriju </w:t>
      </w:r>
      <w:r w:rsidRPr="006F6A06">
        <w:rPr>
          <w:rFonts w:ascii="Arial" w:eastAsia="Times New Roman" w:hAnsi="Arial" w:cs="Arial"/>
          <w:b/>
          <w:bCs/>
          <w:noProof/>
          <w:sz w:val="18"/>
          <w:szCs w:val="18"/>
        </w:rPr>
        <w:t>opsega djelatnosti</w:t>
      </w:r>
      <w:r w:rsidRPr="006F6A06">
        <w:rPr>
          <w:rFonts w:ascii="Arial" w:eastAsia="Times New Roman" w:hAnsi="Arial" w:cs="Arial"/>
          <w:bCs/>
          <w:noProof/>
          <w:sz w:val="18"/>
          <w:szCs w:val="18"/>
        </w:rPr>
        <w:t xml:space="preserve"> škole financiraju se sljedeće vrste izdataka:</w:t>
      </w:r>
    </w:p>
    <w:p w14:paraId="2AEC79B7"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komunalne usluge i naknade</w:t>
      </w:r>
    </w:p>
    <w:p w14:paraId="4D063E3E"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 xml:space="preserve">usluge telefona, pošte i prijevoza </w:t>
      </w:r>
    </w:p>
    <w:p w14:paraId="038EA56C"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pedagoška i druga obvezatna periodika, časopisi prema uputi Ministarstva znanosti i obrazovanja</w:t>
      </w:r>
    </w:p>
    <w:p w14:paraId="126CCBFF"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izdaci za nabavu pribora za izvođenje nastavnih planova i programa, nabavu sitnog inventara i sredstava zaštite na radu</w:t>
      </w:r>
    </w:p>
    <w:p w14:paraId="72DAAC1B"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materijal za čišćenje</w:t>
      </w:r>
    </w:p>
    <w:p w14:paraId="4A098A09"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odvoz smeća</w:t>
      </w:r>
    </w:p>
    <w:p w14:paraId="6B01496B"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utrošak vode i propisana vodna naknada</w:t>
      </w:r>
    </w:p>
    <w:p w14:paraId="2B6A7905"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materijal za tekuće održavanje zgrada, sredstava rada i opreme</w:t>
      </w:r>
    </w:p>
    <w:p w14:paraId="2EB18511"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sredstva za zaštitu na radu</w:t>
      </w:r>
    </w:p>
    <w:p w14:paraId="6B4AA541"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seminari, stručna literatura i časopisi</w:t>
      </w:r>
    </w:p>
    <w:p w14:paraId="29B2A4C7"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bankarske usluge i zatezne kamate te usluge fina-e</w:t>
      </w:r>
    </w:p>
    <w:p w14:paraId="45682B01"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intelektualne usluge, usluge studentskih servisa</w:t>
      </w:r>
    </w:p>
    <w:p w14:paraId="48468E7E"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reprezentacija</w:t>
      </w:r>
    </w:p>
    <w:p w14:paraId="55D55C67"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dnevnice i izdaci za službena putovanja</w:t>
      </w:r>
    </w:p>
    <w:p w14:paraId="7546B315"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izdaci za stručno usavršavanje prema programu Ministarstva znanosti i obrazovanja</w:t>
      </w:r>
    </w:p>
    <w:p w14:paraId="34511A66"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povećani izdaci za korištenje računalne opreme, i to: održavanje softwarea, popravak računala, potrošni materijal i sl.</w:t>
      </w:r>
    </w:p>
    <w:p w14:paraId="266E98F1"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izdaci za čuvanje objekata</w:t>
      </w:r>
    </w:p>
    <w:p w14:paraId="7BEE1FE0"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izdaci za korištenje vlastitog prijevoznog sredstva (registracija, servis, benzin i dr.)</w:t>
      </w:r>
    </w:p>
    <w:p w14:paraId="7949DBC4"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ostali tekući izdaci koji su nužni za ostvarivanje nastavnog plana i programa rada škole</w:t>
      </w:r>
    </w:p>
    <w:p w14:paraId="2180F719" w14:textId="77777777" w:rsidR="00A615EF" w:rsidRPr="006F6A06" w:rsidRDefault="00A615EF" w:rsidP="00A615EF">
      <w:pPr>
        <w:spacing w:after="0" w:line="240" w:lineRule="auto"/>
        <w:ind w:left="1260" w:hanging="1260"/>
        <w:rPr>
          <w:rFonts w:ascii="Arial" w:eastAsia="Times New Roman" w:hAnsi="Arial" w:cs="Arial"/>
          <w:bCs/>
          <w:noProof/>
          <w:sz w:val="18"/>
          <w:szCs w:val="18"/>
        </w:rPr>
      </w:pPr>
    </w:p>
    <w:p w14:paraId="6B944E86" w14:textId="77777777" w:rsidR="00A615EF" w:rsidRPr="006F6A06" w:rsidRDefault="00A615EF" w:rsidP="00A615EF">
      <w:pPr>
        <w:numPr>
          <w:ilvl w:val="0"/>
          <w:numId w:val="144"/>
        </w:numPr>
        <w:spacing w:after="0" w:line="240" w:lineRule="auto"/>
        <w:contextualSpacing/>
        <w:rPr>
          <w:rFonts w:ascii="Arial" w:eastAsia="Times New Roman" w:hAnsi="Arial" w:cs="Arial"/>
          <w:b/>
          <w:bCs/>
          <w:noProof/>
          <w:sz w:val="18"/>
          <w:szCs w:val="18"/>
        </w:rPr>
      </w:pPr>
      <w:r w:rsidRPr="006F6A06">
        <w:rPr>
          <w:rFonts w:ascii="Arial" w:eastAsia="Times New Roman" w:hAnsi="Arial" w:cs="Arial"/>
          <w:b/>
          <w:bCs/>
          <w:noProof/>
          <w:sz w:val="18"/>
          <w:szCs w:val="18"/>
        </w:rPr>
        <w:t>OSTALI TROŠKOVI</w:t>
      </w:r>
    </w:p>
    <w:p w14:paraId="33955FB8" w14:textId="77777777" w:rsidR="00A615EF" w:rsidRPr="006F6A06" w:rsidRDefault="00A615EF" w:rsidP="00A615EF">
      <w:pPr>
        <w:spacing w:after="0" w:line="240" w:lineRule="auto"/>
        <w:ind w:left="720"/>
        <w:contextualSpacing/>
        <w:rPr>
          <w:rFonts w:ascii="Arial" w:eastAsia="Times New Roman" w:hAnsi="Arial" w:cs="Arial"/>
          <w:b/>
          <w:bCs/>
          <w:noProof/>
          <w:sz w:val="18"/>
          <w:szCs w:val="18"/>
        </w:rPr>
      </w:pPr>
    </w:p>
    <w:p w14:paraId="0485E532" w14:textId="77777777" w:rsidR="00A615EF" w:rsidRPr="006F6A06" w:rsidRDefault="00A615EF" w:rsidP="00A615EF">
      <w:pPr>
        <w:spacing w:after="0" w:line="240" w:lineRule="auto"/>
        <w:ind w:left="1260" w:hanging="1260"/>
        <w:rPr>
          <w:rFonts w:ascii="Arial" w:eastAsia="Times New Roman" w:hAnsi="Arial" w:cs="Arial"/>
          <w:bCs/>
          <w:noProof/>
          <w:sz w:val="18"/>
          <w:szCs w:val="18"/>
        </w:rPr>
      </w:pPr>
      <w:r w:rsidRPr="006F6A06">
        <w:rPr>
          <w:rFonts w:ascii="Arial" w:eastAsia="Times New Roman" w:hAnsi="Arial" w:cs="Arial"/>
          <w:bCs/>
          <w:noProof/>
          <w:sz w:val="18"/>
          <w:szCs w:val="18"/>
        </w:rPr>
        <w:t xml:space="preserve">Prema kriteriju </w:t>
      </w:r>
      <w:r w:rsidRPr="006F6A06">
        <w:rPr>
          <w:rFonts w:ascii="Arial" w:eastAsia="Times New Roman" w:hAnsi="Arial" w:cs="Arial"/>
          <w:b/>
          <w:bCs/>
          <w:noProof/>
          <w:sz w:val="18"/>
          <w:szCs w:val="18"/>
        </w:rPr>
        <w:t>stvarnog izdatka</w:t>
      </w:r>
      <w:r w:rsidRPr="006F6A06">
        <w:rPr>
          <w:rFonts w:ascii="Arial" w:eastAsia="Times New Roman" w:hAnsi="Arial" w:cs="Arial"/>
          <w:bCs/>
          <w:noProof/>
          <w:sz w:val="18"/>
          <w:szCs w:val="18"/>
        </w:rPr>
        <w:t xml:space="preserve"> financiraju se sljedeće vrste rashoda:</w:t>
      </w:r>
    </w:p>
    <w:p w14:paraId="1FB6705B"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 xml:space="preserve">prijevoz učenika sukladno Zakonu </w:t>
      </w:r>
    </w:p>
    <w:p w14:paraId="35010796"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energenti za grijanje, pogon i rasvjetu</w:t>
      </w:r>
    </w:p>
    <w:p w14:paraId="038CC5A3"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zakupnine za zakupljeni prostor i opremu</w:t>
      </w:r>
    </w:p>
    <w:p w14:paraId="4A869DE9"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pedagoška dokumentacija za početak i kraj školske godine</w:t>
      </w:r>
    </w:p>
    <w:p w14:paraId="2964C71E"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zdravstveni pregled zaposlenika</w:t>
      </w:r>
    </w:p>
    <w:p w14:paraId="1A378AB7"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izdaci za otklanjanje nedostataka utvrđenih po ovlaštenim pravnim osobama i upravnim tijelima (inspekcijski nalazi), kao i izdaci za redovito propisane kontrole instalacija i postrojenja čije neotklanjanje ugrožava sigurnost učenika i škola</w:t>
      </w:r>
    </w:p>
    <w:p w14:paraId="5FD14686"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sanacija i održavanje krovišta, elektroinstalacija, vodovodnih indstalacija i sanitarija u cilju poboljšavanja zdravstveno higijenskih uvjeta korištenja</w:t>
      </w:r>
    </w:p>
    <w:p w14:paraId="7A8B7DC9"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održavanje kotlovnica i sustava grijanja u cilju održavanja funkcionalnosti postrojenja</w:t>
      </w:r>
    </w:p>
    <w:p w14:paraId="54657291" w14:textId="77777777" w:rsidR="00A615EF" w:rsidRPr="006F6A06" w:rsidRDefault="00A615EF" w:rsidP="00A615EF">
      <w:pPr>
        <w:numPr>
          <w:ilvl w:val="0"/>
          <w:numId w:val="39"/>
        </w:numPr>
        <w:spacing w:after="0" w:line="240" w:lineRule="auto"/>
        <w:contextualSpacing/>
        <w:rPr>
          <w:rFonts w:ascii="Arial" w:eastAsia="Times New Roman" w:hAnsi="Arial" w:cs="Arial"/>
          <w:bCs/>
          <w:noProof/>
          <w:sz w:val="18"/>
          <w:szCs w:val="18"/>
        </w:rPr>
      </w:pPr>
      <w:r w:rsidRPr="006F6A06">
        <w:rPr>
          <w:rFonts w:ascii="Arial" w:eastAsia="Times New Roman" w:hAnsi="Arial" w:cs="Arial"/>
          <w:bCs/>
          <w:noProof/>
          <w:sz w:val="18"/>
          <w:szCs w:val="18"/>
        </w:rPr>
        <w:t>održavanje opreme i objekata u cilju postizanja propisanih tehničkih i zakonskih standarda koji osiguravaju sigurnost učenika i djelatnika</w:t>
      </w:r>
    </w:p>
    <w:p w14:paraId="52E909E7" w14:textId="77777777" w:rsidR="00A615EF" w:rsidRPr="006F6A06" w:rsidRDefault="00A615EF" w:rsidP="00A615EF">
      <w:pPr>
        <w:spacing w:after="0" w:line="240" w:lineRule="auto"/>
        <w:rPr>
          <w:rFonts w:ascii="Arial" w:eastAsia="Times New Roman" w:hAnsi="Arial" w:cs="Arial"/>
          <w:bCs/>
          <w:noProof/>
          <w:sz w:val="18"/>
          <w:szCs w:val="18"/>
        </w:rPr>
      </w:pPr>
    </w:p>
    <w:p w14:paraId="512DCBF7" w14:textId="77777777" w:rsidR="00A615EF" w:rsidRPr="006F6A06" w:rsidRDefault="00A615EF" w:rsidP="00A615EF">
      <w:pPr>
        <w:spacing w:after="0" w:line="240" w:lineRule="auto"/>
        <w:ind w:left="23"/>
        <w:jc w:val="center"/>
        <w:rPr>
          <w:rFonts w:ascii="Arial" w:eastAsia="Times New Roman" w:hAnsi="Arial" w:cs="Arial"/>
          <w:bCs/>
          <w:noProof/>
          <w:sz w:val="18"/>
          <w:szCs w:val="18"/>
        </w:rPr>
      </w:pPr>
      <w:r w:rsidRPr="006F6A06">
        <w:rPr>
          <w:rFonts w:ascii="Arial" w:eastAsia="Times New Roman" w:hAnsi="Arial" w:cs="Arial"/>
          <w:bCs/>
          <w:noProof/>
          <w:sz w:val="18"/>
          <w:szCs w:val="18"/>
        </w:rPr>
        <w:t>V.</w:t>
      </w:r>
    </w:p>
    <w:p w14:paraId="64F6B5E5" w14:textId="77777777" w:rsidR="00A615EF" w:rsidRPr="006F6A06" w:rsidRDefault="00A615EF" w:rsidP="00A615EF">
      <w:pPr>
        <w:spacing w:after="0" w:line="240" w:lineRule="auto"/>
        <w:ind w:left="23"/>
        <w:jc w:val="center"/>
        <w:rPr>
          <w:rFonts w:ascii="Arial" w:eastAsia="Times New Roman" w:hAnsi="Arial" w:cs="Arial"/>
          <w:b/>
          <w:bCs/>
          <w:iCs/>
          <w:noProof/>
          <w:sz w:val="18"/>
          <w:szCs w:val="18"/>
        </w:rPr>
      </w:pPr>
      <w:r w:rsidRPr="006F6A06">
        <w:rPr>
          <w:rFonts w:ascii="Arial" w:eastAsia="Times New Roman" w:hAnsi="Arial" w:cs="Arial"/>
          <w:b/>
          <w:bCs/>
          <w:iCs/>
          <w:noProof/>
          <w:sz w:val="18"/>
          <w:szCs w:val="18"/>
        </w:rPr>
        <w:t>2. RASHODI ZA NABAVU PROIZVEDENE DUGOTRAJNE IMOVINE I DODATNA ULAGANJA NA NEFINANCIJSKOJ IMOVINI</w:t>
      </w:r>
    </w:p>
    <w:p w14:paraId="67ACF2FF" w14:textId="77777777" w:rsidR="00A615EF" w:rsidRPr="006F6A06" w:rsidRDefault="00A615EF" w:rsidP="00A615EF">
      <w:pPr>
        <w:spacing w:after="0" w:line="240" w:lineRule="auto"/>
        <w:jc w:val="center"/>
        <w:rPr>
          <w:rFonts w:ascii="Arial" w:eastAsia="Times New Roman" w:hAnsi="Arial" w:cs="Arial"/>
          <w:bCs/>
          <w:noProof/>
          <w:sz w:val="18"/>
          <w:szCs w:val="18"/>
        </w:rPr>
      </w:pPr>
    </w:p>
    <w:p w14:paraId="70F3148C" w14:textId="77777777" w:rsidR="00A615EF" w:rsidRPr="006F6A06" w:rsidRDefault="00A615EF" w:rsidP="00A615EF">
      <w:pPr>
        <w:spacing w:after="0" w:line="240" w:lineRule="auto"/>
        <w:ind w:firstLine="720"/>
        <w:jc w:val="both"/>
        <w:rPr>
          <w:rFonts w:ascii="Arial" w:eastAsia="Times New Roman" w:hAnsi="Arial" w:cs="Arial"/>
          <w:bCs/>
          <w:noProof/>
          <w:sz w:val="18"/>
          <w:szCs w:val="18"/>
        </w:rPr>
      </w:pPr>
      <w:r w:rsidRPr="006F6A06">
        <w:rPr>
          <w:rFonts w:ascii="Arial" w:eastAsia="Times New Roman" w:hAnsi="Arial" w:cs="Arial"/>
          <w:bCs/>
          <w:noProof/>
          <w:sz w:val="18"/>
          <w:szCs w:val="18"/>
        </w:rPr>
        <w:t>Navedeni rashodi odnose se na skupine:</w:t>
      </w:r>
    </w:p>
    <w:p w14:paraId="38683EFD" w14:textId="77777777" w:rsidR="00A615EF" w:rsidRPr="006F6A06" w:rsidRDefault="00A615EF" w:rsidP="00A615EF">
      <w:pPr>
        <w:numPr>
          <w:ilvl w:val="0"/>
          <w:numId w:val="39"/>
        </w:numPr>
        <w:spacing w:after="0" w:line="240" w:lineRule="auto"/>
        <w:contextualSpacing/>
        <w:jc w:val="both"/>
        <w:rPr>
          <w:rFonts w:ascii="Arial" w:eastAsia="Times New Roman" w:hAnsi="Arial" w:cs="Arial"/>
          <w:b/>
          <w:bCs/>
          <w:noProof/>
          <w:sz w:val="18"/>
          <w:szCs w:val="18"/>
        </w:rPr>
      </w:pPr>
      <w:r w:rsidRPr="006F6A06">
        <w:rPr>
          <w:rFonts w:ascii="Arial" w:eastAsia="Times New Roman" w:hAnsi="Arial" w:cs="Arial"/>
          <w:b/>
          <w:bCs/>
          <w:noProof/>
          <w:sz w:val="18"/>
          <w:szCs w:val="18"/>
        </w:rPr>
        <w:t>42 -</w:t>
      </w:r>
      <w:r w:rsidRPr="006F6A06">
        <w:rPr>
          <w:rFonts w:ascii="Arial" w:eastAsia="Times New Roman" w:hAnsi="Arial" w:cs="Arial"/>
          <w:bCs/>
          <w:noProof/>
          <w:sz w:val="18"/>
          <w:szCs w:val="18"/>
        </w:rPr>
        <w:t xml:space="preserve"> </w:t>
      </w:r>
      <w:r w:rsidRPr="006F6A06">
        <w:rPr>
          <w:rFonts w:ascii="Arial" w:eastAsia="Times New Roman" w:hAnsi="Arial" w:cs="Arial"/>
          <w:b/>
          <w:bCs/>
          <w:noProof/>
          <w:sz w:val="18"/>
          <w:szCs w:val="18"/>
        </w:rPr>
        <w:t xml:space="preserve">Rashodi za nabavu proizvedene dugotrajne imovine </w:t>
      </w:r>
    </w:p>
    <w:p w14:paraId="12453AC4" w14:textId="77777777" w:rsidR="00A615EF" w:rsidRPr="006F6A06" w:rsidRDefault="00A615EF" w:rsidP="00A615EF">
      <w:pPr>
        <w:numPr>
          <w:ilvl w:val="0"/>
          <w:numId w:val="39"/>
        </w:numPr>
        <w:spacing w:after="0" w:line="240" w:lineRule="auto"/>
        <w:contextualSpacing/>
        <w:jc w:val="both"/>
        <w:rPr>
          <w:rFonts w:ascii="Arial" w:eastAsia="Times New Roman" w:hAnsi="Arial" w:cs="Arial"/>
          <w:b/>
          <w:bCs/>
          <w:noProof/>
          <w:sz w:val="18"/>
          <w:szCs w:val="18"/>
        </w:rPr>
      </w:pPr>
      <w:r w:rsidRPr="006F6A06">
        <w:rPr>
          <w:rFonts w:ascii="Arial" w:eastAsia="Times New Roman" w:hAnsi="Arial" w:cs="Arial"/>
          <w:b/>
          <w:bCs/>
          <w:noProof/>
          <w:sz w:val="18"/>
          <w:szCs w:val="18"/>
        </w:rPr>
        <w:t>45 - Rashodi za dodatna ulaganja na nefinancijskoj imovini.</w:t>
      </w:r>
    </w:p>
    <w:p w14:paraId="04EC364A" w14:textId="77777777" w:rsidR="00A615EF" w:rsidRPr="006F6A06" w:rsidRDefault="00A615EF" w:rsidP="00A615EF">
      <w:pPr>
        <w:spacing w:after="0" w:line="240" w:lineRule="auto"/>
        <w:ind w:firstLine="720"/>
        <w:jc w:val="both"/>
        <w:rPr>
          <w:rFonts w:ascii="Arial" w:eastAsia="Times New Roman" w:hAnsi="Arial" w:cs="Arial"/>
          <w:bCs/>
          <w:noProof/>
          <w:sz w:val="18"/>
          <w:szCs w:val="18"/>
        </w:rPr>
      </w:pPr>
      <w:r w:rsidRPr="006F6A06">
        <w:rPr>
          <w:rFonts w:ascii="Arial" w:eastAsia="Times New Roman" w:hAnsi="Arial" w:cs="Arial"/>
          <w:bCs/>
          <w:noProof/>
          <w:sz w:val="18"/>
          <w:szCs w:val="18"/>
        </w:rPr>
        <w:t xml:space="preserve">Rashodi za nabavu proizvedene dugotrajne imovine i dodatna ulaganja na nefinancijskoj imovini se planiraju i troše na osnovi Plana rashoda za nabavu proizvedene dugotrajne imovine i dodatna ulaganja na nefinancijskoj imovini u osnovnim školama na području grada Karlovca za 2023. godinu kojeg donosi Gradsko </w:t>
      </w:r>
      <w:r w:rsidRPr="006F6A06">
        <w:rPr>
          <w:rFonts w:ascii="Arial" w:eastAsia="Times New Roman" w:hAnsi="Arial" w:cs="Arial"/>
          <w:bCs/>
          <w:noProof/>
          <w:sz w:val="18"/>
          <w:szCs w:val="18"/>
        </w:rPr>
        <w:lastRenderedPageBreak/>
        <w:t>vijeće Grada Karlovca. Realizacija ovih rashoda moguća je tek po izvršenju radova i nabavi usluga, a ne anticipativno.</w:t>
      </w:r>
    </w:p>
    <w:p w14:paraId="74EB7A7D" w14:textId="77777777" w:rsidR="00A615EF" w:rsidRPr="006F6A06" w:rsidRDefault="00A615EF" w:rsidP="00A615EF">
      <w:pPr>
        <w:spacing w:after="0" w:line="240" w:lineRule="auto"/>
        <w:ind w:firstLine="720"/>
        <w:jc w:val="both"/>
        <w:rPr>
          <w:rFonts w:ascii="Arial" w:eastAsia="Times New Roman" w:hAnsi="Arial" w:cs="Arial"/>
          <w:bCs/>
          <w:noProof/>
          <w:sz w:val="18"/>
          <w:szCs w:val="18"/>
        </w:rPr>
      </w:pPr>
    </w:p>
    <w:p w14:paraId="08C703CD" w14:textId="77777777" w:rsidR="00A615EF" w:rsidRPr="006F6A06" w:rsidRDefault="00A615EF" w:rsidP="00A615EF">
      <w:pPr>
        <w:spacing w:after="0" w:line="240" w:lineRule="auto"/>
        <w:ind w:firstLine="720"/>
        <w:jc w:val="both"/>
        <w:rPr>
          <w:rFonts w:ascii="Arial" w:eastAsia="Times New Roman" w:hAnsi="Arial" w:cs="Arial"/>
          <w:b/>
          <w:noProof/>
          <w:sz w:val="18"/>
          <w:szCs w:val="18"/>
        </w:rPr>
      </w:pPr>
      <w:r w:rsidRPr="006F6A06">
        <w:rPr>
          <w:rFonts w:ascii="Arial" w:eastAsia="Times New Roman" w:hAnsi="Arial" w:cs="Arial"/>
          <w:b/>
          <w:noProof/>
          <w:sz w:val="18"/>
          <w:szCs w:val="18"/>
        </w:rPr>
        <w:t>Kriteriji i prioriteti za financiranje rashoda iz stavaka 1. ovog članka su:</w:t>
      </w:r>
    </w:p>
    <w:p w14:paraId="55E982A6" w14:textId="77777777" w:rsidR="00A615EF" w:rsidRPr="006F6A06" w:rsidRDefault="00A615EF"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završetak projekata započetih u 2022. godini,</w:t>
      </w:r>
    </w:p>
    <w:p w14:paraId="7A45F677" w14:textId="77777777" w:rsidR="00A615EF" w:rsidRPr="006F6A06" w:rsidRDefault="00A615EF"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realizacija projekata za koje je osigurana odgovarajuća projektna dokumentacija</w:t>
      </w:r>
    </w:p>
    <w:p w14:paraId="690D1D1A" w14:textId="77777777" w:rsidR="00A615EF" w:rsidRPr="006F6A06" w:rsidRDefault="00A615EF"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izrada dokumentacije za projekte koji imaju za cilj unapređenje odgojno-obrazovnog sustava</w:t>
      </w:r>
    </w:p>
    <w:p w14:paraId="3722619C" w14:textId="77777777" w:rsidR="00A615EF" w:rsidRPr="006F6A06" w:rsidRDefault="00A615EF" w:rsidP="00A615EF">
      <w:pPr>
        <w:widowControl w:val="0"/>
        <w:numPr>
          <w:ilvl w:val="0"/>
          <w:numId w:val="39"/>
        </w:numPr>
        <w:tabs>
          <w:tab w:val="left" w:pos="2153"/>
        </w:tabs>
        <w:autoSpaceDN w:val="0"/>
        <w:adjustRightInd w:val="0"/>
        <w:spacing w:after="0" w:line="240" w:lineRule="auto"/>
        <w:contextualSpacing/>
        <w:jc w:val="both"/>
        <w:rPr>
          <w:rFonts w:ascii="Arial" w:eastAsia="Times New Roman" w:hAnsi="Arial" w:cs="Arial"/>
          <w:noProof/>
          <w:sz w:val="18"/>
          <w:szCs w:val="18"/>
          <w:lang w:eastAsia="hr-HR"/>
        </w:rPr>
      </w:pPr>
      <w:r w:rsidRPr="006F6A06">
        <w:rPr>
          <w:rFonts w:ascii="Arial" w:eastAsia="Times New Roman" w:hAnsi="Arial" w:cs="Arial"/>
          <w:noProof/>
          <w:sz w:val="18"/>
          <w:szCs w:val="18"/>
          <w:lang w:eastAsia="hr-HR"/>
        </w:rPr>
        <w:t>dodatna ulaganja na građevinskim objektima te postrojenjima i opremi u cilju ušteda i energetske učinkovitosti, te poboljšanja funkcionalnosti prostora školskih zgrada,</w:t>
      </w:r>
    </w:p>
    <w:p w14:paraId="3D077E7B" w14:textId="77777777" w:rsidR="00A615EF" w:rsidRPr="006F6A06" w:rsidRDefault="00A615EF" w:rsidP="00A615EF">
      <w:pPr>
        <w:numPr>
          <w:ilvl w:val="0"/>
          <w:numId w:val="39"/>
        </w:numPr>
        <w:spacing w:after="0" w:line="240" w:lineRule="auto"/>
        <w:contextualSpacing/>
        <w:jc w:val="both"/>
        <w:rPr>
          <w:rFonts w:ascii="Arial" w:eastAsia="Times New Roman" w:hAnsi="Arial" w:cs="Arial"/>
          <w:bCs/>
          <w:noProof/>
          <w:sz w:val="18"/>
          <w:szCs w:val="18"/>
        </w:rPr>
      </w:pPr>
      <w:r w:rsidRPr="006F6A06">
        <w:rPr>
          <w:rFonts w:ascii="Arial" w:eastAsia="Times New Roman" w:hAnsi="Arial" w:cs="Arial"/>
          <w:bCs/>
          <w:noProof/>
          <w:sz w:val="18"/>
          <w:szCs w:val="18"/>
        </w:rPr>
        <w:t>nabavka računalne i druge opreme u cilju unaprjeđenja odgojno – obrazovnog procesa.</w:t>
      </w:r>
    </w:p>
    <w:p w14:paraId="638C023C" w14:textId="77777777" w:rsidR="00A615EF" w:rsidRPr="006F6A06" w:rsidRDefault="00A615EF" w:rsidP="00A615EF">
      <w:pPr>
        <w:spacing w:after="0" w:line="240" w:lineRule="auto"/>
        <w:ind w:left="720"/>
        <w:contextualSpacing/>
        <w:jc w:val="both"/>
        <w:rPr>
          <w:rFonts w:ascii="Arial" w:eastAsia="Times New Roman" w:hAnsi="Arial" w:cs="Arial"/>
          <w:bCs/>
          <w:noProof/>
          <w:sz w:val="18"/>
          <w:szCs w:val="18"/>
        </w:rPr>
      </w:pPr>
    </w:p>
    <w:p w14:paraId="0D3E9190" w14:textId="77777777" w:rsidR="00A615EF" w:rsidRPr="006F6A06" w:rsidRDefault="00A615EF" w:rsidP="00A615EF">
      <w:pPr>
        <w:widowControl w:val="0"/>
        <w:tabs>
          <w:tab w:val="left" w:pos="2153"/>
        </w:tabs>
        <w:overflowPunct w:val="0"/>
        <w:autoSpaceDE w:val="0"/>
        <w:autoSpaceDN w:val="0"/>
        <w:adjustRightInd w:val="0"/>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VI.</w:t>
      </w:r>
    </w:p>
    <w:p w14:paraId="34630C04" w14:textId="77777777" w:rsidR="00A615EF" w:rsidRPr="006F6A06" w:rsidRDefault="00A615EF" w:rsidP="00A615EF">
      <w:pPr>
        <w:spacing w:after="0" w:line="240" w:lineRule="auto"/>
        <w:jc w:val="both"/>
        <w:rPr>
          <w:rFonts w:ascii="Arial" w:eastAsia="Times New Roman" w:hAnsi="Arial" w:cs="Arial"/>
          <w:bCs/>
          <w:noProof/>
          <w:sz w:val="18"/>
          <w:szCs w:val="18"/>
        </w:rPr>
      </w:pPr>
      <w:r w:rsidRPr="006F6A06">
        <w:rPr>
          <w:rFonts w:ascii="Arial" w:eastAsia="Times New Roman" w:hAnsi="Arial" w:cs="Arial"/>
          <w:bCs/>
          <w:noProof/>
          <w:sz w:val="18"/>
          <w:szCs w:val="18"/>
        </w:rPr>
        <w:tab/>
        <w:t>Sredstva za rashode poslovanja će se doznačiti prema zahtjevima korisnika, putem interne pisane procedure lokalne riznice.</w:t>
      </w:r>
    </w:p>
    <w:p w14:paraId="56D0D2F6" w14:textId="77777777" w:rsidR="00A615EF" w:rsidRPr="006F6A06" w:rsidRDefault="00A615EF" w:rsidP="00A615EF">
      <w:pPr>
        <w:spacing w:after="0" w:line="240" w:lineRule="auto"/>
        <w:ind w:firstLine="708"/>
        <w:jc w:val="both"/>
        <w:rPr>
          <w:rFonts w:ascii="Arial" w:eastAsia="Times New Roman" w:hAnsi="Arial" w:cs="Arial"/>
          <w:noProof/>
          <w:sz w:val="18"/>
          <w:szCs w:val="18"/>
        </w:rPr>
      </w:pPr>
      <w:r w:rsidRPr="006F6A06">
        <w:rPr>
          <w:rFonts w:ascii="Arial" w:eastAsia="Times New Roman" w:hAnsi="Arial" w:cs="Arial"/>
          <w:bCs/>
          <w:noProof/>
          <w:sz w:val="18"/>
          <w:szCs w:val="18"/>
        </w:rPr>
        <w:t xml:space="preserve">Sredstva za nabavu proizvedene dugotrajne imovine i dodatno ulaganje na nefinancijskoj imovini doznačit će se prema zahtjevima korisnika putem interne pisane procedure lokalne riznice na temelju dostavljene dokumentacije o provedenom postupku, u skladu sa zakonom, dostavljenim ovjerenim računima o nabavi roba i/ili ovjerenih (privremenih ili okončanih situacija) za izvršene radove koji su dospjeli ili dospijevaju na plaćanje u tekućem mjesecu. </w:t>
      </w:r>
    </w:p>
    <w:p w14:paraId="243A1B95" w14:textId="77777777" w:rsidR="00A615EF" w:rsidRPr="006F6A06" w:rsidRDefault="00A615EF" w:rsidP="00A615EF">
      <w:pPr>
        <w:spacing w:after="0" w:line="240" w:lineRule="auto"/>
        <w:jc w:val="both"/>
        <w:rPr>
          <w:rFonts w:ascii="Arial" w:eastAsia="Times New Roman" w:hAnsi="Arial" w:cs="Arial"/>
          <w:bCs/>
          <w:noProof/>
          <w:sz w:val="18"/>
          <w:szCs w:val="18"/>
        </w:rPr>
      </w:pPr>
    </w:p>
    <w:p w14:paraId="6440F267" w14:textId="77777777" w:rsidR="00A615EF" w:rsidRPr="006F6A06" w:rsidRDefault="00A615EF" w:rsidP="00A615EF">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VII.</w:t>
      </w:r>
    </w:p>
    <w:p w14:paraId="2AA03A01" w14:textId="77777777" w:rsidR="00A615EF" w:rsidRPr="006F6A06" w:rsidRDefault="00A615EF" w:rsidP="00A615EF">
      <w:pPr>
        <w:spacing w:after="0" w:line="240" w:lineRule="auto"/>
        <w:ind w:firstLine="708"/>
        <w:jc w:val="both"/>
        <w:rPr>
          <w:rFonts w:ascii="Arial" w:eastAsia="Times New Roman" w:hAnsi="Arial" w:cs="Arial"/>
          <w:bCs/>
          <w:noProof/>
          <w:sz w:val="18"/>
          <w:szCs w:val="18"/>
        </w:rPr>
      </w:pPr>
      <w:r w:rsidRPr="006F6A06">
        <w:rPr>
          <w:rFonts w:ascii="Arial" w:eastAsia="Times New Roman" w:hAnsi="Arial" w:cs="Arial"/>
          <w:bCs/>
          <w:noProof/>
          <w:sz w:val="18"/>
          <w:szCs w:val="18"/>
        </w:rPr>
        <w:t>Korisnici su dužni rashode za materijal, dijelove i usluge tekućeg i investicijskog održavanja, te rashode za nabavu proizvedene dugotrajne imovine i dodatna ulaganja na nefinancijskoj imovini, realizirati u skladu s važećim zakonskim propisima.</w:t>
      </w:r>
    </w:p>
    <w:p w14:paraId="5FDDF102" w14:textId="77777777" w:rsidR="00A615EF" w:rsidRPr="006F6A06" w:rsidRDefault="00A615EF" w:rsidP="00A615EF">
      <w:pPr>
        <w:spacing w:after="0" w:line="240" w:lineRule="auto"/>
        <w:rPr>
          <w:rFonts w:ascii="Arial" w:eastAsia="Times New Roman" w:hAnsi="Arial" w:cs="Arial"/>
          <w:bCs/>
          <w:noProof/>
          <w:sz w:val="18"/>
          <w:szCs w:val="18"/>
        </w:rPr>
      </w:pPr>
    </w:p>
    <w:p w14:paraId="6073BFDA" w14:textId="77777777" w:rsidR="00A615EF" w:rsidRPr="006F6A06" w:rsidRDefault="00A615EF" w:rsidP="00A615EF">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VIII.</w:t>
      </w:r>
    </w:p>
    <w:p w14:paraId="5393FE23" w14:textId="77777777" w:rsidR="00A615EF" w:rsidRPr="006F6A06" w:rsidRDefault="00A615EF" w:rsidP="00A615EF">
      <w:pPr>
        <w:spacing w:after="0" w:line="240" w:lineRule="auto"/>
        <w:jc w:val="both"/>
        <w:rPr>
          <w:rFonts w:ascii="Arial" w:eastAsia="Times New Roman" w:hAnsi="Arial" w:cs="Arial"/>
          <w:bCs/>
          <w:noProof/>
          <w:sz w:val="18"/>
          <w:szCs w:val="18"/>
        </w:rPr>
      </w:pPr>
      <w:r w:rsidRPr="006F6A06">
        <w:rPr>
          <w:rFonts w:ascii="Arial" w:eastAsia="Times New Roman" w:hAnsi="Arial" w:cs="Arial"/>
          <w:bCs/>
          <w:noProof/>
          <w:sz w:val="18"/>
          <w:szCs w:val="18"/>
        </w:rPr>
        <w:tab/>
        <w:t xml:space="preserve">U okviru materijalnih i financijskih rashoda financiraju se troškovi redovitog programa za učenike s teškoćama u razvoju, a povećani troškovi školovanja tih učenika financirat će se sukladno posebnim kriterijima koje utvrđuje ministar znanosti i obrazovanja. </w:t>
      </w:r>
    </w:p>
    <w:p w14:paraId="6F896CCA" w14:textId="77777777" w:rsidR="00A615EF" w:rsidRPr="006F6A06" w:rsidRDefault="00A615EF" w:rsidP="00A615EF">
      <w:pPr>
        <w:spacing w:after="0" w:line="240" w:lineRule="auto"/>
        <w:jc w:val="both"/>
        <w:rPr>
          <w:rFonts w:ascii="Arial" w:eastAsia="Times New Roman" w:hAnsi="Arial" w:cs="Arial"/>
          <w:bCs/>
          <w:noProof/>
          <w:sz w:val="18"/>
          <w:szCs w:val="18"/>
        </w:rPr>
      </w:pPr>
    </w:p>
    <w:p w14:paraId="061F66B1" w14:textId="77777777" w:rsidR="00A615EF" w:rsidRPr="006F6A06" w:rsidRDefault="00A615EF" w:rsidP="00A615EF">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IX.</w:t>
      </w:r>
    </w:p>
    <w:p w14:paraId="7DB33797" w14:textId="77777777" w:rsidR="00A615EF" w:rsidRPr="006F6A06" w:rsidRDefault="00A615EF" w:rsidP="00A615EF">
      <w:pPr>
        <w:spacing w:after="0" w:line="240" w:lineRule="auto"/>
        <w:jc w:val="both"/>
        <w:rPr>
          <w:rFonts w:ascii="Arial" w:eastAsia="Times New Roman" w:hAnsi="Arial" w:cs="Arial"/>
          <w:bCs/>
          <w:noProof/>
          <w:sz w:val="18"/>
          <w:szCs w:val="18"/>
        </w:rPr>
      </w:pPr>
      <w:r w:rsidRPr="006F6A06">
        <w:rPr>
          <w:rFonts w:ascii="Arial" w:eastAsia="Times New Roman" w:hAnsi="Arial" w:cs="Arial"/>
          <w:bCs/>
          <w:noProof/>
          <w:sz w:val="18"/>
          <w:szCs w:val="18"/>
        </w:rPr>
        <w:tab/>
        <w:t>Krajnji korisnik (ustanova), dužan je postupati u skladu s Pravilnikom o proračunskom računovodstvu i računskom planu, Pravilnikom o financijskom izvještavanju u proračunskom računovodstvu, Naputkom o ekonomskoj i funkcijskoj klasifikaciji rashoda/izdataka i prihoda/primitaka, Zakonom o fiskalnoj odgovornosti i Zakonom o javnoj nabavi.</w:t>
      </w:r>
    </w:p>
    <w:p w14:paraId="5F688AE6" w14:textId="77777777" w:rsidR="00A615EF" w:rsidRPr="006F6A06" w:rsidRDefault="00A615EF" w:rsidP="00A615EF">
      <w:pPr>
        <w:spacing w:after="0" w:line="240" w:lineRule="auto"/>
        <w:rPr>
          <w:rFonts w:ascii="Arial" w:eastAsia="Times New Roman" w:hAnsi="Arial" w:cs="Arial"/>
          <w:bCs/>
          <w:noProof/>
          <w:sz w:val="18"/>
          <w:szCs w:val="18"/>
        </w:rPr>
      </w:pPr>
    </w:p>
    <w:p w14:paraId="48A57AE3" w14:textId="77777777" w:rsidR="00A615EF" w:rsidRPr="006F6A06" w:rsidRDefault="00A615EF" w:rsidP="00147E35">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X.</w:t>
      </w:r>
    </w:p>
    <w:p w14:paraId="0F682E6F" w14:textId="77777777" w:rsidR="00A615EF" w:rsidRPr="006F6A06" w:rsidRDefault="00A615EF" w:rsidP="00A615EF">
      <w:pPr>
        <w:spacing w:after="0" w:line="240" w:lineRule="auto"/>
        <w:ind w:firstLine="708"/>
        <w:jc w:val="both"/>
        <w:rPr>
          <w:rFonts w:ascii="Arial" w:eastAsia="Times New Roman" w:hAnsi="Arial" w:cs="Arial"/>
          <w:bCs/>
          <w:noProof/>
          <w:sz w:val="18"/>
          <w:szCs w:val="18"/>
        </w:rPr>
      </w:pPr>
      <w:r w:rsidRPr="006F6A06">
        <w:rPr>
          <w:rFonts w:ascii="Arial" w:eastAsia="Times New Roman" w:hAnsi="Arial" w:cs="Arial"/>
          <w:bCs/>
          <w:noProof/>
          <w:sz w:val="18"/>
          <w:szCs w:val="18"/>
        </w:rPr>
        <w:t>Nadležno tijelo krajnjeg korisnika (ustanove) donosi financijski plan i obrazloženje plana i program rada za 2023. godinu, te financijske planove na temelju ove odluke i u skladu s odredbama Zakona o proračunu.</w:t>
      </w:r>
    </w:p>
    <w:p w14:paraId="2ACA153E" w14:textId="77777777" w:rsidR="00A615EF" w:rsidRPr="006F6A06" w:rsidRDefault="00A615EF" w:rsidP="00A615EF">
      <w:pPr>
        <w:spacing w:after="0" w:line="240" w:lineRule="auto"/>
        <w:jc w:val="both"/>
        <w:rPr>
          <w:rFonts w:ascii="Arial" w:eastAsia="Times New Roman" w:hAnsi="Arial" w:cs="Arial"/>
          <w:bCs/>
          <w:noProof/>
          <w:sz w:val="18"/>
          <w:szCs w:val="18"/>
        </w:rPr>
      </w:pPr>
    </w:p>
    <w:p w14:paraId="2EC9480E" w14:textId="01C974F3" w:rsidR="00A615EF" w:rsidRPr="006F6A06" w:rsidRDefault="00A615EF" w:rsidP="00A615EF">
      <w:pPr>
        <w:spacing w:after="0" w:line="240" w:lineRule="auto"/>
        <w:jc w:val="center"/>
        <w:rPr>
          <w:rFonts w:ascii="Arial" w:eastAsia="Times New Roman" w:hAnsi="Arial" w:cs="Arial"/>
          <w:bCs/>
          <w:noProof/>
          <w:sz w:val="18"/>
          <w:szCs w:val="18"/>
        </w:rPr>
      </w:pPr>
      <w:r w:rsidRPr="006F6A06">
        <w:rPr>
          <w:rFonts w:ascii="Arial" w:eastAsia="Times New Roman" w:hAnsi="Arial" w:cs="Arial"/>
          <w:bCs/>
          <w:noProof/>
          <w:sz w:val="18"/>
          <w:szCs w:val="18"/>
        </w:rPr>
        <w:t>XI.</w:t>
      </w:r>
    </w:p>
    <w:p w14:paraId="7ADE1826" w14:textId="77777777" w:rsidR="00A615EF" w:rsidRPr="006F6A06" w:rsidRDefault="00A615EF" w:rsidP="00A615EF">
      <w:pPr>
        <w:spacing w:after="0" w:line="240" w:lineRule="auto"/>
        <w:ind w:firstLine="708"/>
        <w:jc w:val="both"/>
        <w:rPr>
          <w:rFonts w:ascii="Arial" w:eastAsia="Times New Roman" w:hAnsi="Arial" w:cs="Arial"/>
          <w:bCs/>
          <w:noProof/>
          <w:sz w:val="18"/>
          <w:szCs w:val="18"/>
        </w:rPr>
      </w:pPr>
      <w:r w:rsidRPr="006F6A06">
        <w:rPr>
          <w:rFonts w:ascii="Arial" w:eastAsia="Times New Roman" w:hAnsi="Arial" w:cs="Arial"/>
          <w:bCs/>
          <w:noProof/>
          <w:sz w:val="18"/>
          <w:szCs w:val="18"/>
        </w:rPr>
        <w:t>Ova Odluka stupa na snagu osmog dana od dana objave u Glasniku Grada Karlovca, a primjenjuje se od 1. siječnja 2023. godine.</w:t>
      </w:r>
    </w:p>
    <w:p w14:paraId="713DD9CD" w14:textId="5E7DD9AB" w:rsidR="00A615EF" w:rsidRPr="006F6A06" w:rsidRDefault="00A615EF" w:rsidP="00A615EF">
      <w:pPr>
        <w:spacing w:after="0" w:line="240" w:lineRule="auto"/>
        <w:contextualSpacing/>
        <w:jc w:val="both"/>
        <w:rPr>
          <w:rFonts w:ascii="Arial" w:hAnsi="Arial" w:cs="Arial"/>
          <w:sz w:val="18"/>
          <w:szCs w:val="18"/>
        </w:rPr>
      </w:pPr>
    </w:p>
    <w:p w14:paraId="31790A45"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sz w:val="18"/>
          <w:szCs w:val="18"/>
        </w:rPr>
        <w:t>GRADSKO VIJEĆE</w:t>
      </w:r>
    </w:p>
    <w:p w14:paraId="0B8BC965"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0CB9D062"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2133-1-01/01-22-34            </w:t>
      </w:r>
      <w:r w:rsidRPr="006F6A06">
        <w:rPr>
          <w:rFonts w:ascii="Arial" w:hAnsi="Arial" w:cs="Arial"/>
          <w:sz w:val="18"/>
          <w:szCs w:val="18"/>
        </w:rPr>
        <w:tab/>
      </w:r>
      <w:r w:rsidRPr="006F6A06">
        <w:rPr>
          <w:rFonts w:ascii="Arial" w:hAnsi="Arial" w:cs="Arial"/>
          <w:sz w:val="18"/>
          <w:szCs w:val="18"/>
        </w:rPr>
        <w:tab/>
      </w:r>
    </w:p>
    <w:p w14:paraId="4F7BE4EA"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183AC154"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21176E43"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1AEDC367" w14:textId="7361A352"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03C374A2" w14:textId="7C5E176E" w:rsidR="00A615EF" w:rsidRPr="006F6A06" w:rsidRDefault="00A615EF" w:rsidP="00A615EF">
      <w:pPr>
        <w:spacing w:after="0" w:line="240" w:lineRule="auto"/>
        <w:contextualSpacing/>
        <w:jc w:val="both"/>
        <w:rPr>
          <w:rFonts w:ascii="Arial" w:hAnsi="Arial" w:cs="Arial"/>
          <w:sz w:val="18"/>
          <w:szCs w:val="18"/>
        </w:rPr>
      </w:pPr>
    </w:p>
    <w:p w14:paraId="40B5DA16" w14:textId="30CC6047" w:rsidR="00A615EF" w:rsidRDefault="00A615EF" w:rsidP="00A615EF">
      <w:pPr>
        <w:spacing w:after="0" w:line="240" w:lineRule="auto"/>
        <w:contextualSpacing/>
        <w:jc w:val="both"/>
        <w:rPr>
          <w:rFonts w:ascii="Arial" w:hAnsi="Arial" w:cs="Arial"/>
          <w:sz w:val="18"/>
          <w:szCs w:val="18"/>
        </w:rPr>
      </w:pPr>
    </w:p>
    <w:p w14:paraId="377473DE" w14:textId="061059E1" w:rsidR="00A615EF" w:rsidRDefault="00A615EF" w:rsidP="00A615EF">
      <w:pPr>
        <w:spacing w:after="0" w:line="240" w:lineRule="auto"/>
        <w:contextualSpacing/>
        <w:jc w:val="both"/>
        <w:rPr>
          <w:rFonts w:ascii="Arial" w:hAnsi="Arial" w:cs="Arial"/>
          <w:sz w:val="18"/>
          <w:szCs w:val="18"/>
        </w:rPr>
      </w:pPr>
    </w:p>
    <w:p w14:paraId="3C54C981" w14:textId="1BC33F9E" w:rsidR="006F6A06" w:rsidRDefault="006F6A06" w:rsidP="00A615EF">
      <w:pPr>
        <w:spacing w:after="0" w:line="240" w:lineRule="auto"/>
        <w:contextualSpacing/>
        <w:jc w:val="both"/>
        <w:rPr>
          <w:rFonts w:ascii="Arial" w:hAnsi="Arial" w:cs="Arial"/>
          <w:sz w:val="18"/>
          <w:szCs w:val="18"/>
        </w:rPr>
      </w:pPr>
    </w:p>
    <w:p w14:paraId="2C6C5D80" w14:textId="544BCDD1" w:rsidR="006F6A06" w:rsidRDefault="006F6A06" w:rsidP="00A615EF">
      <w:pPr>
        <w:spacing w:after="0" w:line="240" w:lineRule="auto"/>
        <w:contextualSpacing/>
        <w:jc w:val="both"/>
        <w:rPr>
          <w:rFonts w:ascii="Arial" w:hAnsi="Arial" w:cs="Arial"/>
          <w:sz w:val="18"/>
          <w:szCs w:val="18"/>
        </w:rPr>
      </w:pPr>
    </w:p>
    <w:p w14:paraId="7B23AE5A" w14:textId="22E4B453" w:rsidR="006F6A06" w:rsidRDefault="006F6A06" w:rsidP="00A615EF">
      <w:pPr>
        <w:spacing w:after="0" w:line="240" w:lineRule="auto"/>
        <w:contextualSpacing/>
        <w:jc w:val="both"/>
        <w:rPr>
          <w:rFonts w:ascii="Arial" w:hAnsi="Arial" w:cs="Arial"/>
          <w:sz w:val="18"/>
          <w:szCs w:val="18"/>
        </w:rPr>
      </w:pPr>
    </w:p>
    <w:p w14:paraId="3AE690EB" w14:textId="3A526D20" w:rsidR="006F6A06" w:rsidRDefault="006F6A06" w:rsidP="00A615EF">
      <w:pPr>
        <w:spacing w:after="0" w:line="240" w:lineRule="auto"/>
        <w:contextualSpacing/>
        <w:jc w:val="both"/>
        <w:rPr>
          <w:rFonts w:ascii="Arial" w:hAnsi="Arial" w:cs="Arial"/>
          <w:sz w:val="18"/>
          <w:szCs w:val="18"/>
        </w:rPr>
      </w:pPr>
    </w:p>
    <w:p w14:paraId="073131BB" w14:textId="054D82E4" w:rsidR="006F6A06" w:rsidRDefault="006F6A06" w:rsidP="00A615EF">
      <w:pPr>
        <w:spacing w:after="0" w:line="240" w:lineRule="auto"/>
        <w:contextualSpacing/>
        <w:jc w:val="both"/>
        <w:rPr>
          <w:rFonts w:ascii="Arial" w:hAnsi="Arial" w:cs="Arial"/>
          <w:sz w:val="18"/>
          <w:szCs w:val="18"/>
        </w:rPr>
      </w:pPr>
    </w:p>
    <w:p w14:paraId="09A321E6" w14:textId="52582974" w:rsidR="006F6A06" w:rsidRDefault="006F6A06" w:rsidP="00A615EF">
      <w:pPr>
        <w:spacing w:after="0" w:line="240" w:lineRule="auto"/>
        <w:contextualSpacing/>
        <w:jc w:val="both"/>
        <w:rPr>
          <w:rFonts w:ascii="Arial" w:hAnsi="Arial" w:cs="Arial"/>
          <w:sz w:val="18"/>
          <w:szCs w:val="18"/>
        </w:rPr>
      </w:pPr>
    </w:p>
    <w:p w14:paraId="1B3B2A20" w14:textId="47CBBF14" w:rsidR="006F6A06" w:rsidRDefault="006F6A06" w:rsidP="00A615EF">
      <w:pPr>
        <w:spacing w:after="0" w:line="240" w:lineRule="auto"/>
        <w:contextualSpacing/>
        <w:jc w:val="both"/>
        <w:rPr>
          <w:rFonts w:ascii="Arial" w:hAnsi="Arial" w:cs="Arial"/>
          <w:sz w:val="18"/>
          <w:szCs w:val="18"/>
        </w:rPr>
      </w:pPr>
    </w:p>
    <w:p w14:paraId="6E6E379B" w14:textId="1558313E" w:rsidR="006F6A06" w:rsidRDefault="006F6A06" w:rsidP="00A615EF">
      <w:pPr>
        <w:spacing w:after="0" w:line="240" w:lineRule="auto"/>
        <w:contextualSpacing/>
        <w:jc w:val="both"/>
        <w:rPr>
          <w:rFonts w:ascii="Arial" w:hAnsi="Arial" w:cs="Arial"/>
          <w:sz w:val="18"/>
          <w:szCs w:val="18"/>
        </w:rPr>
      </w:pPr>
    </w:p>
    <w:p w14:paraId="7365DBC8" w14:textId="25AD73B4" w:rsidR="006F6A06" w:rsidRDefault="006F6A06" w:rsidP="00A615EF">
      <w:pPr>
        <w:spacing w:after="0" w:line="240" w:lineRule="auto"/>
        <w:contextualSpacing/>
        <w:jc w:val="both"/>
        <w:rPr>
          <w:rFonts w:ascii="Arial" w:hAnsi="Arial" w:cs="Arial"/>
          <w:sz w:val="18"/>
          <w:szCs w:val="18"/>
        </w:rPr>
      </w:pPr>
    </w:p>
    <w:p w14:paraId="0A3C9789" w14:textId="518E1FC3" w:rsidR="006F6A06" w:rsidRDefault="006F6A06" w:rsidP="00A615EF">
      <w:pPr>
        <w:spacing w:after="0" w:line="240" w:lineRule="auto"/>
        <w:contextualSpacing/>
        <w:jc w:val="both"/>
        <w:rPr>
          <w:rFonts w:ascii="Arial" w:hAnsi="Arial" w:cs="Arial"/>
          <w:sz w:val="18"/>
          <w:szCs w:val="18"/>
        </w:rPr>
      </w:pPr>
    </w:p>
    <w:p w14:paraId="54655022" w14:textId="4DC00F74" w:rsidR="006F6A06" w:rsidRDefault="006F6A06" w:rsidP="00A615EF">
      <w:pPr>
        <w:spacing w:after="0" w:line="240" w:lineRule="auto"/>
        <w:contextualSpacing/>
        <w:jc w:val="both"/>
        <w:rPr>
          <w:rFonts w:ascii="Arial" w:hAnsi="Arial" w:cs="Arial"/>
          <w:sz w:val="18"/>
          <w:szCs w:val="18"/>
        </w:rPr>
      </w:pPr>
    </w:p>
    <w:p w14:paraId="5C1DAC95" w14:textId="2E94CD73" w:rsidR="006F6A06" w:rsidRDefault="006F6A06" w:rsidP="00A615EF">
      <w:pPr>
        <w:spacing w:after="0" w:line="240" w:lineRule="auto"/>
        <w:contextualSpacing/>
        <w:jc w:val="both"/>
        <w:rPr>
          <w:rFonts w:ascii="Arial" w:hAnsi="Arial" w:cs="Arial"/>
          <w:sz w:val="18"/>
          <w:szCs w:val="18"/>
        </w:rPr>
      </w:pPr>
    </w:p>
    <w:p w14:paraId="1D9A9224" w14:textId="77777777" w:rsidR="000A7D28" w:rsidRPr="006F6A06" w:rsidRDefault="000A7D28" w:rsidP="00A615EF">
      <w:pPr>
        <w:spacing w:after="0" w:line="240" w:lineRule="auto"/>
        <w:contextualSpacing/>
        <w:jc w:val="both"/>
        <w:rPr>
          <w:rFonts w:ascii="Arial" w:hAnsi="Arial" w:cs="Arial"/>
          <w:sz w:val="18"/>
          <w:szCs w:val="18"/>
        </w:rPr>
      </w:pPr>
    </w:p>
    <w:p w14:paraId="2003881D" w14:textId="79BD0F40" w:rsidR="00A615EF" w:rsidRPr="006F6A06" w:rsidRDefault="00A615EF" w:rsidP="00A615EF">
      <w:pPr>
        <w:spacing w:after="0" w:line="240" w:lineRule="auto"/>
        <w:contextualSpacing/>
        <w:jc w:val="both"/>
        <w:rPr>
          <w:rFonts w:ascii="Arial" w:hAnsi="Arial" w:cs="Arial"/>
          <w:b/>
          <w:bCs/>
          <w:sz w:val="18"/>
          <w:szCs w:val="18"/>
        </w:rPr>
      </w:pPr>
      <w:r w:rsidRPr="006F6A06">
        <w:rPr>
          <w:rFonts w:ascii="Arial" w:hAnsi="Arial" w:cs="Arial"/>
          <w:b/>
          <w:bCs/>
          <w:sz w:val="18"/>
          <w:szCs w:val="18"/>
        </w:rPr>
        <w:lastRenderedPageBreak/>
        <w:t>331.</w:t>
      </w:r>
    </w:p>
    <w:p w14:paraId="64FF0BA6" w14:textId="77777777" w:rsidR="00A615EF" w:rsidRPr="006F6A06" w:rsidRDefault="00A615EF" w:rsidP="00A615EF">
      <w:pPr>
        <w:spacing w:after="0" w:line="240" w:lineRule="auto"/>
        <w:contextualSpacing/>
        <w:jc w:val="both"/>
        <w:rPr>
          <w:rFonts w:ascii="Arial" w:hAnsi="Arial" w:cs="Arial"/>
          <w:sz w:val="18"/>
          <w:szCs w:val="18"/>
        </w:rPr>
      </w:pPr>
    </w:p>
    <w:p w14:paraId="7CE9425E" w14:textId="77777777" w:rsidR="00A615EF" w:rsidRPr="006F6A06" w:rsidRDefault="00A615EF" w:rsidP="00A615EF">
      <w:pPr>
        <w:spacing w:after="0" w:line="240" w:lineRule="auto"/>
        <w:ind w:firstLine="720"/>
        <w:jc w:val="both"/>
        <w:rPr>
          <w:rFonts w:ascii="Arial" w:eastAsia="Calibri" w:hAnsi="Arial" w:cs="Arial"/>
          <w:sz w:val="18"/>
          <w:szCs w:val="18"/>
        </w:rPr>
      </w:pPr>
      <w:r w:rsidRPr="006F6A06">
        <w:rPr>
          <w:rFonts w:ascii="Arial" w:eastAsia="Calibri" w:hAnsi="Arial" w:cs="Arial"/>
          <w:sz w:val="18"/>
          <w:szCs w:val="18"/>
        </w:rPr>
        <w:t>Temeljem članka 289., a u svezi čl. 41. i čl. 42. Zakona o socijalnoj skrbi (NN</w:t>
      </w:r>
      <w:hyperlink r:id="rId187" w:tgtFrame="_blank" w:history="1">
        <w:r w:rsidRPr="006F6A06">
          <w:rPr>
            <w:rFonts w:ascii="Arial" w:eastAsia="Calibri" w:hAnsi="Arial" w:cs="Arial"/>
            <w:sz w:val="18"/>
            <w:szCs w:val="18"/>
          </w:rPr>
          <w:t>18/22</w:t>
        </w:r>
      </w:hyperlink>
      <w:r w:rsidRPr="006F6A06">
        <w:rPr>
          <w:rFonts w:ascii="Arial" w:eastAsia="Calibri" w:hAnsi="Arial" w:cs="Arial"/>
          <w:sz w:val="18"/>
          <w:szCs w:val="18"/>
        </w:rPr>
        <w:t xml:space="preserve">, </w:t>
      </w:r>
      <w:hyperlink r:id="rId188" w:tgtFrame="_blank" w:history="1">
        <w:r w:rsidRPr="006F6A06">
          <w:rPr>
            <w:rFonts w:ascii="Arial" w:eastAsia="Calibri" w:hAnsi="Arial" w:cs="Arial"/>
            <w:sz w:val="18"/>
            <w:szCs w:val="18"/>
          </w:rPr>
          <w:t>46/22</w:t>
        </w:r>
      </w:hyperlink>
      <w:r w:rsidRPr="006F6A06">
        <w:rPr>
          <w:rFonts w:ascii="Arial" w:eastAsia="Calibri" w:hAnsi="Arial" w:cs="Arial"/>
          <w:sz w:val="18"/>
          <w:szCs w:val="18"/>
        </w:rPr>
        <w:t>, 119/22), članka 35. točke 2. Zakona o lokalnoj i područnoj (regionalnoj) samoupravi (NN33/01, 60/01, 129/05, 109/07, 125/08, 36/09, 150/11, 144/12, 19/13, 137/15 ,123/17, 98/19, 144/20) i čl. 34. i 97. Statuta Grada Karlovca (Glasnik Grada Karlovca broj 9/21 - potpuni tekst, 10/22) Gradsko vijeće Grada Karlovca na 18. sjednici održanoj dana 15. prosinca 2022. godine donosi</w:t>
      </w:r>
    </w:p>
    <w:p w14:paraId="1BA40F74" w14:textId="77777777" w:rsidR="00A615EF" w:rsidRPr="006F6A06" w:rsidRDefault="00A615EF" w:rsidP="00A615EF">
      <w:pPr>
        <w:spacing w:after="0" w:line="240" w:lineRule="auto"/>
        <w:ind w:firstLine="708"/>
        <w:jc w:val="both"/>
        <w:rPr>
          <w:rFonts w:ascii="Arial" w:eastAsia="Calibri" w:hAnsi="Arial" w:cs="Arial"/>
          <w:bCs/>
          <w:sz w:val="18"/>
          <w:szCs w:val="18"/>
        </w:rPr>
      </w:pPr>
      <w:r w:rsidRPr="006F6A06">
        <w:rPr>
          <w:rFonts w:ascii="Arial" w:eastAsia="Calibri" w:hAnsi="Arial" w:cs="Arial"/>
          <w:bCs/>
          <w:sz w:val="18"/>
          <w:szCs w:val="18"/>
        </w:rPr>
        <w:t xml:space="preserve"> </w:t>
      </w:r>
    </w:p>
    <w:p w14:paraId="7393BEB8" w14:textId="77777777" w:rsidR="00A615EF" w:rsidRPr="006F6A06" w:rsidRDefault="00A615EF" w:rsidP="00A615EF">
      <w:pPr>
        <w:widowControl w:val="0"/>
        <w:overflowPunct w:val="0"/>
        <w:autoSpaceDE w:val="0"/>
        <w:autoSpaceDN w:val="0"/>
        <w:adjustRightInd w:val="0"/>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ODLUKU O SOCIJALNOJ SKRBI</w:t>
      </w:r>
    </w:p>
    <w:p w14:paraId="0FE1D5C5" w14:textId="77777777" w:rsidR="00A615EF" w:rsidRPr="006F6A06" w:rsidRDefault="00A615EF" w:rsidP="00A615EF">
      <w:pPr>
        <w:widowControl w:val="0"/>
        <w:overflowPunct w:val="0"/>
        <w:autoSpaceDE w:val="0"/>
        <w:autoSpaceDN w:val="0"/>
        <w:adjustRightInd w:val="0"/>
        <w:spacing w:after="0" w:line="240" w:lineRule="auto"/>
        <w:rPr>
          <w:rFonts w:ascii="Arial" w:eastAsia="Times New Roman" w:hAnsi="Arial" w:cs="Arial"/>
          <w:b/>
          <w:bCs/>
          <w:sz w:val="18"/>
          <w:szCs w:val="18"/>
          <w:lang w:eastAsia="hr-HR"/>
        </w:rPr>
      </w:pPr>
    </w:p>
    <w:p w14:paraId="5B300C62" w14:textId="06A4B62F"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I. OPĆE ODREDBE</w:t>
      </w:r>
    </w:p>
    <w:p w14:paraId="63790364"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5D57EECE" w14:textId="55F99940"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w:t>
      </w:r>
    </w:p>
    <w:p w14:paraId="1171418F" w14:textId="77777777" w:rsidR="00A615EF" w:rsidRPr="006F6A06" w:rsidRDefault="00A615EF" w:rsidP="00A615EF">
      <w:pPr>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Calibri" w:hAnsi="Arial" w:cs="Arial"/>
          <w:sz w:val="18"/>
          <w:szCs w:val="18"/>
          <w:lang w:eastAsia="hr-HR"/>
        </w:rPr>
        <w:t xml:space="preserve">Ovom se Odlukom o socijalnoj skrbi (dalje u tekstu: Odluka) </w:t>
      </w:r>
      <w:r w:rsidRPr="006F6A06">
        <w:rPr>
          <w:rFonts w:ascii="Arial" w:eastAsia="Times New Roman" w:hAnsi="Arial" w:cs="Arial"/>
          <w:sz w:val="18"/>
          <w:szCs w:val="18"/>
          <w:lang w:eastAsia="hr-HR"/>
        </w:rPr>
        <w:t>utvrđuju naknade i usluge u sustavu socijalne skrbi Grada Karlovca koje, pored prava što ih osigurava Republika Hrvatska na osnovi Zakona o socijalnoj skrbi (u daljnjem tekstu: Zakon), osigurava Grad Karlovac, kao i uvjeti, način i postupak njihova ostvarivanja.</w:t>
      </w:r>
    </w:p>
    <w:p w14:paraId="40ECD3EE" w14:textId="77777777" w:rsidR="00A615EF" w:rsidRPr="006F6A06" w:rsidRDefault="00A615EF" w:rsidP="00A615EF">
      <w:pPr>
        <w:autoSpaceDE w:val="0"/>
        <w:autoSpaceDN w:val="0"/>
        <w:adjustRightInd w:val="0"/>
        <w:spacing w:after="0" w:line="240" w:lineRule="auto"/>
        <w:ind w:firstLine="720"/>
        <w:jc w:val="both"/>
        <w:rPr>
          <w:rFonts w:ascii="Arial" w:eastAsia="Times New Roman" w:hAnsi="Arial" w:cs="Arial"/>
          <w:sz w:val="18"/>
          <w:szCs w:val="18"/>
          <w:lang w:eastAsia="hr-HR"/>
        </w:rPr>
      </w:pPr>
    </w:p>
    <w:p w14:paraId="588B2827"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2.</w:t>
      </w:r>
    </w:p>
    <w:p w14:paraId="6D904013" w14:textId="77777777" w:rsidR="00A615EF" w:rsidRPr="006F6A06" w:rsidRDefault="00A615EF" w:rsidP="00A615EF">
      <w:pPr>
        <w:shd w:val="clear" w:color="auto" w:fill="FFFFFF"/>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Izrazi koji se koriste u ovoj Odluci, a imaju rodno značenje, odnose se jednako na muški i ženski rod.</w:t>
      </w:r>
    </w:p>
    <w:p w14:paraId="51F705EC"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0CAB13AB"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w:t>
      </w:r>
    </w:p>
    <w:p w14:paraId="1A1E2DF0"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Naknade i usluge u sustavu socijalne skrbi utvrđene ovom Odlukom, izuzevši uslugu smještaja beskućnika u prenoćište ili prihvatilište, ostvaruju državljani Republike Hrvatske s prijavljenim prebivalištem u Gradu Karlovcu, azilanti i stranci pod supsidijarnom zaštitom, stranci pod privremenom zaštitom s prijavljenim prebivalištem u Gradu Karlovcu te članovi njihovih obitelji koji zakonito borave u Republici Hrvatskoj, a kojima je međunarodna zaštita odobrena sukladno Zakonu o međunarodnoj i privremenoj zaštiti.</w:t>
      </w:r>
    </w:p>
    <w:p w14:paraId="12D5071D"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117E9C7C"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4.</w:t>
      </w:r>
    </w:p>
    <w:p w14:paraId="4145F652"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Calibri" w:hAnsi="Arial" w:cs="Arial"/>
          <w:sz w:val="18"/>
          <w:szCs w:val="18"/>
          <w:lang w:eastAsia="hr-HR"/>
        </w:rPr>
      </w:pPr>
      <w:r w:rsidRPr="006F6A06">
        <w:rPr>
          <w:rFonts w:ascii="Arial" w:eastAsia="Times New Roman" w:hAnsi="Arial" w:cs="Arial"/>
          <w:sz w:val="18"/>
          <w:szCs w:val="18"/>
          <w:lang w:eastAsia="hr-HR"/>
        </w:rPr>
        <w:t>Gradsko vijeće Grada Karlovca za svaku kalendarsku godinu uz Proračun Grada Karlovca donosi Program subvencija troškova stanovanja i drugih prava iz socijalne skrbi (dalje u tekstu: Program) kojim se utvrđuju potrebe u djelatnosti socijalne skrbi te planirana sredstva za te namjene.</w:t>
      </w:r>
    </w:p>
    <w:p w14:paraId="34078740"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1FDC6577"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5.</w:t>
      </w:r>
    </w:p>
    <w:p w14:paraId="652D3715"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Poslove u svezi s ostvarivanjem prava iz socijalne skrbi propisane ovom Odlukom obavlja upravni odjel Grada Karlovca nadležan za djelatnost socijalne skrbi (dalje u tekstu: Upravni odjel).</w:t>
      </w:r>
    </w:p>
    <w:p w14:paraId="12A70AF5"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Poslove ili dio poslova u vezi s ostvarivanjem prava utvr</w:t>
      </w:r>
      <w:r w:rsidRPr="006F6A06">
        <w:rPr>
          <w:rFonts w:ascii="Arial" w:eastAsia="TimesNewRoman" w:hAnsi="Arial" w:cs="Arial"/>
          <w:sz w:val="18"/>
          <w:szCs w:val="18"/>
          <w:lang w:eastAsia="hr-HR"/>
        </w:rPr>
        <w:t>đ</w:t>
      </w:r>
      <w:r w:rsidRPr="006F6A06">
        <w:rPr>
          <w:rFonts w:ascii="Arial" w:eastAsia="Calibri" w:hAnsi="Arial" w:cs="Arial"/>
          <w:sz w:val="18"/>
          <w:szCs w:val="18"/>
          <w:lang w:eastAsia="hr-HR"/>
        </w:rPr>
        <w:t>enih ovom Odlukom, gradona</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elnik može povjeriti drugoj pravnoj osobi, na temelju ugovora o me</w:t>
      </w:r>
      <w:r w:rsidRPr="006F6A06">
        <w:rPr>
          <w:rFonts w:ascii="Arial" w:eastAsia="TimesNewRoman" w:hAnsi="Arial" w:cs="Arial"/>
          <w:sz w:val="18"/>
          <w:szCs w:val="18"/>
          <w:lang w:eastAsia="hr-HR"/>
        </w:rPr>
        <w:t>đ</w:t>
      </w:r>
      <w:r w:rsidRPr="006F6A06">
        <w:rPr>
          <w:rFonts w:ascii="Arial" w:eastAsia="Calibri" w:hAnsi="Arial" w:cs="Arial"/>
          <w:sz w:val="18"/>
          <w:szCs w:val="18"/>
          <w:lang w:eastAsia="hr-HR"/>
        </w:rPr>
        <w:t>usobnim pravima i obvezama.</w:t>
      </w:r>
    </w:p>
    <w:p w14:paraId="0D9ACC8E"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p>
    <w:p w14:paraId="06A627D9"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II. PRAVA IZ SOCIJALNE SKRBI</w:t>
      </w:r>
    </w:p>
    <w:p w14:paraId="459B6BDE"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2FD01FF2" w14:textId="3483F6AF"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6.</w:t>
      </w:r>
    </w:p>
    <w:p w14:paraId="5E665C55"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Ovom se Odlukom utvr</w:t>
      </w:r>
      <w:r w:rsidRPr="006F6A06">
        <w:rPr>
          <w:rFonts w:ascii="Arial" w:eastAsia="TimesNewRoman" w:hAnsi="Arial" w:cs="Arial"/>
          <w:sz w:val="18"/>
          <w:szCs w:val="18"/>
          <w:lang w:eastAsia="hr-HR"/>
        </w:rPr>
        <w:t>đ</w:t>
      </w:r>
      <w:r w:rsidRPr="006F6A06">
        <w:rPr>
          <w:rFonts w:ascii="Arial" w:eastAsia="Calibri" w:hAnsi="Arial" w:cs="Arial"/>
          <w:sz w:val="18"/>
          <w:szCs w:val="18"/>
          <w:lang w:eastAsia="hr-HR"/>
        </w:rPr>
        <w:t xml:space="preserve">uju </w:t>
      </w:r>
      <w:r w:rsidRPr="006F6A06">
        <w:rPr>
          <w:rFonts w:ascii="Arial" w:eastAsia="Times New Roman" w:hAnsi="Arial" w:cs="Arial"/>
          <w:sz w:val="18"/>
          <w:szCs w:val="18"/>
          <w:lang w:eastAsia="hr-HR"/>
        </w:rPr>
        <w:t>socijalne naknade i socijalne usluge</w:t>
      </w:r>
      <w:r w:rsidRPr="006F6A06">
        <w:rPr>
          <w:rFonts w:ascii="Arial" w:eastAsia="Calibri" w:hAnsi="Arial" w:cs="Arial"/>
          <w:sz w:val="18"/>
          <w:szCs w:val="18"/>
          <w:lang w:eastAsia="hr-HR"/>
        </w:rPr>
        <w:t xml:space="preserve"> navedene u Zakonu o socijalnoj skrbi i Programu koji se donosi za svaku proračunsku godinu.</w:t>
      </w:r>
    </w:p>
    <w:p w14:paraId="17F1056B"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 xml:space="preserve">Prava iz socijalne skrbi korisnika i njihovih obitelji </w:t>
      </w:r>
      <w:r w:rsidRPr="006F6A06">
        <w:rPr>
          <w:rFonts w:ascii="Arial" w:eastAsia="Times New Roman" w:hAnsi="Arial" w:cs="Arial"/>
          <w:sz w:val="18"/>
          <w:szCs w:val="18"/>
          <w:lang w:eastAsia="hr-HR"/>
        </w:rPr>
        <w:t>koje osigurava Grad Karlovac su:</w:t>
      </w:r>
    </w:p>
    <w:p w14:paraId="146999DD" w14:textId="77777777" w:rsidR="00A615EF" w:rsidRPr="006F6A06" w:rsidRDefault="00A615EF" w:rsidP="00A615EF">
      <w:pPr>
        <w:spacing w:after="0" w:line="240" w:lineRule="auto"/>
        <w:contextualSpacing/>
        <w:jc w:val="both"/>
        <w:rPr>
          <w:rFonts w:ascii="Arial" w:eastAsia="Calibri" w:hAnsi="Arial" w:cs="Arial"/>
          <w:sz w:val="18"/>
          <w:szCs w:val="18"/>
          <w:lang w:eastAsia="hr-HR"/>
        </w:rPr>
      </w:pPr>
    </w:p>
    <w:p w14:paraId="32406B68" w14:textId="77777777" w:rsidR="00A615EF" w:rsidRPr="006F6A06" w:rsidRDefault="00A615EF" w:rsidP="00A615EF">
      <w:pPr>
        <w:numPr>
          <w:ilvl w:val="0"/>
          <w:numId w:val="145"/>
        </w:numPr>
        <w:shd w:val="clear" w:color="auto" w:fill="FFFFFF"/>
        <w:overflowPunct w:val="0"/>
        <w:autoSpaceDE w:val="0"/>
        <w:autoSpaceDN w:val="0"/>
        <w:adjustRightInd w:val="0"/>
        <w:spacing w:after="0" w:line="240" w:lineRule="auto"/>
        <w:ind w:left="0" w:firstLine="709"/>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Naknada za troškove stanovanja</w:t>
      </w:r>
    </w:p>
    <w:p w14:paraId="6C65507E" w14:textId="77777777" w:rsidR="00A615EF" w:rsidRPr="006F6A06" w:rsidRDefault="00A615EF" w:rsidP="00A615EF">
      <w:pPr>
        <w:numPr>
          <w:ilvl w:val="0"/>
          <w:numId w:val="145"/>
        </w:numPr>
        <w:shd w:val="clear" w:color="auto" w:fill="FFFFFF"/>
        <w:overflowPunct w:val="0"/>
        <w:autoSpaceDE w:val="0"/>
        <w:autoSpaceDN w:val="0"/>
        <w:adjustRightInd w:val="0"/>
        <w:spacing w:after="0" w:line="240" w:lineRule="auto"/>
        <w:ind w:left="0" w:firstLine="709"/>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Prava navedena u </w:t>
      </w:r>
      <w:r w:rsidRPr="006F6A06">
        <w:rPr>
          <w:rFonts w:ascii="Arial" w:eastAsia="Times New Roman" w:hAnsi="Arial" w:cs="Arial"/>
          <w:b/>
          <w:bCs/>
          <w:sz w:val="18"/>
          <w:szCs w:val="18"/>
          <w:lang w:eastAsia="hr-HR"/>
        </w:rPr>
        <w:t xml:space="preserve">Programu subvencija troškova stanovanja i drugih </w:t>
      </w:r>
      <w:r w:rsidRPr="006F6A06">
        <w:rPr>
          <w:rFonts w:ascii="Arial" w:eastAsia="Times New Roman" w:hAnsi="Arial" w:cs="Arial"/>
          <w:b/>
          <w:sz w:val="18"/>
          <w:szCs w:val="18"/>
          <w:lang w:eastAsia="hr-HR"/>
        </w:rPr>
        <w:t>prava iz socijalne skrbi</w:t>
      </w:r>
    </w:p>
    <w:p w14:paraId="05CDD834" w14:textId="77777777" w:rsidR="00A615EF" w:rsidRPr="006F6A06" w:rsidRDefault="00A615EF" w:rsidP="00A615EF">
      <w:pPr>
        <w:numPr>
          <w:ilvl w:val="0"/>
          <w:numId w:val="145"/>
        </w:numPr>
        <w:shd w:val="clear" w:color="auto" w:fill="FFFFFF"/>
        <w:overflowPunct w:val="0"/>
        <w:autoSpaceDE w:val="0"/>
        <w:autoSpaceDN w:val="0"/>
        <w:adjustRightInd w:val="0"/>
        <w:spacing w:after="0" w:line="240" w:lineRule="auto"/>
        <w:ind w:left="0" w:firstLine="709"/>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Drugi oblici socijalnih usluga</w:t>
      </w:r>
    </w:p>
    <w:p w14:paraId="44EC020E" w14:textId="77777777" w:rsidR="00A615EF" w:rsidRPr="006F6A06" w:rsidRDefault="00A615EF" w:rsidP="00A615EF">
      <w:pPr>
        <w:shd w:val="clear" w:color="auto" w:fill="FFFFFF"/>
        <w:spacing w:after="0" w:line="240" w:lineRule="auto"/>
        <w:ind w:left="709"/>
        <w:jc w:val="both"/>
        <w:rPr>
          <w:rFonts w:ascii="Arial" w:eastAsia="Times New Roman" w:hAnsi="Arial" w:cs="Arial"/>
          <w:b/>
          <w:sz w:val="18"/>
          <w:szCs w:val="18"/>
          <w:highlight w:val="yellow"/>
          <w:lang w:eastAsia="hr-HR"/>
        </w:rPr>
      </w:pPr>
    </w:p>
    <w:p w14:paraId="2D17B1A6"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Korisnik socijalne skrbi može istovremeno ostvariti više pojedinačnih prava, odnosno usluga, ako njihovo istovremeno ostvarivanje ne proturječi ovoj Odluci.</w:t>
      </w:r>
    </w:p>
    <w:p w14:paraId="0106E9A0" w14:textId="76860ABF" w:rsidR="00A615EF"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0F573F32" w14:textId="77777777" w:rsidR="002B04F5" w:rsidRPr="006F6A06" w:rsidRDefault="002B04F5" w:rsidP="00A615EF">
      <w:pPr>
        <w:autoSpaceDE w:val="0"/>
        <w:autoSpaceDN w:val="0"/>
        <w:adjustRightInd w:val="0"/>
        <w:spacing w:after="0" w:line="240" w:lineRule="auto"/>
        <w:jc w:val="both"/>
        <w:rPr>
          <w:rFonts w:ascii="Arial" w:eastAsia="Calibri" w:hAnsi="Arial" w:cs="Arial"/>
          <w:sz w:val="18"/>
          <w:szCs w:val="18"/>
          <w:lang w:eastAsia="hr-HR"/>
        </w:rPr>
      </w:pPr>
    </w:p>
    <w:p w14:paraId="013D5B12" w14:textId="77777777" w:rsidR="00A615EF" w:rsidRPr="006F6A06" w:rsidRDefault="00A615EF" w:rsidP="00A615EF">
      <w:pPr>
        <w:autoSpaceDE w:val="0"/>
        <w:autoSpaceDN w:val="0"/>
        <w:adjustRightInd w:val="0"/>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III. UVJETI I NAČIN OSTVARIVANJA PRAVA IZ SOCIJALNE SKRBI</w:t>
      </w:r>
    </w:p>
    <w:p w14:paraId="29DB8102" w14:textId="212013BE" w:rsidR="00A615EF" w:rsidRDefault="00A615EF" w:rsidP="00A615EF">
      <w:pPr>
        <w:autoSpaceDE w:val="0"/>
        <w:autoSpaceDN w:val="0"/>
        <w:adjustRightInd w:val="0"/>
        <w:spacing w:after="0" w:line="240" w:lineRule="auto"/>
        <w:jc w:val="both"/>
        <w:rPr>
          <w:rFonts w:ascii="Arial" w:eastAsia="Calibri" w:hAnsi="Arial" w:cs="Arial"/>
          <w:i/>
          <w:sz w:val="18"/>
          <w:szCs w:val="18"/>
          <w:lang w:eastAsia="hr-HR"/>
        </w:rPr>
      </w:pPr>
    </w:p>
    <w:p w14:paraId="66A22ACD" w14:textId="77777777" w:rsidR="002B04F5" w:rsidRPr="006F6A06" w:rsidRDefault="002B04F5" w:rsidP="00A615EF">
      <w:pPr>
        <w:autoSpaceDE w:val="0"/>
        <w:autoSpaceDN w:val="0"/>
        <w:adjustRightInd w:val="0"/>
        <w:spacing w:after="0" w:line="240" w:lineRule="auto"/>
        <w:jc w:val="both"/>
        <w:rPr>
          <w:rFonts w:ascii="Arial" w:eastAsia="Calibri" w:hAnsi="Arial" w:cs="Arial"/>
          <w:i/>
          <w:sz w:val="18"/>
          <w:szCs w:val="18"/>
          <w:lang w:eastAsia="hr-HR"/>
        </w:rPr>
      </w:pPr>
    </w:p>
    <w:p w14:paraId="64F0E2EE" w14:textId="77777777" w:rsidR="00A615EF" w:rsidRPr="006F6A06" w:rsidRDefault="00A615EF" w:rsidP="00A615EF">
      <w:pPr>
        <w:numPr>
          <w:ilvl w:val="0"/>
          <w:numId w:val="146"/>
        </w:numPr>
        <w:shd w:val="clear" w:color="auto" w:fill="FFFFFF"/>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NAKNADA ZA TROŠKOVE STANOVANJA</w:t>
      </w:r>
    </w:p>
    <w:p w14:paraId="1786005F"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68A5CB00" w14:textId="7650DEF3"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7.</w:t>
      </w:r>
    </w:p>
    <w:p w14:paraId="3B69B8C2"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Pravo na naknadu za troškove stanovanja priznaje se korisniku zajamčene minimalne naknade, osim beskućniku koji se nalazi u prenoćištu, prihvatilištu ili mu je priznata usluga smještaja u organiziranom stanovanju, žrtvi nasilja u obitelji i žrtvi trgovanja ljudima kojoj je priznata usluga smještaja u kriznim situacijama.</w:t>
      </w:r>
    </w:p>
    <w:p w14:paraId="61E1CAAF"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Troškovi stanovanja u smislu ove Odluke odnose se na najamninu, komunalne naknade, troškove grijanja, vodne usluge te troškove koji su nastali zbog radova na povećanju energetske učinkovitosti zgrade.</w:t>
      </w:r>
    </w:p>
    <w:p w14:paraId="2E297E1B"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Pravo na naknadu za troškove stanovanja priznaje se:</w:t>
      </w:r>
    </w:p>
    <w:p w14:paraId="08D7A62E"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samcu, korisniku zajamčene minimalne naknade, u visini od 40% iznosa zajamčene minimalne naknade;</w:t>
      </w:r>
    </w:p>
    <w:p w14:paraId="540EFA6B"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lastRenderedPageBreak/>
        <w:t>- kućanstvu, korisniku zajamčene minimalne naknade, u visini od najmanje 30% iznosa zajamčene minimalne naknade.</w:t>
      </w:r>
    </w:p>
    <w:p w14:paraId="5DE45DF4" w14:textId="77777777" w:rsidR="002B04F5" w:rsidRDefault="002B04F5"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518C670A" w14:textId="0AC90C2A" w:rsidR="00A615EF" w:rsidRPr="006F6A06" w:rsidRDefault="00A615EF"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8.</w:t>
      </w:r>
    </w:p>
    <w:p w14:paraId="1259D14A"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Naknada za troškove stanovanja plaća se na način da Upravni odjel:</w:t>
      </w:r>
    </w:p>
    <w:p w14:paraId="1ABEB184"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naknadu u cijelosti izravno uplati na račun korisnika;</w:t>
      </w:r>
    </w:p>
    <w:p w14:paraId="20ACE02F"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djelomično ili u cijelosti, plati račun izravno ovlaštenoj pravnoj osobi koja je obavila uslugu;</w:t>
      </w:r>
    </w:p>
    <w:p w14:paraId="23212CA3"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djelomično ili u cijelosti, utvrđenu visinu najma uplati na račun najmodavca, na temelju ugovora o najmu ovjerenog od strane javnog bilježnika i nadležne porezne uprave;</w:t>
      </w:r>
    </w:p>
    <w:p w14:paraId="4ABA4095"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naknadu za troškove stanovanja kojom se podmiruju troškovi ogrjeva korisnika koji se griju na drva, isplaćuje izravno na račun korisnika.</w:t>
      </w:r>
    </w:p>
    <w:p w14:paraId="664C6606" w14:textId="77777777" w:rsidR="00A615EF" w:rsidRPr="006F6A06" w:rsidRDefault="00A615EF" w:rsidP="00A615EF">
      <w:pPr>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p>
    <w:p w14:paraId="1BF2E27A" w14:textId="77777777" w:rsidR="00A615EF" w:rsidRPr="006F6A06" w:rsidRDefault="00A615EF" w:rsidP="00A615EF">
      <w:pPr>
        <w:numPr>
          <w:ilvl w:val="0"/>
          <w:numId w:val="146"/>
        </w:numPr>
        <w:shd w:val="clear" w:color="auto" w:fill="FFFFFF"/>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 xml:space="preserve">PRAVA NAVEDENA U PROGRAMU SUBVENCIJA TROŠKOVA STANOVANJA I DRUGIH PRAVA IZ SOCIJALNE SKRBI </w:t>
      </w:r>
    </w:p>
    <w:p w14:paraId="6FE597B3" w14:textId="77777777" w:rsidR="002B04F5" w:rsidRDefault="002B04F5"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7163EBF3" w14:textId="588E8DDF" w:rsidR="00A615EF" w:rsidRPr="006F6A06" w:rsidRDefault="00A615EF"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9.</w:t>
      </w:r>
    </w:p>
    <w:p w14:paraId="215FB10E" w14:textId="77777777" w:rsidR="00A615EF" w:rsidRPr="006F6A06" w:rsidRDefault="00A615EF" w:rsidP="00A615EF">
      <w:pPr>
        <w:autoSpaceDE w:val="0"/>
        <w:autoSpaceDN w:val="0"/>
        <w:adjustRightInd w:val="0"/>
        <w:spacing w:after="0" w:line="240" w:lineRule="auto"/>
        <w:ind w:firstLine="720"/>
        <w:jc w:val="both"/>
        <w:rPr>
          <w:rFonts w:ascii="Arial" w:eastAsia="Times New Roman" w:hAnsi="Arial" w:cs="Arial"/>
          <w:b/>
          <w:bCs/>
          <w:sz w:val="18"/>
          <w:szCs w:val="18"/>
          <w:lang w:eastAsia="hr-HR"/>
        </w:rPr>
      </w:pPr>
      <w:r w:rsidRPr="006F6A06">
        <w:rPr>
          <w:rFonts w:ascii="Arial" w:eastAsia="Calibri" w:hAnsi="Arial" w:cs="Arial"/>
          <w:sz w:val="18"/>
          <w:szCs w:val="18"/>
          <w:lang w:eastAsia="hr-HR"/>
        </w:rPr>
        <w:t>Prava iz socijalne skrbi utvr</w:t>
      </w:r>
      <w:r w:rsidRPr="006F6A06">
        <w:rPr>
          <w:rFonts w:ascii="Arial" w:eastAsia="TimesNewRoman" w:hAnsi="Arial" w:cs="Arial"/>
          <w:sz w:val="18"/>
          <w:szCs w:val="18"/>
          <w:lang w:eastAsia="hr-HR"/>
        </w:rPr>
        <w:t>đ</w:t>
      </w:r>
      <w:r w:rsidRPr="006F6A06">
        <w:rPr>
          <w:rFonts w:ascii="Arial" w:eastAsia="Calibri" w:hAnsi="Arial" w:cs="Arial"/>
          <w:sz w:val="18"/>
          <w:szCs w:val="18"/>
          <w:lang w:eastAsia="hr-HR"/>
        </w:rPr>
        <w:t xml:space="preserve">ena u </w:t>
      </w:r>
      <w:r w:rsidRPr="006F6A06">
        <w:rPr>
          <w:rFonts w:ascii="Arial" w:eastAsia="Times New Roman" w:hAnsi="Arial" w:cs="Arial"/>
          <w:b/>
          <w:sz w:val="18"/>
          <w:szCs w:val="18"/>
          <w:lang w:eastAsia="hr-HR"/>
        </w:rPr>
        <w:t xml:space="preserve">Programu </w:t>
      </w:r>
      <w:r w:rsidRPr="006F6A06">
        <w:rPr>
          <w:rFonts w:ascii="Arial" w:eastAsia="Times New Roman" w:hAnsi="Arial" w:cs="Arial"/>
          <w:b/>
          <w:bCs/>
          <w:sz w:val="18"/>
          <w:szCs w:val="18"/>
          <w:lang w:eastAsia="hr-HR"/>
        </w:rPr>
        <w:t xml:space="preserve">subvencija troškova stanovanja i drugih </w:t>
      </w:r>
      <w:r w:rsidRPr="006F6A06">
        <w:rPr>
          <w:rFonts w:ascii="Arial" w:eastAsia="Times New Roman" w:hAnsi="Arial" w:cs="Arial"/>
          <w:b/>
          <w:sz w:val="18"/>
          <w:szCs w:val="18"/>
          <w:lang w:eastAsia="hr-HR"/>
        </w:rPr>
        <w:t xml:space="preserve">prava iz socijalne skrbi </w:t>
      </w:r>
      <w:r w:rsidRPr="006F6A06">
        <w:rPr>
          <w:rFonts w:ascii="Arial" w:eastAsia="Times New Roman" w:hAnsi="Arial" w:cs="Arial"/>
          <w:b/>
          <w:bCs/>
          <w:sz w:val="18"/>
          <w:szCs w:val="18"/>
          <w:lang w:eastAsia="hr-HR"/>
        </w:rPr>
        <w:t>obuhvaćaju:</w:t>
      </w:r>
    </w:p>
    <w:p w14:paraId="6F182F97" w14:textId="77777777" w:rsidR="00A615EF" w:rsidRPr="006F6A06" w:rsidRDefault="00A615EF" w:rsidP="00A615EF">
      <w:pPr>
        <w:numPr>
          <w:ilvl w:val="0"/>
          <w:numId w:val="147"/>
        </w:numPr>
        <w:overflowPunct w:val="0"/>
        <w:autoSpaceDE w:val="0"/>
        <w:autoSpaceDN w:val="0"/>
        <w:adjustRightInd w:val="0"/>
        <w:spacing w:after="0" w:line="240" w:lineRule="auto"/>
        <w:contextualSpacing/>
        <w:jc w:val="both"/>
        <w:rPr>
          <w:rFonts w:ascii="Arial" w:eastAsia="Calibri" w:hAnsi="Arial" w:cs="Arial"/>
          <w:sz w:val="18"/>
          <w:szCs w:val="18"/>
        </w:rPr>
      </w:pPr>
      <w:bookmarkStart w:id="73" w:name="_Hlk39376577"/>
      <w:r w:rsidRPr="006F6A06">
        <w:rPr>
          <w:rFonts w:ascii="Arial" w:eastAsia="Calibri" w:hAnsi="Arial" w:cs="Arial"/>
          <w:sz w:val="18"/>
          <w:szCs w:val="18"/>
        </w:rPr>
        <w:t>Naknadu za troškove stanovanja;</w:t>
      </w:r>
    </w:p>
    <w:p w14:paraId="0DE694F7" w14:textId="77777777" w:rsidR="00A615EF" w:rsidRPr="006F6A06" w:rsidRDefault="00A615EF" w:rsidP="00A615EF">
      <w:pPr>
        <w:numPr>
          <w:ilvl w:val="0"/>
          <w:numId w:val="147"/>
        </w:numPr>
        <w:overflowPunct w:val="0"/>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Naknade za socijalno ugrožene djecu i mlade;</w:t>
      </w:r>
    </w:p>
    <w:p w14:paraId="61ED8ACA" w14:textId="77777777" w:rsidR="00A615EF" w:rsidRPr="006F6A06" w:rsidRDefault="00A615EF" w:rsidP="00A615EF">
      <w:pPr>
        <w:numPr>
          <w:ilvl w:val="0"/>
          <w:numId w:val="147"/>
        </w:numPr>
        <w:overflowPunct w:val="0"/>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Socijalne usluge i naknade umirovljenicima, starim i bolesnim osobama;</w:t>
      </w:r>
    </w:p>
    <w:p w14:paraId="70F25706" w14:textId="77777777" w:rsidR="00A615EF" w:rsidRPr="006F6A06" w:rsidRDefault="00A615EF" w:rsidP="00A615EF">
      <w:pPr>
        <w:numPr>
          <w:ilvl w:val="0"/>
          <w:numId w:val="147"/>
        </w:numPr>
        <w:overflowPunct w:val="0"/>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Socijalne usluge usmjerene na prehranu beskućnika i osoba u teškoj materijalnoj i zdravstvenoj situaciji;</w:t>
      </w:r>
    </w:p>
    <w:p w14:paraId="1C0173BF" w14:textId="77777777" w:rsidR="00A615EF" w:rsidRPr="006F6A06" w:rsidRDefault="00A615EF" w:rsidP="00A615EF">
      <w:pPr>
        <w:numPr>
          <w:ilvl w:val="0"/>
          <w:numId w:val="147"/>
        </w:numPr>
        <w:overflowPunct w:val="0"/>
        <w:autoSpaceDE w:val="0"/>
        <w:autoSpaceDN w:val="0"/>
        <w:adjustRightInd w:val="0"/>
        <w:spacing w:after="0" w:line="240" w:lineRule="auto"/>
        <w:contextualSpacing/>
        <w:jc w:val="both"/>
        <w:rPr>
          <w:rFonts w:ascii="Arial" w:eastAsia="Calibri" w:hAnsi="Arial" w:cs="Arial"/>
          <w:sz w:val="18"/>
          <w:szCs w:val="18"/>
        </w:rPr>
      </w:pPr>
      <w:r w:rsidRPr="006F6A06">
        <w:rPr>
          <w:rFonts w:ascii="Arial" w:eastAsia="Calibri" w:hAnsi="Arial" w:cs="Arial"/>
          <w:sz w:val="18"/>
          <w:szCs w:val="18"/>
        </w:rPr>
        <w:t>Ostale naknade i socijalne usluge građanima.</w:t>
      </w:r>
    </w:p>
    <w:bookmarkEnd w:id="73"/>
    <w:p w14:paraId="7EC235E2"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p>
    <w:p w14:paraId="7B9A1496" w14:textId="77777777" w:rsidR="00A615EF" w:rsidRPr="006F6A06" w:rsidRDefault="00A615EF"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10.</w:t>
      </w:r>
    </w:p>
    <w:p w14:paraId="6114B780" w14:textId="1CF54A69" w:rsidR="00A615EF" w:rsidRDefault="00A615EF" w:rsidP="00A615EF">
      <w:pPr>
        <w:autoSpaceDE w:val="0"/>
        <w:autoSpaceDN w:val="0"/>
        <w:adjustRightInd w:val="0"/>
        <w:spacing w:after="0" w:line="240" w:lineRule="auto"/>
        <w:ind w:firstLine="709"/>
        <w:jc w:val="both"/>
        <w:rPr>
          <w:rFonts w:ascii="Arial" w:eastAsia="Calibri" w:hAnsi="Arial" w:cs="Arial"/>
          <w:sz w:val="18"/>
          <w:szCs w:val="18"/>
          <w:lang w:eastAsia="hr-HR"/>
        </w:rPr>
      </w:pPr>
      <w:r w:rsidRPr="006F6A06">
        <w:rPr>
          <w:rFonts w:ascii="Arial" w:eastAsia="Calibri" w:hAnsi="Arial" w:cs="Arial"/>
          <w:sz w:val="18"/>
          <w:szCs w:val="18"/>
          <w:lang w:eastAsia="hr-HR"/>
        </w:rPr>
        <w:t>Prava iz socijalne skrbi utvrđena Programom može ostvariti korisnik ako ispunjava uvjete i kriterije propisane Programom, koji se definiraju i donose na godišnjoj razini te potvrđuju od strane Gradskog vijeća Grada Karlovca.</w:t>
      </w:r>
    </w:p>
    <w:p w14:paraId="09345FC9" w14:textId="77777777" w:rsidR="002B04F5" w:rsidRPr="006F6A06" w:rsidRDefault="002B04F5" w:rsidP="00A615EF">
      <w:pPr>
        <w:autoSpaceDE w:val="0"/>
        <w:autoSpaceDN w:val="0"/>
        <w:adjustRightInd w:val="0"/>
        <w:spacing w:after="0" w:line="240" w:lineRule="auto"/>
        <w:ind w:firstLine="709"/>
        <w:jc w:val="both"/>
        <w:rPr>
          <w:rFonts w:ascii="Arial" w:eastAsia="Calibri" w:hAnsi="Arial" w:cs="Arial"/>
          <w:sz w:val="18"/>
          <w:szCs w:val="18"/>
          <w:lang w:eastAsia="hr-HR"/>
        </w:rPr>
      </w:pPr>
    </w:p>
    <w:p w14:paraId="72D090D3"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p>
    <w:p w14:paraId="4650DB00" w14:textId="77777777" w:rsidR="00A615EF" w:rsidRPr="006F6A06" w:rsidRDefault="00A615EF" w:rsidP="00A615EF">
      <w:pPr>
        <w:numPr>
          <w:ilvl w:val="0"/>
          <w:numId w:val="146"/>
        </w:numPr>
        <w:shd w:val="clear" w:color="auto" w:fill="FFFFFF"/>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b/>
          <w:sz w:val="18"/>
          <w:szCs w:val="18"/>
          <w:lang w:eastAsia="hr-HR"/>
        </w:rPr>
        <w:t>DRUGI OBLICI SOCIJALNIH USLUGA</w:t>
      </w:r>
    </w:p>
    <w:p w14:paraId="26EE5BA7" w14:textId="394B59FE" w:rsidR="00A615EF"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1AC8330D" w14:textId="77777777" w:rsidR="002B04F5" w:rsidRPr="006F6A06" w:rsidRDefault="002B04F5" w:rsidP="00A615EF">
      <w:pPr>
        <w:autoSpaceDE w:val="0"/>
        <w:autoSpaceDN w:val="0"/>
        <w:adjustRightInd w:val="0"/>
        <w:spacing w:after="0" w:line="240" w:lineRule="auto"/>
        <w:jc w:val="both"/>
        <w:rPr>
          <w:rFonts w:ascii="Arial" w:eastAsia="Calibri" w:hAnsi="Arial" w:cs="Arial"/>
          <w:sz w:val="18"/>
          <w:szCs w:val="18"/>
          <w:lang w:eastAsia="hr-HR"/>
        </w:rPr>
      </w:pPr>
    </w:p>
    <w:p w14:paraId="213EE88A"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3.1 SMJEŠTAJ U PRIHVATILIŠTE ILI PRENOĆIŠTE</w:t>
      </w:r>
    </w:p>
    <w:p w14:paraId="0100EB40"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137B1C1E" w14:textId="0D5B4208"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11.</w:t>
      </w:r>
    </w:p>
    <w:p w14:paraId="74F25647"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Pravo na pružanje usluge smještaja u prihvatilište ili prenoćište imaju:</w:t>
      </w:r>
    </w:p>
    <w:p w14:paraId="0FE4E884"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sz w:val="18"/>
          <w:szCs w:val="18"/>
          <w:lang w:eastAsia="hr-HR"/>
        </w:rPr>
      </w:pPr>
      <w:r w:rsidRPr="006F6A06">
        <w:rPr>
          <w:rFonts w:ascii="Arial" w:eastAsia="Times New Roman" w:hAnsi="Arial" w:cs="Arial"/>
          <w:sz w:val="18"/>
          <w:szCs w:val="18"/>
          <w:lang w:eastAsia="hr-HR"/>
        </w:rPr>
        <w:t>- beskućnici koje na smještaj uputi nadležno tijelo sukladno Zakonu;</w:t>
      </w:r>
    </w:p>
    <w:p w14:paraId="5BB8DA35"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osobe kojima je zbog određene životne nedaće ugrožen život (požar, poplava, potres, druga elementarna nepogoda i slično), a ne mogu realizirati uslugu smještaja na drugi način.</w:t>
      </w:r>
    </w:p>
    <w:p w14:paraId="5D97FD51"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p>
    <w:p w14:paraId="2ADDF301"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12.</w:t>
      </w:r>
    </w:p>
    <w:p w14:paraId="1FC03A64"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Smještajem se korisnicima osigurava stanovanje i organizirane aktivnosti tijekom dana te potpora osiguravanju njihovih osnovnih i dodatnih životnih potreba, a koje ne mogu biti zadovoljene u obitelji.</w:t>
      </w:r>
    </w:p>
    <w:p w14:paraId="2C8CDDAE"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p>
    <w:p w14:paraId="33211D66"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13.</w:t>
      </w:r>
    </w:p>
    <w:p w14:paraId="1871ACF2"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Korisnike usluge smještaja iz članka 11. alineja 2, ove Odluke, kojima je zbog određene životne nedaće ugrožen život, utvrđuje Grad, na temelju zapisnika s mjesta događaja i izjave korisnika o nemogućnosti smještaja na drugi način, a usluga smještaja može se koristiti najviše godinu dana od dana smještaja na teret Grada Karlovca.</w:t>
      </w:r>
    </w:p>
    <w:p w14:paraId="5C04800D" w14:textId="1B4DAE86" w:rsidR="00A615EF"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p>
    <w:p w14:paraId="369BE1EA" w14:textId="006F0CD9"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3.2 SKRB O PREHRANI</w:t>
      </w:r>
    </w:p>
    <w:p w14:paraId="7C66255B"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15368ED3" w14:textId="717DA66A"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14.</w:t>
      </w:r>
    </w:p>
    <w:p w14:paraId="6911ECB2" w14:textId="77777777" w:rsidR="00A615EF" w:rsidRPr="006F6A06" w:rsidRDefault="00A615EF" w:rsidP="00A615EF">
      <w:pPr>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Skrb o prehrani sastoji se od:</w:t>
      </w:r>
    </w:p>
    <w:p w14:paraId="6FB263C5" w14:textId="77777777" w:rsidR="00A615EF" w:rsidRPr="006F6A06" w:rsidRDefault="00A615EF" w:rsidP="00A615EF">
      <w:pPr>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svakodnevne pripreme, izdavanja i dostave toplih obroka (ručak);</w:t>
      </w:r>
    </w:p>
    <w:p w14:paraId="29AA671E" w14:textId="77777777" w:rsidR="00A615EF" w:rsidRPr="006F6A06" w:rsidRDefault="00A615EF" w:rsidP="00A615EF">
      <w:pPr>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mjesečne isporuke i dostave paketa suhe hrane.</w:t>
      </w:r>
    </w:p>
    <w:p w14:paraId="0942A8C4" w14:textId="77777777" w:rsidR="00A615EF" w:rsidRPr="006F6A06" w:rsidRDefault="00A615EF" w:rsidP="00A615EF">
      <w:pPr>
        <w:overflowPunct w:val="0"/>
        <w:autoSpaceDE w:val="0"/>
        <w:autoSpaceDN w:val="0"/>
        <w:adjustRightInd w:val="0"/>
        <w:spacing w:after="0" w:line="240" w:lineRule="auto"/>
        <w:jc w:val="both"/>
        <w:rPr>
          <w:rFonts w:ascii="Arial" w:eastAsia="Times New Roman" w:hAnsi="Arial" w:cs="Arial"/>
          <w:sz w:val="18"/>
          <w:szCs w:val="18"/>
          <w:lang w:eastAsia="hr-HR"/>
        </w:rPr>
      </w:pPr>
    </w:p>
    <w:p w14:paraId="5D5129E3"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15.</w:t>
      </w:r>
    </w:p>
    <w:p w14:paraId="0DC0DCA2"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Pravo na skrb o prehrani imaju:</w:t>
      </w:r>
    </w:p>
    <w:p w14:paraId="3ADCED4C"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korisnici zajamčene minimalne naknade i jednokratnih naknada dok za to postoji prijeka potreba sukladno Zakonu o socijalnoj skrbi;</w:t>
      </w:r>
    </w:p>
    <w:p w14:paraId="48884A29"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korisnici Programa subvencija troškova stanovanja i drugih prava iz socijalne skrbi;</w:t>
      </w:r>
    </w:p>
    <w:p w14:paraId="2F91E0A9"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korisnici centra za beskućnike;</w:t>
      </w:r>
    </w:p>
    <w:p w14:paraId="0A647E1A"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privremeno se može odobriti pravo skrb o prehrani i osobama bez hrvatskog državljanstva koji imaju stalni boravak u Republici Hrvatskoj, ako to zahtijevaju životne okolnosti u kojima su se našle.</w:t>
      </w:r>
    </w:p>
    <w:p w14:paraId="4C466298"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p>
    <w:p w14:paraId="12DB4ABF"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43412F12" w14:textId="4BB8FD54"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lastRenderedPageBreak/>
        <w:t>Članak 16.</w:t>
      </w:r>
    </w:p>
    <w:p w14:paraId="36B794D0" w14:textId="77777777" w:rsidR="00A615EF" w:rsidRPr="006F6A06" w:rsidRDefault="00A615EF" w:rsidP="00A615EF">
      <w:pPr>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Korisnike usluge iz članka 14. ove Odluke utvrđuje Upravni odjel uz priloženu socijalnu anamnezu, te utvrđenim socijalnim statusom i materijalnim prilikama članova uže obitelji, a sukladno Zakonu o socijalnoj skrbi i Programa subvencija troškova stanovanja i drugih prava iz socijalne skrbi.</w:t>
      </w:r>
    </w:p>
    <w:p w14:paraId="3BD4D025" w14:textId="3F4C97D4" w:rsidR="00A615EF" w:rsidRDefault="00A615EF" w:rsidP="00A615EF">
      <w:pPr>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Za utvrđeno pravo Upravni odjel izdaje potvrdu za razdoblje od 3 mjeseca uz obaveznu reviziju korisnika po isteku razdoblja.</w:t>
      </w:r>
    </w:p>
    <w:p w14:paraId="7869864A" w14:textId="77777777" w:rsidR="006F6A06" w:rsidRPr="006F6A06" w:rsidRDefault="006F6A06" w:rsidP="00A615EF">
      <w:pPr>
        <w:autoSpaceDE w:val="0"/>
        <w:autoSpaceDN w:val="0"/>
        <w:adjustRightInd w:val="0"/>
        <w:spacing w:after="0" w:line="240" w:lineRule="auto"/>
        <w:ind w:firstLine="709"/>
        <w:jc w:val="both"/>
        <w:rPr>
          <w:rFonts w:ascii="Arial" w:eastAsia="Times New Roman" w:hAnsi="Arial" w:cs="Arial"/>
          <w:sz w:val="18"/>
          <w:szCs w:val="18"/>
          <w:lang w:eastAsia="hr-HR"/>
        </w:rPr>
      </w:pPr>
    </w:p>
    <w:p w14:paraId="3B66D4F0" w14:textId="5684DFAE" w:rsidR="00A615EF" w:rsidRPr="006F6A06" w:rsidRDefault="00A615EF" w:rsidP="006F6A06">
      <w:pPr>
        <w:shd w:val="clear" w:color="auto" w:fill="FFFFFF"/>
        <w:overflowPunct w:val="0"/>
        <w:autoSpaceDE w:val="0"/>
        <w:autoSpaceDN w:val="0"/>
        <w:adjustRightInd w:val="0"/>
        <w:spacing w:after="0" w:line="240" w:lineRule="auto"/>
        <w:jc w:val="both"/>
        <w:rPr>
          <w:rFonts w:ascii="Arial" w:eastAsia="Calibri" w:hAnsi="Arial" w:cs="Arial"/>
          <w:sz w:val="18"/>
          <w:szCs w:val="18"/>
          <w:lang w:eastAsia="hr-HR"/>
        </w:rPr>
      </w:pPr>
      <w:r w:rsidRPr="006F6A06">
        <w:rPr>
          <w:rFonts w:ascii="Arial" w:eastAsia="Times New Roman" w:hAnsi="Arial" w:cs="Arial"/>
          <w:b/>
          <w:bCs/>
          <w:sz w:val="18"/>
          <w:szCs w:val="18"/>
          <w:lang w:eastAsia="hr-HR"/>
        </w:rPr>
        <w:t>3.3 SOCIJALNA SAMOPOSLUGA</w:t>
      </w:r>
    </w:p>
    <w:p w14:paraId="07483BA6"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7303C3F1" w14:textId="01CF42F4"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17.</w:t>
      </w:r>
    </w:p>
    <w:p w14:paraId="7280DCB3"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Pravo na pružanje usluge Socijalne samoposluge imaju korisnici Programa subvencija troškova stanovanja i drugih prava iz socijalne skrbi Grada Karlovca i to:</w:t>
      </w:r>
    </w:p>
    <w:p w14:paraId="549FAB73"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stariji od 65 godina;</w:t>
      </w:r>
    </w:p>
    <w:p w14:paraId="0C812E53"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obitelji s troje i više malodobne djece;</w:t>
      </w:r>
    </w:p>
    <w:p w14:paraId="52DAEDEF"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teško bolesne osobe i osobe s invaliditetom.</w:t>
      </w:r>
    </w:p>
    <w:p w14:paraId="33E6C41D" w14:textId="56005A04"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Osim korisnika navedenih u stavku 1. ovog članka, pravo na pružanje usluge Socijalne samoposluge imaju</w:t>
      </w:r>
      <w:r w:rsidR="006F6A06">
        <w:rPr>
          <w:rFonts w:ascii="Arial" w:eastAsia="Times New Roman" w:hAnsi="Arial" w:cs="Arial"/>
          <w:sz w:val="18"/>
          <w:szCs w:val="18"/>
          <w:lang w:eastAsia="hr-HR"/>
        </w:rPr>
        <w:t xml:space="preserve"> </w:t>
      </w:r>
      <w:r w:rsidRPr="006F6A06">
        <w:rPr>
          <w:rFonts w:ascii="Arial" w:eastAsia="Times New Roman" w:hAnsi="Arial" w:cs="Arial"/>
          <w:sz w:val="18"/>
          <w:szCs w:val="18"/>
          <w:lang w:eastAsia="hr-HR"/>
        </w:rPr>
        <w:t>i:</w:t>
      </w:r>
    </w:p>
    <w:p w14:paraId="36FE61A8"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korisnici centra za beskućnike;</w:t>
      </w:r>
    </w:p>
    <w:p w14:paraId="57F52AB1"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korisnici tajnog skloništa za žene i djecu žrtve obiteljskog nasilja.</w:t>
      </w:r>
    </w:p>
    <w:p w14:paraId="7373BF22"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p>
    <w:p w14:paraId="3A787EB4"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18.</w:t>
      </w:r>
    </w:p>
    <w:p w14:paraId="3BA182E7" w14:textId="77777777" w:rsidR="00A615EF" w:rsidRPr="006F6A06" w:rsidRDefault="00A615EF" w:rsidP="00A615EF">
      <w:pPr>
        <w:autoSpaceDE w:val="0"/>
        <w:autoSpaceDN w:val="0"/>
        <w:adjustRightInd w:val="0"/>
        <w:spacing w:after="0" w:line="240" w:lineRule="auto"/>
        <w:ind w:firstLine="709"/>
        <w:jc w:val="both"/>
        <w:rPr>
          <w:rFonts w:ascii="Arial" w:eastAsia="Calibri" w:hAnsi="Arial" w:cs="Arial"/>
          <w:sz w:val="18"/>
          <w:szCs w:val="18"/>
          <w:lang w:eastAsia="hr-HR"/>
        </w:rPr>
      </w:pPr>
      <w:r w:rsidRPr="006F6A06">
        <w:rPr>
          <w:rFonts w:ascii="Arial" w:eastAsia="Times New Roman" w:hAnsi="Arial" w:cs="Arial"/>
          <w:sz w:val="18"/>
          <w:szCs w:val="18"/>
          <w:lang w:eastAsia="hr-HR"/>
        </w:rPr>
        <w:t>Korisnike usluge smještaja iz članka 17. ove Odluke utvrđuje Upravni odjel i korisniku izdaje potvrdu o korištenju prava na Socijalnu samoposlugu.</w:t>
      </w:r>
    </w:p>
    <w:p w14:paraId="3E27A4A5" w14:textId="1C73A7DB" w:rsidR="00A615EF" w:rsidRDefault="00A615EF" w:rsidP="00A615EF">
      <w:pPr>
        <w:autoSpaceDE w:val="0"/>
        <w:autoSpaceDN w:val="0"/>
        <w:adjustRightInd w:val="0"/>
        <w:spacing w:after="0" w:line="240" w:lineRule="auto"/>
        <w:jc w:val="both"/>
        <w:rPr>
          <w:rFonts w:ascii="Arial" w:eastAsia="Times New Roman" w:hAnsi="Arial" w:cs="Arial"/>
          <w:b/>
          <w:bCs/>
          <w:sz w:val="18"/>
          <w:szCs w:val="18"/>
          <w:lang w:eastAsia="hr-HR"/>
        </w:rPr>
      </w:pPr>
    </w:p>
    <w:p w14:paraId="1BFB4F22" w14:textId="77777777" w:rsidR="002B04F5" w:rsidRPr="006F6A06" w:rsidRDefault="002B04F5" w:rsidP="00A615EF">
      <w:pPr>
        <w:autoSpaceDE w:val="0"/>
        <w:autoSpaceDN w:val="0"/>
        <w:adjustRightInd w:val="0"/>
        <w:spacing w:after="0" w:line="240" w:lineRule="auto"/>
        <w:jc w:val="both"/>
        <w:rPr>
          <w:rFonts w:ascii="Arial" w:eastAsia="Times New Roman" w:hAnsi="Arial" w:cs="Arial"/>
          <w:b/>
          <w:bCs/>
          <w:sz w:val="18"/>
          <w:szCs w:val="18"/>
          <w:lang w:eastAsia="hr-HR"/>
        </w:rPr>
      </w:pPr>
    </w:p>
    <w:p w14:paraId="11E427C9" w14:textId="77777777" w:rsidR="00A615EF" w:rsidRPr="006F6A06" w:rsidRDefault="00A615EF" w:rsidP="00A615EF">
      <w:pPr>
        <w:autoSpaceDE w:val="0"/>
        <w:autoSpaceDN w:val="0"/>
        <w:adjustRightInd w:val="0"/>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IV. POSTUPAK OSTVARIVANJA POJEDINIH PRAVA</w:t>
      </w:r>
    </w:p>
    <w:p w14:paraId="1AB7E908" w14:textId="77777777" w:rsidR="002B04F5" w:rsidRDefault="002B04F5"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698E70E7" w14:textId="7924FAD6" w:rsidR="00A615EF" w:rsidRPr="006F6A06" w:rsidRDefault="00A615EF"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19.</w:t>
      </w:r>
    </w:p>
    <w:p w14:paraId="188E4296"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Postupak za ostvarivanje prava socijalne skrbi propisanih ovom Odlukom, pokreće se</w:t>
      </w:r>
      <w:r w:rsidRPr="006F6A06">
        <w:rPr>
          <w:rFonts w:ascii="Arial" w:eastAsia="Times New Roman" w:hAnsi="Arial" w:cs="Arial"/>
          <w:b/>
          <w:bCs/>
          <w:sz w:val="18"/>
          <w:szCs w:val="18"/>
          <w:lang w:eastAsia="hr-HR"/>
        </w:rPr>
        <w:t xml:space="preserve"> </w:t>
      </w:r>
      <w:r w:rsidRPr="006F6A06">
        <w:rPr>
          <w:rFonts w:ascii="Arial" w:eastAsia="Times New Roman" w:hAnsi="Arial" w:cs="Arial"/>
          <w:sz w:val="18"/>
          <w:szCs w:val="18"/>
          <w:lang w:eastAsia="hr-HR"/>
        </w:rPr>
        <w:t>na zahtjev stranke, na obrascu koji se objavljuje na internetskoj stranici Grada Karlovca, ako Odlukom nije drugačije utvrđeno.</w:t>
      </w:r>
    </w:p>
    <w:p w14:paraId="249D20DA"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 xml:space="preserve">Iznimno, postupak iz stavka 1. ovoga </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lanka može pokrenuti i Upravni odjel po službenoj dužnosti.</w:t>
      </w:r>
    </w:p>
    <w:p w14:paraId="3B02130D"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p>
    <w:p w14:paraId="59A1BAFA" w14:textId="77777777" w:rsidR="00A615EF" w:rsidRPr="006F6A06" w:rsidRDefault="00A615EF" w:rsidP="00A615EF">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20.</w:t>
      </w:r>
    </w:p>
    <w:p w14:paraId="2C8F002F"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Uz zahtjev za pokretanje postupka za ostvarivanje prava socijalne skrbi, kao i tijekom korištenja prava, podnositelj zahtjeva dužan je dostaviti nadležnom upravnom odjelu dokaze i isprave propisane ovom Odlukom.</w:t>
      </w:r>
    </w:p>
    <w:p w14:paraId="0506CC1E" w14:textId="77777777" w:rsidR="00A615EF" w:rsidRPr="006F6A06" w:rsidRDefault="00A615EF" w:rsidP="00A615EF">
      <w:pPr>
        <w:autoSpaceDE w:val="0"/>
        <w:autoSpaceDN w:val="0"/>
        <w:adjustRightInd w:val="0"/>
        <w:spacing w:after="0" w:line="240" w:lineRule="auto"/>
        <w:ind w:firstLine="720"/>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će na internetskoj stranici Grada Karlovca i na oglasnim pločama gradske uprave istaknuti popis odgovarajućih dokaza, odnosno isprava, potrebnih za ostvarivanje prava utvrđenih ovom Odlukom.</w:t>
      </w:r>
    </w:p>
    <w:p w14:paraId="70D1417C"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U rješavanju zahtjeva Upravni odjel može odlu</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iti da se posjetom obitelji korisnika, odnosno podnositelja zahtjeva ili na drugi pogodan na</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 xml:space="preserve">in, posebno ispitaju </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injenice, okolnosti i uvjeti koji mogu utjecati na utvr</w:t>
      </w:r>
      <w:r w:rsidRPr="006F6A06">
        <w:rPr>
          <w:rFonts w:ascii="Arial" w:eastAsia="TimesNewRoman" w:hAnsi="Arial" w:cs="Arial"/>
          <w:sz w:val="18"/>
          <w:szCs w:val="18"/>
          <w:lang w:eastAsia="hr-HR"/>
        </w:rPr>
        <w:t>đ</w:t>
      </w:r>
      <w:r w:rsidRPr="006F6A06">
        <w:rPr>
          <w:rFonts w:ascii="Arial" w:eastAsia="Calibri" w:hAnsi="Arial" w:cs="Arial"/>
          <w:sz w:val="18"/>
          <w:szCs w:val="18"/>
          <w:lang w:eastAsia="hr-HR"/>
        </w:rPr>
        <w:t>ivanje prava.</w:t>
      </w:r>
    </w:p>
    <w:p w14:paraId="26CA20CB" w14:textId="77777777" w:rsidR="00A615EF" w:rsidRPr="006F6A06" w:rsidRDefault="00A615EF" w:rsidP="00A615EF">
      <w:pPr>
        <w:autoSpaceDE w:val="0"/>
        <w:autoSpaceDN w:val="0"/>
        <w:adjustRightInd w:val="0"/>
        <w:spacing w:after="0" w:line="240" w:lineRule="auto"/>
        <w:ind w:firstLine="720"/>
        <w:jc w:val="both"/>
        <w:rPr>
          <w:rFonts w:ascii="Arial" w:eastAsia="Times New Roman" w:hAnsi="Arial" w:cs="Arial"/>
          <w:b/>
          <w:sz w:val="18"/>
          <w:szCs w:val="18"/>
          <w:lang w:eastAsia="hr-HR"/>
        </w:rPr>
      </w:pPr>
    </w:p>
    <w:p w14:paraId="3358D135"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Članak 21.</w:t>
      </w:r>
    </w:p>
    <w:p w14:paraId="715EA057"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Korisnik se može odreći novčanih naknada i socijalnih usluga iz ove Odluke.</w:t>
      </w:r>
    </w:p>
    <w:p w14:paraId="563A0B63"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p>
    <w:p w14:paraId="0BD3B075"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sz w:val="18"/>
          <w:szCs w:val="18"/>
          <w:lang w:eastAsia="hr-HR"/>
        </w:rPr>
      </w:pPr>
      <w:r w:rsidRPr="006F6A06">
        <w:rPr>
          <w:rFonts w:ascii="Arial" w:eastAsia="Times New Roman" w:hAnsi="Arial" w:cs="Arial"/>
          <w:b/>
          <w:sz w:val="18"/>
          <w:szCs w:val="18"/>
          <w:lang w:eastAsia="hr-HR"/>
        </w:rPr>
        <w:t>Članak 22.</w:t>
      </w:r>
    </w:p>
    <w:p w14:paraId="532523A9"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Pravo na novčane naknade i socijalne usluge definirane ovom Odlukom korisnicima pripadaju od prvoga dana sljedećeg mjeseca nakon podnošenja urednog zahtjeva</w:t>
      </w:r>
      <w:r w:rsidRPr="006F6A06">
        <w:rPr>
          <w:rFonts w:ascii="Arial" w:eastAsia="Times New Roman" w:hAnsi="Arial" w:cs="Arial"/>
          <w:iCs/>
          <w:sz w:val="18"/>
          <w:szCs w:val="18"/>
          <w:lang w:eastAsia="hr-HR"/>
        </w:rPr>
        <w:t>,</w:t>
      </w:r>
      <w:r w:rsidRPr="006F6A06">
        <w:rPr>
          <w:rFonts w:ascii="Arial" w:eastAsia="Times New Roman" w:hAnsi="Arial" w:cs="Arial"/>
          <w:sz w:val="18"/>
          <w:szCs w:val="18"/>
          <w:lang w:eastAsia="hr-HR"/>
        </w:rPr>
        <w:t xml:space="preserve"> ako Odlukom nije drugačije utvrđeno.</w:t>
      </w:r>
    </w:p>
    <w:p w14:paraId="43797B99" w14:textId="77777777" w:rsidR="006F6A06" w:rsidRDefault="006F6A06"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52D5FC36" w14:textId="3BD3B2A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23.</w:t>
      </w:r>
    </w:p>
    <w:p w14:paraId="76397A15"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Korisnik je dužan Upravnom odjelu prijaviti svaku promjenu činjenica,</w:t>
      </w:r>
      <w:r w:rsidRPr="006F6A06">
        <w:rPr>
          <w:rFonts w:ascii="Arial" w:eastAsia="Calibri" w:hAnsi="Arial" w:cs="Arial"/>
          <w:sz w:val="18"/>
          <w:szCs w:val="18"/>
          <w:lang w:eastAsia="hr-HR"/>
        </w:rPr>
        <w:t xml:space="preserve"> uvjeta i okolnosti</w:t>
      </w:r>
      <w:r w:rsidRPr="006F6A06">
        <w:rPr>
          <w:rFonts w:ascii="Arial" w:eastAsia="Times New Roman" w:hAnsi="Arial" w:cs="Arial"/>
          <w:sz w:val="18"/>
          <w:szCs w:val="18"/>
          <w:lang w:eastAsia="hr-HR"/>
        </w:rPr>
        <w:t xml:space="preserve"> koje </w:t>
      </w:r>
      <w:r w:rsidRPr="006F6A06">
        <w:rPr>
          <w:rFonts w:ascii="Arial" w:eastAsia="Calibri" w:hAnsi="Arial" w:cs="Arial"/>
          <w:sz w:val="18"/>
          <w:szCs w:val="18"/>
          <w:lang w:eastAsia="hr-HR"/>
        </w:rPr>
        <w:t>mogu utjecati na daljnje ostvarivanje ste</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enih</w:t>
      </w:r>
      <w:r w:rsidRPr="006F6A06">
        <w:rPr>
          <w:rFonts w:ascii="Arial" w:eastAsia="Times New Roman" w:hAnsi="Arial" w:cs="Arial"/>
          <w:sz w:val="18"/>
          <w:szCs w:val="18"/>
          <w:lang w:eastAsia="hr-HR"/>
        </w:rPr>
        <w:t xml:space="preserve"> prava iz socijalne skrbi propisanih ovom Odlukom, u roku od 8 (osam) dana od dana nastanka promjene.</w:t>
      </w:r>
    </w:p>
    <w:p w14:paraId="160D6900"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Ako su se promijenile okolnosti o kojima ovisi ostvarivanje pojedinoga prava iz ove Odluke, donijet će se novo rješenje, ako ovom Odlukom nije drugačije određeno.</w:t>
      </w:r>
    </w:p>
    <w:p w14:paraId="1B81D1BC"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p>
    <w:p w14:paraId="5E57DDA1"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24.</w:t>
      </w:r>
    </w:p>
    <w:p w14:paraId="6BDE5C80" w14:textId="77777777" w:rsidR="00A615EF" w:rsidRPr="006F6A06"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je obvezan, najmanje jednom godišnje, preispitati postojanje uvjeta za korištenje prava iz članka 6. ove Odluke za sve korisnike.</w:t>
      </w:r>
    </w:p>
    <w:p w14:paraId="4C8F93BC" w14:textId="0E47F03C" w:rsidR="00A615EF" w:rsidRDefault="00A615EF"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Upravni odjel odlučuje o prestanku prava iz članka 6. ove Odluke, ako utvrdi da su prestali uvjeti za njihovo ostvarivanje.</w:t>
      </w:r>
    </w:p>
    <w:p w14:paraId="78D7DC79" w14:textId="13178546" w:rsidR="00147E35" w:rsidRDefault="00147E35"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p>
    <w:p w14:paraId="08609192" w14:textId="77777777" w:rsidR="002B04F5" w:rsidRPr="006F6A06" w:rsidRDefault="002B04F5" w:rsidP="00A615EF">
      <w:pPr>
        <w:shd w:val="clear" w:color="auto" w:fill="FFFFFF"/>
        <w:overflowPunct w:val="0"/>
        <w:autoSpaceDE w:val="0"/>
        <w:autoSpaceDN w:val="0"/>
        <w:adjustRightInd w:val="0"/>
        <w:spacing w:after="0" w:line="240" w:lineRule="auto"/>
        <w:ind w:firstLine="709"/>
        <w:jc w:val="both"/>
        <w:rPr>
          <w:rFonts w:ascii="Arial" w:eastAsia="Times New Roman" w:hAnsi="Arial" w:cs="Arial"/>
          <w:sz w:val="18"/>
          <w:szCs w:val="18"/>
          <w:lang w:eastAsia="hr-HR"/>
        </w:rPr>
      </w:pPr>
    </w:p>
    <w:p w14:paraId="7D521B45"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b/>
          <w:bCs/>
          <w:sz w:val="18"/>
          <w:szCs w:val="18"/>
          <w:lang w:eastAsia="hr-HR"/>
        </w:rPr>
        <w:t>V. NAKNADA ŠTETE I KAZNENA ODREDBA</w:t>
      </w:r>
    </w:p>
    <w:p w14:paraId="2517472E"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0FD6CE5B" w14:textId="7BBD37EC"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25.</w:t>
      </w:r>
    </w:p>
    <w:p w14:paraId="3EB721D2" w14:textId="77777777" w:rsidR="00A615EF" w:rsidRPr="006F6A06" w:rsidRDefault="00A615EF" w:rsidP="00A615EF">
      <w:pPr>
        <w:shd w:val="clear" w:color="auto" w:fill="FFFFFF"/>
        <w:overflowPunct w:val="0"/>
        <w:autoSpaceDE w:val="0"/>
        <w:autoSpaceDN w:val="0"/>
        <w:adjustRightInd w:val="0"/>
        <w:spacing w:after="0" w:line="240" w:lineRule="auto"/>
        <w:ind w:firstLine="708"/>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Korisnik koji je ostvario neko pravo socijalne skrbi propisano ovom Odlukom, dužan je nadoknaditi štetu ako je:</w:t>
      </w:r>
    </w:p>
    <w:p w14:paraId="129947F0"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lastRenderedPageBreak/>
        <w:t>- na temelju neistinitih ili netočnih podataka za koje je on, odnosno njegov skrbnik, znao ili morao znati da su neistiniti odnosno netočni, ili na drugi protupravan način, ostvario pravo koje mu ne pripada ili ga je ostvario u većem opsegu nego što mu pripada,</w:t>
      </w:r>
    </w:p>
    <w:p w14:paraId="1D698314" w14:textId="77777777" w:rsidR="00A615EF" w:rsidRPr="006F6A06" w:rsidRDefault="00A615EF" w:rsidP="00A615EF">
      <w:pPr>
        <w:shd w:val="clear" w:color="auto" w:fill="FFFFFF"/>
        <w:overflowPunct w:val="0"/>
        <w:autoSpaceDE w:val="0"/>
        <w:autoSpaceDN w:val="0"/>
        <w:adjustRightInd w:val="0"/>
        <w:spacing w:after="0" w:line="240" w:lineRule="auto"/>
        <w:ind w:left="868" w:hanging="126"/>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ostvario pravo zbog toga što on, odnosno njegov skrbnik, nije prijavio promjenu koja utječe na gubitak ili opseg prava za koju je on, odnosno njegov skrbnik, znao ili morao znati.</w:t>
      </w:r>
    </w:p>
    <w:p w14:paraId="73D65547"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w:t>
      </w:r>
    </w:p>
    <w:p w14:paraId="00927BC9"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sz w:val="18"/>
          <w:szCs w:val="18"/>
          <w:lang w:eastAsia="hr-HR"/>
        </w:rPr>
      </w:pPr>
      <w:r w:rsidRPr="006F6A06">
        <w:rPr>
          <w:rFonts w:ascii="Arial" w:eastAsia="Times New Roman" w:hAnsi="Arial" w:cs="Arial"/>
          <w:b/>
          <w:bCs/>
          <w:sz w:val="18"/>
          <w:szCs w:val="18"/>
          <w:lang w:eastAsia="hr-HR"/>
        </w:rPr>
        <w:t>Članak 26.</w:t>
      </w:r>
    </w:p>
    <w:p w14:paraId="0EA36C38"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sz w:val="18"/>
          <w:szCs w:val="18"/>
          <w:lang w:eastAsia="hr-HR"/>
        </w:rPr>
      </w:pPr>
      <w:r w:rsidRPr="006F6A06">
        <w:rPr>
          <w:rFonts w:ascii="Arial" w:eastAsia="Times New Roman" w:hAnsi="Arial" w:cs="Arial"/>
          <w:sz w:val="18"/>
          <w:szCs w:val="18"/>
          <w:lang w:eastAsia="hr-HR"/>
        </w:rPr>
        <w:t> Novčanom kaznom, razmjernom visini dobivenog iznosa ostvarenog prava, kaznit će se korisnik prava socijalne skrbi iz ove Odluke koji je dao neistinite podatke na temelju kojih je ostvario pravo po ovoj Odluci, te je dužan vratiti neosnovano primljene iznose koje je stekao na temelju prava koja proizlaze iz ove Odluke.</w:t>
      </w:r>
    </w:p>
    <w:p w14:paraId="2E7B5B8A"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Calibri" w:hAnsi="Arial" w:cs="Arial"/>
          <w:sz w:val="18"/>
          <w:szCs w:val="18"/>
          <w:lang w:eastAsia="hr-HR"/>
        </w:rPr>
      </w:pPr>
    </w:p>
    <w:p w14:paraId="4D738F24"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27.</w:t>
      </w:r>
    </w:p>
    <w:p w14:paraId="65473DA4"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Rješenje o ostvarivanju pojedinog prava iz ove Odluke, ukoliko ovom Odlukom nije druga</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ije propisano, u prvome stupnju donosi Upravni odjel.</w:t>
      </w:r>
    </w:p>
    <w:p w14:paraId="7914B1C3"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O žalbi protiv rješenja Upravnog odjela odlučuje u drugom stupnju nadležno upravno tijelo Karlovačke županije.</w:t>
      </w:r>
    </w:p>
    <w:p w14:paraId="29F48957"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p>
    <w:p w14:paraId="2545A00E" w14:textId="4C9627CA"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28.</w:t>
      </w:r>
    </w:p>
    <w:p w14:paraId="7B19FD91"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U okviru svoga djelokruga Upravni odjel stalno prati izvršenje Odluke u vezi s ostvarivanjem prava iz Odluke, te postojanje uvjeta za njihovo daljnje ostvarivanje.</w:t>
      </w:r>
    </w:p>
    <w:p w14:paraId="2F21A4A1" w14:textId="77777777" w:rsidR="00A615EF" w:rsidRPr="006F6A06"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38B57F31"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29.</w:t>
      </w:r>
    </w:p>
    <w:p w14:paraId="25DD5850"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 xml:space="preserve">Upravni odjel sastaviti </w:t>
      </w:r>
      <w:r w:rsidRPr="006F6A06">
        <w:rPr>
          <w:rFonts w:ascii="Arial" w:eastAsia="TimesNewRoman" w:hAnsi="Arial" w:cs="Arial"/>
          <w:sz w:val="18"/>
          <w:szCs w:val="18"/>
          <w:lang w:eastAsia="hr-HR"/>
        </w:rPr>
        <w:t>ć</w:t>
      </w:r>
      <w:r w:rsidRPr="006F6A06">
        <w:rPr>
          <w:rFonts w:ascii="Arial" w:eastAsia="Calibri" w:hAnsi="Arial" w:cs="Arial"/>
          <w:sz w:val="18"/>
          <w:szCs w:val="18"/>
          <w:lang w:eastAsia="hr-HR"/>
        </w:rPr>
        <w:t>e popis ili pregled dokumenata i isprava koje korisnik za ostvarivanje pojedinog prava mora priložiti zahtjevu.</w:t>
      </w:r>
    </w:p>
    <w:p w14:paraId="3791C2EA" w14:textId="77777777" w:rsidR="00A615EF" w:rsidRPr="006F6A06"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6DEF5A48"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30.</w:t>
      </w:r>
    </w:p>
    <w:p w14:paraId="12675CBE"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Upravni odjel ima pravo i obvezu nadzirati koriste li se sredstva, odobrena korisniku sukladno Odluci, u svrhu za koju su namijenjena.</w:t>
      </w:r>
    </w:p>
    <w:p w14:paraId="225D9DBF"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Na zahtjev Upravnog odjela, korisnik je dužan Upravni odjel pismeno izvijestiti o korištenju odobrenih sredstava.</w:t>
      </w:r>
    </w:p>
    <w:p w14:paraId="7C796F1E" w14:textId="09127FAA" w:rsidR="00A615EF"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25B848F8" w14:textId="77777777" w:rsidR="002B04F5" w:rsidRPr="006F6A06" w:rsidRDefault="002B04F5" w:rsidP="00A615EF">
      <w:pPr>
        <w:autoSpaceDE w:val="0"/>
        <w:autoSpaceDN w:val="0"/>
        <w:adjustRightInd w:val="0"/>
        <w:spacing w:after="0" w:line="240" w:lineRule="auto"/>
        <w:jc w:val="both"/>
        <w:rPr>
          <w:rFonts w:ascii="Arial" w:eastAsia="Calibri" w:hAnsi="Arial" w:cs="Arial"/>
          <w:sz w:val="18"/>
          <w:szCs w:val="18"/>
          <w:lang w:eastAsia="hr-HR"/>
        </w:rPr>
      </w:pPr>
    </w:p>
    <w:p w14:paraId="59A8BDB8" w14:textId="77777777" w:rsidR="00A615EF" w:rsidRPr="006F6A06" w:rsidRDefault="00A615EF" w:rsidP="00A615EF">
      <w:pPr>
        <w:shd w:val="clear" w:color="auto" w:fill="FFFFFF"/>
        <w:overflowPunct w:val="0"/>
        <w:autoSpaceDE w:val="0"/>
        <w:autoSpaceDN w:val="0"/>
        <w:adjustRightInd w:val="0"/>
        <w:spacing w:after="0" w:line="240" w:lineRule="auto"/>
        <w:jc w:val="both"/>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VI. PRIJELAZNE I ZAVRŠNE ODREDBE</w:t>
      </w:r>
    </w:p>
    <w:p w14:paraId="46DDB897" w14:textId="77777777" w:rsidR="002B04F5" w:rsidRDefault="002B04F5"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771712E5" w14:textId="29D40C04"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31.</w:t>
      </w:r>
    </w:p>
    <w:p w14:paraId="4B3CD8D9"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Sredstva za ostvarivanje prava utvr</w:t>
      </w:r>
      <w:r w:rsidRPr="006F6A06">
        <w:rPr>
          <w:rFonts w:ascii="Arial" w:eastAsia="TimesNewRoman" w:hAnsi="Arial" w:cs="Arial"/>
          <w:sz w:val="18"/>
          <w:szCs w:val="18"/>
          <w:lang w:eastAsia="hr-HR"/>
        </w:rPr>
        <w:t>đ</w:t>
      </w:r>
      <w:r w:rsidRPr="006F6A06">
        <w:rPr>
          <w:rFonts w:ascii="Arial" w:eastAsia="Calibri" w:hAnsi="Arial" w:cs="Arial"/>
          <w:sz w:val="18"/>
          <w:szCs w:val="18"/>
          <w:lang w:eastAsia="hr-HR"/>
        </w:rPr>
        <w:t>enih Odlukom osiguravaju se u Prora</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unu Grada Karlovca.</w:t>
      </w:r>
    </w:p>
    <w:p w14:paraId="7857C7D5" w14:textId="77777777" w:rsidR="00A615EF" w:rsidRPr="006F6A06"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5A9A2FC3"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32.</w:t>
      </w:r>
    </w:p>
    <w:p w14:paraId="68272F91"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Postupci ostvarivanja prava iz socijalne skrbi zapo</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 xml:space="preserve">eti prema Programu subvencija troškova stanovanja i drugih oblika socijalne pomoći Grada Karlovca za 2022.g. dovršiti </w:t>
      </w:r>
      <w:r w:rsidRPr="006F6A06">
        <w:rPr>
          <w:rFonts w:ascii="Arial" w:eastAsia="TimesNewRoman" w:hAnsi="Arial" w:cs="Arial"/>
          <w:sz w:val="18"/>
          <w:szCs w:val="18"/>
          <w:lang w:eastAsia="hr-HR"/>
        </w:rPr>
        <w:t>ć</w:t>
      </w:r>
      <w:r w:rsidRPr="006F6A06">
        <w:rPr>
          <w:rFonts w:ascii="Arial" w:eastAsia="Calibri" w:hAnsi="Arial" w:cs="Arial"/>
          <w:sz w:val="18"/>
          <w:szCs w:val="18"/>
          <w:lang w:eastAsia="hr-HR"/>
        </w:rPr>
        <w:t>e se prema odredbama navedenog programa.</w:t>
      </w:r>
    </w:p>
    <w:p w14:paraId="4258C4D0"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 xml:space="preserve">Korisnici prava koji su neko od prava iz socijalne skrbi ostvarili na temelju Programa iz stavka 1. ovog </w:t>
      </w:r>
      <w:r w:rsidRPr="006F6A06">
        <w:rPr>
          <w:rFonts w:ascii="Arial" w:eastAsia="TimesNewRoman" w:hAnsi="Arial" w:cs="Arial"/>
          <w:sz w:val="18"/>
          <w:szCs w:val="18"/>
          <w:lang w:eastAsia="hr-HR"/>
        </w:rPr>
        <w:t>č</w:t>
      </w:r>
      <w:r w:rsidRPr="006F6A06">
        <w:rPr>
          <w:rFonts w:ascii="Arial" w:eastAsia="Calibri" w:hAnsi="Arial" w:cs="Arial"/>
          <w:sz w:val="18"/>
          <w:szCs w:val="18"/>
          <w:lang w:eastAsia="hr-HR"/>
        </w:rPr>
        <w:t>lanka, i nadalje ostvaruju to pravo u skladu s izdanim rješenjima do donošenja novog rješenja sukladno odredbama Odluke.</w:t>
      </w:r>
    </w:p>
    <w:p w14:paraId="6283320F" w14:textId="77777777" w:rsidR="00A615EF" w:rsidRPr="006F6A06" w:rsidRDefault="00A615EF" w:rsidP="00A615EF">
      <w:pPr>
        <w:autoSpaceDE w:val="0"/>
        <w:autoSpaceDN w:val="0"/>
        <w:adjustRightInd w:val="0"/>
        <w:spacing w:after="0" w:line="240" w:lineRule="auto"/>
        <w:ind w:firstLine="720"/>
        <w:jc w:val="both"/>
        <w:rPr>
          <w:rFonts w:ascii="Arial" w:eastAsia="Times New Roman" w:hAnsi="Arial" w:cs="Arial"/>
          <w:b/>
          <w:bCs/>
          <w:sz w:val="18"/>
          <w:szCs w:val="18"/>
          <w:lang w:eastAsia="hr-HR"/>
        </w:rPr>
      </w:pPr>
    </w:p>
    <w:p w14:paraId="5E2442C3"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33.</w:t>
      </w:r>
    </w:p>
    <w:p w14:paraId="30222076"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 xml:space="preserve">Danom stupanja na snagu ove Odluke prestaje važiti </w:t>
      </w:r>
      <w:hyperlink r:id="rId189" w:history="1">
        <w:r w:rsidRPr="006F6A06">
          <w:rPr>
            <w:rFonts w:ascii="Arial" w:eastAsia="Calibri" w:hAnsi="Arial" w:cs="Arial"/>
            <w:sz w:val="18"/>
            <w:szCs w:val="18"/>
            <w:lang w:eastAsia="hr-HR"/>
          </w:rPr>
          <w:t>Odluka</w:t>
        </w:r>
      </w:hyperlink>
      <w:r w:rsidRPr="006F6A06">
        <w:rPr>
          <w:rFonts w:ascii="Arial" w:eastAsia="Calibri" w:hAnsi="Arial" w:cs="Arial"/>
          <w:sz w:val="18"/>
          <w:szCs w:val="18"/>
          <w:lang w:eastAsia="hr-HR"/>
        </w:rPr>
        <w:t xml:space="preserve"> o socijalnoj skrbi (Glasnik Grada Karlovca, 07/14, 13/15, 15/15, i 13/17).</w:t>
      </w:r>
    </w:p>
    <w:p w14:paraId="28441EBE" w14:textId="77777777"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p>
    <w:p w14:paraId="62DC2087" w14:textId="77777777" w:rsidR="00A615EF" w:rsidRPr="006F6A06" w:rsidRDefault="00A615EF" w:rsidP="00A615EF">
      <w:pPr>
        <w:shd w:val="clear" w:color="auto" w:fill="FFFFFF"/>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34.</w:t>
      </w:r>
    </w:p>
    <w:p w14:paraId="31D8C42B" w14:textId="4A11A2EC" w:rsidR="00A615EF" w:rsidRPr="006F6A06" w:rsidRDefault="00A615EF" w:rsidP="00A615EF">
      <w:pPr>
        <w:autoSpaceDE w:val="0"/>
        <w:autoSpaceDN w:val="0"/>
        <w:adjustRightInd w:val="0"/>
        <w:spacing w:after="0" w:line="240" w:lineRule="auto"/>
        <w:ind w:firstLine="720"/>
        <w:jc w:val="both"/>
        <w:rPr>
          <w:rFonts w:ascii="Arial" w:eastAsia="Calibri" w:hAnsi="Arial" w:cs="Arial"/>
          <w:sz w:val="18"/>
          <w:szCs w:val="18"/>
          <w:lang w:eastAsia="hr-HR"/>
        </w:rPr>
      </w:pPr>
      <w:r w:rsidRPr="006F6A06">
        <w:rPr>
          <w:rFonts w:ascii="Arial" w:eastAsia="Calibri" w:hAnsi="Arial" w:cs="Arial"/>
          <w:sz w:val="18"/>
          <w:szCs w:val="18"/>
          <w:lang w:eastAsia="hr-HR"/>
        </w:rPr>
        <w:t>Ova Odluka stupa na snagu osmog dana od dana objave u Glasniku Grada Karlovca.</w:t>
      </w:r>
    </w:p>
    <w:p w14:paraId="21A415B2" w14:textId="2EE11EF6" w:rsidR="00A615EF" w:rsidRPr="006F6A06" w:rsidRDefault="00A615EF" w:rsidP="00A615EF">
      <w:pPr>
        <w:autoSpaceDE w:val="0"/>
        <w:autoSpaceDN w:val="0"/>
        <w:adjustRightInd w:val="0"/>
        <w:spacing w:after="0" w:line="240" w:lineRule="auto"/>
        <w:jc w:val="both"/>
        <w:rPr>
          <w:rFonts w:ascii="Arial" w:eastAsia="Calibri" w:hAnsi="Arial" w:cs="Arial"/>
          <w:sz w:val="18"/>
          <w:szCs w:val="18"/>
          <w:lang w:eastAsia="hr-HR"/>
        </w:rPr>
      </w:pPr>
    </w:p>
    <w:p w14:paraId="41AAA6A0" w14:textId="77777777" w:rsidR="00A615EF" w:rsidRPr="006F6A06" w:rsidRDefault="00A615EF" w:rsidP="00A615EF">
      <w:pPr>
        <w:spacing w:after="0" w:line="240" w:lineRule="auto"/>
        <w:rPr>
          <w:rFonts w:ascii="Arial" w:eastAsia="Calibri" w:hAnsi="Arial" w:cs="Arial"/>
          <w:sz w:val="18"/>
          <w:szCs w:val="18"/>
        </w:rPr>
      </w:pPr>
      <w:r w:rsidRPr="006F6A06">
        <w:rPr>
          <w:rFonts w:ascii="Arial" w:eastAsia="Calibri" w:hAnsi="Arial" w:cs="Arial"/>
          <w:sz w:val="18"/>
          <w:szCs w:val="18"/>
        </w:rPr>
        <w:t>GRADSKO VIJEĆE</w:t>
      </w:r>
    </w:p>
    <w:p w14:paraId="4AC71201" w14:textId="77777777" w:rsidR="00A615EF" w:rsidRPr="006F6A06" w:rsidRDefault="00A615EF" w:rsidP="00A615EF">
      <w:pPr>
        <w:spacing w:after="0" w:line="240" w:lineRule="auto"/>
        <w:jc w:val="both"/>
        <w:rPr>
          <w:rFonts w:ascii="Arial" w:eastAsia="Calibri" w:hAnsi="Arial" w:cs="Arial"/>
          <w:sz w:val="18"/>
          <w:szCs w:val="18"/>
        </w:rPr>
      </w:pPr>
      <w:r w:rsidRPr="006F6A06">
        <w:rPr>
          <w:rFonts w:ascii="Arial" w:eastAsia="Calibri" w:hAnsi="Arial" w:cs="Arial"/>
          <w:sz w:val="18"/>
          <w:szCs w:val="18"/>
        </w:rPr>
        <w:t>KLASA: 024-03/22-02/12</w:t>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r w:rsidRPr="006F6A06">
        <w:rPr>
          <w:rFonts w:ascii="Arial" w:eastAsia="Calibri" w:hAnsi="Arial" w:cs="Arial"/>
          <w:sz w:val="18"/>
          <w:szCs w:val="18"/>
        </w:rPr>
        <w:tab/>
      </w:r>
    </w:p>
    <w:p w14:paraId="520A8DF3" w14:textId="77777777" w:rsidR="00A615EF" w:rsidRPr="006F6A06" w:rsidRDefault="00A615EF" w:rsidP="00A615EF">
      <w:pPr>
        <w:spacing w:after="0" w:line="240" w:lineRule="auto"/>
        <w:jc w:val="both"/>
        <w:rPr>
          <w:rFonts w:ascii="Arial" w:eastAsia="Calibri" w:hAnsi="Arial" w:cs="Arial"/>
          <w:sz w:val="18"/>
          <w:szCs w:val="18"/>
        </w:rPr>
      </w:pPr>
      <w:r w:rsidRPr="006F6A06">
        <w:rPr>
          <w:rFonts w:ascii="Arial" w:eastAsia="Calibri" w:hAnsi="Arial" w:cs="Arial"/>
          <w:sz w:val="18"/>
          <w:szCs w:val="18"/>
        </w:rPr>
        <w:t xml:space="preserve">URBROJ: 2133-1-01/01-22-35            </w:t>
      </w:r>
      <w:r w:rsidRPr="006F6A06">
        <w:rPr>
          <w:rFonts w:ascii="Arial" w:eastAsia="Calibri" w:hAnsi="Arial" w:cs="Arial"/>
          <w:sz w:val="18"/>
          <w:szCs w:val="18"/>
        </w:rPr>
        <w:tab/>
      </w:r>
      <w:r w:rsidRPr="006F6A06">
        <w:rPr>
          <w:rFonts w:ascii="Arial" w:eastAsia="Calibri" w:hAnsi="Arial" w:cs="Arial"/>
          <w:sz w:val="18"/>
          <w:szCs w:val="18"/>
        </w:rPr>
        <w:tab/>
      </w:r>
    </w:p>
    <w:p w14:paraId="79F47818" w14:textId="77777777" w:rsidR="00A615EF" w:rsidRPr="006F6A06" w:rsidRDefault="00A615EF" w:rsidP="00A615EF">
      <w:pPr>
        <w:spacing w:after="0" w:line="240" w:lineRule="auto"/>
        <w:jc w:val="both"/>
        <w:rPr>
          <w:rFonts w:ascii="Arial" w:eastAsia="Calibri" w:hAnsi="Arial" w:cs="Arial"/>
          <w:sz w:val="18"/>
          <w:szCs w:val="18"/>
        </w:rPr>
      </w:pPr>
      <w:r w:rsidRPr="006F6A06">
        <w:rPr>
          <w:rFonts w:ascii="Arial" w:eastAsia="Calibri" w:hAnsi="Arial" w:cs="Arial"/>
          <w:sz w:val="18"/>
          <w:szCs w:val="18"/>
        </w:rPr>
        <w:t>Karlovac, 15. prosinca 2022. godine</w:t>
      </w:r>
    </w:p>
    <w:p w14:paraId="409130DC"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1D0C3015"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779D4608"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4F5D123B" w14:textId="679487C8" w:rsidR="00935E5B" w:rsidRPr="006F6A06" w:rsidRDefault="00935E5B" w:rsidP="00935E5B">
      <w:pPr>
        <w:tabs>
          <w:tab w:val="left" w:pos="6810"/>
        </w:tabs>
        <w:spacing w:after="0" w:line="240" w:lineRule="auto"/>
        <w:ind w:left="6024" w:firstLine="348"/>
        <w:contextualSpacing/>
        <w:jc w:val="both"/>
        <w:rPr>
          <w:rFonts w:ascii="Arial" w:hAnsi="Arial" w:cs="Arial"/>
          <w:sz w:val="18"/>
          <w:szCs w:val="18"/>
        </w:rPr>
      </w:pPr>
    </w:p>
    <w:p w14:paraId="09250CE2" w14:textId="77777777" w:rsidR="006F6A06" w:rsidRDefault="006F6A06" w:rsidP="00A615EF">
      <w:pPr>
        <w:tabs>
          <w:tab w:val="left" w:pos="6810"/>
        </w:tabs>
        <w:spacing w:after="0" w:line="240" w:lineRule="auto"/>
        <w:contextualSpacing/>
        <w:jc w:val="both"/>
        <w:rPr>
          <w:rFonts w:ascii="Arial" w:hAnsi="Arial" w:cs="Arial"/>
          <w:b/>
          <w:bCs/>
          <w:sz w:val="18"/>
          <w:szCs w:val="18"/>
        </w:rPr>
      </w:pPr>
    </w:p>
    <w:p w14:paraId="56A458E3"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7852CF1F"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1850C7D9"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64D6D7BD"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4BC6DFFA"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27B644D3"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0E3E7142" w14:textId="77777777" w:rsidR="002B04F5" w:rsidRDefault="002B04F5" w:rsidP="00A615EF">
      <w:pPr>
        <w:tabs>
          <w:tab w:val="left" w:pos="6810"/>
        </w:tabs>
        <w:spacing w:after="0" w:line="240" w:lineRule="auto"/>
        <w:contextualSpacing/>
        <w:jc w:val="both"/>
        <w:rPr>
          <w:rFonts w:ascii="Arial" w:hAnsi="Arial" w:cs="Arial"/>
          <w:b/>
          <w:bCs/>
          <w:sz w:val="18"/>
          <w:szCs w:val="18"/>
        </w:rPr>
      </w:pPr>
    </w:p>
    <w:p w14:paraId="55ADF61A" w14:textId="167B2B72" w:rsidR="00A615EF" w:rsidRPr="006F6A06" w:rsidRDefault="00A615EF" w:rsidP="00A615EF">
      <w:pPr>
        <w:tabs>
          <w:tab w:val="left" w:pos="6810"/>
        </w:tabs>
        <w:spacing w:after="0" w:line="240" w:lineRule="auto"/>
        <w:contextualSpacing/>
        <w:jc w:val="both"/>
        <w:rPr>
          <w:rFonts w:ascii="Arial" w:hAnsi="Arial" w:cs="Arial"/>
          <w:b/>
          <w:bCs/>
          <w:sz w:val="18"/>
          <w:szCs w:val="18"/>
        </w:rPr>
      </w:pPr>
      <w:r w:rsidRPr="006F6A06">
        <w:rPr>
          <w:rFonts w:ascii="Arial" w:hAnsi="Arial" w:cs="Arial"/>
          <w:b/>
          <w:bCs/>
          <w:sz w:val="18"/>
          <w:szCs w:val="18"/>
        </w:rPr>
        <w:lastRenderedPageBreak/>
        <w:t>332.</w:t>
      </w:r>
    </w:p>
    <w:p w14:paraId="2B3CCAC5" w14:textId="231B17EB" w:rsidR="00A615EF" w:rsidRDefault="00A615EF" w:rsidP="00A615EF">
      <w:pPr>
        <w:tabs>
          <w:tab w:val="left" w:pos="6810"/>
        </w:tabs>
        <w:spacing w:after="0" w:line="240" w:lineRule="auto"/>
        <w:contextualSpacing/>
        <w:jc w:val="both"/>
        <w:rPr>
          <w:rFonts w:ascii="Arial" w:hAnsi="Arial" w:cs="Arial"/>
          <w:sz w:val="18"/>
          <w:szCs w:val="18"/>
        </w:rPr>
      </w:pPr>
    </w:p>
    <w:p w14:paraId="61715FEC" w14:textId="77777777" w:rsidR="00237EC8" w:rsidRDefault="00237EC8" w:rsidP="00A615EF">
      <w:pPr>
        <w:tabs>
          <w:tab w:val="left" w:pos="6810"/>
        </w:tabs>
        <w:spacing w:after="0" w:line="240" w:lineRule="auto"/>
        <w:contextualSpacing/>
        <w:jc w:val="both"/>
        <w:rPr>
          <w:rFonts w:ascii="Arial" w:hAnsi="Arial" w:cs="Arial"/>
          <w:sz w:val="18"/>
          <w:szCs w:val="18"/>
        </w:rPr>
      </w:pPr>
    </w:p>
    <w:p w14:paraId="59C97078" w14:textId="77777777" w:rsidR="00A615EF" w:rsidRPr="006F6A06" w:rsidRDefault="00A615EF" w:rsidP="00A615EF">
      <w:pPr>
        <w:spacing w:after="0" w:line="240" w:lineRule="auto"/>
        <w:ind w:firstLine="708"/>
        <w:jc w:val="both"/>
        <w:rPr>
          <w:rFonts w:ascii="Arial" w:hAnsi="Arial" w:cs="Arial"/>
          <w:bCs/>
          <w:sz w:val="18"/>
          <w:szCs w:val="18"/>
        </w:rPr>
      </w:pPr>
      <w:r w:rsidRPr="006F6A06">
        <w:rPr>
          <w:rFonts w:ascii="Arial" w:hAnsi="Arial" w:cs="Arial"/>
          <w:sz w:val="18"/>
          <w:szCs w:val="18"/>
        </w:rPr>
        <w:t>Na temelju članka 35. Zakona o lokalnoj i područnoj (regionalnoj) samoupravi („Narodne novine“ broj 33/01, 60/01, 129/05, 109/07, 125/08, 36/09, 36/09, 150/11, 144/12, 19/13, 137/15, 123/17, 98/19 i 144/20),</w:t>
      </w:r>
      <w:r w:rsidRPr="006F6A06">
        <w:rPr>
          <w:rFonts w:ascii="Arial" w:eastAsia="Times New Roman" w:hAnsi="Arial" w:cs="Arial"/>
          <w:iCs/>
          <w:sz w:val="18"/>
          <w:szCs w:val="18"/>
          <w:lang w:eastAsia="hr-HR"/>
        </w:rPr>
        <w:t xml:space="preserve"> članka 19. Zakona o savjetima mladih (NN 41/14)</w:t>
      </w:r>
      <w:r w:rsidRPr="006F6A06">
        <w:rPr>
          <w:rFonts w:ascii="Arial" w:hAnsi="Arial" w:cs="Arial"/>
          <w:sz w:val="18"/>
          <w:szCs w:val="18"/>
        </w:rPr>
        <w:t xml:space="preserve"> i </w:t>
      </w:r>
      <w:r w:rsidRPr="006F6A06">
        <w:rPr>
          <w:rFonts w:ascii="Arial" w:hAnsi="Arial" w:cs="Arial"/>
          <w:bCs/>
          <w:sz w:val="18"/>
          <w:szCs w:val="18"/>
        </w:rPr>
        <w:t xml:space="preserve">članka 34. i 97. Statuta Grada Karlovca (Glasnik Grada Karlovca broj 9/21-potpuni tekst i 10/22), Gradsko vijeće grada Karlovca na 18. sjednici održanoj dana 15. prosinca 2022. godine donosi </w:t>
      </w:r>
    </w:p>
    <w:p w14:paraId="4F82C819" w14:textId="5579BA7F" w:rsidR="00A615EF" w:rsidRDefault="00A615EF" w:rsidP="00A615EF">
      <w:pPr>
        <w:spacing w:after="0" w:line="240" w:lineRule="auto"/>
        <w:jc w:val="both"/>
        <w:rPr>
          <w:rFonts w:ascii="Arial" w:hAnsi="Arial" w:cs="Arial"/>
          <w:bCs/>
          <w:sz w:val="18"/>
          <w:szCs w:val="18"/>
        </w:rPr>
      </w:pPr>
    </w:p>
    <w:p w14:paraId="39F48B34" w14:textId="77777777" w:rsidR="00237EC8" w:rsidRPr="006F6A06" w:rsidRDefault="00237EC8" w:rsidP="00A615EF">
      <w:pPr>
        <w:spacing w:after="0" w:line="240" w:lineRule="auto"/>
        <w:jc w:val="both"/>
        <w:rPr>
          <w:rFonts w:ascii="Arial" w:hAnsi="Arial" w:cs="Arial"/>
          <w:bCs/>
          <w:sz w:val="18"/>
          <w:szCs w:val="18"/>
        </w:rPr>
      </w:pPr>
    </w:p>
    <w:p w14:paraId="674356A6" w14:textId="55F04096" w:rsidR="00A615EF" w:rsidRDefault="00A615EF" w:rsidP="00A615EF">
      <w:pPr>
        <w:spacing w:after="0" w:line="240" w:lineRule="auto"/>
        <w:jc w:val="center"/>
        <w:rPr>
          <w:rFonts w:ascii="Arial" w:eastAsia="Times New Roman" w:hAnsi="Arial" w:cs="Arial"/>
          <w:b/>
          <w:bCs/>
          <w:noProof/>
          <w:sz w:val="18"/>
          <w:szCs w:val="18"/>
        </w:rPr>
      </w:pPr>
      <w:r w:rsidRPr="006F6A06">
        <w:rPr>
          <w:rFonts w:ascii="Arial" w:eastAsia="Times New Roman" w:hAnsi="Arial" w:cs="Arial"/>
          <w:b/>
          <w:bCs/>
          <w:noProof/>
          <w:sz w:val="18"/>
          <w:szCs w:val="18"/>
        </w:rPr>
        <w:t>Z  A  K  L  J  U  Č  A  K</w:t>
      </w:r>
    </w:p>
    <w:p w14:paraId="7CEA972D" w14:textId="672A6A12" w:rsidR="00147E35" w:rsidRPr="006F6A06" w:rsidRDefault="00147E35" w:rsidP="00A615EF">
      <w:pPr>
        <w:spacing w:after="0" w:line="240" w:lineRule="auto"/>
        <w:jc w:val="center"/>
        <w:rPr>
          <w:rFonts w:ascii="Arial" w:eastAsia="Times New Roman" w:hAnsi="Arial" w:cs="Arial"/>
          <w:b/>
          <w:bCs/>
          <w:noProof/>
          <w:sz w:val="18"/>
          <w:szCs w:val="18"/>
        </w:rPr>
      </w:pPr>
      <w:r>
        <w:rPr>
          <w:rFonts w:ascii="Arial" w:eastAsia="Times New Roman" w:hAnsi="Arial" w:cs="Arial"/>
          <w:b/>
          <w:bCs/>
          <w:noProof/>
          <w:sz w:val="18"/>
          <w:szCs w:val="18"/>
        </w:rPr>
        <w:t>o prihvaćanju Programa rada Savjeta mladih Grada Karlovca za 2023. godinu</w:t>
      </w:r>
    </w:p>
    <w:p w14:paraId="1D6009E7" w14:textId="77777777" w:rsidR="00A615EF" w:rsidRPr="006F6A06" w:rsidRDefault="00A615EF" w:rsidP="00A615EF">
      <w:pPr>
        <w:spacing w:after="0" w:line="240" w:lineRule="auto"/>
        <w:jc w:val="center"/>
        <w:rPr>
          <w:rFonts w:ascii="Arial" w:eastAsia="Times New Roman" w:hAnsi="Arial" w:cs="Arial"/>
          <w:noProof/>
          <w:sz w:val="18"/>
          <w:szCs w:val="18"/>
        </w:rPr>
      </w:pPr>
    </w:p>
    <w:p w14:paraId="0868B677" w14:textId="77777777" w:rsidR="00A615EF" w:rsidRPr="006F6A06" w:rsidRDefault="00A615EF" w:rsidP="00A615EF">
      <w:pPr>
        <w:spacing w:after="0" w:line="240" w:lineRule="auto"/>
        <w:jc w:val="center"/>
        <w:rPr>
          <w:rFonts w:ascii="Arial" w:eastAsia="Times New Roman" w:hAnsi="Arial" w:cs="Arial"/>
          <w:b/>
          <w:bCs/>
          <w:noProof/>
          <w:sz w:val="18"/>
          <w:szCs w:val="18"/>
        </w:rPr>
      </w:pPr>
      <w:r w:rsidRPr="006F6A06">
        <w:rPr>
          <w:rFonts w:ascii="Arial" w:eastAsia="Times New Roman" w:hAnsi="Arial" w:cs="Arial"/>
          <w:b/>
          <w:bCs/>
          <w:noProof/>
          <w:sz w:val="18"/>
          <w:szCs w:val="18"/>
        </w:rPr>
        <w:t>I</w:t>
      </w:r>
    </w:p>
    <w:p w14:paraId="342CBB03" w14:textId="77777777" w:rsidR="00A615EF" w:rsidRPr="006F6A06" w:rsidRDefault="00A615EF" w:rsidP="00A615EF">
      <w:pPr>
        <w:spacing w:after="0" w:line="240" w:lineRule="auto"/>
        <w:jc w:val="both"/>
        <w:rPr>
          <w:rFonts w:ascii="Arial" w:eastAsia="Times New Roman" w:hAnsi="Arial" w:cs="Arial"/>
          <w:noProof/>
          <w:sz w:val="18"/>
          <w:szCs w:val="18"/>
        </w:rPr>
      </w:pPr>
      <w:r w:rsidRPr="006F6A06">
        <w:rPr>
          <w:rFonts w:ascii="Arial" w:eastAsia="Times New Roman" w:hAnsi="Arial" w:cs="Arial"/>
          <w:noProof/>
          <w:sz w:val="18"/>
          <w:szCs w:val="18"/>
        </w:rPr>
        <w:t>Prihvaća se Program rada Savjeta mladih Grada Karlovca za 2023. godinu.</w:t>
      </w:r>
    </w:p>
    <w:p w14:paraId="2E3B1566" w14:textId="77777777" w:rsidR="006F6A06" w:rsidRDefault="006F6A06" w:rsidP="00A615EF">
      <w:pPr>
        <w:spacing w:after="0" w:line="240" w:lineRule="auto"/>
        <w:jc w:val="center"/>
        <w:rPr>
          <w:rFonts w:ascii="Arial" w:eastAsia="Times New Roman" w:hAnsi="Arial" w:cs="Arial"/>
          <w:b/>
          <w:bCs/>
          <w:noProof/>
          <w:sz w:val="18"/>
          <w:szCs w:val="18"/>
        </w:rPr>
      </w:pPr>
    </w:p>
    <w:p w14:paraId="1E41CC16" w14:textId="1C561A49" w:rsidR="00A615EF" w:rsidRPr="006F6A06" w:rsidRDefault="00A615EF" w:rsidP="00A615EF">
      <w:pPr>
        <w:spacing w:after="0" w:line="240" w:lineRule="auto"/>
        <w:jc w:val="center"/>
        <w:rPr>
          <w:rFonts w:ascii="Arial" w:eastAsia="Times New Roman" w:hAnsi="Arial" w:cs="Arial"/>
          <w:b/>
          <w:bCs/>
          <w:noProof/>
          <w:sz w:val="18"/>
          <w:szCs w:val="18"/>
        </w:rPr>
      </w:pPr>
      <w:r w:rsidRPr="006F6A06">
        <w:rPr>
          <w:rFonts w:ascii="Arial" w:eastAsia="Times New Roman" w:hAnsi="Arial" w:cs="Arial"/>
          <w:b/>
          <w:bCs/>
          <w:noProof/>
          <w:sz w:val="18"/>
          <w:szCs w:val="18"/>
        </w:rPr>
        <w:t>II</w:t>
      </w:r>
    </w:p>
    <w:p w14:paraId="5441EA1B" w14:textId="6A4884CA" w:rsidR="00A615EF" w:rsidRPr="006F6A06" w:rsidRDefault="00A615EF" w:rsidP="00A615EF">
      <w:pPr>
        <w:spacing w:after="0" w:line="240" w:lineRule="auto"/>
        <w:jc w:val="both"/>
        <w:rPr>
          <w:rFonts w:ascii="Arial" w:eastAsia="Times New Roman" w:hAnsi="Arial" w:cs="Arial"/>
          <w:noProof/>
          <w:sz w:val="18"/>
          <w:szCs w:val="18"/>
        </w:rPr>
      </w:pPr>
      <w:r w:rsidRPr="006F6A06">
        <w:rPr>
          <w:rFonts w:ascii="Arial" w:eastAsia="Times New Roman" w:hAnsi="Arial" w:cs="Arial"/>
          <w:noProof/>
          <w:sz w:val="18"/>
          <w:szCs w:val="18"/>
        </w:rPr>
        <w:t>Ovaj Zaključak objavit će se u Glasniku Grada Karlovca, a tekst Programa rada pohranit će se uz izvornik i neće se objavljivati.</w:t>
      </w:r>
    </w:p>
    <w:p w14:paraId="7B1B2BF2" w14:textId="5C71D8B3" w:rsidR="00A615EF" w:rsidRPr="006F6A06" w:rsidRDefault="00A615EF" w:rsidP="00A615EF">
      <w:pPr>
        <w:spacing w:after="0" w:line="240" w:lineRule="auto"/>
        <w:jc w:val="both"/>
        <w:rPr>
          <w:rFonts w:ascii="Arial" w:eastAsia="Times New Roman" w:hAnsi="Arial" w:cs="Arial"/>
          <w:noProof/>
          <w:sz w:val="18"/>
          <w:szCs w:val="18"/>
        </w:rPr>
      </w:pPr>
    </w:p>
    <w:p w14:paraId="291386A1"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sz w:val="18"/>
          <w:szCs w:val="18"/>
        </w:rPr>
        <w:t>GRADSKO VIJEĆE</w:t>
      </w:r>
    </w:p>
    <w:p w14:paraId="6D208F00"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151ADBE7"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2133-1-01/01-22-36           </w:t>
      </w:r>
      <w:r w:rsidRPr="006F6A06">
        <w:rPr>
          <w:rFonts w:ascii="Arial" w:hAnsi="Arial" w:cs="Arial"/>
          <w:sz w:val="18"/>
          <w:szCs w:val="18"/>
        </w:rPr>
        <w:tab/>
      </w:r>
      <w:r w:rsidRPr="006F6A06">
        <w:rPr>
          <w:rFonts w:ascii="Arial" w:hAnsi="Arial" w:cs="Arial"/>
          <w:sz w:val="18"/>
          <w:szCs w:val="18"/>
        </w:rPr>
        <w:tab/>
      </w:r>
    </w:p>
    <w:p w14:paraId="72AC1067" w14:textId="7BABE607" w:rsidR="00935E5B"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r w:rsidR="00935E5B" w:rsidRPr="006F6A06">
        <w:rPr>
          <w:rFonts w:ascii="Arial" w:hAnsi="Arial" w:cs="Arial"/>
          <w:sz w:val="18"/>
          <w:szCs w:val="18"/>
        </w:rPr>
        <w:t xml:space="preserve">      </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00935E5B" w:rsidRPr="006F6A06">
        <w:rPr>
          <w:rFonts w:ascii="Arial" w:hAnsi="Arial" w:cs="Arial"/>
          <w:sz w:val="18"/>
          <w:szCs w:val="18"/>
        </w:rPr>
        <w:t>PREDSJEDNIK</w:t>
      </w:r>
    </w:p>
    <w:p w14:paraId="4DFE3115"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432D6845" w14:textId="77777777" w:rsidR="00237EC8" w:rsidRDefault="00237EC8" w:rsidP="00935E5B">
      <w:pPr>
        <w:spacing w:after="0" w:line="240" w:lineRule="auto"/>
        <w:ind w:left="360"/>
        <w:contextualSpacing/>
        <w:jc w:val="both"/>
        <w:rPr>
          <w:rFonts w:ascii="Arial" w:hAnsi="Arial" w:cs="Arial"/>
          <w:sz w:val="18"/>
          <w:szCs w:val="18"/>
        </w:rPr>
      </w:pPr>
    </w:p>
    <w:p w14:paraId="3E98400F" w14:textId="77777777" w:rsidR="00237EC8" w:rsidRDefault="00237EC8" w:rsidP="00935E5B">
      <w:pPr>
        <w:spacing w:after="0" w:line="240" w:lineRule="auto"/>
        <w:ind w:left="360"/>
        <w:contextualSpacing/>
        <w:jc w:val="both"/>
        <w:rPr>
          <w:rFonts w:ascii="Arial" w:hAnsi="Arial" w:cs="Arial"/>
          <w:sz w:val="18"/>
          <w:szCs w:val="18"/>
        </w:rPr>
      </w:pPr>
    </w:p>
    <w:p w14:paraId="2BADE199" w14:textId="4005EE6A"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11F6C7E0" w14:textId="435E89B5" w:rsidR="00A615EF" w:rsidRPr="006F6A06" w:rsidRDefault="00A615EF" w:rsidP="00A615EF">
      <w:pPr>
        <w:spacing w:after="0" w:line="240" w:lineRule="auto"/>
        <w:contextualSpacing/>
        <w:jc w:val="both"/>
        <w:rPr>
          <w:rFonts w:ascii="Arial" w:hAnsi="Arial" w:cs="Arial"/>
          <w:sz w:val="18"/>
          <w:szCs w:val="18"/>
        </w:rPr>
      </w:pPr>
    </w:p>
    <w:p w14:paraId="7283F30B" w14:textId="77777777" w:rsidR="00237EC8" w:rsidRDefault="00237EC8" w:rsidP="00A615EF">
      <w:pPr>
        <w:spacing w:after="0" w:line="240" w:lineRule="auto"/>
        <w:contextualSpacing/>
        <w:jc w:val="both"/>
        <w:rPr>
          <w:rFonts w:ascii="Arial" w:hAnsi="Arial" w:cs="Arial"/>
          <w:b/>
          <w:bCs/>
          <w:sz w:val="18"/>
          <w:szCs w:val="18"/>
        </w:rPr>
      </w:pPr>
    </w:p>
    <w:p w14:paraId="41A4AA3B" w14:textId="7B3D1CBA" w:rsidR="00A615EF" w:rsidRDefault="00A615EF" w:rsidP="00A615EF">
      <w:pPr>
        <w:spacing w:after="0" w:line="240" w:lineRule="auto"/>
        <w:contextualSpacing/>
        <w:jc w:val="both"/>
        <w:rPr>
          <w:rFonts w:ascii="Arial" w:hAnsi="Arial" w:cs="Arial"/>
          <w:b/>
          <w:bCs/>
          <w:sz w:val="18"/>
          <w:szCs w:val="18"/>
        </w:rPr>
      </w:pPr>
      <w:r w:rsidRPr="006F6A06">
        <w:rPr>
          <w:rFonts w:ascii="Arial" w:hAnsi="Arial" w:cs="Arial"/>
          <w:b/>
          <w:bCs/>
          <w:sz w:val="18"/>
          <w:szCs w:val="18"/>
        </w:rPr>
        <w:t>333.</w:t>
      </w:r>
    </w:p>
    <w:p w14:paraId="75252E09" w14:textId="71DE5A56" w:rsidR="006F6A06" w:rsidRDefault="006F6A06" w:rsidP="00A615EF">
      <w:pPr>
        <w:spacing w:after="0" w:line="240" w:lineRule="auto"/>
        <w:contextualSpacing/>
        <w:jc w:val="both"/>
        <w:rPr>
          <w:rFonts w:ascii="Arial" w:hAnsi="Arial" w:cs="Arial"/>
          <w:b/>
          <w:bCs/>
          <w:sz w:val="18"/>
          <w:szCs w:val="18"/>
        </w:rPr>
      </w:pPr>
    </w:p>
    <w:p w14:paraId="7A3C7BBE" w14:textId="7D641471" w:rsidR="00237EC8" w:rsidRDefault="00237EC8" w:rsidP="00A615EF">
      <w:pPr>
        <w:spacing w:after="0" w:line="240" w:lineRule="auto"/>
        <w:contextualSpacing/>
        <w:jc w:val="both"/>
        <w:rPr>
          <w:rFonts w:ascii="Arial" w:hAnsi="Arial" w:cs="Arial"/>
          <w:b/>
          <w:bCs/>
          <w:sz w:val="18"/>
          <w:szCs w:val="18"/>
        </w:rPr>
      </w:pPr>
    </w:p>
    <w:p w14:paraId="03712CF7" w14:textId="77777777" w:rsidR="00237EC8" w:rsidRPr="006F6A06" w:rsidRDefault="00237EC8" w:rsidP="00A615EF">
      <w:pPr>
        <w:spacing w:after="0" w:line="240" w:lineRule="auto"/>
        <w:contextualSpacing/>
        <w:jc w:val="both"/>
        <w:rPr>
          <w:rFonts w:ascii="Arial" w:hAnsi="Arial" w:cs="Arial"/>
          <w:b/>
          <w:bCs/>
          <w:sz w:val="18"/>
          <w:szCs w:val="18"/>
        </w:rPr>
      </w:pPr>
    </w:p>
    <w:p w14:paraId="3A1C5CB4" w14:textId="417EABD3" w:rsidR="00A615EF" w:rsidRPr="006F6A06" w:rsidRDefault="00A615EF" w:rsidP="00A615EF">
      <w:pPr>
        <w:spacing w:after="0" w:line="240" w:lineRule="auto"/>
        <w:jc w:val="both"/>
        <w:rPr>
          <w:rFonts w:ascii="Arial" w:hAnsi="Arial" w:cs="Arial"/>
          <w:bCs/>
          <w:sz w:val="18"/>
          <w:szCs w:val="18"/>
        </w:rPr>
      </w:pPr>
      <w:r w:rsidRPr="006F6A06">
        <w:rPr>
          <w:rFonts w:ascii="Arial" w:hAnsi="Arial" w:cs="Arial"/>
          <w:bCs/>
          <w:sz w:val="18"/>
          <w:szCs w:val="18"/>
        </w:rPr>
        <w:t xml:space="preserve">           </w:t>
      </w:r>
      <w:r w:rsidRPr="006F6A06">
        <w:rPr>
          <w:rFonts w:ascii="Arial" w:hAnsi="Arial" w:cs="Arial"/>
          <w:sz w:val="18"/>
          <w:szCs w:val="18"/>
        </w:rPr>
        <w:t xml:space="preserve">Na temelju članka 35. Zakona o lokalnoj i područnoj (regionalnoj) samoupravi („Narodne novine“ broj 33/01, 60/01, 129/05, 109/07, 125/08, 36/09, 36/09, 150/11, 144/12, 19/13, 137/15, 123/17, 98/19 i 144/20) i članka </w:t>
      </w:r>
      <w:r w:rsidRPr="006F6A06">
        <w:rPr>
          <w:rFonts w:ascii="Arial" w:hAnsi="Arial" w:cs="Arial"/>
          <w:bCs/>
          <w:sz w:val="18"/>
          <w:szCs w:val="18"/>
        </w:rPr>
        <w:t>34. i 97. Statuta Grada Karlovca (Glasnik Grada Karlovca broj 9/21-potpuni tekst i 10/22) Gradsko vijeće grada Karlovca na 1</w:t>
      </w:r>
      <w:r w:rsidR="00A87D84">
        <w:rPr>
          <w:rFonts w:ascii="Arial" w:hAnsi="Arial" w:cs="Arial"/>
          <w:bCs/>
          <w:sz w:val="18"/>
          <w:szCs w:val="18"/>
        </w:rPr>
        <w:t>8</w:t>
      </w:r>
      <w:r w:rsidRPr="006F6A06">
        <w:rPr>
          <w:rFonts w:ascii="Arial" w:hAnsi="Arial" w:cs="Arial"/>
          <w:bCs/>
          <w:sz w:val="18"/>
          <w:szCs w:val="18"/>
        </w:rPr>
        <w:t xml:space="preserve">. sjednici održanoj dana 15. prosinca 2022. godine donosi           </w:t>
      </w:r>
    </w:p>
    <w:p w14:paraId="665D5235" w14:textId="27D6A13A" w:rsidR="00A615EF" w:rsidRDefault="00A615EF" w:rsidP="00A615EF">
      <w:pPr>
        <w:spacing w:after="0" w:line="240" w:lineRule="auto"/>
        <w:jc w:val="center"/>
        <w:rPr>
          <w:rFonts w:ascii="Arial" w:hAnsi="Arial" w:cs="Arial"/>
          <w:b/>
          <w:sz w:val="18"/>
          <w:szCs w:val="18"/>
        </w:rPr>
      </w:pPr>
    </w:p>
    <w:p w14:paraId="6FF3E8F6" w14:textId="77777777" w:rsidR="00237EC8" w:rsidRPr="006F6A06" w:rsidRDefault="00237EC8" w:rsidP="00A615EF">
      <w:pPr>
        <w:spacing w:after="0" w:line="240" w:lineRule="auto"/>
        <w:jc w:val="center"/>
        <w:rPr>
          <w:rFonts w:ascii="Arial" w:hAnsi="Arial" w:cs="Arial"/>
          <w:b/>
          <w:sz w:val="18"/>
          <w:szCs w:val="18"/>
        </w:rPr>
      </w:pPr>
    </w:p>
    <w:p w14:paraId="0CB6D34E" w14:textId="695A0BF9" w:rsidR="00A615EF" w:rsidRPr="006F6A06" w:rsidRDefault="00A615EF" w:rsidP="00A615EF">
      <w:pPr>
        <w:spacing w:after="0" w:line="240" w:lineRule="auto"/>
        <w:jc w:val="center"/>
        <w:rPr>
          <w:rFonts w:ascii="Arial" w:hAnsi="Arial" w:cs="Arial"/>
          <w:b/>
          <w:sz w:val="18"/>
          <w:szCs w:val="18"/>
        </w:rPr>
      </w:pPr>
      <w:r w:rsidRPr="006F6A06">
        <w:rPr>
          <w:rFonts w:ascii="Arial" w:hAnsi="Arial" w:cs="Arial"/>
          <w:b/>
          <w:sz w:val="18"/>
          <w:szCs w:val="18"/>
        </w:rPr>
        <w:t xml:space="preserve">R J E Š E NJ E </w:t>
      </w:r>
    </w:p>
    <w:p w14:paraId="5CD4FCF3" w14:textId="77777777" w:rsidR="00A615EF" w:rsidRPr="006F6A06" w:rsidRDefault="00A615EF" w:rsidP="00A615EF">
      <w:pPr>
        <w:spacing w:after="0" w:line="240" w:lineRule="auto"/>
        <w:jc w:val="center"/>
        <w:rPr>
          <w:rFonts w:ascii="Arial" w:hAnsi="Arial" w:cs="Arial"/>
          <w:b/>
          <w:sz w:val="18"/>
          <w:szCs w:val="18"/>
        </w:rPr>
      </w:pPr>
      <w:bookmarkStart w:id="74" w:name="_Hlk121230130"/>
      <w:r w:rsidRPr="006F6A06">
        <w:rPr>
          <w:rFonts w:ascii="Arial" w:hAnsi="Arial" w:cs="Arial"/>
          <w:b/>
          <w:sz w:val="18"/>
          <w:szCs w:val="18"/>
        </w:rPr>
        <w:t>o imenovanju šetnice Martina Šimunića</w:t>
      </w:r>
    </w:p>
    <w:bookmarkEnd w:id="74"/>
    <w:p w14:paraId="71F8D728" w14:textId="77777777" w:rsidR="00A615EF" w:rsidRPr="006F6A06" w:rsidRDefault="00A615EF" w:rsidP="00A615EF">
      <w:pPr>
        <w:spacing w:after="0" w:line="240" w:lineRule="auto"/>
        <w:jc w:val="center"/>
        <w:rPr>
          <w:rFonts w:ascii="Arial" w:hAnsi="Arial" w:cs="Arial"/>
          <w:sz w:val="18"/>
          <w:szCs w:val="18"/>
        </w:rPr>
      </w:pPr>
    </w:p>
    <w:p w14:paraId="72631469" w14:textId="77777777" w:rsidR="00A615EF" w:rsidRPr="006F6A06" w:rsidRDefault="00A615EF" w:rsidP="00A615EF">
      <w:pPr>
        <w:spacing w:after="0" w:line="240" w:lineRule="auto"/>
        <w:jc w:val="center"/>
        <w:rPr>
          <w:rFonts w:ascii="Arial" w:hAnsi="Arial" w:cs="Arial"/>
          <w:sz w:val="18"/>
          <w:szCs w:val="18"/>
        </w:rPr>
      </w:pPr>
      <w:r w:rsidRPr="006F6A06">
        <w:rPr>
          <w:rFonts w:ascii="Arial" w:hAnsi="Arial" w:cs="Arial"/>
          <w:sz w:val="18"/>
          <w:szCs w:val="18"/>
        </w:rPr>
        <w:t>I.</w:t>
      </w:r>
    </w:p>
    <w:p w14:paraId="5E12FC26" w14:textId="77777777" w:rsidR="00A615EF" w:rsidRPr="006F6A06" w:rsidRDefault="00A615EF" w:rsidP="00A615EF">
      <w:pPr>
        <w:spacing w:after="0" w:line="240" w:lineRule="auto"/>
        <w:ind w:firstLine="708"/>
        <w:jc w:val="both"/>
        <w:rPr>
          <w:rFonts w:ascii="Arial" w:hAnsi="Arial" w:cs="Arial"/>
          <w:sz w:val="18"/>
          <w:szCs w:val="18"/>
        </w:rPr>
      </w:pPr>
      <w:r w:rsidRPr="006F6A06">
        <w:rPr>
          <w:rFonts w:ascii="Arial" w:hAnsi="Arial" w:cs="Arial"/>
          <w:sz w:val="18"/>
          <w:szCs w:val="18"/>
        </w:rPr>
        <w:t>Imenuje se Šetnica Martina Šimunića na području arboretuma Šumarske i drvodjeljske škole Karlovac.</w:t>
      </w:r>
    </w:p>
    <w:p w14:paraId="19602F53" w14:textId="77777777" w:rsidR="00A615EF" w:rsidRPr="006F6A06" w:rsidRDefault="00A615EF" w:rsidP="00A615EF">
      <w:pPr>
        <w:spacing w:after="0" w:line="240" w:lineRule="auto"/>
        <w:jc w:val="both"/>
        <w:rPr>
          <w:rFonts w:ascii="Arial" w:hAnsi="Arial" w:cs="Arial"/>
          <w:sz w:val="18"/>
          <w:szCs w:val="18"/>
        </w:rPr>
      </w:pPr>
    </w:p>
    <w:p w14:paraId="1A043DC0" w14:textId="77777777" w:rsidR="00A615EF" w:rsidRPr="006F6A06" w:rsidRDefault="00A615EF" w:rsidP="00A615EF">
      <w:pPr>
        <w:spacing w:after="0" w:line="240" w:lineRule="auto"/>
        <w:jc w:val="center"/>
        <w:rPr>
          <w:rFonts w:ascii="Arial" w:hAnsi="Arial" w:cs="Arial"/>
          <w:sz w:val="18"/>
          <w:szCs w:val="18"/>
        </w:rPr>
      </w:pPr>
      <w:r w:rsidRPr="006F6A06">
        <w:rPr>
          <w:rFonts w:ascii="Arial" w:hAnsi="Arial" w:cs="Arial"/>
          <w:sz w:val="18"/>
          <w:szCs w:val="18"/>
        </w:rPr>
        <w:t>II.</w:t>
      </w:r>
    </w:p>
    <w:p w14:paraId="2FC1A3E0"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ab/>
        <w:t>Zadužuje se Upravni odjel za komunalno gospodarstvo da na odgovarajući način obilježi šetnicu imenovanu u točci I. Rješenja.</w:t>
      </w:r>
    </w:p>
    <w:p w14:paraId="32B899E6" w14:textId="77777777" w:rsidR="00A615EF" w:rsidRPr="006F6A06" w:rsidRDefault="00A615EF" w:rsidP="00A615EF">
      <w:pPr>
        <w:spacing w:after="0" w:line="240" w:lineRule="auto"/>
        <w:jc w:val="both"/>
        <w:rPr>
          <w:rFonts w:ascii="Arial" w:hAnsi="Arial" w:cs="Arial"/>
          <w:sz w:val="18"/>
          <w:szCs w:val="18"/>
        </w:rPr>
      </w:pPr>
    </w:p>
    <w:p w14:paraId="6EF4D801" w14:textId="77777777" w:rsidR="00A615EF" w:rsidRPr="006F6A06" w:rsidRDefault="00A615EF" w:rsidP="00A615EF">
      <w:pPr>
        <w:spacing w:after="0" w:line="240" w:lineRule="auto"/>
        <w:jc w:val="center"/>
        <w:rPr>
          <w:rFonts w:ascii="Arial" w:hAnsi="Arial" w:cs="Arial"/>
          <w:sz w:val="18"/>
          <w:szCs w:val="18"/>
        </w:rPr>
      </w:pPr>
      <w:r w:rsidRPr="006F6A06">
        <w:rPr>
          <w:rFonts w:ascii="Arial" w:hAnsi="Arial" w:cs="Arial"/>
          <w:sz w:val="18"/>
          <w:szCs w:val="18"/>
        </w:rPr>
        <w:t>III.</w:t>
      </w:r>
    </w:p>
    <w:p w14:paraId="420F9B32" w14:textId="58E8918B" w:rsidR="00A615EF" w:rsidRPr="006F6A06" w:rsidRDefault="00A615EF" w:rsidP="00A615EF">
      <w:pPr>
        <w:spacing w:after="0" w:line="240" w:lineRule="auto"/>
        <w:ind w:firstLine="708"/>
        <w:jc w:val="both"/>
        <w:rPr>
          <w:rFonts w:ascii="Arial" w:hAnsi="Arial" w:cs="Arial"/>
          <w:sz w:val="18"/>
          <w:szCs w:val="18"/>
        </w:rPr>
      </w:pPr>
      <w:r w:rsidRPr="006F6A06">
        <w:rPr>
          <w:rFonts w:ascii="Arial" w:hAnsi="Arial" w:cs="Arial"/>
          <w:sz w:val="18"/>
          <w:szCs w:val="18"/>
        </w:rPr>
        <w:t xml:space="preserve">Ovo Rješenje objavit će se u Glasniku Grada Karlovca. </w:t>
      </w:r>
    </w:p>
    <w:p w14:paraId="6D24611A" w14:textId="27AE19F5" w:rsidR="00A615EF" w:rsidRPr="006F6A06" w:rsidRDefault="00A615EF" w:rsidP="00A615EF">
      <w:pPr>
        <w:spacing w:after="0" w:line="240" w:lineRule="auto"/>
        <w:jc w:val="both"/>
        <w:rPr>
          <w:rFonts w:ascii="Arial" w:hAnsi="Arial" w:cs="Arial"/>
          <w:sz w:val="18"/>
          <w:szCs w:val="18"/>
        </w:rPr>
      </w:pPr>
    </w:p>
    <w:p w14:paraId="2D1733C4"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color w:val="000000"/>
          <w:sz w:val="18"/>
          <w:szCs w:val="18"/>
        </w:rPr>
        <w:t>GRADSKO VIJEĆE</w:t>
      </w:r>
    </w:p>
    <w:p w14:paraId="6E29AB36"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4F9A1B9F"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2133-1-01/01-22-37          </w:t>
      </w:r>
      <w:r w:rsidRPr="006F6A06">
        <w:rPr>
          <w:rFonts w:ascii="Arial" w:hAnsi="Arial" w:cs="Arial"/>
          <w:sz w:val="18"/>
          <w:szCs w:val="18"/>
        </w:rPr>
        <w:tab/>
      </w:r>
      <w:r w:rsidRPr="006F6A06">
        <w:rPr>
          <w:rFonts w:ascii="Arial" w:hAnsi="Arial" w:cs="Arial"/>
          <w:sz w:val="18"/>
          <w:szCs w:val="18"/>
        </w:rPr>
        <w:tab/>
      </w:r>
    </w:p>
    <w:p w14:paraId="662276E7"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21519085" w14:textId="57C78194"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5121F23E"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1E5709A5"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5255AC78" w14:textId="4B0FE75B" w:rsidR="00935E5B" w:rsidRDefault="00935E5B">
      <w:pPr>
        <w:rPr>
          <w:rFonts w:ascii="Arial" w:hAnsi="Arial" w:cs="Arial"/>
          <w:sz w:val="18"/>
          <w:szCs w:val="18"/>
        </w:rPr>
      </w:pPr>
    </w:p>
    <w:p w14:paraId="3C2B595D" w14:textId="66100D50" w:rsidR="00237EC8" w:rsidRDefault="00237EC8">
      <w:pPr>
        <w:rPr>
          <w:rFonts w:ascii="Arial" w:hAnsi="Arial" w:cs="Arial"/>
          <w:sz w:val="18"/>
          <w:szCs w:val="18"/>
        </w:rPr>
      </w:pPr>
    </w:p>
    <w:p w14:paraId="10DBAFAD" w14:textId="56EF2BC1" w:rsidR="00237EC8" w:rsidRDefault="00237EC8">
      <w:pPr>
        <w:rPr>
          <w:rFonts w:ascii="Arial" w:hAnsi="Arial" w:cs="Arial"/>
          <w:sz w:val="18"/>
          <w:szCs w:val="18"/>
        </w:rPr>
      </w:pPr>
    </w:p>
    <w:p w14:paraId="306E75E3" w14:textId="77777777" w:rsidR="00237EC8" w:rsidRPr="006F6A06" w:rsidRDefault="00237EC8">
      <w:pPr>
        <w:rPr>
          <w:rFonts w:ascii="Arial" w:hAnsi="Arial" w:cs="Arial"/>
          <w:sz w:val="18"/>
          <w:szCs w:val="18"/>
        </w:rPr>
      </w:pPr>
    </w:p>
    <w:p w14:paraId="2BFB8FF0" w14:textId="77777777" w:rsidR="00A615EF" w:rsidRPr="006F6A06" w:rsidRDefault="00A615EF" w:rsidP="00A615EF">
      <w:pPr>
        <w:spacing w:after="0" w:line="240" w:lineRule="auto"/>
        <w:rPr>
          <w:rFonts w:ascii="Times New Roman" w:hAnsi="Times New Roman" w:cs="Times New Roman"/>
          <w:color w:val="000000"/>
        </w:rPr>
      </w:pPr>
    </w:p>
    <w:p w14:paraId="371F453C" w14:textId="77777777" w:rsidR="00A615EF" w:rsidRPr="006F6A06" w:rsidRDefault="00A615EF" w:rsidP="00A615EF">
      <w:pPr>
        <w:spacing w:after="0" w:line="240" w:lineRule="auto"/>
        <w:rPr>
          <w:rFonts w:ascii="Arial" w:hAnsi="Arial" w:cs="Arial"/>
          <w:b/>
          <w:bCs/>
          <w:color w:val="000000"/>
          <w:sz w:val="18"/>
          <w:szCs w:val="18"/>
        </w:rPr>
      </w:pPr>
      <w:r w:rsidRPr="006F6A06">
        <w:rPr>
          <w:rFonts w:ascii="Arial" w:hAnsi="Arial" w:cs="Arial"/>
          <w:b/>
          <w:bCs/>
          <w:color w:val="000000"/>
          <w:sz w:val="18"/>
          <w:szCs w:val="18"/>
        </w:rPr>
        <w:t xml:space="preserve">334. </w:t>
      </w:r>
    </w:p>
    <w:p w14:paraId="08F82154" w14:textId="77777777" w:rsidR="00A615EF" w:rsidRPr="006F6A06" w:rsidRDefault="00A615EF" w:rsidP="00A615EF">
      <w:pPr>
        <w:spacing w:after="0" w:line="240" w:lineRule="auto"/>
        <w:rPr>
          <w:rFonts w:ascii="Arial" w:hAnsi="Arial" w:cs="Arial"/>
          <w:color w:val="000000"/>
          <w:sz w:val="18"/>
          <w:szCs w:val="18"/>
        </w:rPr>
      </w:pPr>
    </w:p>
    <w:p w14:paraId="10869782" w14:textId="77777777" w:rsidR="00A615EF" w:rsidRPr="006F6A06" w:rsidRDefault="00A615EF" w:rsidP="00A615EF">
      <w:pPr>
        <w:spacing w:after="0" w:line="240" w:lineRule="auto"/>
        <w:rPr>
          <w:rFonts w:ascii="Arial" w:hAnsi="Arial" w:cs="Arial"/>
          <w:color w:val="000000"/>
          <w:sz w:val="18"/>
          <w:szCs w:val="18"/>
        </w:rPr>
      </w:pPr>
    </w:p>
    <w:p w14:paraId="62AD6F9D" w14:textId="19157698" w:rsidR="00A615EF" w:rsidRPr="006F6A06" w:rsidRDefault="00A615EF" w:rsidP="00A615EF">
      <w:pPr>
        <w:spacing w:after="0" w:line="240" w:lineRule="auto"/>
        <w:jc w:val="both"/>
        <w:rPr>
          <w:rFonts w:ascii="Arial" w:hAnsi="Arial" w:cs="Arial"/>
          <w:bCs/>
          <w:sz w:val="18"/>
          <w:szCs w:val="18"/>
        </w:rPr>
      </w:pPr>
      <w:r w:rsidRPr="006F6A06">
        <w:rPr>
          <w:rFonts w:ascii="Arial" w:hAnsi="Arial" w:cs="Arial"/>
          <w:bCs/>
          <w:sz w:val="18"/>
          <w:szCs w:val="18"/>
        </w:rPr>
        <w:t xml:space="preserve">           </w:t>
      </w:r>
      <w:r w:rsidRPr="006F6A06">
        <w:rPr>
          <w:rFonts w:ascii="Arial" w:hAnsi="Arial" w:cs="Arial"/>
          <w:sz w:val="18"/>
          <w:szCs w:val="18"/>
        </w:rPr>
        <w:t>Na temelju članka 35. Zakona o lokalnoj i područnoj (regionalnoj) samoupravi („Narodne novine“ broj 33/01, 60/01, 129/05, 109/07, 125/08, 36/09, 36/09, 150/11, 144/12, 19/13, 137/15, 123/17, 98/19 i 144/20) i</w:t>
      </w:r>
      <w:r w:rsidRPr="006F6A06">
        <w:rPr>
          <w:rFonts w:ascii="Arial" w:hAnsi="Arial" w:cs="Arial"/>
          <w:bCs/>
          <w:sz w:val="18"/>
          <w:szCs w:val="18"/>
        </w:rPr>
        <w:t xml:space="preserve"> članka 34. i 97. Statuta Grada Karlovca (Glasnik Grada Karlovca broj 9/21-potpuni tekst i 10/22) Gradsko vijeće grada Karlovca na 1</w:t>
      </w:r>
      <w:r w:rsidR="00A87D84">
        <w:rPr>
          <w:rFonts w:ascii="Arial" w:hAnsi="Arial" w:cs="Arial"/>
          <w:bCs/>
          <w:sz w:val="18"/>
          <w:szCs w:val="18"/>
        </w:rPr>
        <w:t>8</w:t>
      </w:r>
      <w:r w:rsidRPr="006F6A06">
        <w:rPr>
          <w:rFonts w:ascii="Arial" w:hAnsi="Arial" w:cs="Arial"/>
          <w:bCs/>
          <w:sz w:val="18"/>
          <w:szCs w:val="18"/>
        </w:rPr>
        <w:t xml:space="preserve">. sjednici održanoj dana 15. prosinca 2022. godine donosi           </w:t>
      </w:r>
    </w:p>
    <w:p w14:paraId="329FD5BE" w14:textId="77777777" w:rsidR="00A615EF" w:rsidRPr="006F6A06" w:rsidRDefault="00A615EF" w:rsidP="00A615EF">
      <w:pPr>
        <w:spacing w:after="0" w:line="240" w:lineRule="auto"/>
        <w:jc w:val="center"/>
        <w:rPr>
          <w:rFonts w:ascii="Arial" w:hAnsi="Arial" w:cs="Arial"/>
          <w:bCs/>
          <w:sz w:val="18"/>
          <w:szCs w:val="18"/>
        </w:rPr>
      </w:pPr>
    </w:p>
    <w:p w14:paraId="38D7AF98" w14:textId="77777777" w:rsidR="00A615EF" w:rsidRPr="006F6A06" w:rsidRDefault="00A615EF" w:rsidP="00A615EF">
      <w:pPr>
        <w:spacing w:after="0" w:line="240" w:lineRule="auto"/>
        <w:jc w:val="center"/>
        <w:rPr>
          <w:rFonts w:ascii="Arial" w:hAnsi="Arial" w:cs="Arial"/>
          <w:b/>
          <w:sz w:val="18"/>
          <w:szCs w:val="18"/>
        </w:rPr>
      </w:pPr>
      <w:r w:rsidRPr="006F6A06">
        <w:rPr>
          <w:rFonts w:ascii="Arial" w:hAnsi="Arial" w:cs="Arial"/>
          <w:b/>
          <w:sz w:val="18"/>
          <w:szCs w:val="18"/>
        </w:rPr>
        <w:t xml:space="preserve">R J E Š E NJ E </w:t>
      </w:r>
    </w:p>
    <w:p w14:paraId="45781E54" w14:textId="77777777" w:rsidR="00A615EF" w:rsidRPr="006F6A06" w:rsidRDefault="00A615EF" w:rsidP="00A615EF">
      <w:pPr>
        <w:spacing w:after="0" w:line="240" w:lineRule="auto"/>
        <w:jc w:val="center"/>
        <w:rPr>
          <w:rFonts w:ascii="Arial" w:hAnsi="Arial" w:cs="Arial"/>
          <w:b/>
          <w:sz w:val="18"/>
          <w:szCs w:val="18"/>
        </w:rPr>
      </w:pPr>
      <w:r w:rsidRPr="006F6A06">
        <w:rPr>
          <w:rFonts w:ascii="Arial" w:hAnsi="Arial" w:cs="Arial"/>
          <w:b/>
          <w:sz w:val="18"/>
          <w:szCs w:val="18"/>
        </w:rPr>
        <w:t>o imenovanju šetnice Tomislava Lasića</w:t>
      </w:r>
    </w:p>
    <w:p w14:paraId="2C305AA1" w14:textId="77777777" w:rsidR="00A615EF" w:rsidRPr="006F6A06" w:rsidRDefault="00A615EF" w:rsidP="00A615EF">
      <w:pPr>
        <w:spacing w:after="0" w:line="240" w:lineRule="auto"/>
        <w:jc w:val="center"/>
        <w:rPr>
          <w:rFonts w:ascii="Arial" w:hAnsi="Arial" w:cs="Arial"/>
          <w:bCs/>
          <w:sz w:val="18"/>
          <w:szCs w:val="18"/>
        </w:rPr>
      </w:pPr>
    </w:p>
    <w:p w14:paraId="56118B5C" w14:textId="77777777" w:rsidR="00A615EF" w:rsidRPr="006F6A06" w:rsidRDefault="00A615EF" w:rsidP="00A615EF">
      <w:pPr>
        <w:spacing w:after="0" w:line="240" w:lineRule="auto"/>
        <w:jc w:val="center"/>
        <w:rPr>
          <w:rFonts w:ascii="Arial" w:hAnsi="Arial" w:cs="Arial"/>
          <w:sz w:val="18"/>
          <w:szCs w:val="18"/>
        </w:rPr>
      </w:pPr>
      <w:r w:rsidRPr="006F6A06">
        <w:rPr>
          <w:rFonts w:ascii="Arial" w:hAnsi="Arial" w:cs="Arial"/>
          <w:sz w:val="18"/>
          <w:szCs w:val="18"/>
        </w:rPr>
        <w:t>I.</w:t>
      </w:r>
    </w:p>
    <w:p w14:paraId="7A1C1D16" w14:textId="77777777" w:rsidR="00A615EF" w:rsidRPr="006F6A06" w:rsidRDefault="00A615EF" w:rsidP="00A615EF">
      <w:pPr>
        <w:spacing w:after="0" w:line="240" w:lineRule="auto"/>
        <w:ind w:firstLine="708"/>
        <w:jc w:val="both"/>
        <w:rPr>
          <w:rFonts w:ascii="Arial" w:hAnsi="Arial" w:cs="Arial"/>
          <w:sz w:val="18"/>
          <w:szCs w:val="18"/>
        </w:rPr>
      </w:pPr>
      <w:r w:rsidRPr="006F6A06">
        <w:rPr>
          <w:rFonts w:ascii="Arial" w:hAnsi="Arial" w:cs="Arial"/>
          <w:sz w:val="18"/>
          <w:szCs w:val="18"/>
        </w:rPr>
        <w:t>Imenuje se Šetnica Tomislava Lasića na području arboretuma Šumarske i drvodjeljske škole Karlovac.</w:t>
      </w:r>
    </w:p>
    <w:p w14:paraId="2394DEF0" w14:textId="77777777" w:rsidR="00A615EF" w:rsidRPr="006F6A06" w:rsidRDefault="00A615EF" w:rsidP="00A615EF">
      <w:pPr>
        <w:spacing w:after="0" w:line="240" w:lineRule="auto"/>
        <w:jc w:val="both"/>
        <w:rPr>
          <w:rFonts w:ascii="Arial" w:hAnsi="Arial" w:cs="Arial"/>
          <w:sz w:val="18"/>
          <w:szCs w:val="18"/>
        </w:rPr>
      </w:pPr>
    </w:p>
    <w:p w14:paraId="2139601A" w14:textId="77777777" w:rsidR="00A615EF" w:rsidRPr="006F6A06" w:rsidRDefault="00A615EF" w:rsidP="00A615EF">
      <w:pPr>
        <w:spacing w:after="0" w:line="240" w:lineRule="auto"/>
        <w:jc w:val="center"/>
        <w:rPr>
          <w:rFonts w:ascii="Arial" w:hAnsi="Arial" w:cs="Arial"/>
          <w:sz w:val="18"/>
          <w:szCs w:val="18"/>
        </w:rPr>
      </w:pPr>
      <w:r w:rsidRPr="006F6A06">
        <w:rPr>
          <w:rFonts w:ascii="Arial" w:hAnsi="Arial" w:cs="Arial"/>
          <w:sz w:val="18"/>
          <w:szCs w:val="18"/>
        </w:rPr>
        <w:t>II.</w:t>
      </w:r>
    </w:p>
    <w:p w14:paraId="312880CA"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ab/>
        <w:t>Zadužuje se Upravni odjel za komunalno gospodarstvo da na odgovarajući način obilježi šetnicu imenovanu u točci I. Rješenja.</w:t>
      </w:r>
    </w:p>
    <w:p w14:paraId="79E199D3" w14:textId="77777777" w:rsidR="00A615EF" w:rsidRPr="006F6A06" w:rsidRDefault="00A615EF" w:rsidP="00A615EF">
      <w:pPr>
        <w:spacing w:after="0" w:line="240" w:lineRule="auto"/>
        <w:jc w:val="both"/>
        <w:rPr>
          <w:rFonts w:ascii="Arial" w:hAnsi="Arial" w:cs="Arial"/>
          <w:sz w:val="18"/>
          <w:szCs w:val="18"/>
        </w:rPr>
      </w:pPr>
    </w:p>
    <w:p w14:paraId="5ED728B0" w14:textId="7E130727" w:rsidR="00A615EF" w:rsidRPr="006F6A06" w:rsidRDefault="00A615EF" w:rsidP="00A615EF">
      <w:pPr>
        <w:spacing w:after="0" w:line="240" w:lineRule="auto"/>
        <w:jc w:val="center"/>
        <w:rPr>
          <w:rFonts w:ascii="Arial" w:hAnsi="Arial" w:cs="Arial"/>
          <w:sz w:val="18"/>
          <w:szCs w:val="18"/>
        </w:rPr>
      </w:pPr>
      <w:r w:rsidRPr="006F6A06">
        <w:rPr>
          <w:rFonts w:ascii="Arial" w:hAnsi="Arial" w:cs="Arial"/>
          <w:sz w:val="18"/>
          <w:szCs w:val="18"/>
        </w:rPr>
        <w:t>III.</w:t>
      </w:r>
    </w:p>
    <w:p w14:paraId="7F40DDA5" w14:textId="77777777" w:rsidR="00A615EF" w:rsidRPr="006F6A06" w:rsidRDefault="00A615EF" w:rsidP="00A615EF">
      <w:pPr>
        <w:spacing w:after="0" w:line="240" w:lineRule="auto"/>
        <w:ind w:firstLine="708"/>
        <w:jc w:val="both"/>
        <w:rPr>
          <w:rFonts w:ascii="Arial" w:hAnsi="Arial" w:cs="Arial"/>
          <w:sz w:val="18"/>
          <w:szCs w:val="18"/>
        </w:rPr>
      </w:pPr>
      <w:r w:rsidRPr="006F6A06">
        <w:rPr>
          <w:rFonts w:ascii="Arial" w:hAnsi="Arial" w:cs="Arial"/>
          <w:sz w:val="18"/>
          <w:szCs w:val="18"/>
        </w:rPr>
        <w:t xml:space="preserve">Ovo Rješenje objavit će se u Glasniku Grada Karlovca. </w:t>
      </w:r>
    </w:p>
    <w:p w14:paraId="000A4C49" w14:textId="3F6A2240" w:rsidR="00A615EF" w:rsidRPr="006F6A06" w:rsidRDefault="00A615EF">
      <w:pPr>
        <w:rPr>
          <w:rFonts w:ascii="Arial" w:hAnsi="Arial" w:cs="Arial"/>
          <w:sz w:val="18"/>
          <w:szCs w:val="18"/>
        </w:rPr>
      </w:pPr>
    </w:p>
    <w:p w14:paraId="49FBE812" w14:textId="77777777" w:rsidR="00A615EF" w:rsidRPr="006F6A06" w:rsidRDefault="00A615EF" w:rsidP="00A615EF">
      <w:pPr>
        <w:spacing w:after="0" w:line="240" w:lineRule="auto"/>
        <w:rPr>
          <w:rFonts w:ascii="Arial" w:hAnsi="Arial" w:cs="Arial"/>
          <w:sz w:val="18"/>
          <w:szCs w:val="18"/>
        </w:rPr>
      </w:pPr>
      <w:r w:rsidRPr="006F6A06">
        <w:rPr>
          <w:rFonts w:ascii="Arial" w:hAnsi="Arial" w:cs="Arial"/>
          <w:color w:val="000000"/>
          <w:sz w:val="18"/>
          <w:szCs w:val="18"/>
        </w:rPr>
        <w:t>GRADSKO VIJEĆE</w:t>
      </w:r>
    </w:p>
    <w:p w14:paraId="6002DB32"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KLASA: 024-03/22-02/12</w:t>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p>
    <w:p w14:paraId="689FF324"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 xml:space="preserve">URBROJ: 2133-1-01/01-22-38                      </w:t>
      </w:r>
      <w:r w:rsidRPr="006F6A06">
        <w:rPr>
          <w:rFonts w:ascii="Arial" w:hAnsi="Arial" w:cs="Arial"/>
          <w:sz w:val="18"/>
          <w:szCs w:val="18"/>
        </w:rPr>
        <w:tab/>
      </w:r>
      <w:r w:rsidRPr="006F6A06">
        <w:rPr>
          <w:rFonts w:ascii="Arial" w:hAnsi="Arial" w:cs="Arial"/>
          <w:sz w:val="18"/>
          <w:szCs w:val="18"/>
        </w:rPr>
        <w:tab/>
      </w:r>
    </w:p>
    <w:p w14:paraId="5B3F8E15" w14:textId="77777777" w:rsidR="00A615EF" w:rsidRPr="006F6A06" w:rsidRDefault="00A615EF" w:rsidP="00A615EF">
      <w:pPr>
        <w:spacing w:after="0" w:line="240" w:lineRule="auto"/>
        <w:jc w:val="both"/>
        <w:rPr>
          <w:rFonts w:ascii="Arial" w:hAnsi="Arial" w:cs="Arial"/>
          <w:sz w:val="18"/>
          <w:szCs w:val="18"/>
        </w:rPr>
      </w:pPr>
      <w:r w:rsidRPr="006F6A06">
        <w:rPr>
          <w:rFonts w:ascii="Arial" w:hAnsi="Arial" w:cs="Arial"/>
          <w:sz w:val="18"/>
          <w:szCs w:val="18"/>
        </w:rPr>
        <w:t>Karlovac, 15. prosinca 2022. godine</w:t>
      </w:r>
    </w:p>
    <w:p w14:paraId="6FD02204" w14:textId="77777777" w:rsidR="00935E5B" w:rsidRPr="006F6A06" w:rsidRDefault="00935E5B" w:rsidP="00935E5B">
      <w:pPr>
        <w:spacing w:after="0" w:line="240" w:lineRule="auto"/>
        <w:ind w:left="6024" w:firstLine="348"/>
        <w:contextualSpacing/>
        <w:jc w:val="both"/>
        <w:rPr>
          <w:rFonts w:ascii="Arial" w:hAnsi="Arial" w:cs="Arial"/>
          <w:sz w:val="18"/>
          <w:szCs w:val="18"/>
        </w:rPr>
      </w:pPr>
      <w:r w:rsidRPr="006F6A06">
        <w:rPr>
          <w:rFonts w:ascii="Arial" w:hAnsi="Arial" w:cs="Arial"/>
          <w:sz w:val="18"/>
          <w:szCs w:val="18"/>
        </w:rPr>
        <w:t xml:space="preserve">      PREDSJEDNIK</w:t>
      </w:r>
    </w:p>
    <w:p w14:paraId="1EB5DFE0"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GRADSKOG VIJEĆA GRADA KARLOVCA</w:t>
      </w:r>
    </w:p>
    <w:p w14:paraId="425A67EC" w14:textId="77777777" w:rsidR="00935E5B" w:rsidRPr="006F6A06" w:rsidRDefault="00935E5B" w:rsidP="00935E5B">
      <w:pPr>
        <w:spacing w:after="0" w:line="240" w:lineRule="auto"/>
        <w:ind w:left="360"/>
        <w:contextualSpacing/>
        <w:jc w:val="both"/>
        <w:rPr>
          <w:rFonts w:ascii="Arial" w:hAnsi="Arial" w:cs="Arial"/>
          <w:sz w:val="18"/>
          <w:szCs w:val="18"/>
        </w:rPr>
      </w:pP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r>
      <w:r w:rsidRPr="006F6A06">
        <w:rPr>
          <w:rFonts w:ascii="Arial" w:hAnsi="Arial" w:cs="Arial"/>
          <w:sz w:val="18"/>
          <w:szCs w:val="18"/>
        </w:rPr>
        <w:tab/>
        <w:t xml:space="preserve">              </w:t>
      </w:r>
      <w:r w:rsidRPr="006F6A06">
        <w:rPr>
          <w:rFonts w:ascii="Arial" w:hAnsi="Arial" w:cs="Arial"/>
          <w:sz w:val="18"/>
          <w:szCs w:val="18"/>
        </w:rPr>
        <w:tab/>
      </w:r>
      <w:r w:rsidRPr="006F6A06">
        <w:rPr>
          <w:rFonts w:ascii="Arial" w:hAnsi="Arial" w:cs="Arial"/>
          <w:sz w:val="18"/>
          <w:szCs w:val="18"/>
        </w:rPr>
        <w:tab/>
        <w:t xml:space="preserve">    Marin Svetić, dipl. ing. šumarstva, v.r.     </w:t>
      </w:r>
    </w:p>
    <w:p w14:paraId="443CE954" w14:textId="77777777" w:rsidR="00935E5B" w:rsidRPr="006F6A06" w:rsidRDefault="00935E5B" w:rsidP="00380343">
      <w:pPr>
        <w:rPr>
          <w:rFonts w:ascii="Arial" w:hAnsi="Arial" w:cs="Arial"/>
          <w:sz w:val="18"/>
          <w:szCs w:val="18"/>
        </w:rPr>
      </w:pPr>
    </w:p>
    <w:p w14:paraId="2F0908DA" w14:textId="57384573" w:rsidR="00A63B22" w:rsidRPr="006F6A06" w:rsidRDefault="00A63B22" w:rsidP="00380343">
      <w:pPr>
        <w:rPr>
          <w:rFonts w:ascii="Arial" w:hAnsi="Arial" w:cs="Arial"/>
          <w:sz w:val="18"/>
          <w:szCs w:val="18"/>
        </w:rPr>
      </w:pPr>
    </w:p>
    <w:p w14:paraId="24CD27D1" w14:textId="6D7D4B00" w:rsidR="007845E7" w:rsidRPr="006F6A06" w:rsidRDefault="007845E7" w:rsidP="00380343">
      <w:pPr>
        <w:rPr>
          <w:rFonts w:ascii="Arial" w:hAnsi="Arial" w:cs="Arial"/>
          <w:sz w:val="18"/>
          <w:szCs w:val="18"/>
        </w:rPr>
      </w:pPr>
    </w:p>
    <w:p w14:paraId="7AB3232D" w14:textId="18AD5916" w:rsidR="007845E7" w:rsidRDefault="007845E7" w:rsidP="00380343">
      <w:pPr>
        <w:rPr>
          <w:rFonts w:ascii="Arial" w:hAnsi="Arial" w:cs="Arial"/>
          <w:sz w:val="18"/>
          <w:szCs w:val="18"/>
        </w:rPr>
      </w:pPr>
    </w:p>
    <w:p w14:paraId="4D3F6FBE" w14:textId="15AEA232" w:rsidR="00237EC8" w:rsidRDefault="00237EC8" w:rsidP="00380343">
      <w:pPr>
        <w:rPr>
          <w:rFonts w:ascii="Arial" w:hAnsi="Arial" w:cs="Arial"/>
          <w:sz w:val="18"/>
          <w:szCs w:val="18"/>
        </w:rPr>
      </w:pPr>
    </w:p>
    <w:p w14:paraId="6791074B" w14:textId="41D1ABC0" w:rsidR="00237EC8" w:rsidRDefault="00237EC8" w:rsidP="00380343">
      <w:pPr>
        <w:rPr>
          <w:rFonts w:ascii="Arial" w:hAnsi="Arial" w:cs="Arial"/>
          <w:sz w:val="18"/>
          <w:szCs w:val="18"/>
        </w:rPr>
      </w:pPr>
    </w:p>
    <w:p w14:paraId="23B6C6FC" w14:textId="35FC6A0B" w:rsidR="00237EC8" w:rsidRDefault="00237EC8" w:rsidP="00380343">
      <w:pPr>
        <w:rPr>
          <w:rFonts w:ascii="Arial" w:hAnsi="Arial" w:cs="Arial"/>
          <w:sz w:val="18"/>
          <w:szCs w:val="18"/>
        </w:rPr>
      </w:pPr>
    </w:p>
    <w:p w14:paraId="2F7D0030" w14:textId="697D0342" w:rsidR="00237EC8" w:rsidRDefault="00237EC8" w:rsidP="00380343">
      <w:pPr>
        <w:rPr>
          <w:rFonts w:ascii="Arial" w:hAnsi="Arial" w:cs="Arial"/>
          <w:sz w:val="18"/>
          <w:szCs w:val="18"/>
        </w:rPr>
      </w:pPr>
    </w:p>
    <w:p w14:paraId="7BF2E24D" w14:textId="2FE09052" w:rsidR="00237EC8" w:rsidRDefault="00237EC8" w:rsidP="00380343">
      <w:pPr>
        <w:rPr>
          <w:rFonts w:ascii="Arial" w:hAnsi="Arial" w:cs="Arial"/>
          <w:sz w:val="18"/>
          <w:szCs w:val="18"/>
        </w:rPr>
      </w:pPr>
    </w:p>
    <w:p w14:paraId="550D6671" w14:textId="7E1FCFEB" w:rsidR="00237EC8" w:rsidRDefault="00237EC8" w:rsidP="00380343">
      <w:pPr>
        <w:rPr>
          <w:rFonts w:ascii="Arial" w:hAnsi="Arial" w:cs="Arial"/>
          <w:sz w:val="18"/>
          <w:szCs w:val="18"/>
        </w:rPr>
      </w:pPr>
    </w:p>
    <w:p w14:paraId="25786687" w14:textId="17022223" w:rsidR="00237EC8" w:rsidRDefault="00237EC8" w:rsidP="00380343">
      <w:pPr>
        <w:rPr>
          <w:rFonts w:ascii="Arial" w:hAnsi="Arial" w:cs="Arial"/>
          <w:sz w:val="18"/>
          <w:szCs w:val="18"/>
        </w:rPr>
      </w:pPr>
    </w:p>
    <w:p w14:paraId="47E44B11" w14:textId="1C20A76A" w:rsidR="00237EC8" w:rsidRDefault="00237EC8" w:rsidP="00380343">
      <w:pPr>
        <w:rPr>
          <w:rFonts w:ascii="Arial" w:hAnsi="Arial" w:cs="Arial"/>
          <w:sz w:val="18"/>
          <w:szCs w:val="18"/>
        </w:rPr>
      </w:pPr>
    </w:p>
    <w:p w14:paraId="2BC357FD" w14:textId="00134D85" w:rsidR="00237EC8" w:rsidRDefault="00237EC8" w:rsidP="00380343">
      <w:pPr>
        <w:rPr>
          <w:rFonts w:ascii="Arial" w:hAnsi="Arial" w:cs="Arial"/>
          <w:sz w:val="18"/>
          <w:szCs w:val="18"/>
        </w:rPr>
      </w:pPr>
    </w:p>
    <w:p w14:paraId="7F919B2A" w14:textId="0FFA8EC7" w:rsidR="00237EC8" w:rsidRDefault="00237EC8" w:rsidP="00380343">
      <w:pPr>
        <w:rPr>
          <w:rFonts w:ascii="Arial" w:hAnsi="Arial" w:cs="Arial"/>
          <w:sz w:val="18"/>
          <w:szCs w:val="18"/>
        </w:rPr>
      </w:pPr>
    </w:p>
    <w:p w14:paraId="1A44146E" w14:textId="40D072EA" w:rsidR="00237EC8" w:rsidRDefault="00237EC8" w:rsidP="00380343">
      <w:pPr>
        <w:rPr>
          <w:rFonts w:ascii="Arial" w:hAnsi="Arial" w:cs="Arial"/>
          <w:sz w:val="18"/>
          <w:szCs w:val="18"/>
        </w:rPr>
      </w:pPr>
    </w:p>
    <w:p w14:paraId="17D54244" w14:textId="6B5BFA93" w:rsidR="00237EC8" w:rsidRDefault="00237EC8" w:rsidP="00380343">
      <w:pPr>
        <w:rPr>
          <w:rFonts w:ascii="Arial" w:hAnsi="Arial" w:cs="Arial"/>
          <w:sz w:val="18"/>
          <w:szCs w:val="18"/>
        </w:rPr>
      </w:pPr>
    </w:p>
    <w:p w14:paraId="42A8CB5E" w14:textId="608EB9A0" w:rsidR="00237EC8" w:rsidRDefault="00237EC8" w:rsidP="00380343">
      <w:pPr>
        <w:rPr>
          <w:rFonts w:ascii="Arial" w:hAnsi="Arial" w:cs="Arial"/>
          <w:sz w:val="18"/>
          <w:szCs w:val="18"/>
        </w:rPr>
      </w:pPr>
    </w:p>
    <w:p w14:paraId="5E741F37" w14:textId="27DE76FF" w:rsidR="00237EC8" w:rsidRDefault="00237EC8" w:rsidP="00380343">
      <w:pPr>
        <w:rPr>
          <w:rFonts w:ascii="Arial" w:hAnsi="Arial" w:cs="Arial"/>
          <w:sz w:val="18"/>
          <w:szCs w:val="18"/>
        </w:rPr>
      </w:pPr>
    </w:p>
    <w:p w14:paraId="1C87CB56" w14:textId="77777777" w:rsidR="00237EC8" w:rsidRPr="006F6A06" w:rsidRDefault="00237EC8" w:rsidP="00380343">
      <w:pPr>
        <w:rPr>
          <w:rFonts w:ascii="Arial" w:hAnsi="Arial" w:cs="Arial"/>
          <w:sz w:val="18"/>
          <w:szCs w:val="18"/>
        </w:rPr>
      </w:pPr>
    </w:p>
    <w:p w14:paraId="132ABD8B" w14:textId="69B6358A" w:rsidR="007845E7" w:rsidRPr="006F6A06" w:rsidRDefault="007845E7" w:rsidP="00380343">
      <w:pPr>
        <w:rPr>
          <w:rFonts w:ascii="Arial" w:hAnsi="Arial" w:cs="Arial"/>
          <w:sz w:val="18"/>
          <w:szCs w:val="18"/>
        </w:rPr>
      </w:pPr>
    </w:p>
    <w:p w14:paraId="2EF7B75C" w14:textId="68A0D8A2" w:rsidR="00A615EF" w:rsidRPr="006F6A06" w:rsidRDefault="00A615EF" w:rsidP="00A615EF">
      <w:pPr>
        <w:spacing w:after="0" w:line="240" w:lineRule="auto"/>
        <w:rPr>
          <w:rFonts w:ascii="Arial" w:hAnsi="Arial" w:cs="Arial"/>
          <w:b/>
          <w:bCs/>
          <w:sz w:val="18"/>
          <w:szCs w:val="18"/>
        </w:rPr>
      </w:pPr>
      <w:r w:rsidRPr="006F6A06">
        <w:rPr>
          <w:rFonts w:ascii="Arial" w:hAnsi="Arial" w:cs="Arial"/>
          <w:b/>
          <w:bCs/>
          <w:sz w:val="18"/>
          <w:szCs w:val="18"/>
        </w:rPr>
        <w:lastRenderedPageBreak/>
        <w:t>GRADONAČELNIK</w:t>
      </w:r>
    </w:p>
    <w:p w14:paraId="7DA3A93F" w14:textId="610A892A" w:rsidR="00A615EF" w:rsidRPr="006F6A06" w:rsidRDefault="00A615EF" w:rsidP="00A615EF">
      <w:pPr>
        <w:spacing w:after="0" w:line="240" w:lineRule="auto"/>
        <w:rPr>
          <w:rFonts w:ascii="Arial" w:hAnsi="Arial" w:cs="Arial"/>
          <w:b/>
          <w:bCs/>
          <w:sz w:val="18"/>
          <w:szCs w:val="18"/>
        </w:rPr>
      </w:pPr>
      <w:r w:rsidRPr="006F6A06">
        <w:rPr>
          <w:rFonts w:ascii="Arial" w:hAnsi="Arial" w:cs="Arial"/>
          <w:b/>
          <w:bCs/>
          <w:sz w:val="18"/>
          <w:szCs w:val="18"/>
        </w:rPr>
        <w:t>GRADA KARLOVCA</w:t>
      </w:r>
    </w:p>
    <w:p w14:paraId="2E5A29AB" w14:textId="77777777" w:rsidR="00A615EF" w:rsidRPr="006F6A06" w:rsidRDefault="00A615EF" w:rsidP="00A615EF">
      <w:pPr>
        <w:spacing w:after="0" w:line="240" w:lineRule="auto"/>
        <w:rPr>
          <w:rFonts w:ascii="Arial" w:hAnsi="Arial" w:cs="Arial"/>
          <w:sz w:val="18"/>
          <w:szCs w:val="18"/>
        </w:rPr>
      </w:pPr>
    </w:p>
    <w:p w14:paraId="5E1E6223" w14:textId="34013BA6" w:rsidR="00A615EF" w:rsidRPr="006F6A06" w:rsidRDefault="00A615EF" w:rsidP="00A615EF">
      <w:pPr>
        <w:spacing w:after="0" w:line="240" w:lineRule="auto"/>
        <w:rPr>
          <w:rFonts w:ascii="Arial" w:hAnsi="Arial" w:cs="Arial"/>
          <w:b/>
          <w:bCs/>
          <w:sz w:val="18"/>
          <w:szCs w:val="18"/>
        </w:rPr>
      </w:pPr>
      <w:r w:rsidRPr="006F6A06">
        <w:rPr>
          <w:rFonts w:ascii="Arial" w:hAnsi="Arial" w:cs="Arial"/>
          <w:b/>
          <w:bCs/>
          <w:sz w:val="18"/>
          <w:szCs w:val="18"/>
        </w:rPr>
        <w:t>335.</w:t>
      </w:r>
    </w:p>
    <w:p w14:paraId="4BADFD8C" w14:textId="1AC6129A" w:rsidR="00F77A61" w:rsidRDefault="00F77A61" w:rsidP="00A615EF">
      <w:pPr>
        <w:widowControl w:val="0"/>
        <w:overflowPunct w:val="0"/>
        <w:autoSpaceDE w:val="0"/>
        <w:autoSpaceDN w:val="0"/>
        <w:adjustRightInd w:val="0"/>
        <w:spacing w:after="0" w:line="240" w:lineRule="auto"/>
        <w:ind w:firstLine="720"/>
        <w:jc w:val="both"/>
        <w:textAlignment w:val="baseline"/>
        <w:rPr>
          <w:rFonts w:ascii="Arial" w:eastAsia="Times New Roman" w:hAnsi="Arial" w:cs="Arial"/>
          <w:bCs/>
          <w:sz w:val="18"/>
          <w:szCs w:val="18"/>
          <w:lang w:eastAsia="hr-HR"/>
        </w:rPr>
      </w:pPr>
    </w:p>
    <w:p w14:paraId="3BC46A5F" w14:textId="77777777" w:rsidR="004916C8" w:rsidRDefault="004916C8" w:rsidP="00A615EF">
      <w:pPr>
        <w:widowControl w:val="0"/>
        <w:overflowPunct w:val="0"/>
        <w:autoSpaceDE w:val="0"/>
        <w:autoSpaceDN w:val="0"/>
        <w:adjustRightInd w:val="0"/>
        <w:spacing w:after="0" w:line="240" w:lineRule="auto"/>
        <w:ind w:firstLine="720"/>
        <w:jc w:val="both"/>
        <w:textAlignment w:val="baseline"/>
        <w:rPr>
          <w:rFonts w:ascii="Arial" w:eastAsia="Times New Roman" w:hAnsi="Arial" w:cs="Arial"/>
          <w:bCs/>
          <w:sz w:val="18"/>
          <w:szCs w:val="18"/>
          <w:lang w:eastAsia="hr-HR"/>
        </w:rPr>
      </w:pPr>
    </w:p>
    <w:p w14:paraId="631D1D4E" w14:textId="43987ADB" w:rsidR="00A615EF" w:rsidRPr="006F6A06" w:rsidRDefault="00A615EF" w:rsidP="00A615EF">
      <w:pPr>
        <w:widowControl w:val="0"/>
        <w:overflowPunct w:val="0"/>
        <w:autoSpaceDE w:val="0"/>
        <w:autoSpaceDN w:val="0"/>
        <w:adjustRightInd w:val="0"/>
        <w:spacing w:after="0" w:line="240" w:lineRule="auto"/>
        <w:ind w:firstLine="72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 temelju Članka 44. i 98. Statuta Grada Karlovca ( „Glasnik“ Grada Karlovca br. 9/21-potpuni tekst) gradonačelnik Grada Karlovca donio je 24. studenog 2022. godine sljedeću</w:t>
      </w:r>
    </w:p>
    <w:p w14:paraId="39CD95C1" w14:textId="7931A2D6" w:rsidR="00A615EF" w:rsidRDefault="00A615EF" w:rsidP="00A615EF">
      <w:pPr>
        <w:widowControl w:val="0"/>
        <w:overflowPunct w:val="0"/>
        <w:autoSpaceDE w:val="0"/>
        <w:autoSpaceDN w:val="0"/>
        <w:adjustRightInd w:val="0"/>
        <w:spacing w:after="0" w:line="240" w:lineRule="auto"/>
        <w:jc w:val="center"/>
        <w:textAlignment w:val="baseline"/>
        <w:rPr>
          <w:rFonts w:ascii="Arial" w:eastAsia="Times New Roman" w:hAnsi="Arial" w:cs="Arial"/>
          <w:bCs/>
          <w:sz w:val="18"/>
          <w:szCs w:val="18"/>
          <w:lang w:eastAsia="hr-HR"/>
        </w:rPr>
      </w:pPr>
    </w:p>
    <w:p w14:paraId="0040F444" w14:textId="77777777" w:rsidR="004916C8" w:rsidRDefault="004916C8" w:rsidP="00A615EF">
      <w:pPr>
        <w:widowControl w:val="0"/>
        <w:overflowPunct w:val="0"/>
        <w:autoSpaceDE w:val="0"/>
        <w:autoSpaceDN w:val="0"/>
        <w:adjustRightInd w:val="0"/>
        <w:spacing w:after="0" w:line="240" w:lineRule="auto"/>
        <w:jc w:val="center"/>
        <w:textAlignment w:val="baseline"/>
        <w:rPr>
          <w:rFonts w:ascii="Arial" w:eastAsia="Times New Roman" w:hAnsi="Arial" w:cs="Arial"/>
          <w:bCs/>
          <w:sz w:val="18"/>
          <w:szCs w:val="18"/>
          <w:lang w:eastAsia="hr-HR"/>
        </w:rPr>
      </w:pPr>
    </w:p>
    <w:p w14:paraId="08262856" w14:textId="02887CE8" w:rsidR="00B57735" w:rsidRDefault="004916C8" w:rsidP="006C1409">
      <w:pPr>
        <w:widowControl w:val="0"/>
        <w:overflowPunct w:val="0"/>
        <w:autoSpaceDE w:val="0"/>
        <w:autoSpaceDN w:val="0"/>
        <w:adjustRightInd w:val="0"/>
        <w:spacing w:after="0" w:line="240" w:lineRule="auto"/>
        <w:jc w:val="center"/>
        <w:textAlignment w:val="baseline"/>
        <w:rPr>
          <w:rFonts w:ascii="Arial" w:eastAsia="Times New Roman" w:hAnsi="Arial" w:cs="Arial"/>
          <w:b/>
          <w:sz w:val="18"/>
          <w:szCs w:val="18"/>
          <w:lang w:eastAsia="hr-HR"/>
        </w:rPr>
      </w:pPr>
      <w:r w:rsidRPr="004D2822">
        <w:rPr>
          <w:rFonts w:ascii="Arial" w:eastAsia="Times New Roman" w:hAnsi="Arial" w:cs="Arial"/>
          <w:b/>
          <w:sz w:val="18"/>
          <w:szCs w:val="18"/>
          <w:lang w:eastAsia="hr-HR"/>
        </w:rPr>
        <w:t>O</w:t>
      </w:r>
      <w:r>
        <w:rPr>
          <w:rFonts w:ascii="Arial" w:eastAsia="Times New Roman" w:hAnsi="Arial" w:cs="Arial"/>
          <w:b/>
          <w:sz w:val="18"/>
          <w:szCs w:val="18"/>
          <w:lang w:eastAsia="hr-HR"/>
        </w:rPr>
        <w:t>DLUKU</w:t>
      </w:r>
      <w:r w:rsidRPr="004D2822">
        <w:rPr>
          <w:rFonts w:ascii="Arial" w:eastAsia="Times New Roman" w:hAnsi="Arial" w:cs="Arial"/>
          <w:b/>
          <w:sz w:val="18"/>
          <w:szCs w:val="18"/>
          <w:lang w:eastAsia="hr-HR"/>
        </w:rPr>
        <w:t xml:space="preserve"> </w:t>
      </w:r>
    </w:p>
    <w:p w14:paraId="54B90F37" w14:textId="007E4B94" w:rsidR="00A615EF" w:rsidRPr="004D2822" w:rsidRDefault="00A615EF" w:rsidP="006C1409">
      <w:pPr>
        <w:widowControl w:val="0"/>
        <w:overflowPunct w:val="0"/>
        <w:autoSpaceDE w:val="0"/>
        <w:autoSpaceDN w:val="0"/>
        <w:adjustRightInd w:val="0"/>
        <w:spacing w:after="0" w:line="240" w:lineRule="auto"/>
        <w:jc w:val="center"/>
        <w:textAlignment w:val="baseline"/>
        <w:rPr>
          <w:rFonts w:ascii="Arial" w:eastAsia="Times New Roman" w:hAnsi="Arial" w:cs="Arial"/>
          <w:b/>
          <w:sz w:val="18"/>
          <w:szCs w:val="18"/>
          <w:lang w:eastAsia="hr-HR"/>
        </w:rPr>
      </w:pPr>
      <w:r w:rsidRPr="004D2822">
        <w:rPr>
          <w:rFonts w:ascii="Arial" w:eastAsia="Times New Roman" w:hAnsi="Arial" w:cs="Arial"/>
          <w:b/>
          <w:sz w:val="18"/>
          <w:szCs w:val="18"/>
          <w:lang w:eastAsia="hr-HR"/>
        </w:rPr>
        <w:t>o izmjeni i dopuni Odluke o osnovici i koeficijentima za obračun plaće radnika u zajednicama udruga korisnicama Proračuna Grada Karlovca</w:t>
      </w:r>
    </w:p>
    <w:p w14:paraId="5A8990BD" w14:textId="56E78661" w:rsidR="00A615EF" w:rsidRDefault="00A615EF" w:rsidP="00A615EF">
      <w:pPr>
        <w:widowControl w:val="0"/>
        <w:spacing w:after="0" w:line="240" w:lineRule="auto"/>
        <w:jc w:val="both"/>
        <w:rPr>
          <w:rFonts w:ascii="Arial" w:eastAsia="Calibri" w:hAnsi="Arial" w:cs="Arial"/>
          <w:b/>
          <w:sz w:val="18"/>
          <w:szCs w:val="18"/>
        </w:rPr>
      </w:pPr>
    </w:p>
    <w:p w14:paraId="2BB8431F" w14:textId="77777777" w:rsidR="00A615EF" w:rsidRPr="006F6A06" w:rsidRDefault="00A615EF" w:rsidP="00A615EF">
      <w:pPr>
        <w:keepNext/>
        <w:widowControl w:val="0"/>
        <w:overflowPunct w:val="0"/>
        <w:autoSpaceDE w:val="0"/>
        <w:autoSpaceDN w:val="0"/>
        <w:adjustRightInd w:val="0"/>
        <w:spacing w:after="0" w:line="240" w:lineRule="auto"/>
        <w:jc w:val="center"/>
        <w:textAlignment w:val="baseline"/>
        <w:outlineLvl w:val="0"/>
        <w:rPr>
          <w:rFonts w:ascii="Arial" w:eastAsia="Times New Roman" w:hAnsi="Arial" w:cs="Arial"/>
          <w:b/>
          <w:sz w:val="18"/>
          <w:szCs w:val="18"/>
          <w:lang w:eastAsia="hr-HR"/>
        </w:rPr>
      </w:pPr>
      <w:r w:rsidRPr="006F6A06">
        <w:rPr>
          <w:rFonts w:ascii="Arial" w:eastAsia="Times New Roman" w:hAnsi="Arial" w:cs="Arial"/>
          <w:b/>
          <w:sz w:val="18"/>
          <w:szCs w:val="18"/>
          <w:lang w:eastAsia="hr-HR"/>
        </w:rPr>
        <w:t>Članak 1.</w:t>
      </w:r>
    </w:p>
    <w:p w14:paraId="56F3C1B8" w14:textId="77777777" w:rsidR="00A615EF" w:rsidRPr="006F6A06" w:rsidRDefault="00A615EF" w:rsidP="004916C8">
      <w:pPr>
        <w:spacing w:after="0" w:line="240" w:lineRule="auto"/>
        <w:ind w:firstLine="708"/>
        <w:jc w:val="both"/>
        <w:rPr>
          <w:rFonts w:ascii="Arial" w:eastAsia="Calibri" w:hAnsi="Arial" w:cs="Arial"/>
          <w:sz w:val="18"/>
          <w:szCs w:val="18"/>
        </w:rPr>
      </w:pPr>
      <w:r w:rsidRPr="006F6A06">
        <w:rPr>
          <w:rFonts w:ascii="Arial" w:eastAsia="Calibri" w:hAnsi="Arial" w:cs="Arial"/>
          <w:sz w:val="18"/>
          <w:szCs w:val="18"/>
        </w:rPr>
        <w:t>Ovom Odlukom o izmjeni i dopuni Odluke o osnovici i koeficijentima za obračun plaće radnika u zajednicama udruga korisnicima Proračuna Grada Karlovca KLASA: 024-02/22-01/119, URBROJ: 2133-1/01-08-02-22-1 ( u nastavku Odluka) mijenja se članak 5. i novi glasi:</w:t>
      </w:r>
    </w:p>
    <w:p w14:paraId="34EE5707" w14:textId="77777777" w:rsidR="00A615EF" w:rsidRPr="006F6A06" w:rsidRDefault="00A615EF" w:rsidP="00A615EF">
      <w:pPr>
        <w:spacing w:after="0" w:line="240" w:lineRule="auto"/>
        <w:ind w:firstLine="720"/>
        <w:jc w:val="both"/>
        <w:rPr>
          <w:rFonts w:ascii="Arial" w:eastAsia="Calibri" w:hAnsi="Arial" w:cs="Arial"/>
          <w:sz w:val="18"/>
          <w:szCs w:val="18"/>
        </w:rPr>
      </w:pPr>
    </w:p>
    <w:p w14:paraId="368D82F5" w14:textId="77777777" w:rsidR="00A615EF" w:rsidRPr="006F6A06" w:rsidRDefault="00A615EF" w:rsidP="00A615EF">
      <w:pPr>
        <w:widowControl w:val="0"/>
        <w:overflowPunct w:val="0"/>
        <w:autoSpaceDE w:val="0"/>
        <w:autoSpaceDN w:val="0"/>
        <w:adjustRightInd w:val="0"/>
        <w:spacing w:after="0" w:line="240" w:lineRule="auto"/>
        <w:ind w:firstLine="72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Za radnike zaposlene u Karlovačkoj športskoj zajednici utvrđuju se slijedeći koeficijenti:</w:t>
      </w:r>
    </w:p>
    <w:p w14:paraId="6DE5BB8E" w14:textId="77777777" w:rsidR="00A615EF" w:rsidRPr="006F6A06" w:rsidRDefault="00A615EF" w:rsidP="00A615EF">
      <w:pPr>
        <w:widowControl w:val="0"/>
        <w:overflowPunct w:val="0"/>
        <w:autoSpaceDE w:val="0"/>
        <w:autoSpaceDN w:val="0"/>
        <w:adjustRightInd w:val="0"/>
        <w:spacing w:after="0" w:line="240" w:lineRule="auto"/>
        <w:ind w:firstLine="720"/>
        <w:jc w:val="both"/>
        <w:textAlignment w:val="baseline"/>
        <w:rPr>
          <w:rFonts w:ascii="Arial" w:eastAsia="Times New Roman" w:hAnsi="Arial" w:cs="Arial"/>
          <w:bCs/>
          <w:sz w:val="18"/>
          <w:szCs w:val="18"/>
          <w:lang w:eastAsia="hr-HR"/>
        </w:rPr>
      </w:pPr>
    </w:p>
    <w:tbl>
      <w:tblPr>
        <w:tblStyle w:val="Reetkatablice"/>
        <w:tblW w:w="0" w:type="auto"/>
        <w:tblInd w:w="562" w:type="dxa"/>
        <w:tblLook w:val="04A0" w:firstRow="1" w:lastRow="0" w:firstColumn="1" w:lastColumn="0" w:noHBand="0" w:noVBand="1"/>
      </w:tblPr>
      <w:tblGrid>
        <w:gridCol w:w="1276"/>
        <w:gridCol w:w="3260"/>
        <w:gridCol w:w="2410"/>
        <w:gridCol w:w="1554"/>
      </w:tblGrid>
      <w:tr w:rsidR="00A615EF" w:rsidRPr="006F6A06" w14:paraId="68006E34" w14:textId="77777777" w:rsidTr="00617334">
        <w:tc>
          <w:tcPr>
            <w:tcW w:w="1276" w:type="dxa"/>
          </w:tcPr>
          <w:p w14:paraId="21592C86"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Redni broj</w:t>
            </w:r>
          </w:p>
        </w:tc>
        <w:tc>
          <w:tcPr>
            <w:tcW w:w="3260" w:type="dxa"/>
          </w:tcPr>
          <w:p w14:paraId="750DE6EB"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Naziv radnog mjesta</w:t>
            </w:r>
          </w:p>
        </w:tc>
        <w:tc>
          <w:tcPr>
            <w:tcW w:w="2410" w:type="dxa"/>
          </w:tcPr>
          <w:p w14:paraId="3160C832"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Potrebna stručna sprema</w:t>
            </w:r>
          </w:p>
        </w:tc>
        <w:tc>
          <w:tcPr>
            <w:tcW w:w="1554" w:type="dxa"/>
          </w:tcPr>
          <w:p w14:paraId="68ED05B2"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Koeficijent</w:t>
            </w:r>
          </w:p>
        </w:tc>
      </w:tr>
      <w:tr w:rsidR="00A615EF" w:rsidRPr="006F6A06" w14:paraId="51A6E415" w14:textId="77777777" w:rsidTr="00617334">
        <w:tc>
          <w:tcPr>
            <w:tcW w:w="1276" w:type="dxa"/>
          </w:tcPr>
          <w:p w14:paraId="7390BA59"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1.</w:t>
            </w:r>
          </w:p>
        </w:tc>
        <w:tc>
          <w:tcPr>
            <w:tcW w:w="3260" w:type="dxa"/>
          </w:tcPr>
          <w:p w14:paraId="1249D308"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Tajnik</w:t>
            </w:r>
          </w:p>
        </w:tc>
        <w:tc>
          <w:tcPr>
            <w:tcW w:w="2410" w:type="dxa"/>
          </w:tcPr>
          <w:p w14:paraId="3531A68F"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VSS/VŠS</w:t>
            </w:r>
          </w:p>
        </w:tc>
        <w:tc>
          <w:tcPr>
            <w:tcW w:w="1554" w:type="dxa"/>
          </w:tcPr>
          <w:p w14:paraId="4CCF8ED2"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4,2</w:t>
            </w:r>
          </w:p>
        </w:tc>
      </w:tr>
      <w:tr w:rsidR="00A615EF" w:rsidRPr="006F6A06" w14:paraId="6934FA9B" w14:textId="77777777" w:rsidTr="00617334">
        <w:tc>
          <w:tcPr>
            <w:tcW w:w="1276" w:type="dxa"/>
          </w:tcPr>
          <w:p w14:paraId="0A88D2A6"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2.</w:t>
            </w:r>
          </w:p>
        </w:tc>
        <w:tc>
          <w:tcPr>
            <w:tcW w:w="3260" w:type="dxa"/>
          </w:tcPr>
          <w:p w14:paraId="3E05D5B0"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Stručni suradnik za razvoj sporta</w:t>
            </w:r>
          </w:p>
        </w:tc>
        <w:tc>
          <w:tcPr>
            <w:tcW w:w="2410" w:type="dxa"/>
          </w:tcPr>
          <w:p w14:paraId="00E3A14D"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VSS/VŠS</w:t>
            </w:r>
          </w:p>
        </w:tc>
        <w:tc>
          <w:tcPr>
            <w:tcW w:w="1554" w:type="dxa"/>
          </w:tcPr>
          <w:p w14:paraId="37AFAAB7"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3,0</w:t>
            </w:r>
          </w:p>
        </w:tc>
      </w:tr>
      <w:tr w:rsidR="00A615EF" w:rsidRPr="006F6A06" w14:paraId="6453C47F" w14:textId="77777777" w:rsidTr="00617334">
        <w:tc>
          <w:tcPr>
            <w:tcW w:w="1276" w:type="dxa"/>
          </w:tcPr>
          <w:p w14:paraId="307F0698"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3.</w:t>
            </w:r>
          </w:p>
        </w:tc>
        <w:tc>
          <w:tcPr>
            <w:tcW w:w="3260" w:type="dxa"/>
          </w:tcPr>
          <w:p w14:paraId="142CB97B"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Rukovoditelj računovodstva</w:t>
            </w:r>
          </w:p>
        </w:tc>
        <w:tc>
          <w:tcPr>
            <w:tcW w:w="2410" w:type="dxa"/>
          </w:tcPr>
          <w:p w14:paraId="12D4695F"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VSS/VŠS/SSS</w:t>
            </w:r>
          </w:p>
        </w:tc>
        <w:tc>
          <w:tcPr>
            <w:tcW w:w="1554" w:type="dxa"/>
          </w:tcPr>
          <w:p w14:paraId="79DB1223"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2,8</w:t>
            </w:r>
          </w:p>
        </w:tc>
      </w:tr>
      <w:tr w:rsidR="00A615EF" w:rsidRPr="006F6A06" w14:paraId="2E2EF2DE" w14:textId="77777777" w:rsidTr="00617334">
        <w:tc>
          <w:tcPr>
            <w:tcW w:w="1276" w:type="dxa"/>
          </w:tcPr>
          <w:p w14:paraId="7CA618AB"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4.</w:t>
            </w:r>
          </w:p>
        </w:tc>
        <w:tc>
          <w:tcPr>
            <w:tcW w:w="3260" w:type="dxa"/>
          </w:tcPr>
          <w:p w14:paraId="0B0D64D7"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Financijski knjigovođa</w:t>
            </w:r>
          </w:p>
        </w:tc>
        <w:tc>
          <w:tcPr>
            <w:tcW w:w="2410" w:type="dxa"/>
          </w:tcPr>
          <w:p w14:paraId="1BE24461"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SSS</w:t>
            </w:r>
          </w:p>
        </w:tc>
        <w:tc>
          <w:tcPr>
            <w:tcW w:w="1554" w:type="dxa"/>
          </w:tcPr>
          <w:p w14:paraId="52660086"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2,4</w:t>
            </w:r>
          </w:p>
        </w:tc>
      </w:tr>
      <w:tr w:rsidR="00A615EF" w:rsidRPr="006F6A06" w14:paraId="60899AC8" w14:textId="77777777" w:rsidTr="00617334">
        <w:tc>
          <w:tcPr>
            <w:tcW w:w="1276" w:type="dxa"/>
          </w:tcPr>
          <w:p w14:paraId="5A27EE7C"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5.</w:t>
            </w:r>
          </w:p>
        </w:tc>
        <w:tc>
          <w:tcPr>
            <w:tcW w:w="3260" w:type="dxa"/>
          </w:tcPr>
          <w:p w14:paraId="48F501F5"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Blagajnik administrator</w:t>
            </w:r>
          </w:p>
        </w:tc>
        <w:tc>
          <w:tcPr>
            <w:tcW w:w="2410" w:type="dxa"/>
          </w:tcPr>
          <w:p w14:paraId="7A58F7F4"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SSS</w:t>
            </w:r>
          </w:p>
        </w:tc>
        <w:tc>
          <w:tcPr>
            <w:tcW w:w="1554" w:type="dxa"/>
          </w:tcPr>
          <w:p w14:paraId="422D57AF"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1,9</w:t>
            </w:r>
          </w:p>
        </w:tc>
      </w:tr>
      <w:tr w:rsidR="00A615EF" w:rsidRPr="006F6A06" w14:paraId="364BCBA7" w14:textId="77777777" w:rsidTr="00617334">
        <w:trPr>
          <w:trHeight w:val="170"/>
        </w:trPr>
        <w:tc>
          <w:tcPr>
            <w:tcW w:w="1276" w:type="dxa"/>
            <w:vMerge w:val="restart"/>
          </w:tcPr>
          <w:p w14:paraId="1A03CC11"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6.</w:t>
            </w:r>
          </w:p>
        </w:tc>
        <w:tc>
          <w:tcPr>
            <w:tcW w:w="3260" w:type="dxa"/>
            <w:vMerge w:val="restart"/>
          </w:tcPr>
          <w:p w14:paraId="1EB860C0"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Profesionalni treneri u sportskim klubovima</w:t>
            </w:r>
          </w:p>
        </w:tc>
        <w:tc>
          <w:tcPr>
            <w:tcW w:w="2410" w:type="dxa"/>
          </w:tcPr>
          <w:p w14:paraId="22645E8C"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VSS</w:t>
            </w:r>
          </w:p>
        </w:tc>
        <w:tc>
          <w:tcPr>
            <w:tcW w:w="1554" w:type="dxa"/>
          </w:tcPr>
          <w:p w14:paraId="7F8BEE8E"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2,7</w:t>
            </w:r>
          </w:p>
        </w:tc>
      </w:tr>
      <w:tr w:rsidR="00A615EF" w:rsidRPr="006F6A06" w14:paraId="5C0D5AB4" w14:textId="77777777" w:rsidTr="00617334">
        <w:trPr>
          <w:trHeight w:val="170"/>
        </w:trPr>
        <w:tc>
          <w:tcPr>
            <w:tcW w:w="1276" w:type="dxa"/>
            <w:vMerge/>
          </w:tcPr>
          <w:p w14:paraId="14D08822"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p>
        </w:tc>
        <w:tc>
          <w:tcPr>
            <w:tcW w:w="3260" w:type="dxa"/>
            <w:vMerge/>
          </w:tcPr>
          <w:p w14:paraId="1F033840"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p>
        </w:tc>
        <w:tc>
          <w:tcPr>
            <w:tcW w:w="2410" w:type="dxa"/>
          </w:tcPr>
          <w:p w14:paraId="5991B60E"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VŠS</w:t>
            </w:r>
          </w:p>
        </w:tc>
        <w:tc>
          <w:tcPr>
            <w:tcW w:w="1554" w:type="dxa"/>
          </w:tcPr>
          <w:p w14:paraId="460229E0"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2,1</w:t>
            </w:r>
          </w:p>
        </w:tc>
      </w:tr>
      <w:tr w:rsidR="00A615EF" w:rsidRPr="006F6A06" w14:paraId="70E632D2" w14:textId="77777777" w:rsidTr="00617334">
        <w:trPr>
          <w:trHeight w:val="170"/>
        </w:trPr>
        <w:tc>
          <w:tcPr>
            <w:tcW w:w="1276" w:type="dxa"/>
            <w:vMerge/>
          </w:tcPr>
          <w:p w14:paraId="075D8D8D"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p>
        </w:tc>
        <w:tc>
          <w:tcPr>
            <w:tcW w:w="3260" w:type="dxa"/>
            <w:vMerge/>
          </w:tcPr>
          <w:p w14:paraId="2B0C0BC0" w14:textId="77777777" w:rsidR="00A615EF" w:rsidRPr="006F6A06" w:rsidRDefault="00A615EF" w:rsidP="00A615EF">
            <w:pPr>
              <w:widowControl w:val="0"/>
              <w:overflowPunct w:val="0"/>
              <w:autoSpaceDE w:val="0"/>
              <w:autoSpaceDN w:val="0"/>
              <w:adjustRightInd w:val="0"/>
              <w:jc w:val="both"/>
              <w:textAlignment w:val="baseline"/>
              <w:rPr>
                <w:rFonts w:ascii="Arial" w:eastAsia="Times New Roman" w:hAnsi="Arial" w:cs="Arial"/>
                <w:bCs/>
                <w:sz w:val="18"/>
                <w:szCs w:val="18"/>
                <w:lang w:eastAsia="hr-HR"/>
              </w:rPr>
            </w:pPr>
          </w:p>
        </w:tc>
        <w:tc>
          <w:tcPr>
            <w:tcW w:w="2410" w:type="dxa"/>
          </w:tcPr>
          <w:p w14:paraId="082BA111"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SSS</w:t>
            </w:r>
          </w:p>
        </w:tc>
        <w:tc>
          <w:tcPr>
            <w:tcW w:w="1554" w:type="dxa"/>
          </w:tcPr>
          <w:p w14:paraId="0CCEB443" w14:textId="77777777" w:rsidR="00A615EF" w:rsidRPr="006F6A06" w:rsidRDefault="00A615EF" w:rsidP="00A615EF">
            <w:pPr>
              <w:widowControl w:val="0"/>
              <w:overflowPunct w:val="0"/>
              <w:autoSpaceDE w:val="0"/>
              <w:autoSpaceDN w:val="0"/>
              <w:adjustRightInd w:val="0"/>
              <w:jc w:val="center"/>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1,9</w:t>
            </w:r>
          </w:p>
        </w:tc>
      </w:tr>
    </w:tbl>
    <w:p w14:paraId="4A38A33E" w14:textId="77777777" w:rsidR="00A615EF" w:rsidRPr="006F6A06" w:rsidRDefault="00A615EF" w:rsidP="00A615EF">
      <w:pPr>
        <w:widowControl w:val="0"/>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p>
    <w:p w14:paraId="6D5663FA" w14:textId="77777777" w:rsidR="00A615EF" w:rsidRPr="006F6A06" w:rsidRDefault="00A615EF" w:rsidP="00A615EF">
      <w:pPr>
        <w:widowControl w:val="0"/>
        <w:overflowPunct w:val="0"/>
        <w:autoSpaceDE w:val="0"/>
        <w:autoSpaceDN w:val="0"/>
        <w:adjustRightInd w:val="0"/>
        <w:spacing w:after="0" w:line="240" w:lineRule="auto"/>
        <w:jc w:val="center"/>
        <w:textAlignment w:val="baseline"/>
        <w:rPr>
          <w:rFonts w:ascii="Arial" w:eastAsia="Times New Roman" w:hAnsi="Arial" w:cs="Arial"/>
          <w:b/>
          <w:sz w:val="18"/>
          <w:szCs w:val="18"/>
          <w:lang w:eastAsia="hr-HR"/>
        </w:rPr>
      </w:pPr>
      <w:r w:rsidRPr="006F6A06">
        <w:rPr>
          <w:rFonts w:ascii="Arial" w:eastAsia="Times New Roman" w:hAnsi="Arial" w:cs="Arial"/>
          <w:b/>
          <w:sz w:val="18"/>
          <w:szCs w:val="18"/>
          <w:lang w:eastAsia="hr-HR"/>
        </w:rPr>
        <w:t>Članak 2.</w:t>
      </w:r>
    </w:p>
    <w:p w14:paraId="26466389" w14:textId="77777777" w:rsidR="00A615EF" w:rsidRPr="006F6A06" w:rsidRDefault="00A615EF" w:rsidP="00A615EF">
      <w:pPr>
        <w:widowControl w:val="0"/>
        <w:overflowPunct w:val="0"/>
        <w:autoSpaceDE w:val="0"/>
        <w:autoSpaceDN w:val="0"/>
        <w:adjustRightInd w:val="0"/>
        <w:spacing w:after="0" w:line="240" w:lineRule="auto"/>
        <w:ind w:firstLine="708"/>
        <w:jc w:val="both"/>
        <w:textAlignment w:val="baseline"/>
        <w:rPr>
          <w:rFonts w:ascii="Arial" w:eastAsia="Times New Roman" w:hAnsi="Arial" w:cs="Arial"/>
          <w:bCs/>
          <w:sz w:val="18"/>
          <w:szCs w:val="18"/>
          <w:lang w:eastAsia="hr-HR"/>
        </w:rPr>
      </w:pPr>
      <w:r w:rsidRPr="006F6A06">
        <w:rPr>
          <w:rFonts w:ascii="Arial" w:eastAsia="Times New Roman" w:hAnsi="Arial" w:cs="Arial"/>
          <w:bCs/>
          <w:sz w:val="18"/>
          <w:szCs w:val="18"/>
          <w:lang w:eastAsia="hr-HR"/>
        </w:rPr>
        <w:t>Ostali članci ostaju neizmijenjeni.</w:t>
      </w:r>
    </w:p>
    <w:p w14:paraId="75654007" w14:textId="77777777" w:rsidR="00A615EF" w:rsidRPr="006F6A06" w:rsidRDefault="00A615EF" w:rsidP="00A615EF">
      <w:pPr>
        <w:widowControl w:val="0"/>
        <w:overflowPunct w:val="0"/>
        <w:autoSpaceDE w:val="0"/>
        <w:autoSpaceDN w:val="0"/>
        <w:adjustRightInd w:val="0"/>
        <w:spacing w:after="0" w:line="240" w:lineRule="auto"/>
        <w:ind w:firstLine="708"/>
        <w:jc w:val="both"/>
        <w:textAlignment w:val="baseline"/>
        <w:rPr>
          <w:rFonts w:ascii="Arial" w:eastAsia="Times New Roman" w:hAnsi="Arial" w:cs="Arial"/>
          <w:bCs/>
          <w:sz w:val="18"/>
          <w:szCs w:val="18"/>
          <w:lang w:eastAsia="hr-HR"/>
        </w:rPr>
      </w:pPr>
    </w:p>
    <w:p w14:paraId="5E95F720" w14:textId="77777777" w:rsidR="00A615EF" w:rsidRPr="006F6A06" w:rsidRDefault="00A615EF" w:rsidP="00A615EF">
      <w:pPr>
        <w:widowControl w:val="0"/>
        <w:overflowPunct w:val="0"/>
        <w:autoSpaceDE w:val="0"/>
        <w:autoSpaceDN w:val="0"/>
        <w:adjustRightInd w:val="0"/>
        <w:spacing w:after="0" w:line="240" w:lineRule="auto"/>
        <w:jc w:val="center"/>
        <w:textAlignment w:val="baseline"/>
        <w:rPr>
          <w:rFonts w:ascii="Arial" w:eastAsia="Times New Roman" w:hAnsi="Arial" w:cs="Arial"/>
          <w:b/>
          <w:bCs/>
          <w:sz w:val="18"/>
          <w:szCs w:val="18"/>
          <w:lang w:eastAsia="hr-HR"/>
        </w:rPr>
      </w:pPr>
      <w:r w:rsidRPr="006F6A06">
        <w:rPr>
          <w:rFonts w:ascii="Arial" w:eastAsia="Times New Roman" w:hAnsi="Arial" w:cs="Arial"/>
          <w:b/>
          <w:bCs/>
          <w:sz w:val="18"/>
          <w:szCs w:val="18"/>
          <w:lang w:eastAsia="hr-HR"/>
        </w:rPr>
        <w:t>Članak 3.</w:t>
      </w:r>
    </w:p>
    <w:p w14:paraId="3A36815C" w14:textId="77777777" w:rsidR="00A615EF" w:rsidRPr="006F6A06" w:rsidRDefault="00A615EF" w:rsidP="00A615EF">
      <w:pPr>
        <w:widowControl w:val="0"/>
        <w:overflowPunct w:val="0"/>
        <w:autoSpaceDE w:val="0"/>
        <w:autoSpaceDN w:val="0"/>
        <w:adjustRightInd w:val="0"/>
        <w:spacing w:after="0" w:line="240" w:lineRule="auto"/>
        <w:ind w:firstLine="708"/>
        <w:jc w:val="both"/>
        <w:textAlignment w:val="baseline"/>
        <w:rPr>
          <w:rFonts w:ascii="Arial" w:eastAsia="Times New Roman" w:hAnsi="Arial" w:cs="Arial"/>
          <w:sz w:val="18"/>
          <w:szCs w:val="18"/>
          <w:lang w:eastAsia="hr-HR"/>
        </w:rPr>
      </w:pPr>
      <w:r w:rsidRPr="006F6A06">
        <w:rPr>
          <w:rFonts w:ascii="Arial" w:eastAsia="Times New Roman" w:hAnsi="Arial" w:cs="Arial"/>
          <w:sz w:val="18"/>
          <w:szCs w:val="18"/>
          <w:lang w:eastAsia="hr-HR"/>
        </w:rPr>
        <w:t>Ova Odluka stupa na snagu danom donošenja, a objaviti će se u Glasniku Grada Karlovca.</w:t>
      </w:r>
    </w:p>
    <w:p w14:paraId="15E95BB0" w14:textId="77777777" w:rsidR="00A615EF" w:rsidRPr="006F6A06" w:rsidRDefault="00A615EF" w:rsidP="00A615EF">
      <w:pPr>
        <w:spacing w:after="0" w:line="240" w:lineRule="auto"/>
        <w:rPr>
          <w:rFonts w:ascii="Arial" w:hAnsi="Arial" w:cs="Arial"/>
          <w:sz w:val="18"/>
          <w:szCs w:val="18"/>
        </w:rPr>
      </w:pPr>
    </w:p>
    <w:p w14:paraId="6AAA22BD" w14:textId="77777777" w:rsidR="00A615EF" w:rsidRPr="006F6A06" w:rsidRDefault="00A615EF" w:rsidP="00A615EF">
      <w:pPr>
        <w:spacing w:after="0" w:line="240" w:lineRule="auto"/>
        <w:rPr>
          <w:rFonts w:ascii="Arial" w:eastAsia="Calibri" w:hAnsi="Arial" w:cs="Arial"/>
          <w:sz w:val="18"/>
          <w:szCs w:val="18"/>
        </w:rPr>
      </w:pPr>
      <w:r w:rsidRPr="006F6A06">
        <w:rPr>
          <w:rFonts w:ascii="Arial" w:eastAsia="Calibri" w:hAnsi="Arial" w:cs="Arial"/>
          <w:color w:val="000000"/>
          <w:sz w:val="18"/>
          <w:szCs w:val="18"/>
        </w:rPr>
        <w:t>GRADONAČELNIK</w:t>
      </w:r>
    </w:p>
    <w:p w14:paraId="1C03AC7E" w14:textId="77777777" w:rsidR="00A615EF" w:rsidRPr="006F6A06" w:rsidRDefault="00A615EF" w:rsidP="00A615EF">
      <w:pPr>
        <w:spacing w:after="0" w:line="240" w:lineRule="auto"/>
        <w:rPr>
          <w:rFonts w:ascii="Arial" w:eastAsia="Calibri" w:hAnsi="Arial" w:cs="Arial"/>
          <w:sz w:val="18"/>
          <w:szCs w:val="18"/>
        </w:rPr>
      </w:pPr>
      <w:r w:rsidRPr="006F6A06">
        <w:rPr>
          <w:rFonts w:ascii="Arial" w:eastAsia="Calibri" w:hAnsi="Arial" w:cs="Arial"/>
          <w:sz w:val="18"/>
          <w:szCs w:val="18"/>
        </w:rPr>
        <w:t>KLASA: 024-02/22-01/119</w:t>
      </w:r>
    </w:p>
    <w:p w14:paraId="53FD0C9A" w14:textId="77777777" w:rsidR="00A615EF" w:rsidRPr="006F6A06" w:rsidRDefault="00A615EF" w:rsidP="00A615EF">
      <w:pPr>
        <w:spacing w:after="0" w:line="240" w:lineRule="auto"/>
        <w:rPr>
          <w:rFonts w:ascii="Arial" w:eastAsia="Calibri" w:hAnsi="Arial" w:cs="Arial"/>
          <w:sz w:val="18"/>
          <w:szCs w:val="18"/>
        </w:rPr>
      </w:pPr>
      <w:r w:rsidRPr="006F6A06">
        <w:rPr>
          <w:rFonts w:ascii="Arial" w:eastAsia="Calibri" w:hAnsi="Arial" w:cs="Arial"/>
          <w:sz w:val="18"/>
          <w:szCs w:val="18"/>
        </w:rPr>
        <w:t>URBROJ: 2133-1/01-08-02-22-2</w:t>
      </w:r>
    </w:p>
    <w:p w14:paraId="2DD95DF1" w14:textId="1E7C5E1F" w:rsidR="00A615EF" w:rsidRPr="006F6A06" w:rsidRDefault="00A615EF" w:rsidP="00A615EF">
      <w:pPr>
        <w:spacing w:after="0" w:line="240" w:lineRule="auto"/>
        <w:rPr>
          <w:rFonts w:ascii="Arial" w:eastAsia="Calibri" w:hAnsi="Arial" w:cs="Arial"/>
          <w:sz w:val="18"/>
          <w:szCs w:val="18"/>
        </w:rPr>
      </w:pPr>
      <w:r w:rsidRPr="006F6A06">
        <w:rPr>
          <w:rFonts w:ascii="Arial" w:eastAsia="Calibri" w:hAnsi="Arial" w:cs="Arial"/>
          <w:sz w:val="18"/>
          <w:szCs w:val="18"/>
        </w:rPr>
        <w:t>Karlovac, 24. studeni 2022. godine</w:t>
      </w:r>
    </w:p>
    <w:p w14:paraId="24339285" w14:textId="1DF9B27F" w:rsidR="00A615EF" w:rsidRPr="006F6A06" w:rsidRDefault="00A615EF" w:rsidP="00A615EF">
      <w:pPr>
        <w:spacing w:after="0" w:line="240" w:lineRule="auto"/>
        <w:ind w:left="6372" w:firstLine="708"/>
        <w:rPr>
          <w:rFonts w:ascii="Arial" w:eastAsia="Calibri" w:hAnsi="Arial" w:cs="Arial"/>
          <w:sz w:val="18"/>
          <w:szCs w:val="18"/>
        </w:rPr>
      </w:pPr>
      <w:r w:rsidRPr="006F6A06">
        <w:rPr>
          <w:rFonts w:ascii="Arial" w:eastAsia="Calibri" w:hAnsi="Arial" w:cs="Arial"/>
          <w:sz w:val="18"/>
          <w:szCs w:val="18"/>
        </w:rPr>
        <w:t>GRADONAČELNIK</w:t>
      </w:r>
    </w:p>
    <w:p w14:paraId="388B2634" w14:textId="64B4FE06" w:rsidR="007845E7" w:rsidRDefault="00A615EF" w:rsidP="00A615EF">
      <w:pPr>
        <w:spacing w:after="0" w:line="240" w:lineRule="auto"/>
        <w:ind w:left="6372"/>
        <w:rPr>
          <w:rFonts w:ascii="Arial" w:eastAsia="Calibri" w:hAnsi="Arial" w:cs="Arial"/>
          <w:sz w:val="18"/>
          <w:szCs w:val="18"/>
        </w:rPr>
      </w:pPr>
      <w:r w:rsidRPr="006F6A06">
        <w:rPr>
          <w:rFonts w:ascii="Arial" w:eastAsia="Calibri" w:hAnsi="Arial" w:cs="Arial"/>
          <w:sz w:val="18"/>
          <w:szCs w:val="18"/>
        </w:rPr>
        <w:t xml:space="preserve">       Damir Mandić, dipl. teol., v.r.</w:t>
      </w:r>
    </w:p>
    <w:p w14:paraId="0E8213A9" w14:textId="2F38E7F4" w:rsidR="004D2822" w:rsidRDefault="004D2822" w:rsidP="004D2822">
      <w:pPr>
        <w:spacing w:after="0" w:line="240" w:lineRule="auto"/>
        <w:rPr>
          <w:rFonts w:ascii="Arial" w:eastAsia="Calibri" w:hAnsi="Arial" w:cs="Arial"/>
          <w:sz w:val="18"/>
          <w:szCs w:val="18"/>
        </w:rPr>
      </w:pPr>
    </w:p>
    <w:p w14:paraId="3A8DA5BE" w14:textId="77777777" w:rsidR="004D2822" w:rsidRPr="004D2822" w:rsidRDefault="004D2822" w:rsidP="004D2822">
      <w:pPr>
        <w:spacing w:after="0" w:line="240" w:lineRule="auto"/>
        <w:rPr>
          <w:rFonts w:ascii="Arial" w:eastAsia="Calibri" w:hAnsi="Arial" w:cs="Arial"/>
          <w:b/>
          <w:bCs/>
          <w:sz w:val="18"/>
          <w:szCs w:val="18"/>
        </w:rPr>
      </w:pPr>
    </w:p>
    <w:p w14:paraId="4C5A148E" w14:textId="77777777" w:rsidR="004916C8" w:rsidRDefault="004916C8" w:rsidP="004D2822">
      <w:pPr>
        <w:spacing w:after="0" w:line="240" w:lineRule="auto"/>
        <w:rPr>
          <w:rFonts w:ascii="Arial" w:eastAsia="Calibri" w:hAnsi="Arial" w:cs="Arial"/>
          <w:b/>
          <w:bCs/>
          <w:sz w:val="18"/>
          <w:szCs w:val="18"/>
        </w:rPr>
      </w:pPr>
    </w:p>
    <w:p w14:paraId="3A6058F0" w14:textId="492C8794" w:rsidR="004D2822" w:rsidRDefault="004D2822" w:rsidP="004D2822">
      <w:pPr>
        <w:spacing w:after="0" w:line="240" w:lineRule="auto"/>
        <w:rPr>
          <w:rFonts w:ascii="Arial" w:eastAsia="Calibri" w:hAnsi="Arial" w:cs="Arial"/>
          <w:b/>
          <w:bCs/>
          <w:sz w:val="18"/>
          <w:szCs w:val="18"/>
        </w:rPr>
      </w:pPr>
      <w:r w:rsidRPr="004D2822">
        <w:rPr>
          <w:rFonts w:ascii="Arial" w:eastAsia="Calibri" w:hAnsi="Arial" w:cs="Arial"/>
          <w:b/>
          <w:bCs/>
          <w:sz w:val="18"/>
          <w:szCs w:val="18"/>
        </w:rPr>
        <w:t>336.</w:t>
      </w:r>
    </w:p>
    <w:p w14:paraId="4027C901" w14:textId="36D3699F" w:rsidR="004D2822" w:rsidRDefault="004D2822" w:rsidP="004D2822">
      <w:pPr>
        <w:spacing w:after="0" w:line="240" w:lineRule="auto"/>
        <w:rPr>
          <w:rFonts w:ascii="Arial" w:eastAsia="Calibri" w:hAnsi="Arial" w:cs="Arial"/>
          <w:sz w:val="18"/>
          <w:szCs w:val="18"/>
        </w:rPr>
      </w:pPr>
    </w:p>
    <w:p w14:paraId="6787D106" w14:textId="77777777" w:rsidR="004916C8" w:rsidRDefault="004916C8" w:rsidP="004D2822">
      <w:pPr>
        <w:spacing w:after="0" w:line="240" w:lineRule="auto"/>
        <w:rPr>
          <w:rFonts w:ascii="Arial" w:eastAsia="Calibri" w:hAnsi="Arial" w:cs="Arial"/>
          <w:sz w:val="18"/>
          <w:szCs w:val="18"/>
        </w:rPr>
      </w:pPr>
    </w:p>
    <w:p w14:paraId="412C59C1" w14:textId="515710D1" w:rsidR="004D2822" w:rsidRPr="004D2822" w:rsidRDefault="004D2822" w:rsidP="00F77A61">
      <w:pPr>
        <w:spacing w:after="0" w:line="240" w:lineRule="auto"/>
        <w:ind w:firstLine="708"/>
        <w:jc w:val="both"/>
        <w:rPr>
          <w:rFonts w:ascii="Arial" w:hAnsi="Arial" w:cs="Arial"/>
          <w:sz w:val="18"/>
          <w:szCs w:val="18"/>
        </w:rPr>
      </w:pPr>
      <w:r w:rsidRPr="004D2822">
        <w:rPr>
          <w:rFonts w:ascii="Arial" w:hAnsi="Arial" w:cs="Arial"/>
          <w:sz w:val="18"/>
          <w:szCs w:val="18"/>
        </w:rPr>
        <w:t xml:space="preserve">  Na temelju članka  60. Zakona o proračunu (Narodne novine, br. 144/21) i članka 44. Statuta  Grada Karlovca (Glasnik Grada Karlovca, br. 9/21- potpuni tekst i 10/22) te članka 24. Odluke o izvršavanju proračuna Grada Karlovca za 2022. godinu (Glasnik Grada Karlovca, br. 22/21) Gradonačelnik Grada Karlovca donio je dana 19. prosinca 2022. godine </w:t>
      </w:r>
    </w:p>
    <w:p w14:paraId="7B066C9F" w14:textId="606AD255" w:rsidR="004D2822" w:rsidRDefault="004D2822" w:rsidP="00F77A61">
      <w:pPr>
        <w:spacing w:after="0" w:line="240" w:lineRule="auto"/>
        <w:ind w:firstLine="708"/>
        <w:jc w:val="both"/>
        <w:rPr>
          <w:rFonts w:ascii="Arial" w:hAnsi="Arial" w:cs="Arial"/>
          <w:sz w:val="18"/>
          <w:szCs w:val="18"/>
        </w:rPr>
      </w:pPr>
    </w:p>
    <w:p w14:paraId="7D13EA15" w14:textId="77777777" w:rsidR="004916C8" w:rsidRPr="004D2822" w:rsidRDefault="004916C8" w:rsidP="00F77A61">
      <w:pPr>
        <w:spacing w:after="0" w:line="240" w:lineRule="auto"/>
        <w:ind w:firstLine="708"/>
        <w:jc w:val="both"/>
        <w:rPr>
          <w:rFonts w:ascii="Arial" w:hAnsi="Arial" w:cs="Arial"/>
          <w:sz w:val="18"/>
          <w:szCs w:val="18"/>
        </w:rPr>
      </w:pPr>
    </w:p>
    <w:p w14:paraId="40821702" w14:textId="77777777" w:rsidR="004D2822" w:rsidRPr="004D2822" w:rsidRDefault="004D2822" w:rsidP="00F77A61">
      <w:pPr>
        <w:spacing w:after="0" w:line="240" w:lineRule="auto"/>
        <w:jc w:val="center"/>
        <w:rPr>
          <w:rFonts w:ascii="Arial" w:hAnsi="Arial" w:cs="Arial"/>
          <w:b/>
          <w:sz w:val="18"/>
          <w:szCs w:val="18"/>
        </w:rPr>
      </w:pPr>
      <w:r w:rsidRPr="004D2822">
        <w:rPr>
          <w:rFonts w:ascii="Arial" w:hAnsi="Arial" w:cs="Arial"/>
          <w:b/>
          <w:sz w:val="18"/>
          <w:szCs w:val="18"/>
        </w:rPr>
        <w:t>O D L U K A</w:t>
      </w:r>
    </w:p>
    <w:p w14:paraId="3BE33267" w14:textId="2B14CAA1" w:rsidR="004D2822" w:rsidRPr="004D2822" w:rsidRDefault="004D2822" w:rsidP="00F77A61">
      <w:pPr>
        <w:spacing w:after="0" w:line="240" w:lineRule="auto"/>
        <w:jc w:val="center"/>
        <w:rPr>
          <w:rFonts w:ascii="Arial" w:hAnsi="Arial" w:cs="Arial"/>
          <w:b/>
          <w:sz w:val="18"/>
          <w:szCs w:val="18"/>
        </w:rPr>
      </w:pPr>
      <w:r w:rsidRPr="004D2822">
        <w:rPr>
          <w:rFonts w:ascii="Arial" w:hAnsi="Arial" w:cs="Arial"/>
          <w:b/>
          <w:sz w:val="18"/>
          <w:szCs w:val="18"/>
        </w:rPr>
        <w:t>o drugoj preraspodjeli sredstava u</w:t>
      </w:r>
      <w:r w:rsidR="006C1409">
        <w:rPr>
          <w:rFonts w:ascii="Arial" w:hAnsi="Arial" w:cs="Arial"/>
          <w:b/>
          <w:sz w:val="18"/>
          <w:szCs w:val="18"/>
        </w:rPr>
        <w:t xml:space="preserve"> P</w:t>
      </w:r>
      <w:r w:rsidRPr="004D2822">
        <w:rPr>
          <w:rFonts w:ascii="Arial" w:hAnsi="Arial" w:cs="Arial"/>
          <w:b/>
          <w:sz w:val="18"/>
          <w:szCs w:val="18"/>
        </w:rPr>
        <w:t>roračunu Grada Karlovca za 2022. godinu</w:t>
      </w:r>
    </w:p>
    <w:p w14:paraId="16116061" w14:textId="77777777" w:rsidR="004D2822" w:rsidRPr="004D2822" w:rsidRDefault="004D2822" w:rsidP="00F77A61">
      <w:pPr>
        <w:spacing w:after="0" w:line="240" w:lineRule="auto"/>
        <w:jc w:val="center"/>
        <w:rPr>
          <w:rFonts w:ascii="Arial" w:hAnsi="Arial" w:cs="Arial"/>
          <w:b/>
          <w:sz w:val="18"/>
          <w:szCs w:val="18"/>
        </w:rPr>
      </w:pPr>
    </w:p>
    <w:p w14:paraId="33AB1D3D" w14:textId="77777777" w:rsidR="004D2822" w:rsidRPr="004D2822" w:rsidRDefault="004D2822" w:rsidP="00F77A61">
      <w:pPr>
        <w:spacing w:after="0" w:line="240" w:lineRule="auto"/>
        <w:jc w:val="center"/>
        <w:rPr>
          <w:rFonts w:ascii="Arial" w:hAnsi="Arial" w:cs="Arial"/>
          <w:b/>
          <w:sz w:val="18"/>
          <w:szCs w:val="18"/>
        </w:rPr>
      </w:pPr>
      <w:r w:rsidRPr="004D2822">
        <w:rPr>
          <w:rFonts w:ascii="Arial" w:hAnsi="Arial" w:cs="Arial"/>
          <w:b/>
          <w:sz w:val="18"/>
          <w:szCs w:val="18"/>
        </w:rPr>
        <w:t>I</w:t>
      </w:r>
    </w:p>
    <w:p w14:paraId="3ED718CB" w14:textId="77777777" w:rsidR="004D2822" w:rsidRPr="004D2822" w:rsidRDefault="004D2822" w:rsidP="004916C8">
      <w:pPr>
        <w:spacing w:after="0" w:line="240" w:lineRule="auto"/>
        <w:ind w:firstLine="708"/>
        <w:jc w:val="both"/>
        <w:rPr>
          <w:rFonts w:ascii="Arial" w:hAnsi="Arial" w:cs="Arial"/>
          <w:sz w:val="18"/>
          <w:szCs w:val="18"/>
        </w:rPr>
      </w:pPr>
      <w:r w:rsidRPr="004D2822">
        <w:rPr>
          <w:rFonts w:ascii="Arial" w:hAnsi="Arial" w:cs="Arial"/>
          <w:sz w:val="18"/>
          <w:szCs w:val="18"/>
        </w:rPr>
        <w:t>U proračunu Grada Karlovca za 2022. godinu vrši se druga preraspodjela sredstava na proračunskim stavkama prema specifikaciji u prilogu koja je sastavni dio ove Odluke</w:t>
      </w:r>
    </w:p>
    <w:p w14:paraId="5CDEF498" w14:textId="77777777" w:rsidR="004D2822" w:rsidRPr="004D2822" w:rsidRDefault="004D2822" w:rsidP="00F77A61">
      <w:pPr>
        <w:spacing w:after="0" w:line="240" w:lineRule="auto"/>
        <w:jc w:val="both"/>
        <w:rPr>
          <w:rFonts w:ascii="Arial" w:hAnsi="Arial" w:cs="Arial"/>
          <w:b/>
          <w:i/>
          <w:sz w:val="18"/>
          <w:szCs w:val="18"/>
        </w:rPr>
      </w:pPr>
    </w:p>
    <w:p w14:paraId="705A44AE" w14:textId="77777777" w:rsidR="004D2822" w:rsidRPr="004D2822" w:rsidRDefault="004D2822" w:rsidP="00F77A61">
      <w:pPr>
        <w:spacing w:after="0" w:line="240" w:lineRule="auto"/>
        <w:jc w:val="center"/>
        <w:rPr>
          <w:rFonts w:ascii="Arial" w:hAnsi="Arial" w:cs="Arial"/>
          <w:b/>
          <w:sz w:val="18"/>
          <w:szCs w:val="18"/>
        </w:rPr>
      </w:pPr>
      <w:r w:rsidRPr="004D2822">
        <w:rPr>
          <w:rFonts w:ascii="Arial" w:hAnsi="Arial" w:cs="Arial"/>
          <w:b/>
          <w:sz w:val="18"/>
          <w:szCs w:val="18"/>
        </w:rPr>
        <w:t>II</w:t>
      </w:r>
    </w:p>
    <w:p w14:paraId="5B81C745" w14:textId="41CCEA3A" w:rsidR="004D2822" w:rsidRPr="004D2822" w:rsidRDefault="004D2822" w:rsidP="004916C8">
      <w:pPr>
        <w:spacing w:after="0" w:line="240" w:lineRule="auto"/>
        <w:ind w:firstLine="708"/>
        <w:jc w:val="both"/>
        <w:rPr>
          <w:rFonts w:ascii="Arial" w:hAnsi="Arial" w:cs="Arial"/>
          <w:sz w:val="18"/>
          <w:szCs w:val="18"/>
        </w:rPr>
      </w:pPr>
      <w:r w:rsidRPr="004D2822">
        <w:rPr>
          <w:rFonts w:ascii="Arial" w:hAnsi="Arial" w:cs="Arial"/>
          <w:sz w:val="18"/>
          <w:szCs w:val="18"/>
        </w:rPr>
        <w:t>Ova Odluka je sastavni dio Proračuna Grada Karlovca za 2022. godinu.</w:t>
      </w:r>
    </w:p>
    <w:p w14:paraId="1CC69BC1" w14:textId="77777777" w:rsidR="004D2822" w:rsidRPr="004D2822" w:rsidRDefault="004D2822" w:rsidP="00F77A61">
      <w:pPr>
        <w:spacing w:after="0" w:line="240" w:lineRule="auto"/>
        <w:jc w:val="both"/>
        <w:rPr>
          <w:rFonts w:ascii="Arial" w:hAnsi="Arial" w:cs="Arial"/>
          <w:sz w:val="18"/>
          <w:szCs w:val="18"/>
        </w:rPr>
      </w:pPr>
    </w:p>
    <w:p w14:paraId="46A0B0C4" w14:textId="77777777" w:rsidR="004916C8" w:rsidRDefault="004916C8" w:rsidP="00F77A61">
      <w:pPr>
        <w:spacing w:after="0" w:line="240" w:lineRule="auto"/>
        <w:jc w:val="center"/>
        <w:rPr>
          <w:rFonts w:ascii="Arial" w:hAnsi="Arial" w:cs="Arial"/>
          <w:b/>
          <w:sz w:val="18"/>
          <w:szCs w:val="18"/>
        </w:rPr>
      </w:pPr>
    </w:p>
    <w:p w14:paraId="262E8310" w14:textId="77777777" w:rsidR="004916C8" w:rsidRDefault="004916C8" w:rsidP="00F77A61">
      <w:pPr>
        <w:spacing w:after="0" w:line="240" w:lineRule="auto"/>
        <w:jc w:val="center"/>
        <w:rPr>
          <w:rFonts w:ascii="Arial" w:hAnsi="Arial" w:cs="Arial"/>
          <w:b/>
          <w:sz w:val="18"/>
          <w:szCs w:val="18"/>
        </w:rPr>
      </w:pPr>
    </w:p>
    <w:p w14:paraId="0A51EDFE" w14:textId="1DAA37E1" w:rsidR="004D2822" w:rsidRPr="004D2822" w:rsidRDefault="004D2822" w:rsidP="00F77A61">
      <w:pPr>
        <w:spacing w:after="0" w:line="240" w:lineRule="auto"/>
        <w:jc w:val="center"/>
        <w:rPr>
          <w:rFonts w:ascii="Arial" w:hAnsi="Arial" w:cs="Arial"/>
          <w:b/>
          <w:sz w:val="18"/>
          <w:szCs w:val="18"/>
        </w:rPr>
      </w:pPr>
      <w:r w:rsidRPr="004D2822">
        <w:rPr>
          <w:rFonts w:ascii="Arial" w:hAnsi="Arial" w:cs="Arial"/>
          <w:b/>
          <w:sz w:val="18"/>
          <w:szCs w:val="18"/>
        </w:rPr>
        <w:lastRenderedPageBreak/>
        <w:t>III</w:t>
      </w:r>
    </w:p>
    <w:p w14:paraId="70C40D4E" w14:textId="77777777" w:rsidR="004D2822" w:rsidRPr="004D2822" w:rsidRDefault="004D2822" w:rsidP="004916C8">
      <w:pPr>
        <w:spacing w:after="0" w:line="240" w:lineRule="auto"/>
        <w:ind w:firstLine="708"/>
        <w:jc w:val="both"/>
        <w:rPr>
          <w:rFonts w:ascii="Arial" w:hAnsi="Arial" w:cs="Arial"/>
          <w:sz w:val="18"/>
          <w:szCs w:val="18"/>
        </w:rPr>
      </w:pPr>
      <w:r w:rsidRPr="004D2822">
        <w:rPr>
          <w:rFonts w:ascii="Arial" w:hAnsi="Arial" w:cs="Arial"/>
          <w:sz w:val="18"/>
          <w:szCs w:val="18"/>
        </w:rPr>
        <w:t>Ova Odluka stupa na snagu danom objave u  „Glasniku“ Grada Karlovca, a primjenjuje se od 01.01.2022. godine.</w:t>
      </w:r>
    </w:p>
    <w:p w14:paraId="0C437347" w14:textId="77777777" w:rsidR="00480288" w:rsidRDefault="00480288" w:rsidP="00480288">
      <w:pPr>
        <w:spacing w:after="0" w:line="240" w:lineRule="auto"/>
        <w:rPr>
          <w:rFonts w:ascii="Arial" w:hAnsi="Arial" w:cs="Arial"/>
          <w:sz w:val="18"/>
          <w:szCs w:val="18"/>
        </w:rPr>
      </w:pPr>
    </w:p>
    <w:p w14:paraId="4F8221D8" w14:textId="17C8C53D" w:rsidR="00480288" w:rsidRPr="004D2822" w:rsidRDefault="00480288" w:rsidP="00480288">
      <w:pPr>
        <w:spacing w:after="0" w:line="240" w:lineRule="auto"/>
        <w:rPr>
          <w:rFonts w:ascii="Arial" w:hAnsi="Arial" w:cs="Arial"/>
          <w:sz w:val="18"/>
          <w:szCs w:val="18"/>
        </w:rPr>
      </w:pPr>
      <w:r w:rsidRPr="004D2822">
        <w:rPr>
          <w:rFonts w:ascii="Arial" w:hAnsi="Arial" w:cs="Arial"/>
          <w:sz w:val="18"/>
          <w:szCs w:val="18"/>
        </w:rPr>
        <w:t>GRADONAČELNIK</w:t>
      </w:r>
    </w:p>
    <w:p w14:paraId="4E5933A9" w14:textId="77777777" w:rsidR="00480288" w:rsidRPr="004D2822" w:rsidRDefault="00480288" w:rsidP="00480288">
      <w:pPr>
        <w:spacing w:after="0" w:line="240" w:lineRule="auto"/>
        <w:rPr>
          <w:rFonts w:ascii="Arial" w:hAnsi="Arial" w:cs="Arial"/>
          <w:sz w:val="18"/>
          <w:szCs w:val="18"/>
        </w:rPr>
      </w:pPr>
      <w:r w:rsidRPr="004D2822">
        <w:rPr>
          <w:rFonts w:ascii="Arial" w:hAnsi="Arial" w:cs="Arial"/>
          <w:sz w:val="18"/>
          <w:szCs w:val="18"/>
        </w:rPr>
        <w:t>KLASA: 400-06/22-01/02</w:t>
      </w:r>
    </w:p>
    <w:p w14:paraId="4F1FC338" w14:textId="77777777" w:rsidR="00480288" w:rsidRPr="004D2822" w:rsidRDefault="00480288" w:rsidP="00480288">
      <w:pPr>
        <w:spacing w:after="0" w:line="240" w:lineRule="auto"/>
        <w:rPr>
          <w:rFonts w:ascii="Arial" w:hAnsi="Arial" w:cs="Arial"/>
          <w:sz w:val="18"/>
          <w:szCs w:val="18"/>
        </w:rPr>
      </w:pPr>
      <w:r w:rsidRPr="004D2822">
        <w:rPr>
          <w:rFonts w:ascii="Arial" w:hAnsi="Arial" w:cs="Arial"/>
          <w:sz w:val="18"/>
          <w:szCs w:val="18"/>
        </w:rPr>
        <w:t>URBROJ:2133-1-04-01/03-22-2</w:t>
      </w:r>
    </w:p>
    <w:p w14:paraId="1091199B" w14:textId="77777777" w:rsidR="00480288" w:rsidRPr="004D2822" w:rsidRDefault="00480288" w:rsidP="00480288">
      <w:pPr>
        <w:spacing w:after="0" w:line="240" w:lineRule="auto"/>
        <w:rPr>
          <w:rFonts w:ascii="Arial" w:hAnsi="Arial" w:cs="Arial"/>
          <w:sz w:val="18"/>
          <w:szCs w:val="18"/>
        </w:rPr>
      </w:pPr>
      <w:r w:rsidRPr="004D2822">
        <w:rPr>
          <w:rFonts w:ascii="Arial" w:hAnsi="Arial" w:cs="Arial"/>
          <w:sz w:val="18"/>
          <w:szCs w:val="18"/>
        </w:rPr>
        <w:t xml:space="preserve">Karlovac, 19. prosinca 2022. </w:t>
      </w:r>
    </w:p>
    <w:p w14:paraId="54DCA38C" w14:textId="3A50854A" w:rsidR="004D2822" w:rsidRPr="004D2822" w:rsidRDefault="00480288" w:rsidP="004D2822">
      <w:pPr>
        <w:spacing w:after="0" w:line="240" w:lineRule="auto"/>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004D2822" w:rsidRPr="004D2822">
        <w:rPr>
          <w:rFonts w:ascii="Arial" w:hAnsi="Arial" w:cs="Arial"/>
          <w:sz w:val="18"/>
          <w:szCs w:val="18"/>
        </w:rPr>
        <w:tab/>
      </w:r>
      <w:r w:rsidR="004D2822" w:rsidRPr="004D2822">
        <w:rPr>
          <w:rFonts w:ascii="Arial" w:hAnsi="Arial" w:cs="Arial"/>
          <w:sz w:val="18"/>
          <w:szCs w:val="18"/>
        </w:rPr>
        <w:tab/>
      </w:r>
      <w:r w:rsidR="004D2822" w:rsidRPr="004D2822">
        <w:rPr>
          <w:rFonts w:ascii="Arial" w:hAnsi="Arial" w:cs="Arial"/>
          <w:sz w:val="18"/>
          <w:szCs w:val="18"/>
        </w:rPr>
        <w:tab/>
      </w:r>
      <w:r w:rsidR="004D2822" w:rsidRPr="004D2822">
        <w:rPr>
          <w:rFonts w:ascii="Arial" w:hAnsi="Arial" w:cs="Arial"/>
          <w:sz w:val="18"/>
          <w:szCs w:val="18"/>
        </w:rPr>
        <w:tab/>
      </w:r>
      <w:r w:rsidR="004D2822" w:rsidRPr="004D2822">
        <w:rPr>
          <w:rFonts w:ascii="Arial" w:hAnsi="Arial" w:cs="Arial"/>
          <w:sz w:val="18"/>
          <w:szCs w:val="18"/>
        </w:rPr>
        <w:tab/>
      </w:r>
      <w:r w:rsidR="004D2822" w:rsidRPr="004D2822">
        <w:rPr>
          <w:rFonts w:ascii="Arial" w:hAnsi="Arial" w:cs="Arial"/>
          <w:sz w:val="18"/>
          <w:szCs w:val="18"/>
        </w:rPr>
        <w:tab/>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004D2822" w:rsidRPr="004D2822">
        <w:rPr>
          <w:rFonts w:ascii="Arial" w:hAnsi="Arial" w:cs="Arial"/>
          <w:sz w:val="18"/>
          <w:szCs w:val="18"/>
        </w:rPr>
        <w:t xml:space="preserve">GRADONAČELNIK </w:t>
      </w:r>
    </w:p>
    <w:p w14:paraId="3F52CA7C" w14:textId="7AB5DFCE" w:rsidR="00786216" w:rsidRPr="005A764F" w:rsidRDefault="004D2822" w:rsidP="004D2822">
      <w:pPr>
        <w:spacing w:after="0" w:line="240" w:lineRule="auto"/>
        <w:rPr>
          <w:rFonts w:ascii="Arial" w:hAnsi="Arial" w:cs="Arial"/>
          <w:sz w:val="18"/>
          <w:szCs w:val="18"/>
        </w:rPr>
        <w:sectPr w:rsidR="00786216" w:rsidRPr="005A764F" w:rsidSect="003C528C">
          <w:footerReference w:type="first" r:id="rId190"/>
          <w:pgSz w:w="11906" w:h="16838"/>
          <w:pgMar w:top="1417" w:right="1417" w:bottom="1417" w:left="1417" w:header="708" w:footer="708" w:gutter="0"/>
          <w:pgNumType w:start="2232"/>
          <w:cols w:space="708"/>
          <w:titlePg/>
          <w:docGrid w:linePitch="360"/>
        </w:sectPr>
      </w:pPr>
      <w:r w:rsidRPr="004D2822">
        <w:rPr>
          <w:rFonts w:ascii="Arial" w:hAnsi="Arial" w:cs="Arial"/>
          <w:sz w:val="18"/>
          <w:szCs w:val="18"/>
        </w:rPr>
        <w:tab/>
      </w:r>
      <w:r w:rsidRPr="004D2822">
        <w:rPr>
          <w:rFonts w:ascii="Arial" w:hAnsi="Arial" w:cs="Arial"/>
          <w:sz w:val="18"/>
          <w:szCs w:val="18"/>
        </w:rPr>
        <w:tab/>
      </w:r>
      <w:r w:rsidRPr="004D2822">
        <w:rPr>
          <w:rFonts w:ascii="Arial" w:hAnsi="Arial" w:cs="Arial"/>
          <w:sz w:val="18"/>
          <w:szCs w:val="18"/>
        </w:rPr>
        <w:tab/>
      </w:r>
      <w:r w:rsidRPr="004D2822">
        <w:rPr>
          <w:rFonts w:ascii="Arial" w:hAnsi="Arial" w:cs="Arial"/>
          <w:sz w:val="18"/>
          <w:szCs w:val="18"/>
        </w:rPr>
        <w:tab/>
      </w:r>
      <w:r w:rsidRPr="004D2822">
        <w:rPr>
          <w:rFonts w:ascii="Arial" w:hAnsi="Arial" w:cs="Arial"/>
          <w:sz w:val="18"/>
          <w:szCs w:val="18"/>
        </w:rPr>
        <w:tab/>
      </w:r>
      <w:r w:rsidRPr="004D2822">
        <w:rPr>
          <w:rFonts w:ascii="Arial" w:hAnsi="Arial" w:cs="Arial"/>
          <w:sz w:val="18"/>
          <w:szCs w:val="18"/>
        </w:rPr>
        <w:tab/>
      </w:r>
      <w:r w:rsidRPr="004D2822">
        <w:rPr>
          <w:rFonts w:ascii="Arial" w:hAnsi="Arial" w:cs="Arial"/>
          <w:sz w:val="18"/>
          <w:szCs w:val="18"/>
        </w:rPr>
        <w:tab/>
      </w:r>
      <w:r w:rsidRPr="004D2822">
        <w:rPr>
          <w:rFonts w:ascii="Arial" w:hAnsi="Arial" w:cs="Arial"/>
          <w:sz w:val="18"/>
          <w:szCs w:val="18"/>
        </w:rPr>
        <w:tab/>
      </w:r>
      <w:r w:rsidR="00480288">
        <w:rPr>
          <w:rFonts w:ascii="Arial" w:hAnsi="Arial" w:cs="Arial"/>
          <w:sz w:val="18"/>
          <w:szCs w:val="18"/>
        </w:rPr>
        <w:tab/>
        <w:t xml:space="preserve">        </w:t>
      </w:r>
      <w:r w:rsidRPr="004D2822">
        <w:rPr>
          <w:rFonts w:ascii="Arial" w:hAnsi="Arial" w:cs="Arial"/>
          <w:sz w:val="18"/>
          <w:szCs w:val="18"/>
        </w:rPr>
        <w:t>Damir Mandić, dipl.</w:t>
      </w:r>
      <w:r w:rsidR="00480288">
        <w:rPr>
          <w:rFonts w:ascii="Arial" w:hAnsi="Arial" w:cs="Arial"/>
          <w:sz w:val="18"/>
          <w:szCs w:val="18"/>
        </w:rPr>
        <w:t xml:space="preserve"> </w:t>
      </w:r>
      <w:r w:rsidRPr="004D2822">
        <w:rPr>
          <w:rFonts w:ascii="Arial" w:hAnsi="Arial" w:cs="Arial"/>
          <w:sz w:val="18"/>
          <w:szCs w:val="18"/>
        </w:rPr>
        <w:t>teol.</w:t>
      </w:r>
      <w:r w:rsidR="00480288">
        <w:rPr>
          <w:rFonts w:ascii="Arial" w:hAnsi="Arial" w:cs="Arial"/>
          <w:sz w:val="18"/>
          <w:szCs w:val="18"/>
        </w:rPr>
        <w:t>, v.r.</w:t>
      </w:r>
    </w:p>
    <w:p w14:paraId="1D4BF169" w14:textId="651DDD95" w:rsidR="004D2822" w:rsidRDefault="00636D54" w:rsidP="004D2822">
      <w:pPr>
        <w:spacing w:after="0" w:line="240" w:lineRule="auto"/>
        <w:rPr>
          <w:rFonts w:ascii="Times New Roman" w:hAnsi="Times New Roman" w:cs="Times New Roman"/>
          <w:sz w:val="24"/>
        </w:rPr>
      </w:pPr>
      <w:r w:rsidRPr="00636D54">
        <w:rPr>
          <w:noProof/>
        </w:rPr>
        <w:lastRenderedPageBreak/>
        <w:drawing>
          <wp:inline distT="0" distB="0" distL="0" distR="0" wp14:anchorId="084949E1" wp14:editId="63B30042">
            <wp:extent cx="9845040" cy="6332855"/>
            <wp:effectExtent l="0" t="0" r="381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856480" cy="6340214"/>
                    </a:xfrm>
                    <a:prstGeom prst="rect">
                      <a:avLst/>
                    </a:prstGeom>
                    <a:noFill/>
                    <a:ln>
                      <a:noFill/>
                    </a:ln>
                  </pic:spPr>
                </pic:pic>
              </a:graphicData>
            </a:graphic>
          </wp:inline>
        </w:drawing>
      </w:r>
    </w:p>
    <w:p w14:paraId="45CA95C3" w14:textId="072E1B62" w:rsidR="00636D54" w:rsidRDefault="00200867" w:rsidP="004D2822">
      <w:pPr>
        <w:spacing w:after="0" w:line="240" w:lineRule="auto"/>
        <w:rPr>
          <w:rFonts w:ascii="Times New Roman" w:hAnsi="Times New Roman" w:cs="Times New Roman"/>
          <w:sz w:val="24"/>
        </w:rPr>
      </w:pPr>
      <w:r w:rsidRPr="00200867">
        <w:rPr>
          <w:noProof/>
        </w:rPr>
        <w:lastRenderedPageBreak/>
        <w:drawing>
          <wp:inline distT="0" distB="0" distL="0" distR="0" wp14:anchorId="784597B3" wp14:editId="5DD9CA2D">
            <wp:extent cx="9852660" cy="63290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859991" cy="6333754"/>
                    </a:xfrm>
                    <a:prstGeom prst="rect">
                      <a:avLst/>
                    </a:prstGeom>
                    <a:noFill/>
                    <a:ln>
                      <a:noFill/>
                    </a:ln>
                  </pic:spPr>
                </pic:pic>
              </a:graphicData>
            </a:graphic>
          </wp:inline>
        </w:drawing>
      </w:r>
    </w:p>
    <w:p w14:paraId="0EDD3BD2" w14:textId="6C28AF2F" w:rsidR="00200867" w:rsidRDefault="00DA1EC9" w:rsidP="004D2822">
      <w:pPr>
        <w:spacing w:after="0" w:line="240" w:lineRule="auto"/>
        <w:rPr>
          <w:rFonts w:ascii="Times New Roman" w:hAnsi="Times New Roman" w:cs="Times New Roman"/>
          <w:sz w:val="24"/>
        </w:rPr>
      </w:pPr>
      <w:r w:rsidRPr="00DA1EC9">
        <w:rPr>
          <w:noProof/>
        </w:rPr>
        <w:lastRenderedPageBreak/>
        <w:drawing>
          <wp:inline distT="0" distB="0" distL="0" distR="0" wp14:anchorId="3A96FD8A" wp14:editId="0C45C87A">
            <wp:extent cx="9777730" cy="6049645"/>
            <wp:effectExtent l="0" t="0" r="0" b="82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777730" cy="6049645"/>
                    </a:xfrm>
                    <a:prstGeom prst="rect">
                      <a:avLst/>
                    </a:prstGeom>
                    <a:noFill/>
                    <a:ln>
                      <a:noFill/>
                    </a:ln>
                  </pic:spPr>
                </pic:pic>
              </a:graphicData>
            </a:graphic>
          </wp:inline>
        </w:drawing>
      </w:r>
    </w:p>
    <w:p w14:paraId="6FD5871F" w14:textId="12F8B010" w:rsidR="00DA1EC9" w:rsidRDefault="00DA1EC9" w:rsidP="004D2822">
      <w:pPr>
        <w:spacing w:after="0" w:line="240" w:lineRule="auto"/>
        <w:rPr>
          <w:rFonts w:ascii="Times New Roman" w:hAnsi="Times New Roman" w:cs="Times New Roman"/>
          <w:sz w:val="24"/>
        </w:rPr>
      </w:pPr>
    </w:p>
    <w:p w14:paraId="69870CCF" w14:textId="07E90079" w:rsidR="00DA1EC9" w:rsidRDefault="00DA1EC9" w:rsidP="004D2822">
      <w:pPr>
        <w:spacing w:after="0" w:line="240" w:lineRule="auto"/>
        <w:rPr>
          <w:rFonts w:ascii="Times New Roman" w:hAnsi="Times New Roman" w:cs="Times New Roman"/>
          <w:sz w:val="24"/>
        </w:rPr>
      </w:pPr>
      <w:r w:rsidRPr="00DA1EC9">
        <w:rPr>
          <w:noProof/>
        </w:rPr>
        <w:lastRenderedPageBreak/>
        <w:drawing>
          <wp:inline distT="0" distB="0" distL="0" distR="0" wp14:anchorId="427C9E6F" wp14:editId="40BC03C2">
            <wp:extent cx="9777730" cy="620014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777730" cy="6200140"/>
                    </a:xfrm>
                    <a:prstGeom prst="rect">
                      <a:avLst/>
                    </a:prstGeom>
                    <a:noFill/>
                    <a:ln>
                      <a:noFill/>
                    </a:ln>
                  </pic:spPr>
                </pic:pic>
              </a:graphicData>
            </a:graphic>
          </wp:inline>
        </w:drawing>
      </w:r>
    </w:p>
    <w:p w14:paraId="10C3D104" w14:textId="56538732" w:rsidR="00DA1EC9" w:rsidRDefault="005A0066" w:rsidP="004D2822">
      <w:pPr>
        <w:spacing w:after="0" w:line="240" w:lineRule="auto"/>
        <w:rPr>
          <w:rFonts w:ascii="Times New Roman" w:hAnsi="Times New Roman" w:cs="Times New Roman"/>
          <w:sz w:val="24"/>
        </w:rPr>
      </w:pPr>
      <w:r w:rsidRPr="005A0066">
        <w:rPr>
          <w:noProof/>
        </w:rPr>
        <w:lastRenderedPageBreak/>
        <w:drawing>
          <wp:inline distT="0" distB="0" distL="0" distR="0" wp14:anchorId="729E0C37" wp14:editId="05A4D6B9">
            <wp:extent cx="9777730" cy="493649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777730" cy="4936490"/>
                    </a:xfrm>
                    <a:prstGeom prst="rect">
                      <a:avLst/>
                    </a:prstGeom>
                    <a:noFill/>
                    <a:ln>
                      <a:noFill/>
                    </a:ln>
                  </pic:spPr>
                </pic:pic>
              </a:graphicData>
            </a:graphic>
          </wp:inline>
        </w:drawing>
      </w:r>
    </w:p>
    <w:p w14:paraId="5D7672E3" w14:textId="07DB5D9C" w:rsidR="000C6D88" w:rsidRDefault="000C6D88" w:rsidP="004D2822">
      <w:pPr>
        <w:spacing w:after="0" w:line="240" w:lineRule="auto"/>
        <w:rPr>
          <w:rFonts w:ascii="Times New Roman" w:hAnsi="Times New Roman" w:cs="Times New Roman"/>
          <w:sz w:val="24"/>
        </w:rPr>
      </w:pPr>
    </w:p>
    <w:p w14:paraId="05A2E3BF" w14:textId="5507C118" w:rsidR="000C6D88" w:rsidRDefault="000C6D88" w:rsidP="004D2822">
      <w:pPr>
        <w:spacing w:after="0" w:line="240" w:lineRule="auto"/>
        <w:rPr>
          <w:rFonts w:ascii="Times New Roman" w:hAnsi="Times New Roman" w:cs="Times New Roman"/>
          <w:sz w:val="24"/>
        </w:rPr>
      </w:pPr>
    </w:p>
    <w:p w14:paraId="2587A417" w14:textId="5FAECF2F" w:rsidR="000C6D88" w:rsidRDefault="000C6D88" w:rsidP="004D2822">
      <w:pPr>
        <w:spacing w:after="0" w:line="240" w:lineRule="auto"/>
        <w:rPr>
          <w:rFonts w:ascii="Times New Roman" w:hAnsi="Times New Roman" w:cs="Times New Roman"/>
          <w:sz w:val="24"/>
        </w:rPr>
      </w:pPr>
    </w:p>
    <w:p w14:paraId="504F2D31" w14:textId="088598F4" w:rsidR="000C6D88" w:rsidRDefault="000C6D88" w:rsidP="004D2822">
      <w:pPr>
        <w:spacing w:after="0" w:line="240" w:lineRule="auto"/>
        <w:rPr>
          <w:rFonts w:ascii="Times New Roman" w:hAnsi="Times New Roman" w:cs="Times New Roman"/>
          <w:sz w:val="24"/>
        </w:rPr>
      </w:pPr>
    </w:p>
    <w:p w14:paraId="08498E8D" w14:textId="08EE7CC3" w:rsidR="000C6D88" w:rsidRDefault="000C6D88" w:rsidP="004D2822">
      <w:pPr>
        <w:spacing w:after="0" w:line="240" w:lineRule="auto"/>
        <w:rPr>
          <w:rFonts w:ascii="Times New Roman" w:hAnsi="Times New Roman" w:cs="Times New Roman"/>
          <w:sz w:val="24"/>
        </w:rPr>
      </w:pPr>
    </w:p>
    <w:p w14:paraId="4034E788" w14:textId="48A32A11" w:rsidR="000C6D88" w:rsidRDefault="000C6D88" w:rsidP="004D2822">
      <w:pPr>
        <w:spacing w:after="0" w:line="240" w:lineRule="auto"/>
        <w:rPr>
          <w:rFonts w:ascii="Times New Roman" w:hAnsi="Times New Roman" w:cs="Times New Roman"/>
          <w:sz w:val="24"/>
        </w:rPr>
      </w:pPr>
    </w:p>
    <w:p w14:paraId="3691A9F7" w14:textId="0D322FC4" w:rsidR="000C6D88" w:rsidRDefault="000C6D88" w:rsidP="004D2822">
      <w:pPr>
        <w:spacing w:after="0" w:line="240" w:lineRule="auto"/>
        <w:rPr>
          <w:rFonts w:ascii="Times New Roman" w:hAnsi="Times New Roman" w:cs="Times New Roman"/>
          <w:sz w:val="24"/>
        </w:rPr>
      </w:pPr>
    </w:p>
    <w:p w14:paraId="595F2D2C" w14:textId="63588B60" w:rsidR="000C6D88" w:rsidRDefault="000C6D88" w:rsidP="004D2822">
      <w:pPr>
        <w:spacing w:after="0" w:line="240" w:lineRule="auto"/>
        <w:rPr>
          <w:rFonts w:ascii="Times New Roman" w:hAnsi="Times New Roman" w:cs="Times New Roman"/>
          <w:sz w:val="24"/>
        </w:rPr>
      </w:pPr>
      <w:r w:rsidRPr="000C6D88">
        <w:rPr>
          <w:noProof/>
        </w:rPr>
        <w:lastRenderedPageBreak/>
        <w:drawing>
          <wp:inline distT="0" distB="0" distL="0" distR="0" wp14:anchorId="70C8EA2D" wp14:editId="6243EFEF">
            <wp:extent cx="9777730" cy="574230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777730" cy="5742305"/>
                    </a:xfrm>
                    <a:prstGeom prst="rect">
                      <a:avLst/>
                    </a:prstGeom>
                    <a:noFill/>
                    <a:ln>
                      <a:noFill/>
                    </a:ln>
                  </pic:spPr>
                </pic:pic>
              </a:graphicData>
            </a:graphic>
          </wp:inline>
        </w:drawing>
      </w:r>
    </w:p>
    <w:p w14:paraId="56E7BCC3" w14:textId="0D5C4104" w:rsidR="000C6D88" w:rsidRDefault="000C6D88" w:rsidP="004D2822">
      <w:pPr>
        <w:spacing w:after="0" w:line="240" w:lineRule="auto"/>
        <w:rPr>
          <w:rFonts w:ascii="Times New Roman" w:hAnsi="Times New Roman" w:cs="Times New Roman"/>
          <w:sz w:val="24"/>
        </w:rPr>
      </w:pPr>
    </w:p>
    <w:p w14:paraId="2736F745" w14:textId="02B8CA1E" w:rsidR="000C6D88" w:rsidRDefault="000C6D88" w:rsidP="004D2822">
      <w:pPr>
        <w:spacing w:after="0" w:line="240" w:lineRule="auto"/>
        <w:rPr>
          <w:rFonts w:ascii="Times New Roman" w:hAnsi="Times New Roman" w:cs="Times New Roman"/>
          <w:sz w:val="24"/>
        </w:rPr>
      </w:pPr>
    </w:p>
    <w:p w14:paraId="062E8F48" w14:textId="433B8158" w:rsidR="000C6D88" w:rsidRDefault="000C6D88" w:rsidP="004D2822">
      <w:pPr>
        <w:spacing w:after="0" w:line="240" w:lineRule="auto"/>
        <w:rPr>
          <w:rFonts w:ascii="Times New Roman" w:hAnsi="Times New Roman" w:cs="Times New Roman"/>
          <w:sz w:val="24"/>
        </w:rPr>
      </w:pPr>
    </w:p>
    <w:p w14:paraId="5CDDE2AD" w14:textId="0D76B83E" w:rsidR="000C6D88" w:rsidRDefault="000C6D88" w:rsidP="004D2822">
      <w:pPr>
        <w:spacing w:after="0" w:line="240" w:lineRule="auto"/>
        <w:rPr>
          <w:rFonts w:ascii="Times New Roman" w:hAnsi="Times New Roman" w:cs="Times New Roman"/>
          <w:sz w:val="24"/>
        </w:rPr>
      </w:pPr>
    </w:p>
    <w:p w14:paraId="1E86DF11" w14:textId="37286006" w:rsidR="00064B06" w:rsidRDefault="00064B06" w:rsidP="004D2822">
      <w:pPr>
        <w:spacing w:after="0" w:line="240" w:lineRule="auto"/>
        <w:rPr>
          <w:rFonts w:ascii="Times New Roman" w:hAnsi="Times New Roman" w:cs="Times New Roman"/>
          <w:sz w:val="24"/>
        </w:rPr>
      </w:pPr>
    </w:p>
    <w:p w14:paraId="0FACC0F0" w14:textId="71727719" w:rsidR="00064B06" w:rsidRDefault="00064B06" w:rsidP="004D2822">
      <w:pPr>
        <w:spacing w:after="0" w:line="240" w:lineRule="auto"/>
        <w:rPr>
          <w:rFonts w:ascii="Times New Roman" w:hAnsi="Times New Roman" w:cs="Times New Roman"/>
          <w:sz w:val="24"/>
        </w:rPr>
      </w:pPr>
    </w:p>
    <w:p w14:paraId="4F4FF7F6" w14:textId="77777777" w:rsidR="00064B06" w:rsidRDefault="00064B06" w:rsidP="004D2822">
      <w:pPr>
        <w:spacing w:after="0" w:line="240" w:lineRule="auto"/>
        <w:rPr>
          <w:rFonts w:ascii="Times New Roman" w:hAnsi="Times New Roman" w:cs="Times New Roman"/>
          <w:sz w:val="24"/>
        </w:rPr>
      </w:pPr>
    </w:p>
    <w:p w14:paraId="33A24147" w14:textId="3F33D8F0" w:rsidR="00C62913" w:rsidRDefault="00064B06" w:rsidP="004D2822">
      <w:pPr>
        <w:spacing w:after="0" w:line="240" w:lineRule="auto"/>
        <w:rPr>
          <w:rFonts w:ascii="Times New Roman" w:hAnsi="Times New Roman" w:cs="Times New Roman"/>
          <w:sz w:val="24"/>
        </w:rPr>
      </w:pPr>
      <w:r w:rsidRPr="00064B06">
        <w:rPr>
          <w:noProof/>
        </w:rPr>
        <w:drawing>
          <wp:inline distT="0" distB="0" distL="0" distR="0" wp14:anchorId="610D911C" wp14:editId="216F2038">
            <wp:extent cx="9777730" cy="396684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777730" cy="3966845"/>
                    </a:xfrm>
                    <a:prstGeom prst="rect">
                      <a:avLst/>
                    </a:prstGeom>
                    <a:noFill/>
                    <a:ln>
                      <a:noFill/>
                    </a:ln>
                  </pic:spPr>
                </pic:pic>
              </a:graphicData>
            </a:graphic>
          </wp:inline>
        </w:drawing>
      </w:r>
    </w:p>
    <w:p w14:paraId="43164BCD" w14:textId="77777777" w:rsidR="00064B06" w:rsidRDefault="00064B06" w:rsidP="004D2822">
      <w:pPr>
        <w:spacing w:after="0" w:line="240" w:lineRule="auto"/>
        <w:rPr>
          <w:rFonts w:ascii="Times New Roman" w:hAnsi="Times New Roman" w:cs="Times New Roman"/>
          <w:sz w:val="24"/>
        </w:rPr>
      </w:pPr>
    </w:p>
    <w:p w14:paraId="43B45DFB" w14:textId="79862F89" w:rsidR="00C62913" w:rsidRDefault="00C62913" w:rsidP="004D2822">
      <w:pPr>
        <w:spacing w:after="0" w:line="240" w:lineRule="auto"/>
        <w:rPr>
          <w:rFonts w:ascii="Times New Roman" w:hAnsi="Times New Roman" w:cs="Times New Roman"/>
          <w:sz w:val="24"/>
        </w:rPr>
      </w:pPr>
    </w:p>
    <w:p w14:paraId="2BDA944E" w14:textId="49E87833" w:rsidR="00C62913" w:rsidRDefault="00C62913" w:rsidP="004D2822">
      <w:pPr>
        <w:spacing w:after="0" w:line="240" w:lineRule="auto"/>
        <w:rPr>
          <w:rFonts w:ascii="Times New Roman" w:hAnsi="Times New Roman" w:cs="Times New Roman"/>
          <w:sz w:val="24"/>
        </w:rPr>
      </w:pPr>
    </w:p>
    <w:p w14:paraId="76582294" w14:textId="2E3370BE" w:rsidR="00064B06" w:rsidRDefault="00064B06" w:rsidP="004D2822">
      <w:pPr>
        <w:spacing w:after="0" w:line="240" w:lineRule="auto"/>
        <w:rPr>
          <w:rFonts w:ascii="Times New Roman" w:hAnsi="Times New Roman" w:cs="Times New Roman"/>
          <w:sz w:val="24"/>
        </w:rPr>
      </w:pPr>
    </w:p>
    <w:p w14:paraId="0678EEEF" w14:textId="68730C5B" w:rsidR="00064B06" w:rsidRDefault="00064B06" w:rsidP="004D2822">
      <w:pPr>
        <w:spacing w:after="0" w:line="240" w:lineRule="auto"/>
        <w:rPr>
          <w:rFonts w:ascii="Times New Roman" w:hAnsi="Times New Roman" w:cs="Times New Roman"/>
          <w:sz w:val="24"/>
        </w:rPr>
      </w:pPr>
    </w:p>
    <w:p w14:paraId="20ADEE7B" w14:textId="4BA29BFB" w:rsidR="00064B06" w:rsidRDefault="00064B06" w:rsidP="004D2822">
      <w:pPr>
        <w:spacing w:after="0" w:line="240" w:lineRule="auto"/>
        <w:rPr>
          <w:rFonts w:ascii="Times New Roman" w:hAnsi="Times New Roman" w:cs="Times New Roman"/>
          <w:sz w:val="24"/>
        </w:rPr>
      </w:pPr>
    </w:p>
    <w:p w14:paraId="3846C7F9" w14:textId="3071AC1B" w:rsidR="00064B06" w:rsidRDefault="00064B06" w:rsidP="004D2822">
      <w:pPr>
        <w:spacing w:after="0" w:line="240" w:lineRule="auto"/>
        <w:rPr>
          <w:rFonts w:ascii="Times New Roman" w:hAnsi="Times New Roman" w:cs="Times New Roman"/>
          <w:sz w:val="24"/>
        </w:rPr>
      </w:pPr>
    </w:p>
    <w:p w14:paraId="13E45CB5" w14:textId="10122677" w:rsidR="003B7DB9" w:rsidRDefault="003B7DB9" w:rsidP="004D2822">
      <w:pPr>
        <w:spacing w:after="0" w:line="240" w:lineRule="auto"/>
        <w:rPr>
          <w:rFonts w:ascii="Times New Roman" w:hAnsi="Times New Roman" w:cs="Times New Roman"/>
          <w:sz w:val="24"/>
        </w:rPr>
      </w:pPr>
    </w:p>
    <w:p w14:paraId="235A4ADF" w14:textId="59F703DC" w:rsidR="003B7DB9" w:rsidRDefault="003B7DB9" w:rsidP="004D2822">
      <w:pPr>
        <w:spacing w:after="0" w:line="240" w:lineRule="auto"/>
        <w:rPr>
          <w:rFonts w:ascii="Times New Roman" w:hAnsi="Times New Roman" w:cs="Times New Roman"/>
          <w:sz w:val="24"/>
        </w:rPr>
      </w:pPr>
    </w:p>
    <w:p w14:paraId="745BE742" w14:textId="04C3D51A" w:rsidR="003B7DB9" w:rsidRDefault="003B7DB9" w:rsidP="004D2822">
      <w:pPr>
        <w:spacing w:after="0" w:line="240" w:lineRule="auto"/>
        <w:rPr>
          <w:rFonts w:ascii="Times New Roman" w:hAnsi="Times New Roman" w:cs="Times New Roman"/>
          <w:sz w:val="24"/>
        </w:rPr>
      </w:pPr>
    </w:p>
    <w:p w14:paraId="67D2FF50" w14:textId="77777777" w:rsidR="003B7DB9" w:rsidRDefault="003B7DB9" w:rsidP="004D2822">
      <w:pPr>
        <w:spacing w:after="0" w:line="240" w:lineRule="auto"/>
        <w:rPr>
          <w:rFonts w:ascii="Times New Roman" w:hAnsi="Times New Roman" w:cs="Times New Roman"/>
          <w:sz w:val="24"/>
        </w:rPr>
      </w:pPr>
    </w:p>
    <w:p w14:paraId="553936BE" w14:textId="37BD80D1" w:rsidR="00064B06" w:rsidRDefault="003B7DB9" w:rsidP="004D2822">
      <w:pPr>
        <w:spacing w:after="0" w:line="240" w:lineRule="auto"/>
        <w:rPr>
          <w:rFonts w:ascii="Times New Roman" w:hAnsi="Times New Roman" w:cs="Times New Roman"/>
          <w:sz w:val="24"/>
        </w:rPr>
      </w:pPr>
      <w:r w:rsidRPr="003B7DB9">
        <w:rPr>
          <w:noProof/>
        </w:rPr>
        <w:drawing>
          <wp:inline distT="0" distB="0" distL="0" distR="0" wp14:anchorId="2EBC91C0" wp14:editId="44D16738">
            <wp:extent cx="9777730" cy="510730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777730" cy="5107305"/>
                    </a:xfrm>
                    <a:prstGeom prst="rect">
                      <a:avLst/>
                    </a:prstGeom>
                    <a:noFill/>
                    <a:ln>
                      <a:noFill/>
                    </a:ln>
                  </pic:spPr>
                </pic:pic>
              </a:graphicData>
            </a:graphic>
          </wp:inline>
        </w:drawing>
      </w:r>
    </w:p>
    <w:p w14:paraId="4F33FED9" w14:textId="77777777" w:rsidR="00C62913" w:rsidRDefault="00C62913" w:rsidP="004D2822">
      <w:pPr>
        <w:spacing w:after="0" w:line="240" w:lineRule="auto"/>
        <w:rPr>
          <w:rFonts w:ascii="Times New Roman" w:hAnsi="Times New Roman" w:cs="Times New Roman"/>
          <w:sz w:val="24"/>
        </w:rPr>
      </w:pPr>
    </w:p>
    <w:p w14:paraId="6B055AC4" w14:textId="24999B19" w:rsidR="00ED72C3" w:rsidRDefault="00ED72C3" w:rsidP="004D2822">
      <w:pPr>
        <w:spacing w:after="0" w:line="240" w:lineRule="auto"/>
        <w:rPr>
          <w:rFonts w:ascii="Times New Roman" w:hAnsi="Times New Roman" w:cs="Times New Roman"/>
          <w:sz w:val="24"/>
        </w:rPr>
      </w:pPr>
    </w:p>
    <w:p w14:paraId="33DFCB4D" w14:textId="1E2E8D24" w:rsidR="003B7DB9" w:rsidRDefault="004919AB" w:rsidP="004D2822">
      <w:pPr>
        <w:spacing w:after="0" w:line="240" w:lineRule="auto"/>
        <w:rPr>
          <w:rFonts w:ascii="Times New Roman" w:hAnsi="Times New Roman" w:cs="Times New Roman"/>
          <w:sz w:val="24"/>
        </w:rPr>
      </w:pPr>
      <w:r w:rsidRPr="004919AB">
        <w:rPr>
          <w:noProof/>
        </w:rPr>
        <w:lastRenderedPageBreak/>
        <w:drawing>
          <wp:inline distT="0" distB="0" distL="0" distR="0" wp14:anchorId="34CCF742" wp14:editId="49821363">
            <wp:extent cx="9777730" cy="54895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777730" cy="5489575"/>
                    </a:xfrm>
                    <a:prstGeom prst="rect">
                      <a:avLst/>
                    </a:prstGeom>
                    <a:noFill/>
                    <a:ln>
                      <a:noFill/>
                    </a:ln>
                  </pic:spPr>
                </pic:pic>
              </a:graphicData>
            </a:graphic>
          </wp:inline>
        </w:drawing>
      </w:r>
    </w:p>
    <w:p w14:paraId="7AE95F30" w14:textId="3CBDC847" w:rsidR="004919AB" w:rsidRDefault="004919AB" w:rsidP="004D2822">
      <w:pPr>
        <w:spacing w:after="0" w:line="240" w:lineRule="auto"/>
        <w:rPr>
          <w:rFonts w:ascii="Times New Roman" w:hAnsi="Times New Roman" w:cs="Times New Roman"/>
          <w:sz w:val="24"/>
        </w:rPr>
      </w:pPr>
    </w:p>
    <w:p w14:paraId="57B922C9" w14:textId="74784E6F" w:rsidR="004919AB" w:rsidRDefault="004919AB" w:rsidP="004D2822">
      <w:pPr>
        <w:spacing w:after="0" w:line="240" w:lineRule="auto"/>
        <w:rPr>
          <w:rFonts w:ascii="Times New Roman" w:hAnsi="Times New Roman" w:cs="Times New Roman"/>
          <w:sz w:val="24"/>
        </w:rPr>
      </w:pPr>
    </w:p>
    <w:p w14:paraId="4665FB39" w14:textId="5163A022" w:rsidR="004919AB" w:rsidRDefault="004919AB" w:rsidP="004D2822">
      <w:pPr>
        <w:spacing w:after="0" w:line="240" w:lineRule="auto"/>
        <w:rPr>
          <w:rFonts w:ascii="Times New Roman" w:hAnsi="Times New Roman" w:cs="Times New Roman"/>
          <w:sz w:val="24"/>
        </w:rPr>
      </w:pPr>
    </w:p>
    <w:p w14:paraId="76031DCD" w14:textId="531AC307" w:rsidR="004919AB" w:rsidRDefault="004919AB" w:rsidP="004D2822">
      <w:pPr>
        <w:spacing w:after="0" w:line="240" w:lineRule="auto"/>
        <w:rPr>
          <w:rFonts w:ascii="Times New Roman" w:hAnsi="Times New Roman" w:cs="Times New Roman"/>
          <w:sz w:val="24"/>
        </w:rPr>
      </w:pPr>
    </w:p>
    <w:p w14:paraId="44B8D057" w14:textId="73EEC1D0" w:rsidR="00A420D9" w:rsidRDefault="00A420D9" w:rsidP="004D2822">
      <w:pPr>
        <w:spacing w:after="0" w:line="240" w:lineRule="auto"/>
        <w:rPr>
          <w:rFonts w:ascii="Times New Roman" w:hAnsi="Times New Roman" w:cs="Times New Roman"/>
          <w:sz w:val="24"/>
        </w:rPr>
      </w:pPr>
    </w:p>
    <w:p w14:paraId="298E3D87" w14:textId="50DB2C59" w:rsidR="00A420D9" w:rsidRDefault="00A420D9" w:rsidP="004D2822">
      <w:pPr>
        <w:spacing w:after="0" w:line="240" w:lineRule="auto"/>
        <w:rPr>
          <w:rFonts w:ascii="Times New Roman" w:hAnsi="Times New Roman" w:cs="Times New Roman"/>
          <w:sz w:val="24"/>
        </w:rPr>
      </w:pPr>
    </w:p>
    <w:p w14:paraId="0341370A" w14:textId="77777777" w:rsidR="00A420D9" w:rsidRDefault="00A420D9" w:rsidP="004D2822">
      <w:pPr>
        <w:spacing w:after="0" w:line="240" w:lineRule="auto"/>
        <w:rPr>
          <w:rFonts w:ascii="Times New Roman" w:hAnsi="Times New Roman" w:cs="Times New Roman"/>
          <w:sz w:val="24"/>
        </w:rPr>
      </w:pPr>
    </w:p>
    <w:p w14:paraId="0EDD1F7A" w14:textId="59B68DA6" w:rsidR="004919AB" w:rsidRDefault="00A420D9" w:rsidP="004D2822">
      <w:pPr>
        <w:spacing w:after="0" w:line="240" w:lineRule="auto"/>
        <w:rPr>
          <w:rFonts w:ascii="Times New Roman" w:hAnsi="Times New Roman" w:cs="Times New Roman"/>
          <w:sz w:val="24"/>
        </w:rPr>
      </w:pPr>
      <w:r w:rsidRPr="00A420D9">
        <w:rPr>
          <w:noProof/>
        </w:rPr>
        <w:drawing>
          <wp:inline distT="0" distB="0" distL="0" distR="0" wp14:anchorId="5264AAB6" wp14:editId="641D4CDE">
            <wp:extent cx="9777730" cy="5045710"/>
            <wp:effectExtent l="0" t="0" r="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777730" cy="5045710"/>
                    </a:xfrm>
                    <a:prstGeom prst="rect">
                      <a:avLst/>
                    </a:prstGeom>
                    <a:noFill/>
                    <a:ln>
                      <a:noFill/>
                    </a:ln>
                  </pic:spPr>
                </pic:pic>
              </a:graphicData>
            </a:graphic>
          </wp:inline>
        </w:drawing>
      </w:r>
    </w:p>
    <w:p w14:paraId="061EC09B" w14:textId="70083054" w:rsidR="00C62913" w:rsidRDefault="00C62913" w:rsidP="004D2822">
      <w:pPr>
        <w:spacing w:after="0" w:line="240" w:lineRule="auto"/>
        <w:rPr>
          <w:rFonts w:ascii="Times New Roman" w:hAnsi="Times New Roman" w:cs="Times New Roman"/>
          <w:sz w:val="24"/>
        </w:rPr>
      </w:pPr>
    </w:p>
    <w:p w14:paraId="0532F57D" w14:textId="77E932E7" w:rsidR="00C62913" w:rsidRDefault="00C62913" w:rsidP="004D2822">
      <w:pPr>
        <w:spacing w:after="0" w:line="240" w:lineRule="auto"/>
        <w:rPr>
          <w:rFonts w:ascii="Times New Roman" w:hAnsi="Times New Roman" w:cs="Times New Roman"/>
          <w:sz w:val="24"/>
        </w:rPr>
      </w:pPr>
    </w:p>
    <w:p w14:paraId="4852B192" w14:textId="2772FCF1" w:rsidR="00A420D9" w:rsidRDefault="00A420D9" w:rsidP="004D2822">
      <w:pPr>
        <w:spacing w:after="0" w:line="240" w:lineRule="auto"/>
        <w:rPr>
          <w:rFonts w:ascii="Times New Roman" w:hAnsi="Times New Roman" w:cs="Times New Roman"/>
          <w:sz w:val="24"/>
        </w:rPr>
      </w:pPr>
    </w:p>
    <w:p w14:paraId="015E674C" w14:textId="1DAD7580" w:rsidR="00A420D9" w:rsidRDefault="00A420D9" w:rsidP="004D2822">
      <w:pPr>
        <w:spacing w:after="0" w:line="240" w:lineRule="auto"/>
        <w:rPr>
          <w:rFonts w:ascii="Times New Roman" w:hAnsi="Times New Roman" w:cs="Times New Roman"/>
          <w:sz w:val="24"/>
        </w:rPr>
      </w:pPr>
    </w:p>
    <w:p w14:paraId="22816D65" w14:textId="444D7B7F" w:rsidR="00A420D9" w:rsidRDefault="00A420D9" w:rsidP="004D2822">
      <w:pPr>
        <w:spacing w:after="0" w:line="240" w:lineRule="auto"/>
        <w:rPr>
          <w:rFonts w:ascii="Times New Roman" w:hAnsi="Times New Roman" w:cs="Times New Roman"/>
          <w:sz w:val="24"/>
        </w:rPr>
      </w:pPr>
      <w:r w:rsidRPr="00A420D9">
        <w:rPr>
          <w:noProof/>
        </w:rPr>
        <w:lastRenderedPageBreak/>
        <w:drawing>
          <wp:inline distT="0" distB="0" distL="0" distR="0" wp14:anchorId="5D68291F" wp14:editId="56014131">
            <wp:extent cx="9777730" cy="5640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777730" cy="5640070"/>
                    </a:xfrm>
                    <a:prstGeom prst="rect">
                      <a:avLst/>
                    </a:prstGeom>
                    <a:noFill/>
                    <a:ln>
                      <a:noFill/>
                    </a:ln>
                  </pic:spPr>
                </pic:pic>
              </a:graphicData>
            </a:graphic>
          </wp:inline>
        </w:drawing>
      </w:r>
    </w:p>
    <w:p w14:paraId="1EE2685D" w14:textId="4D0A94DF" w:rsidR="00C62913" w:rsidRDefault="00C62913" w:rsidP="004D2822">
      <w:pPr>
        <w:spacing w:after="0" w:line="240" w:lineRule="auto"/>
        <w:rPr>
          <w:rFonts w:ascii="Times New Roman" w:hAnsi="Times New Roman" w:cs="Times New Roman"/>
          <w:sz w:val="24"/>
        </w:rPr>
      </w:pPr>
    </w:p>
    <w:p w14:paraId="29FE167D" w14:textId="7AFCBCC2" w:rsidR="00CD2431" w:rsidRDefault="00CD2431" w:rsidP="004D2822">
      <w:pPr>
        <w:spacing w:after="0" w:line="240" w:lineRule="auto"/>
        <w:rPr>
          <w:rFonts w:ascii="Times New Roman" w:hAnsi="Times New Roman" w:cs="Times New Roman"/>
          <w:sz w:val="24"/>
        </w:rPr>
      </w:pPr>
    </w:p>
    <w:p w14:paraId="4CE25BD5" w14:textId="092ED7DC" w:rsidR="00CD2431" w:rsidRDefault="00CD2431" w:rsidP="004D2822">
      <w:pPr>
        <w:spacing w:after="0" w:line="240" w:lineRule="auto"/>
        <w:rPr>
          <w:rFonts w:ascii="Times New Roman" w:hAnsi="Times New Roman" w:cs="Times New Roman"/>
          <w:sz w:val="24"/>
        </w:rPr>
      </w:pPr>
    </w:p>
    <w:p w14:paraId="651BCB57" w14:textId="3A577722" w:rsidR="00A420D9" w:rsidRDefault="00E17C56" w:rsidP="004D2822">
      <w:pPr>
        <w:spacing w:after="0" w:line="240" w:lineRule="auto"/>
        <w:rPr>
          <w:rFonts w:ascii="Times New Roman" w:hAnsi="Times New Roman" w:cs="Times New Roman"/>
          <w:sz w:val="24"/>
        </w:rPr>
      </w:pPr>
      <w:r w:rsidRPr="00E17C56">
        <w:rPr>
          <w:noProof/>
        </w:rPr>
        <w:lastRenderedPageBreak/>
        <w:drawing>
          <wp:inline distT="0" distB="0" distL="0" distR="0" wp14:anchorId="0DBF7B93" wp14:editId="312D8516">
            <wp:extent cx="9875520" cy="6341110"/>
            <wp:effectExtent l="0" t="0" r="0"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882496" cy="6345589"/>
                    </a:xfrm>
                    <a:prstGeom prst="rect">
                      <a:avLst/>
                    </a:prstGeom>
                    <a:noFill/>
                    <a:ln>
                      <a:noFill/>
                    </a:ln>
                  </pic:spPr>
                </pic:pic>
              </a:graphicData>
            </a:graphic>
          </wp:inline>
        </w:drawing>
      </w:r>
    </w:p>
    <w:p w14:paraId="48821A89" w14:textId="528C9374" w:rsidR="00E17C56" w:rsidRDefault="001127A3" w:rsidP="004D2822">
      <w:pPr>
        <w:spacing w:after="0" w:line="240" w:lineRule="auto"/>
        <w:rPr>
          <w:rFonts w:ascii="Times New Roman" w:hAnsi="Times New Roman" w:cs="Times New Roman"/>
          <w:sz w:val="24"/>
        </w:rPr>
      </w:pPr>
      <w:r w:rsidRPr="001127A3">
        <w:rPr>
          <w:noProof/>
        </w:rPr>
        <w:lastRenderedPageBreak/>
        <w:drawing>
          <wp:inline distT="0" distB="0" distL="0" distR="0" wp14:anchorId="73076F6C" wp14:editId="57D1A92A">
            <wp:extent cx="9777730" cy="269049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777730" cy="2690495"/>
                    </a:xfrm>
                    <a:prstGeom prst="rect">
                      <a:avLst/>
                    </a:prstGeom>
                    <a:noFill/>
                    <a:ln>
                      <a:noFill/>
                    </a:ln>
                  </pic:spPr>
                </pic:pic>
              </a:graphicData>
            </a:graphic>
          </wp:inline>
        </w:drawing>
      </w:r>
    </w:p>
    <w:p w14:paraId="1F7242B6" w14:textId="7D760E7D" w:rsidR="0069356C" w:rsidRDefault="0069356C" w:rsidP="00380343">
      <w:pPr>
        <w:rPr>
          <w:rFonts w:ascii="Arial" w:hAnsi="Arial" w:cs="Arial"/>
          <w:sz w:val="18"/>
          <w:szCs w:val="18"/>
        </w:rPr>
      </w:pPr>
    </w:p>
    <w:p w14:paraId="3516D177" w14:textId="476E860A" w:rsidR="0069356C" w:rsidRDefault="0069356C" w:rsidP="00380343">
      <w:pPr>
        <w:rPr>
          <w:rFonts w:ascii="Arial" w:hAnsi="Arial" w:cs="Arial"/>
          <w:sz w:val="18"/>
          <w:szCs w:val="18"/>
        </w:rPr>
      </w:pPr>
    </w:p>
    <w:p w14:paraId="7619163B" w14:textId="3B76C527" w:rsidR="0069356C" w:rsidRDefault="0069356C" w:rsidP="00380343">
      <w:pPr>
        <w:rPr>
          <w:rFonts w:ascii="Arial" w:hAnsi="Arial" w:cs="Arial"/>
          <w:sz w:val="18"/>
          <w:szCs w:val="18"/>
        </w:rPr>
      </w:pPr>
    </w:p>
    <w:p w14:paraId="56763C6A" w14:textId="10F880C8" w:rsidR="0069356C" w:rsidRDefault="0069356C" w:rsidP="00380343">
      <w:pPr>
        <w:rPr>
          <w:rFonts w:ascii="Arial" w:hAnsi="Arial" w:cs="Arial"/>
          <w:sz w:val="18"/>
          <w:szCs w:val="18"/>
        </w:rPr>
      </w:pPr>
    </w:p>
    <w:p w14:paraId="28713D11" w14:textId="1B4088CC" w:rsidR="0069356C" w:rsidRDefault="0069356C" w:rsidP="00380343">
      <w:pPr>
        <w:rPr>
          <w:rFonts w:ascii="Arial" w:hAnsi="Arial" w:cs="Arial"/>
          <w:sz w:val="18"/>
          <w:szCs w:val="18"/>
        </w:rPr>
      </w:pPr>
    </w:p>
    <w:p w14:paraId="15CCC8DD" w14:textId="6C427616" w:rsidR="0069356C" w:rsidRDefault="0069356C" w:rsidP="00380343">
      <w:pPr>
        <w:rPr>
          <w:rFonts w:ascii="Arial" w:hAnsi="Arial" w:cs="Arial"/>
          <w:sz w:val="18"/>
          <w:szCs w:val="18"/>
        </w:rPr>
      </w:pPr>
    </w:p>
    <w:p w14:paraId="4CB925D9" w14:textId="75EDD969" w:rsidR="0069356C" w:rsidRDefault="0069356C" w:rsidP="00380343">
      <w:pPr>
        <w:rPr>
          <w:rFonts w:ascii="Arial" w:hAnsi="Arial" w:cs="Arial"/>
          <w:sz w:val="18"/>
          <w:szCs w:val="18"/>
        </w:rPr>
      </w:pPr>
    </w:p>
    <w:p w14:paraId="40BA7A58" w14:textId="4CF45CB5" w:rsidR="0069356C" w:rsidRDefault="0069356C" w:rsidP="00380343">
      <w:pPr>
        <w:rPr>
          <w:rFonts w:ascii="Arial" w:hAnsi="Arial" w:cs="Arial"/>
          <w:sz w:val="18"/>
          <w:szCs w:val="18"/>
        </w:rPr>
      </w:pPr>
    </w:p>
    <w:p w14:paraId="55956451" w14:textId="5F366C16" w:rsidR="0069356C" w:rsidRDefault="0069356C" w:rsidP="00380343">
      <w:pPr>
        <w:rPr>
          <w:rFonts w:ascii="Arial" w:hAnsi="Arial" w:cs="Arial"/>
          <w:sz w:val="18"/>
          <w:szCs w:val="18"/>
        </w:rPr>
      </w:pPr>
    </w:p>
    <w:p w14:paraId="45DD8114" w14:textId="2DFE0AD4" w:rsidR="0069356C" w:rsidRDefault="0069356C" w:rsidP="00380343">
      <w:pPr>
        <w:rPr>
          <w:rFonts w:ascii="Arial" w:hAnsi="Arial" w:cs="Arial"/>
          <w:sz w:val="18"/>
          <w:szCs w:val="18"/>
        </w:rPr>
      </w:pPr>
    </w:p>
    <w:p w14:paraId="05F23D1D" w14:textId="391F29B3" w:rsidR="001127A3" w:rsidRDefault="001127A3" w:rsidP="00380343">
      <w:pPr>
        <w:rPr>
          <w:rFonts w:ascii="Arial" w:hAnsi="Arial" w:cs="Arial"/>
          <w:sz w:val="18"/>
          <w:szCs w:val="18"/>
        </w:rPr>
      </w:pPr>
    </w:p>
    <w:p w14:paraId="7B8F7949" w14:textId="4A2CEDBD" w:rsidR="001127A3" w:rsidRDefault="001127A3" w:rsidP="00380343">
      <w:pPr>
        <w:rPr>
          <w:rFonts w:ascii="Arial" w:hAnsi="Arial" w:cs="Arial"/>
          <w:sz w:val="18"/>
          <w:szCs w:val="18"/>
        </w:rPr>
      </w:pPr>
    </w:p>
    <w:p w14:paraId="38A94E31" w14:textId="5229822B" w:rsidR="001127A3" w:rsidRDefault="001127A3" w:rsidP="00380343">
      <w:pPr>
        <w:rPr>
          <w:rFonts w:ascii="Arial" w:hAnsi="Arial" w:cs="Arial"/>
          <w:sz w:val="18"/>
          <w:szCs w:val="18"/>
        </w:rPr>
      </w:pPr>
    </w:p>
    <w:p w14:paraId="76DBEE9E" w14:textId="77777777" w:rsidR="001127A3" w:rsidRDefault="001127A3" w:rsidP="00380343">
      <w:pPr>
        <w:rPr>
          <w:rFonts w:ascii="Arial" w:hAnsi="Arial" w:cs="Arial"/>
          <w:sz w:val="18"/>
          <w:szCs w:val="18"/>
        </w:rPr>
        <w:sectPr w:rsidR="001127A3" w:rsidSect="000946E6">
          <w:footerReference w:type="first" r:id="rId204"/>
          <w:pgSz w:w="16838" w:h="11906" w:orient="landscape"/>
          <w:pgMar w:top="720" w:right="720" w:bottom="720" w:left="720" w:header="708" w:footer="708" w:gutter="0"/>
          <w:pgNumType w:start="2419"/>
          <w:cols w:space="708"/>
          <w:titlePg/>
          <w:docGrid w:linePitch="360"/>
        </w:sectPr>
      </w:pPr>
    </w:p>
    <w:p w14:paraId="1D7399B1" w14:textId="77777777" w:rsidR="001127A3" w:rsidRDefault="001127A3" w:rsidP="00380343">
      <w:pPr>
        <w:rPr>
          <w:rFonts w:ascii="Arial" w:hAnsi="Arial" w:cs="Arial"/>
          <w:sz w:val="18"/>
          <w:szCs w:val="18"/>
        </w:rPr>
      </w:pPr>
    </w:p>
    <w:p w14:paraId="697E1A84" w14:textId="25CC3151" w:rsidR="0069356C" w:rsidRDefault="0069356C" w:rsidP="00380343">
      <w:pPr>
        <w:rPr>
          <w:rFonts w:ascii="Arial" w:hAnsi="Arial" w:cs="Arial"/>
          <w:sz w:val="18"/>
          <w:szCs w:val="18"/>
        </w:rPr>
      </w:pPr>
    </w:p>
    <w:p w14:paraId="258CB177" w14:textId="6E5E2300" w:rsidR="0069356C" w:rsidRDefault="0069356C" w:rsidP="00380343">
      <w:pPr>
        <w:rPr>
          <w:rFonts w:ascii="Arial" w:hAnsi="Arial" w:cs="Arial"/>
          <w:sz w:val="18"/>
          <w:szCs w:val="18"/>
        </w:rPr>
      </w:pPr>
    </w:p>
    <w:p w14:paraId="2C719DBA" w14:textId="1DBCC39C" w:rsidR="001127A3" w:rsidRDefault="001127A3" w:rsidP="00380343">
      <w:pPr>
        <w:rPr>
          <w:rFonts w:ascii="Arial" w:hAnsi="Arial" w:cs="Arial"/>
          <w:sz w:val="18"/>
          <w:szCs w:val="18"/>
        </w:rPr>
      </w:pPr>
    </w:p>
    <w:p w14:paraId="6DA905BF" w14:textId="084E5492" w:rsidR="001127A3" w:rsidRDefault="001127A3" w:rsidP="00380343">
      <w:pPr>
        <w:rPr>
          <w:rFonts w:ascii="Arial" w:hAnsi="Arial" w:cs="Arial"/>
          <w:sz w:val="18"/>
          <w:szCs w:val="18"/>
        </w:rPr>
      </w:pPr>
    </w:p>
    <w:p w14:paraId="400F12F8" w14:textId="1D579B33" w:rsidR="001127A3" w:rsidRDefault="001127A3" w:rsidP="00380343">
      <w:pPr>
        <w:rPr>
          <w:rFonts w:ascii="Arial" w:hAnsi="Arial" w:cs="Arial"/>
          <w:sz w:val="18"/>
          <w:szCs w:val="18"/>
        </w:rPr>
      </w:pPr>
    </w:p>
    <w:p w14:paraId="44E9A49B" w14:textId="525CA72C" w:rsidR="001127A3" w:rsidRDefault="001127A3" w:rsidP="00380343">
      <w:pPr>
        <w:rPr>
          <w:rFonts w:ascii="Arial" w:hAnsi="Arial" w:cs="Arial"/>
          <w:sz w:val="18"/>
          <w:szCs w:val="18"/>
        </w:rPr>
      </w:pPr>
    </w:p>
    <w:p w14:paraId="47862D28" w14:textId="017F4023" w:rsidR="001127A3" w:rsidRDefault="001127A3" w:rsidP="00380343">
      <w:pPr>
        <w:rPr>
          <w:rFonts w:ascii="Arial" w:hAnsi="Arial" w:cs="Arial"/>
          <w:sz w:val="18"/>
          <w:szCs w:val="18"/>
        </w:rPr>
      </w:pPr>
    </w:p>
    <w:p w14:paraId="6B422DE6" w14:textId="64E7CE35" w:rsidR="001127A3" w:rsidRDefault="001127A3" w:rsidP="00380343">
      <w:pPr>
        <w:rPr>
          <w:rFonts w:ascii="Arial" w:hAnsi="Arial" w:cs="Arial"/>
          <w:sz w:val="18"/>
          <w:szCs w:val="18"/>
        </w:rPr>
      </w:pPr>
    </w:p>
    <w:p w14:paraId="2BDEB89F" w14:textId="1A5D7EC9" w:rsidR="001127A3" w:rsidRDefault="001127A3" w:rsidP="00380343">
      <w:pPr>
        <w:rPr>
          <w:rFonts w:ascii="Arial" w:hAnsi="Arial" w:cs="Arial"/>
          <w:sz w:val="18"/>
          <w:szCs w:val="18"/>
        </w:rPr>
      </w:pPr>
    </w:p>
    <w:p w14:paraId="0FD5A264" w14:textId="11C380BE" w:rsidR="001127A3" w:rsidRDefault="001127A3" w:rsidP="00380343">
      <w:pPr>
        <w:rPr>
          <w:rFonts w:ascii="Arial" w:hAnsi="Arial" w:cs="Arial"/>
          <w:sz w:val="18"/>
          <w:szCs w:val="18"/>
        </w:rPr>
      </w:pPr>
    </w:p>
    <w:p w14:paraId="142EA529" w14:textId="5C82C8D8" w:rsidR="001127A3" w:rsidRDefault="001127A3" w:rsidP="00380343">
      <w:pPr>
        <w:rPr>
          <w:rFonts w:ascii="Arial" w:hAnsi="Arial" w:cs="Arial"/>
          <w:sz w:val="18"/>
          <w:szCs w:val="18"/>
        </w:rPr>
      </w:pPr>
    </w:p>
    <w:p w14:paraId="205FF417" w14:textId="1C23E63B" w:rsidR="001127A3" w:rsidRDefault="001127A3" w:rsidP="00380343">
      <w:pPr>
        <w:rPr>
          <w:rFonts w:ascii="Arial" w:hAnsi="Arial" w:cs="Arial"/>
          <w:sz w:val="18"/>
          <w:szCs w:val="18"/>
        </w:rPr>
      </w:pPr>
    </w:p>
    <w:p w14:paraId="2844310A" w14:textId="5B1A0AAC" w:rsidR="001127A3" w:rsidRDefault="001127A3" w:rsidP="00380343">
      <w:pPr>
        <w:rPr>
          <w:rFonts w:ascii="Arial" w:hAnsi="Arial" w:cs="Arial"/>
          <w:sz w:val="18"/>
          <w:szCs w:val="18"/>
        </w:rPr>
      </w:pPr>
    </w:p>
    <w:p w14:paraId="1118519D" w14:textId="6CFFA170" w:rsidR="001127A3" w:rsidRDefault="001127A3" w:rsidP="00380343">
      <w:pPr>
        <w:rPr>
          <w:rFonts w:ascii="Arial" w:hAnsi="Arial" w:cs="Arial"/>
          <w:sz w:val="18"/>
          <w:szCs w:val="18"/>
        </w:rPr>
      </w:pPr>
    </w:p>
    <w:p w14:paraId="25E148BD" w14:textId="4EB048A9" w:rsidR="001127A3" w:rsidRDefault="001127A3" w:rsidP="00380343">
      <w:pPr>
        <w:rPr>
          <w:rFonts w:ascii="Arial" w:hAnsi="Arial" w:cs="Arial"/>
          <w:sz w:val="18"/>
          <w:szCs w:val="18"/>
        </w:rPr>
      </w:pPr>
    </w:p>
    <w:p w14:paraId="5BE0589B" w14:textId="48B40AA6" w:rsidR="001127A3" w:rsidRDefault="001127A3" w:rsidP="00380343">
      <w:pPr>
        <w:rPr>
          <w:rFonts w:ascii="Arial" w:hAnsi="Arial" w:cs="Arial"/>
          <w:sz w:val="18"/>
          <w:szCs w:val="18"/>
        </w:rPr>
      </w:pPr>
    </w:p>
    <w:p w14:paraId="3E096210" w14:textId="0903DEE6" w:rsidR="001127A3" w:rsidRDefault="001127A3" w:rsidP="00380343">
      <w:pPr>
        <w:rPr>
          <w:rFonts w:ascii="Arial" w:hAnsi="Arial" w:cs="Arial"/>
          <w:sz w:val="18"/>
          <w:szCs w:val="18"/>
        </w:rPr>
      </w:pPr>
    </w:p>
    <w:p w14:paraId="748AE449" w14:textId="0F64B058" w:rsidR="001127A3" w:rsidRDefault="001127A3" w:rsidP="00380343">
      <w:pPr>
        <w:rPr>
          <w:rFonts w:ascii="Arial" w:hAnsi="Arial" w:cs="Arial"/>
          <w:sz w:val="18"/>
          <w:szCs w:val="18"/>
        </w:rPr>
      </w:pPr>
    </w:p>
    <w:p w14:paraId="24CDE222" w14:textId="0968F4BE" w:rsidR="001127A3" w:rsidRDefault="001127A3" w:rsidP="00380343">
      <w:pPr>
        <w:rPr>
          <w:rFonts w:ascii="Arial" w:hAnsi="Arial" w:cs="Arial"/>
          <w:sz w:val="18"/>
          <w:szCs w:val="18"/>
        </w:rPr>
      </w:pPr>
    </w:p>
    <w:p w14:paraId="1A81CDF4" w14:textId="00C6D493" w:rsidR="001127A3" w:rsidRDefault="001127A3" w:rsidP="00380343">
      <w:pPr>
        <w:rPr>
          <w:rFonts w:ascii="Arial" w:hAnsi="Arial" w:cs="Arial"/>
          <w:sz w:val="18"/>
          <w:szCs w:val="18"/>
        </w:rPr>
      </w:pPr>
    </w:p>
    <w:p w14:paraId="66D5B117" w14:textId="2EF7A735" w:rsidR="001127A3" w:rsidRDefault="001127A3" w:rsidP="00380343">
      <w:pPr>
        <w:rPr>
          <w:rFonts w:ascii="Arial" w:hAnsi="Arial" w:cs="Arial"/>
          <w:sz w:val="18"/>
          <w:szCs w:val="18"/>
        </w:rPr>
      </w:pPr>
    </w:p>
    <w:p w14:paraId="6DD6781D" w14:textId="57CAE4E6" w:rsidR="001127A3" w:rsidRDefault="001127A3" w:rsidP="00380343">
      <w:pPr>
        <w:rPr>
          <w:rFonts w:ascii="Arial" w:hAnsi="Arial" w:cs="Arial"/>
          <w:sz w:val="18"/>
          <w:szCs w:val="18"/>
        </w:rPr>
      </w:pPr>
    </w:p>
    <w:p w14:paraId="1DBC28D8" w14:textId="56779F6A" w:rsidR="001127A3" w:rsidRDefault="001127A3" w:rsidP="00380343">
      <w:pPr>
        <w:rPr>
          <w:rFonts w:ascii="Arial" w:hAnsi="Arial" w:cs="Arial"/>
          <w:sz w:val="18"/>
          <w:szCs w:val="18"/>
        </w:rPr>
      </w:pPr>
    </w:p>
    <w:p w14:paraId="462B8125" w14:textId="0E0647E7" w:rsidR="001127A3" w:rsidRDefault="001127A3" w:rsidP="00380343">
      <w:pPr>
        <w:rPr>
          <w:rFonts w:ascii="Arial" w:hAnsi="Arial" w:cs="Arial"/>
          <w:sz w:val="18"/>
          <w:szCs w:val="18"/>
        </w:rPr>
      </w:pPr>
    </w:p>
    <w:p w14:paraId="22012C21" w14:textId="2206C535" w:rsidR="001127A3" w:rsidRDefault="001127A3" w:rsidP="00380343">
      <w:pPr>
        <w:rPr>
          <w:rFonts w:ascii="Arial" w:hAnsi="Arial" w:cs="Arial"/>
          <w:sz w:val="18"/>
          <w:szCs w:val="18"/>
        </w:rPr>
      </w:pPr>
    </w:p>
    <w:p w14:paraId="78C84636" w14:textId="363A7C28" w:rsidR="001127A3" w:rsidRDefault="001127A3" w:rsidP="00380343">
      <w:pPr>
        <w:rPr>
          <w:rFonts w:ascii="Arial" w:hAnsi="Arial" w:cs="Arial"/>
          <w:sz w:val="18"/>
          <w:szCs w:val="18"/>
        </w:rPr>
      </w:pPr>
    </w:p>
    <w:p w14:paraId="7CB9CBCA" w14:textId="7ECC0C99" w:rsidR="001127A3" w:rsidRDefault="001127A3" w:rsidP="00380343">
      <w:pPr>
        <w:rPr>
          <w:rFonts w:ascii="Arial" w:hAnsi="Arial" w:cs="Arial"/>
          <w:sz w:val="18"/>
          <w:szCs w:val="18"/>
        </w:rPr>
      </w:pPr>
    </w:p>
    <w:p w14:paraId="750C5279" w14:textId="74C4E6C3" w:rsidR="001127A3" w:rsidRDefault="001127A3" w:rsidP="00380343">
      <w:pPr>
        <w:rPr>
          <w:rFonts w:ascii="Arial" w:hAnsi="Arial" w:cs="Arial"/>
          <w:sz w:val="18"/>
          <w:szCs w:val="18"/>
        </w:rPr>
      </w:pPr>
    </w:p>
    <w:p w14:paraId="40D5BBF4" w14:textId="629855E2" w:rsidR="001127A3" w:rsidRDefault="001127A3" w:rsidP="00380343">
      <w:pPr>
        <w:rPr>
          <w:rFonts w:ascii="Arial" w:hAnsi="Arial" w:cs="Arial"/>
          <w:sz w:val="18"/>
          <w:szCs w:val="18"/>
        </w:rPr>
      </w:pPr>
    </w:p>
    <w:p w14:paraId="09239B91" w14:textId="3613C2B2" w:rsidR="001127A3" w:rsidRDefault="001127A3" w:rsidP="00380343">
      <w:pPr>
        <w:rPr>
          <w:rFonts w:ascii="Arial" w:hAnsi="Arial" w:cs="Arial"/>
          <w:sz w:val="18"/>
          <w:szCs w:val="18"/>
        </w:rPr>
      </w:pPr>
    </w:p>
    <w:p w14:paraId="2F210945" w14:textId="216D7768" w:rsidR="001127A3" w:rsidRDefault="001127A3" w:rsidP="00380343">
      <w:pPr>
        <w:rPr>
          <w:rFonts w:ascii="Arial" w:hAnsi="Arial" w:cs="Arial"/>
          <w:sz w:val="18"/>
          <w:szCs w:val="18"/>
        </w:rPr>
      </w:pPr>
    </w:p>
    <w:p w14:paraId="7F8A945D" w14:textId="026AADD9" w:rsidR="001127A3" w:rsidRDefault="001127A3" w:rsidP="00380343">
      <w:pPr>
        <w:rPr>
          <w:rFonts w:ascii="Arial" w:hAnsi="Arial" w:cs="Arial"/>
          <w:sz w:val="18"/>
          <w:szCs w:val="18"/>
        </w:rPr>
      </w:pPr>
    </w:p>
    <w:p w14:paraId="519C0D43" w14:textId="6AB59C5B" w:rsidR="001127A3" w:rsidRDefault="001127A3" w:rsidP="00380343">
      <w:pPr>
        <w:rPr>
          <w:rFonts w:ascii="Arial" w:hAnsi="Arial" w:cs="Arial"/>
          <w:sz w:val="18"/>
          <w:szCs w:val="18"/>
        </w:rPr>
      </w:pPr>
    </w:p>
    <w:p w14:paraId="543C37CF" w14:textId="77777777" w:rsidR="001127A3" w:rsidRDefault="001127A3" w:rsidP="00380343">
      <w:pPr>
        <w:rPr>
          <w:rFonts w:ascii="Arial" w:hAnsi="Arial" w:cs="Arial"/>
          <w:sz w:val="18"/>
          <w:szCs w:val="18"/>
        </w:rPr>
      </w:pPr>
    </w:p>
    <w:p w14:paraId="25659344" w14:textId="77777777" w:rsidR="00380343" w:rsidRPr="006F6A06" w:rsidRDefault="00380343" w:rsidP="00380343">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6F6A06">
        <w:rPr>
          <w:rFonts w:ascii="Arial" w:hAnsi="Arial" w:cs="Arial"/>
          <w:sz w:val="18"/>
          <w:szCs w:val="18"/>
        </w:rPr>
        <w:t xml:space="preserve">GLASNIK GRADA KARLOVCA - službeni list Grada Karlovca </w:t>
      </w:r>
    </w:p>
    <w:p w14:paraId="44CF500D" w14:textId="77777777" w:rsidR="00380343" w:rsidRPr="006F6A06" w:rsidRDefault="00380343" w:rsidP="00380343">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6F6A06">
        <w:rPr>
          <w:rFonts w:ascii="Arial" w:hAnsi="Arial" w:cs="Arial"/>
          <w:sz w:val="18"/>
          <w:szCs w:val="18"/>
        </w:rPr>
        <w:t>Glavni i odgovorni  urednik : Vlatko Kovačić ,mag. iur., viši savjetnik za pravne poslove i poslove gradonačelnika, Banjavčićeva 9 , Karlovac; tel. 047/628-105</w:t>
      </w:r>
    </w:p>
    <w:p w14:paraId="3381C3F6" w14:textId="13BC6C0C" w:rsidR="00214E81" w:rsidRPr="006F6A06" w:rsidRDefault="00380343" w:rsidP="007845E7">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6F6A06">
        <w:rPr>
          <w:rFonts w:ascii="Arial" w:hAnsi="Arial" w:cs="Arial"/>
          <w:sz w:val="18"/>
          <w:szCs w:val="18"/>
        </w:rPr>
        <w:t>Tehnička priprema: Ured gradonačelnika</w:t>
      </w:r>
      <w:r w:rsidRPr="006F6A06">
        <w:rPr>
          <w:rFonts w:ascii="Arial" w:hAnsi="Arial" w:cs="Arial"/>
          <w:sz w:val="18"/>
          <w:szCs w:val="18"/>
        </w:rPr>
        <w:tab/>
      </w:r>
      <w:r w:rsidRPr="006F6A06">
        <w:rPr>
          <w:rFonts w:ascii="Arial" w:hAnsi="Arial" w:cs="Arial"/>
          <w:sz w:val="18"/>
          <w:szCs w:val="18"/>
        </w:rPr>
        <w:tab/>
      </w:r>
    </w:p>
    <w:sectPr w:rsidR="00214E81" w:rsidRPr="006F6A06" w:rsidSect="001127A3">
      <w:footerReference w:type="first" r:id="rId205"/>
      <w:pgSz w:w="11906" w:h="16838"/>
      <w:pgMar w:top="720" w:right="720" w:bottom="720" w:left="720" w:header="708" w:footer="708" w:gutter="0"/>
      <w:pgNumType w:start="242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AE114" w14:textId="77777777" w:rsidR="00F05D3D" w:rsidRDefault="00F05D3D" w:rsidP="00380343">
      <w:pPr>
        <w:spacing w:after="0" w:line="240" w:lineRule="auto"/>
      </w:pPr>
      <w:r>
        <w:separator/>
      </w:r>
    </w:p>
  </w:endnote>
  <w:endnote w:type="continuationSeparator" w:id="0">
    <w:p w14:paraId="33C8B060" w14:textId="77777777" w:rsidR="00F05D3D" w:rsidRDefault="00F05D3D" w:rsidP="00380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IDFont+F1">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099C" w14:textId="7F06C3CB" w:rsidR="0069356C" w:rsidRDefault="0069356C">
    <w:pPr>
      <w:pStyle w:val="Podnoj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793172"/>
      <w:docPartObj>
        <w:docPartGallery w:val="Page Numbers (Bottom of Page)"/>
        <w:docPartUnique/>
      </w:docPartObj>
    </w:sdtPr>
    <w:sdtEndPr/>
    <w:sdtContent>
      <w:p w14:paraId="14BDC8E2" w14:textId="35992EE4" w:rsidR="0069356C" w:rsidRDefault="00A87D84">
        <w:pPr>
          <w:pStyle w:val="Podnoje"/>
          <w:jc w:val="center"/>
        </w:pPr>
      </w:p>
    </w:sdtContent>
  </w:sdt>
  <w:p w14:paraId="471E8907" w14:textId="1A1D2799" w:rsidR="0069356C" w:rsidRDefault="0069356C" w:rsidP="00147E35">
    <w:pPr>
      <w:pStyle w:val="Podnoj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995377"/>
      <w:docPartObj>
        <w:docPartGallery w:val="Page Numbers (Bottom of Page)"/>
        <w:docPartUnique/>
      </w:docPartObj>
    </w:sdtPr>
    <w:sdtEndPr/>
    <w:sdtContent>
      <w:p w14:paraId="57031635" w14:textId="77777777" w:rsidR="00147E35" w:rsidRDefault="00147E35">
        <w:pPr>
          <w:pStyle w:val="Podnoje"/>
          <w:jc w:val="center"/>
        </w:pPr>
        <w:r>
          <w:fldChar w:fldCharType="begin"/>
        </w:r>
        <w:r>
          <w:instrText>PAGE   \* MERGEFORMAT</w:instrText>
        </w:r>
        <w:r>
          <w:fldChar w:fldCharType="separate"/>
        </w:r>
        <w:r>
          <w:t>2</w:t>
        </w:r>
        <w:r>
          <w:fldChar w:fldCharType="end"/>
        </w:r>
      </w:p>
    </w:sdtContent>
  </w:sdt>
  <w:p w14:paraId="2C77E412" w14:textId="77777777" w:rsidR="00147E35" w:rsidRDefault="00147E35">
    <w:pPr>
      <w:pStyle w:val="Podnoj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F16C" w14:textId="1F22AA4A" w:rsidR="00147E35" w:rsidRDefault="00147E35">
    <w:pPr>
      <w:pStyle w:val="Podnoje"/>
      <w:jc w:val="center"/>
    </w:pPr>
  </w:p>
  <w:p w14:paraId="752EA92D" w14:textId="77777777" w:rsidR="00147E35" w:rsidRDefault="00147E35" w:rsidP="00147E35">
    <w:pPr>
      <w:pStyle w:val="Podnoje"/>
      <w:jc w:val="center"/>
    </w:pPr>
    <w:r>
      <w:t>2107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665132"/>
      <w:docPartObj>
        <w:docPartGallery w:val="Page Numbers (Bottom of Page)"/>
        <w:docPartUnique/>
      </w:docPartObj>
    </w:sdtPr>
    <w:sdtEndPr/>
    <w:sdtContent>
      <w:p w14:paraId="709569FB" w14:textId="77777777" w:rsidR="0069356C" w:rsidRDefault="0069356C">
        <w:pPr>
          <w:pStyle w:val="Podnoje"/>
          <w:jc w:val="center"/>
        </w:pPr>
        <w:r>
          <w:fldChar w:fldCharType="begin"/>
        </w:r>
        <w:r>
          <w:instrText>PAGE   \* MERGEFORMAT</w:instrText>
        </w:r>
        <w:r>
          <w:fldChar w:fldCharType="separate"/>
        </w:r>
        <w:r>
          <w:t>2</w:t>
        </w:r>
        <w:r>
          <w:fldChar w:fldCharType="end"/>
        </w:r>
      </w:p>
    </w:sdtContent>
  </w:sdt>
  <w:p w14:paraId="7CEFBF1C" w14:textId="409B861D" w:rsidR="0069356C" w:rsidRPr="0069356C" w:rsidRDefault="0069356C" w:rsidP="0069356C">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310198"/>
      <w:docPartObj>
        <w:docPartGallery w:val="Page Numbers (Bottom of Page)"/>
        <w:docPartUnique/>
      </w:docPartObj>
    </w:sdtPr>
    <w:sdtEndPr>
      <w:rPr>
        <w:noProof/>
      </w:rPr>
    </w:sdtEndPr>
    <w:sdtContent>
      <w:p w14:paraId="787E655F" w14:textId="4FCAFD6E" w:rsidR="00C171F4" w:rsidRDefault="00C171F4">
        <w:pPr>
          <w:pStyle w:val="Podnoje"/>
          <w:jc w:val="center"/>
        </w:pPr>
        <w:r>
          <w:fldChar w:fldCharType="begin"/>
        </w:r>
        <w:r>
          <w:instrText xml:space="preserve"> PAGE   \* MERGEFORMAT </w:instrText>
        </w:r>
        <w:r>
          <w:fldChar w:fldCharType="separate"/>
        </w:r>
        <w:r>
          <w:rPr>
            <w:noProof/>
          </w:rPr>
          <w:t>2</w:t>
        </w:r>
        <w:r>
          <w:rPr>
            <w:noProof/>
          </w:rPr>
          <w:fldChar w:fldCharType="end"/>
        </w:r>
      </w:p>
    </w:sdtContent>
  </w:sdt>
  <w:p w14:paraId="0FA23346" w14:textId="7072A059" w:rsidR="00147E35" w:rsidRDefault="00147E35" w:rsidP="00147E35">
    <w:pPr>
      <w:pStyle w:val="Podnoje"/>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167115"/>
      <w:docPartObj>
        <w:docPartGallery w:val="Page Numbers (Bottom of Page)"/>
        <w:docPartUnique/>
      </w:docPartObj>
    </w:sdtPr>
    <w:sdtEndPr>
      <w:rPr>
        <w:noProof/>
      </w:rPr>
    </w:sdtEndPr>
    <w:sdtContent>
      <w:p w14:paraId="1D8C5DFF" w14:textId="77777777" w:rsidR="003C528C" w:rsidRDefault="003C528C">
        <w:pPr>
          <w:pStyle w:val="Podnoje"/>
          <w:jc w:val="center"/>
        </w:pPr>
        <w:r>
          <w:fldChar w:fldCharType="begin"/>
        </w:r>
        <w:r>
          <w:instrText xml:space="preserve"> PAGE   \* MERGEFORMAT </w:instrText>
        </w:r>
        <w:r>
          <w:fldChar w:fldCharType="separate"/>
        </w:r>
        <w:r>
          <w:rPr>
            <w:noProof/>
          </w:rPr>
          <w:t>2</w:t>
        </w:r>
        <w:r>
          <w:rPr>
            <w:noProof/>
          </w:rPr>
          <w:fldChar w:fldCharType="end"/>
        </w:r>
      </w:p>
    </w:sdtContent>
  </w:sdt>
  <w:p w14:paraId="2CFEC219" w14:textId="77777777" w:rsidR="003C528C" w:rsidRDefault="003C528C" w:rsidP="00147E35">
    <w:pPr>
      <w:pStyle w:val="Podnoje"/>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984372"/>
      <w:docPartObj>
        <w:docPartGallery w:val="Page Numbers (Bottom of Page)"/>
        <w:docPartUnique/>
      </w:docPartObj>
    </w:sdtPr>
    <w:sdtEndPr>
      <w:rPr>
        <w:noProof/>
      </w:rPr>
    </w:sdtEndPr>
    <w:sdtContent>
      <w:p w14:paraId="41A74BDA" w14:textId="77777777" w:rsidR="000946E6" w:rsidRDefault="000946E6">
        <w:pPr>
          <w:pStyle w:val="Podnoje"/>
          <w:jc w:val="center"/>
        </w:pPr>
        <w:r>
          <w:fldChar w:fldCharType="begin"/>
        </w:r>
        <w:r>
          <w:instrText xml:space="preserve"> PAGE   \* MERGEFORMAT </w:instrText>
        </w:r>
        <w:r>
          <w:fldChar w:fldCharType="separate"/>
        </w:r>
        <w:r>
          <w:rPr>
            <w:noProof/>
          </w:rPr>
          <w:t>2</w:t>
        </w:r>
        <w:r>
          <w:rPr>
            <w:noProof/>
          </w:rPr>
          <w:fldChar w:fldCharType="end"/>
        </w:r>
      </w:p>
    </w:sdtContent>
  </w:sdt>
  <w:p w14:paraId="4A15CB9A" w14:textId="77777777" w:rsidR="000946E6" w:rsidRDefault="000946E6" w:rsidP="00147E35">
    <w:pPr>
      <w:pStyle w:val="Podnoje"/>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07E9" w14:textId="4AABA1C1" w:rsidR="001127A3" w:rsidRDefault="00DA2904" w:rsidP="00147E35">
    <w:pPr>
      <w:pStyle w:val="Podnoje"/>
      <w:jc w:val="center"/>
    </w:pPr>
    <w:r>
      <w:t>2432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4420B" w14:textId="77777777" w:rsidR="00F05D3D" w:rsidRDefault="00F05D3D" w:rsidP="00380343">
      <w:pPr>
        <w:spacing w:after="0" w:line="240" w:lineRule="auto"/>
      </w:pPr>
      <w:r>
        <w:separator/>
      </w:r>
    </w:p>
  </w:footnote>
  <w:footnote w:type="continuationSeparator" w:id="0">
    <w:p w14:paraId="3F7F6144" w14:textId="77777777" w:rsidR="00F05D3D" w:rsidRDefault="00F05D3D" w:rsidP="003803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A723B7"/>
    <w:multiLevelType w:val="singleLevel"/>
    <w:tmpl w:val="ACA723B7"/>
    <w:lvl w:ilvl="0">
      <w:start w:val="1"/>
      <w:numFmt w:val="decimal"/>
      <w:lvlText w:val="%1)"/>
      <w:lvlJc w:val="left"/>
      <w:pPr>
        <w:tabs>
          <w:tab w:val="num" w:pos="304"/>
        </w:tabs>
        <w:ind w:left="304" w:hanging="425"/>
      </w:pPr>
      <w:rPr>
        <w:rFonts w:hint="default"/>
      </w:rPr>
    </w:lvl>
  </w:abstractNum>
  <w:abstractNum w:abstractNumId="1" w15:restartNumberingAfterBreak="0">
    <w:nsid w:val="00000011"/>
    <w:multiLevelType w:val="multilevel"/>
    <w:tmpl w:val="00000011"/>
    <w:lvl w:ilvl="0">
      <w:start w:val="1"/>
      <w:numFmt w:val="bullet"/>
      <w:lvlText w:val="-"/>
      <w:lvlJc w:val="left"/>
      <w:pPr>
        <w:tabs>
          <w:tab w:val="num" w:pos="1146"/>
        </w:tabs>
      </w:pPr>
      <w:rPr>
        <w:rFont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0000020"/>
    <w:multiLevelType w:val="singleLevel"/>
    <w:tmpl w:val="00000020"/>
    <w:lvl w:ilvl="0">
      <w:start w:val="1"/>
      <w:numFmt w:val="bullet"/>
      <w:lvlText w:val=""/>
      <w:lvlJc w:val="left"/>
      <w:pPr>
        <w:tabs>
          <w:tab w:val="num" w:pos="420"/>
        </w:tabs>
        <w:ind w:left="420" w:hanging="420"/>
      </w:pPr>
      <w:rPr>
        <w:rFonts w:ascii="Wingdings" w:hAnsi="Wingdings" w:hint="default"/>
        <w:sz w:val="16"/>
      </w:rPr>
    </w:lvl>
  </w:abstractNum>
  <w:abstractNum w:abstractNumId="3" w15:restartNumberingAfterBreak="0">
    <w:nsid w:val="00000031"/>
    <w:multiLevelType w:val="singleLevel"/>
    <w:tmpl w:val="00000031"/>
    <w:lvl w:ilvl="0">
      <w:start w:val="1"/>
      <w:numFmt w:val="decimal"/>
      <w:lvlText w:val="%1."/>
      <w:lvlJc w:val="center"/>
      <w:pPr>
        <w:tabs>
          <w:tab w:val="num" w:pos="530"/>
        </w:tabs>
        <w:ind w:left="360" w:hanging="190"/>
      </w:pPr>
      <w:rPr>
        <w:rFonts w:ascii="Times New Roman" w:hAnsi="Times New Roman" w:hint="default"/>
        <w:sz w:val="24"/>
      </w:rPr>
    </w:lvl>
  </w:abstractNum>
  <w:abstractNum w:abstractNumId="4" w15:restartNumberingAfterBreak="0">
    <w:nsid w:val="004177CB"/>
    <w:multiLevelType w:val="multilevel"/>
    <w:tmpl w:val="12D4CCC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1996EEE"/>
    <w:multiLevelType w:val="hybridMultilevel"/>
    <w:tmpl w:val="F48A1B9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024D0051"/>
    <w:multiLevelType w:val="hybridMultilevel"/>
    <w:tmpl w:val="A04AC5F4"/>
    <w:lvl w:ilvl="0" w:tplc="DE6A0EBE">
      <w:start w:val="62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28842A6"/>
    <w:multiLevelType w:val="hybridMultilevel"/>
    <w:tmpl w:val="418CFA4C"/>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 w15:restartNumberingAfterBreak="0">
    <w:nsid w:val="02C97A3C"/>
    <w:multiLevelType w:val="hybridMultilevel"/>
    <w:tmpl w:val="69E4B872"/>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0442166D"/>
    <w:multiLevelType w:val="hybridMultilevel"/>
    <w:tmpl w:val="E5D6D0E6"/>
    <w:lvl w:ilvl="0" w:tplc="BFDAA05E">
      <w:start w:val="1"/>
      <w:numFmt w:val="upperRoman"/>
      <w:lvlText w:val="%1."/>
      <w:lvlJc w:val="left"/>
      <w:pPr>
        <w:ind w:left="1080" w:hanging="72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44C001E"/>
    <w:multiLevelType w:val="hybridMultilevel"/>
    <w:tmpl w:val="09BE08EE"/>
    <w:lvl w:ilvl="0" w:tplc="ED42900E">
      <w:start w:val="4"/>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084B4F16"/>
    <w:multiLevelType w:val="hybridMultilevel"/>
    <w:tmpl w:val="CCF2DC8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94003F2"/>
    <w:multiLevelType w:val="hybridMultilevel"/>
    <w:tmpl w:val="13D8B8CA"/>
    <w:lvl w:ilvl="0" w:tplc="FFFFFFFF">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A550E21"/>
    <w:multiLevelType w:val="hybridMultilevel"/>
    <w:tmpl w:val="42CAA81E"/>
    <w:lvl w:ilvl="0" w:tplc="041A000F">
      <w:start w:val="1"/>
      <w:numFmt w:val="decimal"/>
      <w:lvlText w:val="%1."/>
      <w:lvlJc w:val="left"/>
      <w:pPr>
        <w:tabs>
          <w:tab w:val="num" w:pos="1068"/>
        </w:tabs>
        <w:ind w:left="1068" w:hanging="360"/>
      </w:pPr>
    </w:lvl>
    <w:lvl w:ilvl="1" w:tplc="041A0019">
      <w:start w:val="1"/>
      <w:numFmt w:val="decimal"/>
      <w:lvlText w:val="%2."/>
      <w:lvlJc w:val="left"/>
      <w:pPr>
        <w:tabs>
          <w:tab w:val="num" w:pos="1788"/>
        </w:tabs>
        <w:ind w:left="1788" w:hanging="360"/>
      </w:pPr>
    </w:lvl>
    <w:lvl w:ilvl="2" w:tplc="041A001B">
      <w:start w:val="1"/>
      <w:numFmt w:val="decimal"/>
      <w:lvlText w:val="%3."/>
      <w:lvlJc w:val="left"/>
      <w:pPr>
        <w:tabs>
          <w:tab w:val="num" w:pos="2508"/>
        </w:tabs>
        <w:ind w:left="2508" w:hanging="360"/>
      </w:pPr>
    </w:lvl>
    <w:lvl w:ilvl="3" w:tplc="041A000F">
      <w:start w:val="1"/>
      <w:numFmt w:val="decimal"/>
      <w:lvlText w:val="%4."/>
      <w:lvlJc w:val="left"/>
      <w:pPr>
        <w:tabs>
          <w:tab w:val="num" w:pos="3228"/>
        </w:tabs>
        <w:ind w:left="3228" w:hanging="360"/>
      </w:pPr>
    </w:lvl>
    <w:lvl w:ilvl="4" w:tplc="041A0019">
      <w:start w:val="1"/>
      <w:numFmt w:val="decimal"/>
      <w:lvlText w:val="%5."/>
      <w:lvlJc w:val="left"/>
      <w:pPr>
        <w:tabs>
          <w:tab w:val="num" w:pos="3948"/>
        </w:tabs>
        <w:ind w:left="3948" w:hanging="360"/>
      </w:pPr>
    </w:lvl>
    <w:lvl w:ilvl="5" w:tplc="041A001B">
      <w:start w:val="1"/>
      <w:numFmt w:val="decimal"/>
      <w:lvlText w:val="%6."/>
      <w:lvlJc w:val="left"/>
      <w:pPr>
        <w:tabs>
          <w:tab w:val="num" w:pos="4668"/>
        </w:tabs>
        <w:ind w:left="4668" w:hanging="360"/>
      </w:pPr>
    </w:lvl>
    <w:lvl w:ilvl="6" w:tplc="041A000F">
      <w:start w:val="1"/>
      <w:numFmt w:val="decimal"/>
      <w:lvlText w:val="%7."/>
      <w:lvlJc w:val="left"/>
      <w:pPr>
        <w:tabs>
          <w:tab w:val="num" w:pos="5388"/>
        </w:tabs>
        <w:ind w:left="5388" w:hanging="360"/>
      </w:pPr>
    </w:lvl>
    <w:lvl w:ilvl="7" w:tplc="041A0019">
      <w:start w:val="1"/>
      <w:numFmt w:val="decimal"/>
      <w:lvlText w:val="%8."/>
      <w:lvlJc w:val="left"/>
      <w:pPr>
        <w:tabs>
          <w:tab w:val="num" w:pos="6108"/>
        </w:tabs>
        <w:ind w:left="6108" w:hanging="360"/>
      </w:pPr>
    </w:lvl>
    <w:lvl w:ilvl="8" w:tplc="041A001B">
      <w:start w:val="1"/>
      <w:numFmt w:val="decimal"/>
      <w:lvlText w:val="%9."/>
      <w:lvlJc w:val="left"/>
      <w:pPr>
        <w:tabs>
          <w:tab w:val="num" w:pos="6828"/>
        </w:tabs>
        <w:ind w:left="6828" w:hanging="360"/>
      </w:pPr>
    </w:lvl>
  </w:abstractNum>
  <w:abstractNum w:abstractNumId="14" w15:restartNumberingAfterBreak="0">
    <w:nsid w:val="0A713482"/>
    <w:multiLevelType w:val="multilevel"/>
    <w:tmpl w:val="899A52B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B003714"/>
    <w:multiLevelType w:val="hybridMultilevel"/>
    <w:tmpl w:val="B4F0F92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B8947F2"/>
    <w:multiLevelType w:val="hybridMultilevel"/>
    <w:tmpl w:val="C538A630"/>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C304BA4"/>
    <w:multiLevelType w:val="multilevel"/>
    <w:tmpl w:val="ADF8764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8" w15:restartNumberingAfterBreak="0">
    <w:nsid w:val="0E742440"/>
    <w:multiLevelType w:val="hybridMultilevel"/>
    <w:tmpl w:val="86BAF9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EEC2C8D"/>
    <w:multiLevelType w:val="hybridMultilevel"/>
    <w:tmpl w:val="86BAF9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0D62DD"/>
    <w:multiLevelType w:val="hybridMultilevel"/>
    <w:tmpl w:val="7F44EE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08B44AE"/>
    <w:multiLevelType w:val="hybridMultilevel"/>
    <w:tmpl w:val="E1AAB4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21A1D91"/>
    <w:multiLevelType w:val="hybridMultilevel"/>
    <w:tmpl w:val="F2DC9C86"/>
    <w:lvl w:ilvl="0" w:tplc="AC78F250">
      <w:start w:val="2"/>
      <w:numFmt w:val="bullet"/>
      <w:lvlText w:val="-"/>
      <w:lvlJc w:val="left"/>
      <w:pPr>
        <w:tabs>
          <w:tab w:val="num" w:pos="1068"/>
        </w:tabs>
        <w:ind w:left="1068"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23" w15:restartNumberingAfterBreak="0">
    <w:nsid w:val="135A0D88"/>
    <w:multiLevelType w:val="hybridMultilevel"/>
    <w:tmpl w:val="CF3CF1AC"/>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40421DB"/>
    <w:multiLevelType w:val="hybridMultilevel"/>
    <w:tmpl w:val="8BF83B00"/>
    <w:lvl w:ilvl="0" w:tplc="C2A6CC06">
      <w:start w:val="11"/>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1469235F"/>
    <w:multiLevelType w:val="hybridMultilevel"/>
    <w:tmpl w:val="1FBA6430"/>
    <w:lvl w:ilvl="0" w:tplc="041A000F">
      <w:start w:val="1"/>
      <w:numFmt w:val="decimal"/>
      <w:lvlText w:val="%1."/>
      <w:lvlJc w:val="left"/>
      <w:pPr>
        <w:ind w:left="1428" w:hanging="360"/>
      </w:pPr>
      <w:rPr>
        <w:rFont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26" w15:restartNumberingAfterBreak="0">
    <w:nsid w:val="14A6585E"/>
    <w:multiLevelType w:val="hybridMultilevel"/>
    <w:tmpl w:val="4866CE80"/>
    <w:lvl w:ilvl="0" w:tplc="914EF728">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5A6351E"/>
    <w:multiLevelType w:val="hybridMultilevel"/>
    <w:tmpl w:val="6764EF44"/>
    <w:lvl w:ilvl="0" w:tplc="DCD0A8E8">
      <w:start w:val="62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6A6106F"/>
    <w:multiLevelType w:val="hybridMultilevel"/>
    <w:tmpl w:val="44A0398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16F67FBC"/>
    <w:multiLevelType w:val="hybridMultilevel"/>
    <w:tmpl w:val="3CB457F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18BC0820"/>
    <w:multiLevelType w:val="hybridMultilevel"/>
    <w:tmpl w:val="BE8EDBCE"/>
    <w:lvl w:ilvl="0" w:tplc="041A0017">
      <w:start w:val="1"/>
      <w:numFmt w:val="lowerLetter"/>
      <w:lvlText w:val="%1)"/>
      <w:lvlJc w:val="left"/>
      <w:pPr>
        <w:tabs>
          <w:tab w:val="num" w:pos="720"/>
        </w:tabs>
        <w:ind w:left="720" w:hanging="360"/>
      </w:pPr>
      <w:rPr>
        <w:rFonts w:cs="Times New Roman"/>
      </w:rPr>
    </w:lvl>
    <w:lvl w:ilvl="1" w:tplc="08C6EDF4">
      <w:start w:val="1"/>
      <w:numFmt w:val="decimal"/>
      <w:lvlText w:val="%2."/>
      <w:lvlJc w:val="left"/>
      <w:pPr>
        <w:tabs>
          <w:tab w:val="num" w:pos="1210"/>
        </w:tabs>
        <w:ind w:left="121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31" w15:restartNumberingAfterBreak="0">
    <w:nsid w:val="19B32168"/>
    <w:multiLevelType w:val="hybridMultilevel"/>
    <w:tmpl w:val="8AC4E0EA"/>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19D709DE"/>
    <w:multiLevelType w:val="multilevel"/>
    <w:tmpl w:val="91A03E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A6C6396"/>
    <w:multiLevelType w:val="hybridMultilevel"/>
    <w:tmpl w:val="7AB61EFC"/>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B0E104C"/>
    <w:multiLevelType w:val="hybridMultilevel"/>
    <w:tmpl w:val="4C96A64E"/>
    <w:lvl w:ilvl="0" w:tplc="ADA06B9A">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32124F"/>
    <w:multiLevelType w:val="hybridMultilevel"/>
    <w:tmpl w:val="B288AE7E"/>
    <w:lvl w:ilvl="0" w:tplc="B656A43A">
      <w:start w:val="1"/>
      <w:numFmt w:val="decimal"/>
      <w:lvlText w:val="%1."/>
      <w:lvlJc w:val="left"/>
      <w:pPr>
        <w:ind w:left="684" w:hanging="360"/>
      </w:pPr>
      <w:rPr>
        <w:rFonts w:hint="default"/>
      </w:rPr>
    </w:lvl>
    <w:lvl w:ilvl="1" w:tplc="08090019" w:tentative="1">
      <w:start w:val="1"/>
      <w:numFmt w:val="lowerLetter"/>
      <w:lvlText w:val="%2."/>
      <w:lvlJc w:val="left"/>
      <w:pPr>
        <w:ind w:left="1404" w:hanging="360"/>
      </w:pPr>
    </w:lvl>
    <w:lvl w:ilvl="2" w:tplc="0809001B" w:tentative="1">
      <w:start w:val="1"/>
      <w:numFmt w:val="lowerRoman"/>
      <w:lvlText w:val="%3."/>
      <w:lvlJc w:val="right"/>
      <w:pPr>
        <w:ind w:left="2124" w:hanging="180"/>
      </w:pPr>
    </w:lvl>
    <w:lvl w:ilvl="3" w:tplc="0809000F" w:tentative="1">
      <w:start w:val="1"/>
      <w:numFmt w:val="decimal"/>
      <w:lvlText w:val="%4."/>
      <w:lvlJc w:val="left"/>
      <w:pPr>
        <w:ind w:left="2844" w:hanging="360"/>
      </w:pPr>
    </w:lvl>
    <w:lvl w:ilvl="4" w:tplc="08090019" w:tentative="1">
      <w:start w:val="1"/>
      <w:numFmt w:val="lowerLetter"/>
      <w:lvlText w:val="%5."/>
      <w:lvlJc w:val="left"/>
      <w:pPr>
        <w:ind w:left="3564" w:hanging="360"/>
      </w:pPr>
    </w:lvl>
    <w:lvl w:ilvl="5" w:tplc="0809001B" w:tentative="1">
      <w:start w:val="1"/>
      <w:numFmt w:val="lowerRoman"/>
      <w:lvlText w:val="%6."/>
      <w:lvlJc w:val="right"/>
      <w:pPr>
        <w:ind w:left="4284" w:hanging="180"/>
      </w:pPr>
    </w:lvl>
    <w:lvl w:ilvl="6" w:tplc="0809000F" w:tentative="1">
      <w:start w:val="1"/>
      <w:numFmt w:val="decimal"/>
      <w:lvlText w:val="%7."/>
      <w:lvlJc w:val="left"/>
      <w:pPr>
        <w:ind w:left="5004" w:hanging="360"/>
      </w:pPr>
    </w:lvl>
    <w:lvl w:ilvl="7" w:tplc="08090019" w:tentative="1">
      <w:start w:val="1"/>
      <w:numFmt w:val="lowerLetter"/>
      <w:lvlText w:val="%8."/>
      <w:lvlJc w:val="left"/>
      <w:pPr>
        <w:ind w:left="5724" w:hanging="360"/>
      </w:pPr>
    </w:lvl>
    <w:lvl w:ilvl="8" w:tplc="0809001B" w:tentative="1">
      <w:start w:val="1"/>
      <w:numFmt w:val="lowerRoman"/>
      <w:lvlText w:val="%9."/>
      <w:lvlJc w:val="right"/>
      <w:pPr>
        <w:ind w:left="6444" w:hanging="180"/>
      </w:pPr>
    </w:lvl>
  </w:abstractNum>
  <w:abstractNum w:abstractNumId="36" w15:restartNumberingAfterBreak="0">
    <w:nsid w:val="1CE65EC2"/>
    <w:multiLevelType w:val="multilevel"/>
    <w:tmpl w:val="FFDE799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D533C4F"/>
    <w:multiLevelType w:val="hybridMultilevel"/>
    <w:tmpl w:val="A5705340"/>
    <w:lvl w:ilvl="0" w:tplc="041A000F">
      <w:start w:val="1"/>
      <w:numFmt w:val="decimal"/>
      <w:lvlText w:val="%1."/>
      <w:lvlJc w:val="left"/>
      <w:pPr>
        <w:ind w:left="1425" w:hanging="360"/>
      </w:p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38" w15:restartNumberingAfterBreak="0">
    <w:nsid w:val="1D7708B1"/>
    <w:multiLevelType w:val="hybridMultilevel"/>
    <w:tmpl w:val="A4BC5518"/>
    <w:lvl w:ilvl="0" w:tplc="DBF6F4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1DA87CC1"/>
    <w:multiLevelType w:val="hybridMultilevel"/>
    <w:tmpl w:val="A8E24FDA"/>
    <w:lvl w:ilvl="0" w:tplc="37DEC9B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F332E6E"/>
    <w:multiLevelType w:val="hybridMultilevel"/>
    <w:tmpl w:val="22903476"/>
    <w:lvl w:ilvl="0" w:tplc="041A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1F68122C"/>
    <w:multiLevelType w:val="hybridMultilevel"/>
    <w:tmpl w:val="C4A800F4"/>
    <w:lvl w:ilvl="0" w:tplc="40B4AB72">
      <w:start w:val="113"/>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2" w15:restartNumberingAfterBreak="0">
    <w:nsid w:val="20FA6006"/>
    <w:multiLevelType w:val="hybridMultilevel"/>
    <w:tmpl w:val="651E9A46"/>
    <w:lvl w:ilvl="0" w:tplc="6624F3D8">
      <w:numFmt w:val="bullet"/>
      <w:lvlText w:val="-"/>
      <w:lvlJc w:val="left"/>
      <w:pPr>
        <w:tabs>
          <w:tab w:val="num" w:pos="720"/>
        </w:tabs>
        <w:ind w:left="720" w:hanging="360"/>
      </w:pPr>
      <w:rPr>
        <w:rFonts w:ascii="Arial" w:eastAsia="Times New Roman" w:hAnsi="Aria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416E55"/>
    <w:multiLevelType w:val="hybridMultilevel"/>
    <w:tmpl w:val="DFAEB02C"/>
    <w:lvl w:ilvl="0" w:tplc="D9484B6E">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4" w15:restartNumberingAfterBreak="0">
    <w:nsid w:val="2176619A"/>
    <w:multiLevelType w:val="multilevel"/>
    <w:tmpl w:val="2B34EA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23D4147"/>
    <w:multiLevelType w:val="hybridMultilevel"/>
    <w:tmpl w:val="FE360636"/>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2501764"/>
    <w:multiLevelType w:val="multilevel"/>
    <w:tmpl w:val="1EEEED5E"/>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22E1579D"/>
    <w:multiLevelType w:val="hybridMultilevel"/>
    <w:tmpl w:val="CF3A9F7C"/>
    <w:lvl w:ilvl="0" w:tplc="86B432BC">
      <w:start w:val="7"/>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24661E52"/>
    <w:multiLevelType w:val="hybridMultilevel"/>
    <w:tmpl w:val="7E502E08"/>
    <w:lvl w:ilvl="0" w:tplc="05D64BF6">
      <w:start w:val="1"/>
      <w:numFmt w:val="upp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9" w15:restartNumberingAfterBreak="0">
    <w:nsid w:val="249768D4"/>
    <w:multiLevelType w:val="hybridMultilevel"/>
    <w:tmpl w:val="A5BEE052"/>
    <w:lvl w:ilvl="0" w:tplc="40B4AB72">
      <w:start w:val="113"/>
      <w:numFmt w:val="bullet"/>
      <w:lvlText w:val="-"/>
      <w:lvlJc w:val="left"/>
      <w:pPr>
        <w:ind w:left="1429" w:hanging="360"/>
      </w:pPr>
      <w:rPr>
        <w:rFonts w:ascii="Arial" w:eastAsia="Times New Roman" w:hAnsi="Arial"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0" w15:restartNumberingAfterBreak="0">
    <w:nsid w:val="25893663"/>
    <w:multiLevelType w:val="hybridMultilevel"/>
    <w:tmpl w:val="500A14C6"/>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67D3F56"/>
    <w:multiLevelType w:val="hybridMultilevel"/>
    <w:tmpl w:val="13AAB9EC"/>
    <w:lvl w:ilvl="0" w:tplc="37DEC9B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6CD3996"/>
    <w:multiLevelType w:val="multilevel"/>
    <w:tmpl w:val="68E0E54A"/>
    <w:lvl w:ilvl="0">
      <w:start w:val="1"/>
      <w:numFmt w:val="upperRoman"/>
      <w:lvlText w:val="%1."/>
      <w:lvlJc w:val="left"/>
      <w:pPr>
        <w:ind w:left="1429" w:hanging="720"/>
      </w:pPr>
      <w:rPr>
        <w:rFonts w:hint="default"/>
        <w:strike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3" w15:restartNumberingAfterBreak="0">
    <w:nsid w:val="27D71636"/>
    <w:multiLevelType w:val="hybridMultilevel"/>
    <w:tmpl w:val="1074B2EA"/>
    <w:lvl w:ilvl="0" w:tplc="A98A8A72">
      <w:start w:val="1"/>
      <w:numFmt w:val="bullet"/>
      <w:pStyle w:val="Style2"/>
      <w:lvlText w:val="-"/>
      <w:lvlJc w:val="left"/>
      <w:pPr>
        <w:tabs>
          <w:tab w:val="num" w:pos="998"/>
        </w:tabs>
        <w:ind w:left="998" w:hanging="227"/>
      </w:pPr>
      <w:rPr>
        <w:rFonts w:ascii="Arial" w:eastAsia="Times New Roman" w:hAnsi="Arial" w:hint="default"/>
      </w:rPr>
    </w:lvl>
    <w:lvl w:ilvl="1" w:tplc="041A0019">
      <w:start w:val="1"/>
      <w:numFmt w:val="bullet"/>
      <w:lvlText w:val="-"/>
      <w:lvlJc w:val="left"/>
      <w:pPr>
        <w:tabs>
          <w:tab w:val="num" w:pos="1443"/>
        </w:tabs>
        <w:ind w:left="1330" w:hanging="250"/>
      </w:pPr>
      <w:rPr>
        <w:rFonts w:ascii="Arial" w:eastAsia="Times New Roman" w:hAnsi="Arial"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85573D4"/>
    <w:multiLevelType w:val="multilevel"/>
    <w:tmpl w:val="C1D0C4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8C41B0D"/>
    <w:multiLevelType w:val="hybridMultilevel"/>
    <w:tmpl w:val="7854A9FC"/>
    <w:lvl w:ilvl="0" w:tplc="CF7A0E2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291130EC"/>
    <w:multiLevelType w:val="hybridMultilevel"/>
    <w:tmpl w:val="2A9617D4"/>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2988141D"/>
    <w:multiLevelType w:val="hybridMultilevel"/>
    <w:tmpl w:val="2982D726"/>
    <w:lvl w:ilvl="0" w:tplc="041A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299D1C5F"/>
    <w:multiLevelType w:val="hybridMultilevel"/>
    <w:tmpl w:val="BC3CC7A4"/>
    <w:lvl w:ilvl="0" w:tplc="693A3BDC">
      <w:start w:val="1"/>
      <w:numFmt w:val="upperRoman"/>
      <w:lvlText w:val="%1."/>
      <w:lvlJc w:val="left"/>
      <w:pPr>
        <w:ind w:left="1002" w:hanging="720"/>
      </w:pPr>
      <w:rPr>
        <w:rFonts w:hint="default"/>
        <w:b/>
      </w:rPr>
    </w:lvl>
    <w:lvl w:ilvl="1" w:tplc="041A0019" w:tentative="1">
      <w:start w:val="1"/>
      <w:numFmt w:val="lowerLetter"/>
      <w:lvlText w:val="%2."/>
      <w:lvlJc w:val="left"/>
      <w:pPr>
        <w:ind w:left="1362" w:hanging="360"/>
      </w:pPr>
    </w:lvl>
    <w:lvl w:ilvl="2" w:tplc="041A001B" w:tentative="1">
      <w:start w:val="1"/>
      <w:numFmt w:val="lowerRoman"/>
      <w:lvlText w:val="%3."/>
      <w:lvlJc w:val="right"/>
      <w:pPr>
        <w:ind w:left="2082" w:hanging="180"/>
      </w:pPr>
    </w:lvl>
    <w:lvl w:ilvl="3" w:tplc="041A000F" w:tentative="1">
      <w:start w:val="1"/>
      <w:numFmt w:val="decimal"/>
      <w:lvlText w:val="%4."/>
      <w:lvlJc w:val="left"/>
      <w:pPr>
        <w:ind w:left="2802" w:hanging="360"/>
      </w:pPr>
    </w:lvl>
    <w:lvl w:ilvl="4" w:tplc="041A0019" w:tentative="1">
      <w:start w:val="1"/>
      <w:numFmt w:val="lowerLetter"/>
      <w:lvlText w:val="%5."/>
      <w:lvlJc w:val="left"/>
      <w:pPr>
        <w:ind w:left="3522" w:hanging="360"/>
      </w:pPr>
    </w:lvl>
    <w:lvl w:ilvl="5" w:tplc="041A001B" w:tentative="1">
      <w:start w:val="1"/>
      <w:numFmt w:val="lowerRoman"/>
      <w:lvlText w:val="%6."/>
      <w:lvlJc w:val="right"/>
      <w:pPr>
        <w:ind w:left="4242" w:hanging="180"/>
      </w:pPr>
    </w:lvl>
    <w:lvl w:ilvl="6" w:tplc="041A000F" w:tentative="1">
      <w:start w:val="1"/>
      <w:numFmt w:val="decimal"/>
      <w:lvlText w:val="%7."/>
      <w:lvlJc w:val="left"/>
      <w:pPr>
        <w:ind w:left="4962" w:hanging="360"/>
      </w:pPr>
    </w:lvl>
    <w:lvl w:ilvl="7" w:tplc="041A0019" w:tentative="1">
      <w:start w:val="1"/>
      <w:numFmt w:val="lowerLetter"/>
      <w:lvlText w:val="%8."/>
      <w:lvlJc w:val="left"/>
      <w:pPr>
        <w:ind w:left="5682" w:hanging="360"/>
      </w:pPr>
    </w:lvl>
    <w:lvl w:ilvl="8" w:tplc="041A001B" w:tentative="1">
      <w:start w:val="1"/>
      <w:numFmt w:val="lowerRoman"/>
      <w:lvlText w:val="%9."/>
      <w:lvlJc w:val="right"/>
      <w:pPr>
        <w:ind w:left="6402" w:hanging="180"/>
      </w:pPr>
    </w:lvl>
  </w:abstractNum>
  <w:abstractNum w:abstractNumId="59" w15:restartNumberingAfterBreak="0">
    <w:nsid w:val="29CF1667"/>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9DD391B"/>
    <w:multiLevelType w:val="hybridMultilevel"/>
    <w:tmpl w:val="DF8E04B2"/>
    <w:lvl w:ilvl="0" w:tplc="BBB82BBA">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1" w15:restartNumberingAfterBreak="0">
    <w:nsid w:val="2AAB2E06"/>
    <w:multiLevelType w:val="hybridMultilevel"/>
    <w:tmpl w:val="A8569F0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62" w15:restartNumberingAfterBreak="0">
    <w:nsid w:val="2AC90F91"/>
    <w:multiLevelType w:val="hybridMultilevel"/>
    <w:tmpl w:val="1A605444"/>
    <w:lvl w:ilvl="0" w:tplc="809658AC">
      <w:start w:val="1"/>
      <w:numFmt w:val="decimal"/>
      <w:lvlText w:val="%1."/>
      <w:lvlJc w:val="left"/>
      <w:pPr>
        <w:ind w:left="1065" w:hanging="705"/>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2B353EBE"/>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BD018D1"/>
    <w:multiLevelType w:val="hybridMultilevel"/>
    <w:tmpl w:val="D8C6B9D4"/>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5" w15:restartNumberingAfterBreak="0">
    <w:nsid w:val="2CE51552"/>
    <w:multiLevelType w:val="hybridMultilevel"/>
    <w:tmpl w:val="62F4BA00"/>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DA967BA"/>
    <w:multiLevelType w:val="hybridMultilevel"/>
    <w:tmpl w:val="B3E6315A"/>
    <w:lvl w:ilvl="0" w:tplc="76A0701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7" w15:restartNumberingAfterBreak="0">
    <w:nsid w:val="302A6C2C"/>
    <w:multiLevelType w:val="hybridMultilevel"/>
    <w:tmpl w:val="53AECC16"/>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0AE39BB"/>
    <w:multiLevelType w:val="multilevel"/>
    <w:tmpl w:val="0D968D7A"/>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112475D"/>
    <w:multiLevelType w:val="hybridMultilevel"/>
    <w:tmpl w:val="BBEE4E56"/>
    <w:lvl w:ilvl="0" w:tplc="BDDC5364">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32B15B21"/>
    <w:multiLevelType w:val="hybridMultilevel"/>
    <w:tmpl w:val="BF8841F4"/>
    <w:lvl w:ilvl="0" w:tplc="3992E88C">
      <w:start w:val="1"/>
      <w:numFmt w:val="decimal"/>
      <w:lvlText w:val="%1.)"/>
      <w:lvlJc w:val="left"/>
      <w:pPr>
        <w:ind w:left="360" w:hanging="360"/>
      </w:pPr>
      <w:rPr>
        <w:rFonts w:hint="default"/>
        <w:b w:val="0"/>
        <w:u w:val="none"/>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1" w15:restartNumberingAfterBreak="0">
    <w:nsid w:val="33057BC9"/>
    <w:multiLevelType w:val="hybridMultilevel"/>
    <w:tmpl w:val="2408D3F2"/>
    <w:lvl w:ilvl="0" w:tplc="6BD2EE5E">
      <w:numFmt w:val="bullet"/>
      <w:lvlText w:val="-"/>
      <w:lvlJc w:val="lef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3452ABC"/>
    <w:multiLevelType w:val="hybridMultilevel"/>
    <w:tmpl w:val="576E97CA"/>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41950CA"/>
    <w:multiLevelType w:val="hybridMultilevel"/>
    <w:tmpl w:val="7F705B42"/>
    <w:lvl w:ilvl="0" w:tplc="059EF520">
      <w:start w:val="1"/>
      <w:numFmt w:val="upperLetter"/>
      <w:lvlText w:val="%1)"/>
      <w:lvlJc w:val="left"/>
      <w:pPr>
        <w:ind w:left="795" w:hanging="360"/>
      </w:pPr>
      <w:rPr>
        <w:rFonts w:hint="default"/>
      </w:rPr>
    </w:lvl>
    <w:lvl w:ilvl="1" w:tplc="041A0019" w:tentative="1">
      <w:start w:val="1"/>
      <w:numFmt w:val="lowerLetter"/>
      <w:lvlText w:val="%2."/>
      <w:lvlJc w:val="left"/>
      <w:pPr>
        <w:ind w:left="1515" w:hanging="360"/>
      </w:pPr>
    </w:lvl>
    <w:lvl w:ilvl="2" w:tplc="041A001B" w:tentative="1">
      <w:start w:val="1"/>
      <w:numFmt w:val="lowerRoman"/>
      <w:lvlText w:val="%3."/>
      <w:lvlJc w:val="right"/>
      <w:pPr>
        <w:ind w:left="2235" w:hanging="180"/>
      </w:pPr>
    </w:lvl>
    <w:lvl w:ilvl="3" w:tplc="041A000F" w:tentative="1">
      <w:start w:val="1"/>
      <w:numFmt w:val="decimal"/>
      <w:lvlText w:val="%4."/>
      <w:lvlJc w:val="left"/>
      <w:pPr>
        <w:ind w:left="2955" w:hanging="360"/>
      </w:pPr>
    </w:lvl>
    <w:lvl w:ilvl="4" w:tplc="041A0019" w:tentative="1">
      <w:start w:val="1"/>
      <w:numFmt w:val="lowerLetter"/>
      <w:lvlText w:val="%5."/>
      <w:lvlJc w:val="left"/>
      <w:pPr>
        <w:ind w:left="3675" w:hanging="360"/>
      </w:pPr>
    </w:lvl>
    <w:lvl w:ilvl="5" w:tplc="041A001B" w:tentative="1">
      <w:start w:val="1"/>
      <w:numFmt w:val="lowerRoman"/>
      <w:lvlText w:val="%6."/>
      <w:lvlJc w:val="right"/>
      <w:pPr>
        <w:ind w:left="4395" w:hanging="180"/>
      </w:pPr>
    </w:lvl>
    <w:lvl w:ilvl="6" w:tplc="041A000F" w:tentative="1">
      <w:start w:val="1"/>
      <w:numFmt w:val="decimal"/>
      <w:lvlText w:val="%7."/>
      <w:lvlJc w:val="left"/>
      <w:pPr>
        <w:ind w:left="5115" w:hanging="360"/>
      </w:pPr>
    </w:lvl>
    <w:lvl w:ilvl="7" w:tplc="041A0019" w:tentative="1">
      <w:start w:val="1"/>
      <w:numFmt w:val="lowerLetter"/>
      <w:lvlText w:val="%8."/>
      <w:lvlJc w:val="left"/>
      <w:pPr>
        <w:ind w:left="5835" w:hanging="360"/>
      </w:pPr>
    </w:lvl>
    <w:lvl w:ilvl="8" w:tplc="041A001B" w:tentative="1">
      <w:start w:val="1"/>
      <w:numFmt w:val="lowerRoman"/>
      <w:lvlText w:val="%9."/>
      <w:lvlJc w:val="right"/>
      <w:pPr>
        <w:ind w:left="6555" w:hanging="180"/>
      </w:pPr>
    </w:lvl>
  </w:abstractNum>
  <w:abstractNum w:abstractNumId="74" w15:restartNumberingAfterBreak="0">
    <w:nsid w:val="344A328B"/>
    <w:multiLevelType w:val="hybridMultilevel"/>
    <w:tmpl w:val="9C6A32E2"/>
    <w:lvl w:ilvl="0" w:tplc="58CE55A8">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34CA579A"/>
    <w:multiLevelType w:val="hybridMultilevel"/>
    <w:tmpl w:val="FBD025B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6" w15:restartNumberingAfterBreak="0">
    <w:nsid w:val="354B2CAC"/>
    <w:multiLevelType w:val="hybridMultilevel"/>
    <w:tmpl w:val="2098BB68"/>
    <w:lvl w:ilvl="0" w:tplc="54BC0736">
      <w:start w:val="7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60E64A2"/>
    <w:multiLevelType w:val="hybridMultilevel"/>
    <w:tmpl w:val="95741E74"/>
    <w:lvl w:ilvl="0" w:tplc="D6DC44C4">
      <w:start w:val="1"/>
      <w:numFmt w:val="decimal"/>
      <w:lvlText w:val="%1."/>
      <w:lvlJc w:val="left"/>
      <w:pPr>
        <w:ind w:left="720" w:hanging="360"/>
      </w:pPr>
      <w:rPr>
        <w:rFonts w:hint="default"/>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366F01BE"/>
    <w:multiLevelType w:val="hybridMultilevel"/>
    <w:tmpl w:val="18F4B574"/>
    <w:lvl w:ilvl="0" w:tplc="9E103D6E">
      <w:start w:val="142"/>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6923BDC"/>
    <w:multiLevelType w:val="hybridMultilevel"/>
    <w:tmpl w:val="72A45838"/>
    <w:lvl w:ilvl="0" w:tplc="1E2A84C2">
      <w:start w:val="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0" w15:restartNumberingAfterBreak="0">
    <w:nsid w:val="36E539D2"/>
    <w:multiLevelType w:val="hybridMultilevel"/>
    <w:tmpl w:val="F6BE98A8"/>
    <w:lvl w:ilvl="0" w:tplc="40B4AB72">
      <w:start w:val="113"/>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1" w15:restartNumberingAfterBreak="0">
    <w:nsid w:val="377078EB"/>
    <w:multiLevelType w:val="hybridMultilevel"/>
    <w:tmpl w:val="491AD0A4"/>
    <w:lvl w:ilvl="0" w:tplc="DE6A0EBE">
      <w:start w:val="628"/>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9692973"/>
    <w:multiLevelType w:val="multilevel"/>
    <w:tmpl w:val="A9907C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39C91F88"/>
    <w:multiLevelType w:val="hybridMultilevel"/>
    <w:tmpl w:val="86BAF9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A2A11B0"/>
    <w:multiLevelType w:val="hybridMultilevel"/>
    <w:tmpl w:val="9940B2BC"/>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3B6A2201"/>
    <w:multiLevelType w:val="hybridMultilevel"/>
    <w:tmpl w:val="97C01634"/>
    <w:lvl w:ilvl="0" w:tplc="C616BFC6">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3CB07882"/>
    <w:multiLevelType w:val="multilevel"/>
    <w:tmpl w:val="74A2DA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3D407A9F"/>
    <w:multiLevelType w:val="hybridMultilevel"/>
    <w:tmpl w:val="12BE4E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8" w15:restartNumberingAfterBreak="0">
    <w:nsid w:val="3DE652B9"/>
    <w:multiLevelType w:val="hybridMultilevel"/>
    <w:tmpl w:val="999C7E7E"/>
    <w:lvl w:ilvl="0" w:tplc="36886AC2">
      <w:numFmt w:val="bullet"/>
      <w:lvlText w:val="-"/>
      <w:lvlJc w:val="left"/>
      <w:pPr>
        <w:tabs>
          <w:tab w:val="num" w:pos="1080"/>
        </w:tabs>
        <w:ind w:left="1080" w:hanging="360"/>
      </w:pPr>
      <w:rPr>
        <w:rFonts w:ascii="ArialMT" w:eastAsia="Times New Roman" w:hAnsi="ArialMT"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89" w15:restartNumberingAfterBreak="0">
    <w:nsid w:val="3DEF3362"/>
    <w:multiLevelType w:val="multilevel"/>
    <w:tmpl w:val="CC242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3ED53105"/>
    <w:multiLevelType w:val="hybridMultilevel"/>
    <w:tmpl w:val="76004C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3EE212C4"/>
    <w:multiLevelType w:val="hybridMultilevel"/>
    <w:tmpl w:val="2EC00A76"/>
    <w:lvl w:ilvl="0" w:tplc="36886AC2">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2" w15:restartNumberingAfterBreak="0">
    <w:nsid w:val="3F322C2A"/>
    <w:multiLevelType w:val="multilevel"/>
    <w:tmpl w:val="25CA3F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FC34A02"/>
    <w:multiLevelType w:val="hybridMultilevel"/>
    <w:tmpl w:val="C3CCEC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4" w15:restartNumberingAfterBreak="0">
    <w:nsid w:val="3FC41190"/>
    <w:multiLevelType w:val="hybridMultilevel"/>
    <w:tmpl w:val="E55A6EC0"/>
    <w:lvl w:ilvl="0" w:tplc="DE90E822">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5" w15:restartNumberingAfterBreak="0">
    <w:nsid w:val="40287FD0"/>
    <w:multiLevelType w:val="hybridMultilevel"/>
    <w:tmpl w:val="3FC854BC"/>
    <w:lvl w:ilvl="0" w:tplc="6F4E5FDC">
      <w:start w:val="64"/>
      <w:numFmt w:val="bullet"/>
      <w:lvlText w:val="-"/>
      <w:lvlJc w:val="left"/>
      <w:pPr>
        <w:tabs>
          <w:tab w:val="num" w:pos="535"/>
        </w:tabs>
        <w:ind w:left="535" w:hanging="360"/>
      </w:pPr>
      <w:rPr>
        <w:rFonts w:ascii="Arial" w:eastAsia="Times New Roman" w:hAnsi="Aria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96" w15:restartNumberingAfterBreak="0">
    <w:nsid w:val="405257B2"/>
    <w:multiLevelType w:val="hybridMultilevel"/>
    <w:tmpl w:val="FA8EA510"/>
    <w:lvl w:ilvl="0" w:tplc="041A0005">
      <w:start w:val="1"/>
      <w:numFmt w:val="bullet"/>
      <w:lvlText w:val=""/>
      <w:lvlJc w:val="left"/>
      <w:pPr>
        <w:ind w:left="1069" w:hanging="360"/>
      </w:pPr>
      <w:rPr>
        <w:rFonts w:ascii="Wingdings" w:hAnsi="Wingding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7" w15:restartNumberingAfterBreak="0">
    <w:nsid w:val="41657C4A"/>
    <w:multiLevelType w:val="multilevel"/>
    <w:tmpl w:val="A1D295D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8" w15:restartNumberingAfterBreak="0">
    <w:nsid w:val="417F62A1"/>
    <w:multiLevelType w:val="hybridMultilevel"/>
    <w:tmpl w:val="2C589A0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41EE13BB"/>
    <w:multiLevelType w:val="hybridMultilevel"/>
    <w:tmpl w:val="218EA4F8"/>
    <w:lvl w:ilvl="0" w:tplc="36886AC2">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0" w15:restartNumberingAfterBreak="0">
    <w:nsid w:val="420B5437"/>
    <w:multiLevelType w:val="multilevel"/>
    <w:tmpl w:val="1F02E098"/>
    <w:lvl w:ilvl="0">
      <w:start w:val="2"/>
      <w:numFmt w:val="upperRoman"/>
      <w:lvlText w:val="%1."/>
      <w:lvlJc w:val="left"/>
      <w:pPr>
        <w:ind w:left="1800" w:hanging="720"/>
      </w:pPr>
      <w:rPr>
        <w:rFonts w:hint="default"/>
      </w:r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1" w15:restartNumberingAfterBreak="0">
    <w:nsid w:val="42376762"/>
    <w:multiLevelType w:val="hybridMultilevel"/>
    <w:tmpl w:val="5A3C3BDE"/>
    <w:lvl w:ilvl="0" w:tplc="293E88B0">
      <w:start w:val="1"/>
      <w:numFmt w:val="decimal"/>
      <w:lvlText w:val="%1.)"/>
      <w:lvlJc w:val="left"/>
      <w:pPr>
        <w:tabs>
          <w:tab w:val="num" w:pos="785"/>
        </w:tabs>
        <w:ind w:left="785" w:hanging="360"/>
      </w:pPr>
      <w:rPr>
        <w:rFonts w:ascii="Times New Roman" w:eastAsia="Times New Roman" w:hAnsi="Times New Roman" w:cs="Times New Roman"/>
      </w:rPr>
    </w:lvl>
    <w:lvl w:ilvl="1" w:tplc="CD34F124">
      <w:start w:val="1"/>
      <w:numFmt w:val="lowerLetter"/>
      <w:lvlText w:val="%2)"/>
      <w:lvlJc w:val="left"/>
      <w:pPr>
        <w:tabs>
          <w:tab w:val="num" w:pos="1211"/>
        </w:tabs>
        <w:ind w:left="1211" w:hanging="360"/>
      </w:pPr>
      <w:rPr>
        <w:rFonts w:ascii="Times New Roman" w:eastAsia="Times New Roman" w:hAnsi="Times New Roman" w:cs="Times New Roman"/>
      </w:rPr>
    </w:lvl>
    <w:lvl w:ilvl="2" w:tplc="041A001B">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2" w15:restartNumberingAfterBreak="0">
    <w:nsid w:val="425906F9"/>
    <w:multiLevelType w:val="hybridMultilevel"/>
    <w:tmpl w:val="C68EBA96"/>
    <w:lvl w:ilvl="0" w:tplc="10BEA82A">
      <w:start w:val="2"/>
      <w:numFmt w:val="bullet"/>
      <w:lvlText w:val="-"/>
      <w:lvlJc w:val="left"/>
      <w:pPr>
        <w:tabs>
          <w:tab w:val="num" w:pos="720"/>
        </w:tabs>
        <w:ind w:left="720" w:hanging="360"/>
      </w:pPr>
      <w:rPr>
        <w:rFonts w:ascii="Times New Roman" w:eastAsia="Times New Roman" w:hAnsi="Times New Roman" w:cs="Times New Roman" w:hint="default"/>
      </w:rPr>
    </w:lvl>
    <w:lvl w:ilvl="1" w:tplc="B50AF072">
      <w:start w:val="1"/>
      <w:numFmt w:val="decimal"/>
      <w:lvlText w:val="%2."/>
      <w:lvlJc w:val="left"/>
      <w:pPr>
        <w:tabs>
          <w:tab w:val="num" w:pos="1620"/>
        </w:tabs>
        <w:ind w:left="1620" w:hanging="360"/>
      </w:pPr>
      <w:rPr>
        <w:b/>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3" w15:restartNumberingAfterBreak="0">
    <w:nsid w:val="4320681F"/>
    <w:multiLevelType w:val="hybridMultilevel"/>
    <w:tmpl w:val="674AFACE"/>
    <w:lvl w:ilvl="0" w:tplc="B8646D8E">
      <w:numFmt w:val="bullet"/>
      <w:lvlText w:val="–"/>
      <w:lvlJc w:val="left"/>
      <w:pPr>
        <w:ind w:left="720" w:hanging="360"/>
      </w:pPr>
      <w:rPr>
        <w:rFonts w:ascii="Arial" w:eastAsia="Times New Roman" w:hAnsi="Arial" w:cs="Arial" w:hint="default"/>
        <w:color w:val="000000"/>
        <w:sz w:val="27"/>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4" w15:restartNumberingAfterBreak="0">
    <w:nsid w:val="43EE54D1"/>
    <w:multiLevelType w:val="hybridMultilevel"/>
    <w:tmpl w:val="1FB6ED6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43FE29CB"/>
    <w:multiLevelType w:val="hybridMultilevel"/>
    <w:tmpl w:val="040CB262"/>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06" w15:restartNumberingAfterBreak="0">
    <w:nsid w:val="44070FAA"/>
    <w:multiLevelType w:val="multilevel"/>
    <w:tmpl w:val="BCD25D5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7" w15:restartNumberingAfterBreak="0">
    <w:nsid w:val="44745E55"/>
    <w:multiLevelType w:val="hybridMultilevel"/>
    <w:tmpl w:val="62E8EF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47FC56FB"/>
    <w:multiLevelType w:val="hybridMultilevel"/>
    <w:tmpl w:val="24727AA4"/>
    <w:lvl w:ilvl="0" w:tplc="D9484B6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490C1448"/>
    <w:multiLevelType w:val="hybridMultilevel"/>
    <w:tmpl w:val="9AD439CE"/>
    <w:lvl w:ilvl="0" w:tplc="7FBCB358">
      <w:start w:val="8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4973091F"/>
    <w:multiLevelType w:val="hybridMultilevel"/>
    <w:tmpl w:val="20C6D468"/>
    <w:lvl w:ilvl="0" w:tplc="7FBCB358">
      <w:start w:val="8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4A7E7B12"/>
    <w:multiLevelType w:val="hybridMultilevel"/>
    <w:tmpl w:val="FBD242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C09283F"/>
    <w:multiLevelType w:val="hybridMultilevel"/>
    <w:tmpl w:val="5944E47E"/>
    <w:lvl w:ilvl="0" w:tplc="DE6A0EBE">
      <w:start w:val="628"/>
      <w:numFmt w:val="bullet"/>
      <w:lvlText w:val="-"/>
      <w:lvlJc w:val="left"/>
      <w:pPr>
        <w:ind w:left="360" w:hanging="360"/>
      </w:pPr>
      <w:rPr>
        <w:rFonts w:ascii="Calibri" w:eastAsia="Calibri" w:hAnsi="Calibri"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13" w15:restartNumberingAfterBreak="0">
    <w:nsid w:val="4CF51091"/>
    <w:multiLevelType w:val="hybridMultilevel"/>
    <w:tmpl w:val="161EDC5A"/>
    <w:lvl w:ilvl="0" w:tplc="40B4AB72">
      <w:start w:val="113"/>
      <w:numFmt w:val="bullet"/>
      <w:lvlText w:val="-"/>
      <w:lvlJc w:val="left"/>
      <w:pPr>
        <w:ind w:left="1440" w:hanging="360"/>
      </w:pPr>
      <w:rPr>
        <w:rFonts w:ascii="Arial" w:eastAsia="Times New Roman"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4" w15:restartNumberingAfterBreak="0">
    <w:nsid w:val="4FA534EB"/>
    <w:multiLevelType w:val="hybridMultilevel"/>
    <w:tmpl w:val="053C1CD4"/>
    <w:lvl w:ilvl="0" w:tplc="041A000F">
      <w:start w:val="1"/>
      <w:numFmt w:val="decimal"/>
      <w:lvlText w:val="%1."/>
      <w:lvlJc w:val="left"/>
      <w:pPr>
        <w:tabs>
          <w:tab w:val="num" w:pos="1068"/>
        </w:tabs>
        <w:ind w:left="1068" w:hanging="360"/>
      </w:pPr>
    </w:lvl>
    <w:lvl w:ilvl="1" w:tplc="041A0019">
      <w:start w:val="1"/>
      <w:numFmt w:val="decimal"/>
      <w:lvlText w:val="%2."/>
      <w:lvlJc w:val="left"/>
      <w:pPr>
        <w:tabs>
          <w:tab w:val="num" w:pos="1788"/>
        </w:tabs>
        <w:ind w:left="1788" w:hanging="360"/>
      </w:pPr>
      <w:rPr>
        <w:rFonts w:cs="Times New Roman"/>
      </w:rPr>
    </w:lvl>
    <w:lvl w:ilvl="2" w:tplc="041A001B">
      <w:start w:val="1"/>
      <w:numFmt w:val="decimal"/>
      <w:lvlText w:val="%3."/>
      <w:lvlJc w:val="left"/>
      <w:pPr>
        <w:tabs>
          <w:tab w:val="num" w:pos="2508"/>
        </w:tabs>
        <w:ind w:left="2508" w:hanging="360"/>
      </w:pPr>
      <w:rPr>
        <w:rFonts w:cs="Times New Roman"/>
      </w:rPr>
    </w:lvl>
    <w:lvl w:ilvl="3" w:tplc="041A000F">
      <w:start w:val="1"/>
      <w:numFmt w:val="decimal"/>
      <w:lvlText w:val="%4."/>
      <w:lvlJc w:val="left"/>
      <w:pPr>
        <w:tabs>
          <w:tab w:val="num" w:pos="3228"/>
        </w:tabs>
        <w:ind w:left="3228" w:hanging="360"/>
      </w:pPr>
      <w:rPr>
        <w:rFonts w:cs="Times New Roman"/>
      </w:rPr>
    </w:lvl>
    <w:lvl w:ilvl="4" w:tplc="041A0019">
      <w:start w:val="1"/>
      <w:numFmt w:val="decimal"/>
      <w:lvlText w:val="%5."/>
      <w:lvlJc w:val="left"/>
      <w:pPr>
        <w:tabs>
          <w:tab w:val="num" w:pos="3948"/>
        </w:tabs>
        <w:ind w:left="3948" w:hanging="360"/>
      </w:pPr>
      <w:rPr>
        <w:rFonts w:cs="Times New Roman"/>
      </w:rPr>
    </w:lvl>
    <w:lvl w:ilvl="5" w:tplc="041A001B">
      <w:start w:val="1"/>
      <w:numFmt w:val="decimal"/>
      <w:lvlText w:val="%6."/>
      <w:lvlJc w:val="left"/>
      <w:pPr>
        <w:tabs>
          <w:tab w:val="num" w:pos="4668"/>
        </w:tabs>
        <w:ind w:left="4668" w:hanging="360"/>
      </w:pPr>
      <w:rPr>
        <w:rFonts w:cs="Times New Roman"/>
      </w:rPr>
    </w:lvl>
    <w:lvl w:ilvl="6" w:tplc="041A000F">
      <w:start w:val="1"/>
      <w:numFmt w:val="decimal"/>
      <w:lvlText w:val="%7."/>
      <w:lvlJc w:val="left"/>
      <w:pPr>
        <w:tabs>
          <w:tab w:val="num" w:pos="5388"/>
        </w:tabs>
        <w:ind w:left="5388" w:hanging="360"/>
      </w:pPr>
      <w:rPr>
        <w:rFonts w:cs="Times New Roman"/>
      </w:rPr>
    </w:lvl>
    <w:lvl w:ilvl="7" w:tplc="041A0019">
      <w:start w:val="1"/>
      <w:numFmt w:val="decimal"/>
      <w:lvlText w:val="%8."/>
      <w:lvlJc w:val="left"/>
      <w:pPr>
        <w:tabs>
          <w:tab w:val="num" w:pos="6108"/>
        </w:tabs>
        <w:ind w:left="6108" w:hanging="360"/>
      </w:pPr>
      <w:rPr>
        <w:rFonts w:cs="Times New Roman"/>
      </w:rPr>
    </w:lvl>
    <w:lvl w:ilvl="8" w:tplc="041A001B">
      <w:start w:val="1"/>
      <w:numFmt w:val="decimal"/>
      <w:lvlText w:val="%9."/>
      <w:lvlJc w:val="left"/>
      <w:pPr>
        <w:tabs>
          <w:tab w:val="num" w:pos="6828"/>
        </w:tabs>
        <w:ind w:left="6828" w:hanging="360"/>
      </w:pPr>
      <w:rPr>
        <w:rFonts w:cs="Times New Roman"/>
      </w:rPr>
    </w:lvl>
  </w:abstractNum>
  <w:abstractNum w:abstractNumId="115" w15:restartNumberingAfterBreak="0">
    <w:nsid w:val="4FB762DC"/>
    <w:multiLevelType w:val="hybridMultilevel"/>
    <w:tmpl w:val="3C24956E"/>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072607E"/>
    <w:multiLevelType w:val="hybridMultilevel"/>
    <w:tmpl w:val="FC1208EE"/>
    <w:lvl w:ilvl="0" w:tplc="36886AC2">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7" w15:restartNumberingAfterBreak="0">
    <w:nsid w:val="510E5312"/>
    <w:multiLevelType w:val="hybridMultilevel"/>
    <w:tmpl w:val="4ED25EC6"/>
    <w:lvl w:ilvl="0" w:tplc="041A0017">
      <w:start w:val="1"/>
      <w:numFmt w:val="lowerLetter"/>
      <w:lvlText w:val="%1)"/>
      <w:lvlJc w:val="left"/>
      <w:pPr>
        <w:ind w:left="780" w:hanging="360"/>
      </w:pPr>
    </w:lvl>
    <w:lvl w:ilvl="1" w:tplc="041A0019">
      <w:start w:val="1"/>
      <w:numFmt w:val="lowerLetter"/>
      <w:lvlText w:val="%2."/>
      <w:lvlJc w:val="left"/>
      <w:pPr>
        <w:ind w:left="1500" w:hanging="360"/>
      </w:pPr>
    </w:lvl>
    <w:lvl w:ilvl="2" w:tplc="041A001B">
      <w:start w:val="1"/>
      <w:numFmt w:val="lowerRoman"/>
      <w:lvlText w:val="%3."/>
      <w:lvlJc w:val="right"/>
      <w:pPr>
        <w:ind w:left="2220" w:hanging="180"/>
      </w:pPr>
    </w:lvl>
    <w:lvl w:ilvl="3" w:tplc="041A000F">
      <w:start w:val="1"/>
      <w:numFmt w:val="decimal"/>
      <w:lvlText w:val="%4."/>
      <w:lvlJc w:val="left"/>
      <w:pPr>
        <w:ind w:left="2940" w:hanging="360"/>
      </w:pPr>
    </w:lvl>
    <w:lvl w:ilvl="4" w:tplc="041A0019">
      <w:start w:val="1"/>
      <w:numFmt w:val="lowerLetter"/>
      <w:lvlText w:val="%5."/>
      <w:lvlJc w:val="left"/>
      <w:pPr>
        <w:ind w:left="3660" w:hanging="360"/>
      </w:pPr>
    </w:lvl>
    <w:lvl w:ilvl="5" w:tplc="041A001B">
      <w:start w:val="1"/>
      <w:numFmt w:val="lowerRoman"/>
      <w:lvlText w:val="%6."/>
      <w:lvlJc w:val="right"/>
      <w:pPr>
        <w:ind w:left="4380" w:hanging="180"/>
      </w:pPr>
    </w:lvl>
    <w:lvl w:ilvl="6" w:tplc="041A000F">
      <w:start w:val="1"/>
      <w:numFmt w:val="decimal"/>
      <w:lvlText w:val="%7."/>
      <w:lvlJc w:val="left"/>
      <w:pPr>
        <w:ind w:left="5100" w:hanging="360"/>
      </w:pPr>
    </w:lvl>
    <w:lvl w:ilvl="7" w:tplc="041A0019">
      <w:start w:val="1"/>
      <w:numFmt w:val="lowerLetter"/>
      <w:lvlText w:val="%8."/>
      <w:lvlJc w:val="left"/>
      <w:pPr>
        <w:ind w:left="5820" w:hanging="360"/>
      </w:pPr>
    </w:lvl>
    <w:lvl w:ilvl="8" w:tplc="041A001B">
      <w:start w:val="1"/>
      <w:numFmt w:val="lowerRoman"/>
      <w:lvlText w:val="%9."/>
      <w:lvlJc w:val="right"/>
      <w:pPr>
        <w:ind w:left="6540" w:hanging="180"/>
      </w:pPr>
    </w:lvl>
  </w:abstractNum>
  <w:abstractNum w:abstractNumId="118" w15:restartNumberingAfterBreak="0">
    <w:nsid w:val="51835186"/>
    <w:multiLevelType w:val="hybridMultilevel"/>
    <w:tmpl w:val="DEB8B7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222314A"/>
    <w:multiLevelType w:val="hybridMultilevel"/>
    <w:tmpl w:val="663A1B1A"/>
    <w:lvl w:ilvl="0" w:tplc="D9484B6E">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0" w15:restartNumberingAfterBreak="0">
    <w:nsid w:val="527471EB"/>
    <w:multiLevelType w:val="hybridMultilevel"/>
    <w:tmpl w:val="66B4A784"/>
    <w:lvl w:ilvl="0" w:tplc="37DEC9BA">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2BA5E6A"/>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34F3E75"/>
    <w:multiLevelType w:val="hybridMultilevel"/>
    <w:tmpl w:val="B4BC0A36"/>
    <w:lvl w:ilvl="0" w:tplc="36886AC2">
      <w:numFmt w:val="bullet"/>
      <w:lvlText w:val="-"/>
      <w:lvlJc w:val="left"/>
      <w:pPr>
        <w:ind w:left="720" w:hanging="360"/>
      </w:pPr>
      <w:rPr>
        <w:rFonts w:ascii="ArialMT" w:eastAsia="Times New Roman" w:hAnsi="ArialM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55FC7551"/>
    <w:multiLevelType w:val="hybridMultilevel"/>
    <w:tmpl w:val="42041D58"/>
    <w:lvl w:ilvl="0" w:tplc="EF923CAE">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15:restartNumberingAfterBreak="0">
    <w:nsid w:val="565F4A05"/>
    <w:multiLevelType w:val="multilevel"/>
    <w:tmpl w:val="B93A62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9AD0E03"/>
    <w:multiLevelType w:val="hybridMultilevel"/>
    <w:tmpl w:val="70DAFD90"/>
    <w:lvl w:ilvl="0" w:tplc="9A285C18">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59EA3CE2"/>
    <w:multiLevelType w:val="hybridMultilevel"/>
    <w:tmpl w:val="339A2D3A"/>
    <w:lvl w:ilvl="0" w:tplc="3E966B5C">
      <w:start w:val="1"/>
      <w:numFmt w:val="decimal"/>
      <w:lvlText w:val="%1."/>
      <w:lvlJc w:val="left"/>
      <w:pPr>
        <w:ind w:left="72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59F717C0"/>
    <w:multiLevelType w:val="hybridMultilevel"/>
    <w:tmpl w:val="669CCF90"/>
    <w:lvl w:ilvl="0" w:tplc="D9484B6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5A4303B7"/>
    <w:multiLevelType w:val="hybridMultilevel"/>
    <w:tmpl w:val="51A45F6A"/>
    <w:lvl w:ilvl="0" w:tplc="DE6A0EBE">
      <w:start w:val="628"/>
      <w:numFmt w:val="bullet"/>
      <w:lvlText w:val="-"/>
      <w:lvlJc w:val="left"/>
      <w:pPr>
        <w:ind w:left="1080" w:hanging="360"/>
      </w:pPr>
      <w:rPr>
        <w:rFonts w:ascii="Calibri" w:eastAsia="Calibri" w:hAnsi="Calibri"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129" w15:restartNumberingAfterBreak="0">
    <w:nsid w:val="5ADE35AB"/>
    <w:multiLevelType w:val="hybridMultilevel"/>
    <w:tmpl w:val="86BAF9C8"/>
    <w:lvl w:ilvl="0" w:tplc="EA1264B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5BFC0D1C"/>
    <w:multiLevelType w:val="hybridMultilevel"/>
    <w:tmpl w:val="1CA0841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1" w15:restartNumberingAfterBreak="0">
    <w:nsid w:val="5C3E7A76"/>
    <w:multiLevelType w:val="hybridMultilevel"/>
    <w:tmpl w:val="FBD2422A"/>
    <w:lvl w:ilvl="0" w:tplc="3340996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5D1D68EF"/>
    <w:multiLevelType w:val="multilevel"/>
    <w:tmpl w:val="F0A231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D486CFC"/>
    <w:multiLevelType w:val="hybridMultilevel"/>
    <w:tmpl w:val="5212F4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4" w15:restartNumberingAfterBreak="0">
    <w:nsid w:val="5D7F262A"/>
    <w:multiLevelType w:val="hybridMultilevel"/>
    <w:tmpl w:val="C7A6E7D8"/>
    <w:lvl w:ilvl="0" w:tplc="6F4E5FDC">
      <w:start w:val="64"/>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5E1C352C"/>
    <w:multiLevelType w:val="hybridMultilevel"/>
    <w:tmpl w:val="30FC8F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607113A8"/>
    <w:multiLevelType w:val="hybridMultilevel"/>
    <w:tmpl w:val="A482B72E"/>
    <w:lvl w:ilvl="0" w:tplc="C0728BF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7" w15:restartNumberingAfterBreak="0">
    <w:nsid w:val="62536205"/>
    <w:multiLevelType w:val="hybridMultilevel"/>
    <w:tmpl w:val="699E48F0"/>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3AF08CA"/>
    <w:multiLevelType w:val="hybridMultilevel"/>
    <w:tmpl w:val="B20271D4"/>
    <w:lvl w:ilvl="0" w:tplc="37DEC9B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43355FE"/>
    <w:multiLevelType w:val="hybridMultilevel"/>
    <w:tmpl w:val="F670B9EE"/>
    <w:lvl w:ilvl="0" w:tplc="E4B0C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5000F0B"/>
    <w:multiLevelType w:val="hybridMultilevel"/>
    <w:tmpl w:val="CE982F4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1" w15:restartNumberingAfterBreak="0">
    <w:nsid w:val="6540130F"/>
    <w:multiLevelType w:val="hybridMultilevel"/>
    <w:tmpl w:val="B10CA0A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59A16BF"/>
    <w:multiLevelType w:val="hybridMultilevel"/>
    <w:tmpl w:val="CFF6B080"/>
    <w:lvl w:ilvl="0" w:tplc="B8FE764A">
      <w:start w:val="1"/>
      <w:numFmt w:val="decimal"/>
      <w:lvlText w:val="%1."/>
      <w:lvlJc w:val="left"/>
      <w:pPr>
        <w:ind w:left="360" w:hanging="360"/>
      </w:pPr>
      <w:rPr>
        <w:rFonts w:hint="default"/>
        <w:b/>
        <w:bCs/>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3" w15:restartNumberingAfterBreak="0">
    <w:nsid w:val="65D85539"/>
    <w:multiLevelType w:val="hybridMultilevel"/>
    <w:tmpl w:val="F038408C"/>
    <w:lvl w:ilvl="0" w:tplc="D9484B6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4" w15:restartNumberingAfterBreak="0">
    <w:nsid w:val="66192B4E"/>
    <w:multiLevelType w:val="hybridMultilevel"/>
    <w:tmpl w:val="39885F0A"/>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66662A0C"/>
    <w:multiLevelType w:val="multilevel"/>
    <w:tmpl w:val="A4FE4DB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66CF678C"/>
    <w:multiLevelType w:val="hybridMultilevel"/>
    <w:tmpl w:val="E3003C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688C1180"/>
    <w:multiLevelType w:val="hybridMultilevel"/>
    <w:tmpl w:val="4434F2FE"/>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6AC26EBD"/>
    <w:multiLevelType w:val="hybridMultilevel"/>
    <w:tmpl w:val="543E2C0A"/>
    <w:lvl w:ilvl="0" w:tplc="DE6A0EBE">
      <w:start w:val="628"/>
      <w:numFmt w:val="bullet"/>
      <w:lvlText w:val="-"/>
      <w:lvlJc w:val="left"/>
      <w:pPr>
        <w:ind w:left="360" w:hanging="360"/>
      </w:pPr>
      <w:rPr>
        <w:rFonts w:ascii="Calibri" w:eastAsia="Calibri" w:hAnsi="Calibri"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49" w15:restartNumberingAfterBreak="0">
    <w:nsid w:val="6B5976F5"/>
    <w:multiLevelType w:val="hybridMultilevel"/>
    <w:tmpl w:val="ED6C0CB4"/>
    <w:lvl w:ilvl="0" w:tplc="6F4E5FDC">
      <w:start w:val="64"/>
      <w:numFmt w:val="bullet"/>
      <w:lvlText w:val="-"/>
      <w:lvlJc w:val="left"/>
      <w:pPr>
        <w:tabs>
          <w:tab w:val="num" w:pos="780"/>
        </w:tabs>
        <w:ind w:left="780" w:hanging="360"/>
      </w:pPr>
      <w:rPr>
        <w:rFonts w:ascii="Arial" w:eastAsia="Times New Roman" w:hAnsi="Arial" w:cs="Aria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50" w15:restartNumberingAfterBreak="0">
    <w:nsid w:val="6BE61B19"/>
    <w:multiLevelType w:val="hybridMultilevel"/>
    <w:tmpl w:val="993C0F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1" w15:restartNumberingAfterBreak="0">
    <w:nsid w:val="6EB86669"/>
    <w:multiLevelType w:val="hybridMultilevel"/>
    <w:tmpl w:val="5052AA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6EEC313B"/>
    <w:multiLevelType w:val="multilevel"/>
    <w:tmpl w:val="BE70783E"/>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53" w15:restartNumberingAfterBreak="0">
    <w:nsid w:val="6F4B5B51"/>
    <w:multiLevelType w:val="hybridMultilevel"/>
    <w:tmpl w:val="03D68C5C"/>
    <w:lvl w:ilvl="0" w:tplc="36886AC2">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4" w15:restartNumberingAfterBreak="0">
    <w:nsid w:val="6FB94CC8"/>
    <w:multiLevelType w:val="hybridMultilevel"/>
    <w:tmpl w:val="E60857D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5" w15:restartNumberingAfterBreak="0">
    <w:nsid w:val="70902768"/>
    <w:multiLevelType w:val="hybridMultilevel"/>
    <w:tmpl w:val="185E49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6" w15:restartNumberingAfterBreak="0">
    <w:nsid w:val="70C62735"/>
    <w:multiLevelType w:val="multilevel"/>
    <w:tmpl w:val="91F264CC"/>
    <w:lvl w:ilvl="0">
      <w:numFmt w:val="bullet"/>
      <w:lvlText w:val="-"/>
      <w:lvlJc w:val="left"/>
      <w:pPr>
        <w:tabs>
          <w:tab w:val="num" w:pos="720"/>
        </w:tabs>
        <w:ind w:left="720" w:hanging="360"/>
      </w:pPr>
      <w:rPr>
        <w:rFonts w:ascii="Times New Roman" w:eastAsia="Times New Roman" w:hAnsi="Times New Roman" w:cs="Times New Roman" w:hint="default"/>
        <w:color w:val="auto"/>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7" w15:restartNumberingAfterBreak="0">
    <w:nsid w:val="70D60EA0"/>
    <w:multiLevelType w:val="hybridMultilevel"/>
    <w:tmpl w:val="CE7E6942"/>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8" w15:restartNumberingAfterBreak="0">
    <w:nsid w:val="711037DA"/>
    <w:multiLevelType w:val="hybridMultilevel"/>
    <w:tmpl w:val="A5BA812C"/>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71436CDB"/>
    <w:multiLevelType w:val="hybridMultilevel"/>
    <w:tmpl w:val="D7822BE2"/>
    <w:lvl w:ilvl="0" w:tplc="8528B13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720E4911"/>
    <w:multiLevelType w:val="hybridMultilevel"/>
    <w:tmpl w:val="CBA4E8DA"/>
    <w:lvl w:ilvl="0" w:tplc="82EACDCE">
      <w:start w:val="3"/>
      <w:numFmt w:val="bullet"/>
      <w:lvlText w:val="-"/>
      <w:lvlJc w:val="left"/>
      <w:pPr>
        <w:tabs>
          <w:tab w:val="num" w:pos="702"/>
        </w:tabs>
        <w:ind w:left="702" w:hanging="360"/>
      </w:pPr>
      <w:rPr>
        <w:rFonts w:ascii="Arial" w:eastAsia="Times New Roman" w:hAnsi="Arial" w:cs="Arial" w:hint="default"/>
      </w:rPr>
    </w:lvl>
    <w:lvl w:ilvl="1" w:tplc="041A0003" w:tentative="1">
      <w:start w:val="1"/>
      <w:numFmt w:val="bullet"/>
      <w:lvlText w:val="o"/>
      <w:lvlJc w:val="left"/>
      <w:pPr>
        <w:tabs>
          <w:tab w:val="num" w:pos="1422"/>
        </w:tabs>
        <w:ind w:left="1422" w:hanging="360"/>
      </w:pPr>
      <w:rPr>
        <w:rFonts w:ascii="Courier New" w:hAnsi="Courier New" w:cs="Courier New" w:hint="default"/>
      </w:rPr>
    </w:lvl>
    <w:lvl w:ilvl="2" w:tplc="041A0005" w:tentative="1">
      <w:start w:val="1"/>
      <w:numFmt w:val="bullet"/>
      <w:lvlText w:val=""/>
      <w:lvlJc w:val="left"/>
      <w:pPr>
        <w:tabs>
          <w:tab w:val="num" w:pos="2142"/>
        </w:tabs>
        <w:ind w:left="2142" w:hanging="360"/>
      </w:pPr>
      <w:rPr>
        <w:rFonts w:ascii="Wingdings" w:hAnsi="Wingdings" w:hint="default"/>
      </w:rPr>
    </w:lvl>
    <w:lvl w:ilvl="3" w:tplc="041A0001" w:tentative="1">
      <w:start w:val="1"/>
      <w:numFmt w:val="bullet"/>
      <w:lvlText w:val=""/>
      <w:lvlJc w:val="left"/>
      <w:pPr>
        <w:tabs>
          <w:tab w:val="num" w:pos="2862"/>
        </w:tabs>
        <w:ind w:left="2862" w:hanging="360"/>
      </w:pPr>
      <w:rPr>
        <w:rFonts w:ascii="Symbol" w:hAnsi="Symbol" w:hint="default"/>
      </w:rPr>
    </w:lvl>
    <w:lvl w:ilvl="4" w:tplc="041A0003" w:tentative="1">
      <w:start w:val="1"/>
      <w:numFmt w:val="bullet"/>
      <w:lvlText w:val="o"/>
      <w:lvlJc w:val="left"/>
      <w:pPr>
        <w:tabs>
          <w:tab w:val="num" w:pos="3582"/>
        </w:tabs>
        <w:ind w:left="3582" w:hanging="360"/>
      </w:pPr>
      <w:rPr>
        <w:rFonts w:ascii="Courier New" w:hAnsi="Courier New" w:cs="Courier New" w:hint="default"/>
      </w:rPr>
    </w:lvl>
    <w:lvl w:ilvl="5" w:tplc="041A0005" w:tentative="1">
      <w:start w:val="1"/>
      <w:numFmt w:val="bullet"/>
      <w:lvlText w:val=""/>
      <w:lvlJc w:val="left"/>
      <w:pPr>
        <w:tabs>
          <w:tab w:val="num" w:pos="4302"/>
        </w:tabs>
        <w:ind w:left="4302" w:hanging="360"/>
      </w:pPr>
      <w:rPr>
        <w:rFonts w:ascii="Wingdings" w:hAnsi="Wingdings" w:hint="default"/>
      </w:rPr>
    </w:lvl>
    <w:lvl w:ilvl="6" w:tplc="041A0001" w:tentative="1">
      <w:start w:val="1"/>
      <w:numFmt w:val="bullet"/>
      <w:lvlText w:val=""/>
      <w:lvlJc w:val="left"/>
      <w:pPr>
        <w:tabs>
          <w:tab w:val="num" w:pos="5022"/>
        </w:tabs>
        <w:ind w:left="5022" w:hanging="360"/>
      </w:pPr>
      <w:rPr>
        <w:rFonts w:ascii="Symbol" w:hAnsi="Symbol" w:hint="default"/>
      </w:rPr>
    </w:lvl>
    <w:lvl w:ilvl="7" w:tplc="041A0003" w:tentative="1">
      <w:start w:val="1"/>
      <w:numFmt w:val="bullet"/>
      <w:lvlText w:val="o"/>
      <w:lvlJc w:val="left"/>
      <w:pPr>
        <w:tabs>
          <w:tab w:val="num" w:pos="5742"/>
        </w:tabs>
        <w:ind w:left="5742" w:hanging="360"/>
      </w:pPr>
      <w:rPr>
        <w:rFonts w:ascii="Courier New" w:hAnsi="Courier New" w:cs="Courier New" w:hint="default"/>
      </w:rPr>
    </w:lvl>
    <w:lvl w:ilvl="8" w:tplc="041A0005" w:tentative="1">
      <w:start w:val="1"/>
      <w:numFmt w:val="bullet"/>
      <w:lvlText w:val=""/>
      <w:lvlJc w:val="left"/>
      <w:pPr>
        <w:tabs>
          <w:tab w:val="num" w:pos="6462"/>
        </w:tabs>
        <w:ind w:left="6462" w:hanging="360"/>
      </w:pPr>
      <w:rPr>
        <w:rFonts w:ascii="Wingdings" w:hAnsi="Wingdings" w:hint="default"/>
      </w:rPr>
    </w:lvl>
  </w:abstractNum>
  <w:abstractNum w:abstractNumId="161" w15:restartNumberingAfterBreak="0">
    <w:nsid w:val="724A5831"/>
    <w:multiLevelType w:val="hybridMultilevel"/>
    <w:tmpl w:val="23D86A60"/>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62" w15:restartNumberingAfterBreak="0">
    <w:nsid w:val="726E3CE7"/>
    <w:multiLevelType w:val="hybridMultilevel"/>
    <w:tmpl w:val="336ACD38"/>
    <w:lvl w:ilvl="0" w:tplc="6F4E5FDC">
      <w:start w:val="64"/>
      <w:numFmt w:val="bullet"/>
      <w:lvlText w:val="-"/>
      <w:lvlJc w:val="left"/>
      <w:pPr>
        <w:tabs>
          <w:tab w:val="num" w:pos="1428"/>
        </w:tabs>
        <w:ind w:left="1428" w:hanging="360"/>
      </w:pPr>
      <w:rPr>
        <w:rFonts w:ascii="Arial" w:eastAsia="Times New Roman" w:hAnsi="Aria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163" w15:restartNumberingAfterBreak="0">
    <w:nsid w:val="731B1B16"/>
    <w:multiLevelType w:val="hybridMultilevel"/>
    <w:tmpl w:val="B520243A"/>
    <w:lvl w:ilvl="0" w:tplc="40B4AB72">
      <w:start w:val="113"/>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4" w15:restartNumberingAfterBreak="0">
    <w:nsid w:val="73B9536E"/>
    <w:multiLevelType w:val="hybridMultilevel"/>
    <w:tmpl w:val="561608B8"/>
    <w:lvl w:ilvl="0" w:tplc="041A000F">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5" w15:restartNumberingAfterBreak="0">
    <w:nsid w:val="73E20146"/>
    <w:multiLevelType w:val="hybridMultilevel"/>
    <w:tmpl w:val="02DCFB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6" w15:restartNumberingAfterBreak="0">
    <w:nsid w:val="741C1B1F"/>
    <w:multiLevelType w:val="hybridMultilevel"/>
    <w:tmpl w:val="B70E30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7" w15:restartNumberingAfterBreak="0">
    <w:nsid w:val="75017DF8"/>
    <w:multiLevelType w:val="multilevel"/>
    <w:tmpl w:val="DAB00A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75410489"/>
    <w:multiLevelType w:val="multilevel"/>
    <w:tmpl w:val="49A253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5657740"/>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76695D45"/>
    <w:multiLevelType w:val="hybridMultilevel"/>
    <w:tmpl w:val="CB1A5E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77750807"/>
    <w:multiLevelType w:val="hybridMultilevel"/>
    <w:tmpl w:val="E3E460C8"/>
    <w:lvl w:ilvl="0" w:tplc="6F8837A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2" w15:restartNumberingAfterBreak="0">
    <w:nsid w:val="77793792"/>
    <w:multiLevelType w:val="hybridMultilevel"/>
    <w:tmpl w:val="C76279E0"/>
    <w:lvl w:ilvl="0" w:tplc="D11C9B36">
      <w:start w:val="1"/>
      <w:numFmt w:val="bullet"/>
      <w:lvlText w:val="-"/>
      <w:lvlJc w:val="left"/>
      <w:pPr>
        <w:ind w:left="1069" w:hanging="360"/>
      </w:pPr>
      <w:rPr>
        <w:rFonts w:ascii="Times New Roman" w:eastAsiaTheme="minorHAnsi" w:hAnsi="Times New Roman" w:cs="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73" w15:restartNumberingAfterBreak="0">
    <w:nsid w:val="77AD7BC3"/>
    <w:multiLevelType w:val="hybridMultilevel"/>
    <w:tmpl w:val="922411B8"/>
    <w:lvl w:ilvl="0" w:tplc="7C8ED4E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788304E5"/>
    <w:multiLevelType w:val="hybridMultilevel"/>
    <w:tmpl w:val="598A95A4"/>
    <w:lvl w:ilvl="0" w:tplc="5EE4CFF4">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75" w15:restartNumberingAfterBreak="0">
    <w:nsid w:val="79981BBF"/>
    <w:multiLevelType w:val="hybridMultilevel"/>
    <w:tmpl w:val="5338F110"/>
    <w:lvl w:ilvl="0" w:tplc="7DBAB07E">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6" w15:restartNumberingAfterBreak="0">
    <w:nsid w:val="79F8046A"/>
    <w:multiLevelType w:val="hybridMultilevel"/>
    <w:tmpl w:val="1938CFCE"/>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7A7825A2"/>
    <w:multiLevelType w:val="hybridMultilevel"/>
    <w:tmpl w:val="423452F4"/>
    <w:lvl w:ilvl="0" w:tplc="DE40EC32">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7A8E6FC5"/>
    <w:multiLevelType w:val="multilevel"/>
    <w:tmpl w:val="3508F66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7AAF4EE5"/>
    <w:multiLevelType w:val="hybridMultilevel"/>
    <w:tmpl w:val="00480D22"/>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15:restartNumberingAfterBreak="0">
    <w:nsid w:val="7B472171"/>
    <w:multiLevelType w:val="hybridMultilevel"/>
    <w:tmpl w:val="3874329E"/>
    <w:lvl w:ilvl="0" w:tplc="DE6A0EBE">
      <w:start w:val="628"/>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1" w15:restartNumberingAfterBreak="0">
    <w:nsid w:val="7BC92981"/>
    <w:multiLevelType w:val="hybridMultilevel"/>
    <w:tmpl w:val="B0A4118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2" w15:restartNumberingAfterBreak="0">
    <w:nsid w:val="7C1D3D67"/>
    <w:multiLevelType w:val="multilevel"/>
    <w:tmpl w:val="BAB8B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7C407533"/>
    <w:multiLevelType w:val="hybridMultilevel"/>
    <w:tmpl w:val="8194B16C"/>
    <w:lvl w:ilvl="0" w:tplc="2DE884EA">
      <w:start w:val="2"/>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84" w15:restartNumberingAfterBreak="0">
    <w:nsid w:val="7C511246"/>
    <w:multiLevelType w:val="hybridMultilevel"/>
    <w:tmpl w:val="F1B67884"/>
    <w:lvl w:ilvl="0" w:tplc="DE6A0EBE">
      <w:start w:val="62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15:restartNumberingAfterBreak="0">
    <w:nsid w:val="7D0923C1"/>
    <w:multiLevelType w:val="hybridMultilevel"/>
    <w:tmpl w:val="DBAAB586"/>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7D0F0680"/>
    <w:multiLevelType w:val="hybridMultilevel"/>
    <w:tmpl w:val="DEB8B7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7" w15:restartNumberingAfterBreak="0">
    <w:nsid w:val="7D4F131E"/>
    <w:multiLevelType w:val="hybridMultilevel"/>
    <w:tmpl w:val="E7B0EC90"/>
    <w:lvl w:ilvl="0" w:tplc="0CC8AD88">
      <w:start w:val="1"/>
      <w:numFmt w:val="lowerLetter"/>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num w:numId="1" w16cid:durableId="376047086">
    <w:abstractNumId w:val="160"/>
  </w:num>
  <w:num w:numId="2" w16cid:durableId="1883009386">
    <w:abstractNumId w:val="186"/>
  </w:num>
  <w:num w:numId="3" w16cid:durableId="1261984129">
    <w:abstractNumId w:val="53"/>
  </w:num>
  <w:num w:numId="4" w16cid:durableId="28722089">
    <w:abstractNumId w:val="52"/>
  </w:num>
  <w:num w:numId="5" w16cid:durableId="1971981892">
    <w:abstractNumId w:val="142"/>
  </w:num>
  <w:num w:numId="6" w16cid:durableId="1326670567">
    <w:abstractNumId w:val="23"/>
  </w:num>
  <w:num w:numId="7" w16cid:durableId="165293690">
    <w:abstractNumId w:val="177"/>
  </w:num>
  <w:num w:numId="8" w16cid:durableId="775448367">
    <w:abstractNumId w:val="72"/>
  </w:num>
  <w:num w:numId="9" w16cid:durableId="1082529980">
    <w:abstractNumId w:val="45"/>
  </w:num>
  <w:num w:numId="10" w16cid:durableId="498035470">
    <w:abstractNumId w:val="115"/>
  </w:num>
  <w:num w:numId="11" w16cid:durableId="918902794">
    <w:abstractNumId w:val="179"/>
  </w:num>
  <w:num w:numId="12" w16cid:durableId="757558918">
    <w:abstractNumId w:val="140"/>
  </w:num>
  <w:num w:numId="13" w16cid:durableId="1662732896">
    <w:abstractNumId w:val="16"/>
  </w:num>
  <w:num w:numId="14" w16cid:durableId="361051213">
    <w:abstractNumId w:val="163"/>
  </w:num>
  <w:num w:numId="15" w16cid:durableId="560137093">
    <w:abstractNumId w:val="84"/>
  </w:num>
  <w:num w:numId="16" w16cid:durableId="856775424">
    <w:abstractNumId w:val="104"/>
  </w:num>
  <w:num w:numId="17" w16cid:durableId="1274248466">
    <w:abstractNumId w:val="143"/>
  </w:num>
  <w:num w:numId="18" w16cid:durableId="1718699081">
    <w:abstractNumId w:val="119"/>
  </w:num>
  <w:num w:numId="19" w16cid:durableId="1908150937">
    <w:abstractNumId w:val="108"/>
  </w:num>
  <w:num w:numId="20" w16cid:durableId="444734791">
    <w:abstractNumId w:val="127"/>
  </w:num>
  <w:num w:numId="21" w16cid:durableId="1405758918">
    <w:abstractNumId w:val="113"/>
  </w:num>
  <w:num w:numId="22" w16cid:durableId="1047609094">
    <w:abstractNumId w:val="41"/>
  </w:num>
  <w:num w:numId="23" w16cid:durableId="139198943">
    <w:abstractNumId w:val="49"/>
  </w:num>
  <w:num w:numId="24" w16cid:durableId="12533504">
    <w:abstractNumId w:val="176"/>
  </w:num>
  <w:num w:numId="25" w16cid:durableId="494423484">
    <w:abstractNumId w:val="33"/>
  </w:num>
  <w:num w:numId="26" w16cid:durableId="1568221405">
    <w:abstractNumId w:val="137"/>
  </w:num>
  <w:num w:numId="27" w16cid:durableId="1593901482">
    <w:abstractNumId w:val="158"/>
  </w:num>
  <w:num w:numId="28" w16cid:durableId="33966755">
    <w:abstractNumId w:val="185"/>
  </w:num>
  <w:num w:numId="29" w16cid:durableId="420680613">
    <w:abstractNumId w:val="50"/>
  </w:num>
  <w:num w:numId="30" w16cid:durableId="1418135679">
    <w:abstractNumId w:val="67"/>
  </w:num>
  <w:num w:numId="31" w16cid:durableId="782067768">
    <w:abstractNumId w:val="144"/>
  </w:num>
  <w:num w:numId="32" w16cid:durableId="1815835967">
    <w:abstractNumId w:val="110"/>
  </w:num>
  <w:num w:numId="33" w16cid:durableId="968901507">
    <w:abstractNumId w:val="109"/>
  </w:num>
  <w:num w:numId="34" w16cid:durableId="1255020215">
    <w:abstractNumId w:val="147"/>
  </w:num>
  <w:num w:numId="35" w16cid:durableId="2056613481">
    <w:abstractNumId w:val="80"/>
  </w:num>
  <w:num w:numId="36" w16cid:durableId="319357808">
    <w:abstractNumId w:val="65"/>
  </w:num>
  <w:num w:numId="37" w16cid:durableId="386612562">
    <w:abstractNumId w:val="56"/>
  </w:num>
  <w:num w:numId="38" w16cid:durableId="669020382">
    <w:abstractNumId w:val="43"/>
  </w:num>
  <w:num w:numId="39" w16cid:durableId="1911886988">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303708">
    <w:abstractNumId w:val="28"/>
  </w:num>
  <w:num w:numId="41" w16cid:durableId="1200430782">
    <w:abstractNumId w:val="173"/>
  </w:num>
  <w:num w:numId="42" w16cid:durableId="590164310">
    <w:abstractNumId w:val="167"/>
  </w:num>
  <w:num w:numId="43" w16cid:durableId="2040664770">
    <w:abstractNumId w:val="183"/>
  </w:num>
  <w:num w:numId="44" w16cid:durableId="1395811341">
    <w:abstractNumId w:val="141"/>
  </w:num>
  <w:num w:numId="45" w16cid:durableId="348332782">
    <w:abstractNumId w:val="35"/>
  </w:num>
  <w:num w:numId="46" w16cid:durableId="898248440">
    <w:abstractNumId w:val="187"/>
  </w:num>
  <w:num w:numId="47" w16cid:durableId="357896615">
    <w:abstractNumId w:val="155"/>
  </w:num>
  <w:num w:numId="48" w16cid:durableId="1742022517">
    <w:abstractNumId w:val="29"/>
  </w:num>
  <w:num w:numId="49" w16cid:durableId="2047102977">
    <w:abstractNumId w:val="73"/>
  </w:num>
  <w:num w:numId="50" w16cid:durableId="1796605869">
    <w:abstractNumId w:val="75"/>
  </w:num>
  <w:num w:numId="51" w16cid:durableId="739644713">
    <w:abstractNumId w:val="123"/>
  </w:num>
  <w:num w:numId="52" w16cid:durableId="2038458687">
    <w:abstractNumId w:val="17"/>
  </w:num>
  <w:num w:numId="53" w16cid:durableId="1680348681">
    <w:abstractNumId w:val="130"/>
  </w:num>
  <w:num w:numId="54" w16cid:durableId="849174948">
    <w:abstractNumId w:val="8"/>
  </w:num>
  <w:num w:numId="55" w16cid:durableId="438839163">
    <w:abstractNumId w:val="31"/>
  </w:num>
  <w:num w:numId="56" w16cid:durableId="1465463456">
    <w:abstractNumId w:val="98"/>
  </w:num>
  <w:num w:numId="57" w16cid:durableId="1364133667">
    <w:abstractNumId w:val="5"/>
  </w:num>
  <w:num w:numId="58" w16cid:durableId="1755273299">
    <w:abstractNumId w:val="40"/>
  </w:num>
  <w:num w:numId="59" w16cid:durableId="1130199869">
    <w:abstractNumId w:val="172"/>
  </w:num>
  <w:num w:numId="60" w16cid:durableId="906114342">
    <w:abstractNumId w:val="7"/>
  </w:num>
  <w:num w:numId="61" w16cid:durableId="1077552902">
    <w:abstractNumId w:val="48"/>
  </w:num>
  <w:num w:numId="62" w16cid:durableId="1268318722">
    <w:abstractNumId w:val="77"/>
  </w:num>
  <w:num w:numId="63" w16cid:durableId="643318910">
    <w:abstractNumId w:val="47"/>
  </w:num>
  <w:num w:numId="64" w16cid:durableId="1201012801">
    <w:abstractNumId w:val="96"/>
  </w:num>
  <w:num w:numId="65" w16cid:durableId="375280488">
    <w:abstractNumId w:val="166"/>
  </w:num>
  <w:num w:numId="66" w16cid:durableId="243688324">
    <w:abstractNumId w:val="150"/>
  </w:num>
  <w:num w:numId="67" w16cid:durableId="400103247">
    <w:abstractNumId w:val="93"/>
  </w:num>
  <w:num w:numId="68" w16cid:durableId="5158817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560327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25421364">
    <w:abstractNumId w:val="90"/>
  </w:num>
  <w:num w:numId="71" w16cid:durableId="1033457351">
    <w:abstractNumId w:val="165"/>
  </w:num>
  <w:num w:numId="72" w16cid:durableId="2137136641">
    <w:abstractNumId w:val="105"/>
  </w:num>
  <w:num w:numId="73" w16cid:durableId="992296932">
    <w:abstractNumId w:val="61"/>
  </w:num>
  <w:num w:numId="74" w16cid:durableId="1299067432">
    <w:abstractNumId w:val="87"/>
  </w:num>
  <w:num w:numId="75" w16cid:durableId="586814986">
    <w:abstractNumId w:val="9"/>
  </w:num>
  <w:num w:numId="76" w16cid:durableId="596985820">
    <w:abstractNumId w:val="25"/>
  </w:num>
  <w:num w:numId="77" w16cid:durableId="1943762341">
    <w:abstractNumId w:val="86"/>
  </w:num>
  <w:num w:numId="78" w16cid:durableId="174347121">
    <w:abstractNumId w:val="89"/>
  </w:num>
  <w:num w:numId="79" w16cid:durableId="1750035241">
    <w:abstractNumId w:val="4"/>
  </w:num>
  <w:num w:numId="80" w16cid:durableId="1726834679">
    <w:abstractNumId w:val="159"/>
  </w:num>
  <w:num w:numId="81" w16cid:durableId="1084373065">
    <w:abstractNumId w:val="62"/>
  </w:num>
  <w:num w:numId="82" w16cid:durableId="647826297">
    <w:abstractNumId w:val="133"/>
  </w:num>
  <w:num w:numId="83" w16cid:durableId="84689145">
    <w:abstractNumId w:val="101"/>
  </w:num>
  <w:num w:numId="84" w16cid:durableId="1312517050">
    <w:abstractNumId w:val="139"/>
  </w:num>
  <w:num w:numId="85" w16cid:durableId="340594952">
    <w:abstractNumId w:val="125"/>
  </w:num>
  <w:num w:numId="86" w16cid:durableId="260840887">
    <w:abstractNumId w:val="85"/>
  </w:num>
  <w:num w:numId="87" w16cid:durableId="972641327">
    <w:abstractNumId w:val="79"/>
  </w:num>
  <w:num w:numId="88" w16cid:durableId="1400790949">
    <w:abstractNumId w:val="151"/>
  </w:num>
  <w:num w:numId="89" w16cid:durableId="137111207">
    <w:abstractNumId w:val="135"/>
  </w:num>
  <w:num w:numId="90" w16cid:durableId="395468579">
    <w:abstractNumId w:val="24"/>
  </w:num>
  <w:num w:numId="91" w16cid:durableId="205504001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93870212">
    <w:abstractNumId w:val="37"/>
  </w:num>
  <w:num w:numId="93" w16cid:durableId="2116946539">
    <w:abstractNumId w:val="161"/>
  </w:num>
  <w:num w:numId="94" w16cid:durableId="143357409">
    <w:abstractNumId w:val="20"/>
  </w:num>
  <w:num w:numId="95" w16cid:durableId="468976834">
    <w:abstractNumId w:val="178"/>
  </w:num>
  <w:num w:numId="96" w16cid:durableId="1204366205">
    <w:abstractNumId w:val="82"/>
  </w:num>
  <w:num w:numId="97" w16cid:durableId="538317268">
    <w:abstractNumId w:val="38"/>
  </w:num>
  <w:num w:numId="98" w16cid:durableId="503476079">
    <w:abstractNumId w:val="136"/>
  </w:num>
  <w:num w:numId="99" w16cid:durableId="1292708734">
    <w:abstractNumId w:val="70"/>
  </w:num>
  <w:num w:numId="100" w16cid:durableId="1078551350">
    <w:abstractNumId w:val="129"/>
  </w:num>
  <w:num w:numId="101" w16cid:durableId="1814834742">
    <w:abstractNumId w:val="18"/>
  </w:num>
  <w:num w:numId="102" w16cid:durableId="300502758">
    <w:abstractNumId w:val="55"/>
  </w:num>
  <w:num w:numId="103" w16cid:durableId="434710395">
    <w:abstractNumId w:val="83"/>
  </w:num>
  <w:num w:numId="104" w16cid:durableId="1704985538">
    <w:abstractNumId w:val="19"/>
  </w:num>
  <w:num w:numId="105" w16cid:durableId="1654750842">
    <w:abstractNumId w:val="171"/>
  </w:num>
  <w:num w:numId="106" w16cid:durableId="1660039480">
    <w:abstractNumId w:val="59"/>
  </w:num>
  <w:num w:numId="107" w16cid:durableId="1691755881">
    <w:abstractNumId w:val="169"/>
  </w:num>
  <w:num w:numId="108" w16cid:durableId="1557205193">
    <w:abstractNumId w:val="121"/>
  </w:num>
  <w:num w:numId="109" w16cid:durableId="457066876">
    <w:abstractNumId w:val="63"/>
  </w:num>
  <w:num w:numId="110" w16cid:durableId="1419591840">
    <w:abstractNumId w:val="12"/>
  </w:num>
  <w:num w:numId="111" w16cid:durableId="223444526">
    <w:abstractNumId w:val="54"/>
  </w:num>
  <w:num w:numId="112" w16cid:durableId="2091582452">
    <w:abstractNumId w:val="92"/>
  </w:num>
  <w:num w:numId="113" w16cid:durableId="1223829341">
    <w:abstractNumId w:val="44"/>
  </w:num>
  <w:num w:numId="114" w16cid:durableId="1119909793">
    <w:abstractNumId w:val="124"/>
  </w:num>
  <w:num w:numId="115" w16cid:durableId="758452909">
    <w:abstractNumId w:val="132"/>
  </w:num>
  <w:num w:numId="116" w16cid:durableId="472337883">
    <w:abstractNumId w:val="182"/>
  </w:num>
  <w:num w:numId="117" w16cid:durableId="137651919">
    <w:abstractNumId w:val="32"/>
  </w:num>
  <w:num w:numId="118" w16cid:durableId="1390153229">
    <w:abstractNumId w:val="168"/>
  </w:num>
  <w:num w:numId="119" w16cid:durableId="1244726272">
    <w:abstractNumId w:val="21"/>
  </w:num>
  <w:num w:numId="120" w16cid:durableId="704645289">
    <w:abstractNumId w:val="107"/>
  </w:num>
  <w:num w:numId="121" w16cid:durableId="1536582316">
    <w:abstractNumId w:val="170"/>
  </w:num>
  <w:num w:numId="122" w16cid:durableId="750615225">
    <w:abstractNumId w:val="10"/>
  </w:num>
  <w:num w:numId="123" w16cid:durableId="2084915469">
    <w:abstractNumId w:val="100"/>
  </w:num>
  <w:num w:numId="124" w16cid:durableId="1285117011">
    <w:abstractNumId w:val="58"/>
  </w:num>
  <w:num w:numId="125" w16cid:durableId="936213983">
    <w:abstractNumId w:val="146"/>
  </w:num>
  <w:num w:numId="126" w16cid:durableId="657466496">
    <w:abstractNumId w:val="157"/>
  </w:num>
  <w:num w:numId="127" w16cid:durableId="1883057576">
    <w:abstractNumId w:val="164"/>
  </w:num>
  <w:num w:numId="128" w16cid:durableId="230848736">
    <w:abstractNumId w:val="145"/>
  </w:num>
  <w:num w:numId="129" w16cid:durableId="94568702">
    <w:abstractNumId w:val="174"/>
  </w:num>
  <w:num w:numId="130" w16cid:durableId="1033503176">
    <w:abstractNumId w:val="3"/>
  </w:num>
  <w:num w:numId="131" w16cid:durableId="2030595772">
    <w:abstractNumId w:val="1"/>
  </w:num>
  <w:num w:numId="132" w16cid:durableId="2024894501">
    <w:abstractNumId w:val="2"/>
  </w:num>
  <w:num w:numId="133" w16cid:durableId="1273827811">
    <w:abstractNumId w:val="152"/>
  </w:num>
  <w:num w:numId="134" w16cid:durableId="1721858476">
    <w:abstractNumId w:val="0"/>
  </w:num>
  <w:num w:numId="135" w16cid:durableId="538979226">
    <w:abstractNumId w:val="68"/>
  </w:num>
  <w:num w:numId="136" w16cid:durableId="1582713942">
    <w:abstractNumId w:val="156"/>
  </w:num>
  <w:num w:numId="137" w16cid:durableId="1281299079">
    <w:abstractNumId w:val="118"/>
  </w:num>
  <w:num w:numId="138" w16cid:durableId="468595274">
    <w:abstractNumId w:val="154"/>
  </w:num>
  <w:num w:numId="139" w16cid:durableId="1908345431">
    <w:abstractNumId w:val="64"/>
  </w:num>
  <w:num w:numId="140" w16cid:durableId="1510677482">
    <w:abstractNumId w:val="103"/>
  </w:num>
  <w:num w:numId="141" w16cid:durableId="194317106">
    <w:abstractNumId w:val="71"/>
  </w:num>
  <w:num w:numId="142" w16cid:durableId="565722223">
    <w:abstractNumId w:val="60"/>
  </w:num>
  <w:num w:numId="143" w16cid:durableId="1858689723">
    <w:abstractNumId w:val="74"/>
  </w:num>
  <w:num w:numId="144" w16cid:durableId="8140949">
    <w:abstractNumId w:val="69"/>
  </w:num>
  <w:num w:numId="145" w16cid:durableId="556014792">
    <w:abstractNumId w:val="131"/>
  </w:num>
  <w:num w:numId="146" w16cid:durableId="1355881906">
    <w:abstractNumId w:val="111"/>
  </w:num>
  <w:num w:numId="147" w16cid:durableId="1776512138">
    <w:abstractNumId w:val="57"/>
  </w:num>
  <w:num w:numId="148" w16cid:durableId="14260694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52004237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503279506">
    <w:abstractNumId w:val="42"/>
  </w:num>
  <w:num w:numId="151" w16cid:durableId="149366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421411673">
    <w:abstractNumId w:val="134"/>
  </w:num>
  <w:num w:numId="153" w16cid:durableId="1399210172">
    <w:abstractNumId w:val="149"/>
  </w:num>
  <w:num w:numId="154" w16cid:durableId="856504698">
    <w:abstractNumId w:val="126"/>
  </w:num>
  <w:num w:numId="155" w16cid:durableId="827751598">
    <w:abstractNumId w:val="94"/>
  </w:num>
  <w:num w:numId="156" w16cid:durableId="226186892">
    <w:abstractNumId w:val="114"/>
  </w:num>
  <w:num w:numId="157" w16cid:durableId="205403949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194534100">
    <w:abstractNumId w:val="122"/>
  </w:num>
  <w:num w:numId="159" w16cid:durableId="613442722">
    <w:abstractNumId w:val="91"/>
  </w:num>
  <w:num w:numId="160" w16cid:durableId="1634170519">
    <w:abstractNumId w:val="15"/>
  </w:num>
  <w:num w:numId="161" w16cid:durableId="134709412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596749520">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939411464">
    <w:abstractNumId w:val="99"/>
  </w:num>
  <w:num w:numId="164" w16cid:durableId="608396828">
    <w:abstractNumId w:val="116"/>
  </w:num>
  <w:num w:numId="165" w16cid:durableId="365911876">
    <w:abstractNumId w:val="153"/>
  </w:num>
  <w:num w:numId="166" w16cid:durableId="5533482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040814882">
    <w:abstractNumId w:val="138"/>
  </w:num>
  <w:num w:numId="168" w16cid:durableId="723674598">
    <w:abstractNumId w:val="39"/>
  </w:num>
  <w:num w:numId="169" w16cid:durableId="1876652451">
    <w:abstractNumId w:val="51"/>
  </w:num>
  <w:num w:numId="170" w16cid:durableId="1345936543">
    <w:abstractNumId w:val="120"/>
  </w:num>
  <w:num w:numId="171" w16cid:durableId="288170692">
    <w:abstractNumId w:val="184"/>
  </w:num>
  <w:num w:numId="172" w16cid:durableId="1918514377">
    <w:abstractNumId w:val="27"/>
  </w:num>
  <w:num w:numId="173" w16cid:durableId="1403871884">
    <w:abstractNumId w:val="97"/>
  </w:num>
  <w:num w:numId="174" w16cid:durableId="1418595377">
    <w:abstractNumId w:val="36"/>
  </w:num>
  <w:num w:numId="175" w16cid:durableId="1716126129">
    <w:abstractNumId w:val="106"/>
  </w:num>
  <w:num w:numId="176" w16cid:durableId="411510584">
    <w:abstractNumId w:val="6"/>
  </w:num>
  <w:num w:numId="177" w16cid:durableId="928658686">
    <w:abstractNumId w:val="81"/>
  </w:num>
  <w:num w:numId="178" w16cid:durableId="946042776">
    <w:abstractNumId w:val="14"/>
  </w:num>
  <w:num w:numId="179" w16cid:durableId="1604024665">
    <w:abstractNumId w:val="11"/>
  </w:num>
  <w:num w:numId="180" w16cid:durableId="794059589">
    <w:abstractNumId w:val="46"/>
  </w:num>
  <w:num w:numId="181" w16cid:durableId="1030255856">
    <w:abstractNumId w:val="76"/>
  </w:num>
  <w:num w:numId="182" w16cid:durableId="287471641">
    <w:abstractNumId w:val="148"/>
  </w:num>
  <w:num w:numId="183" w16cid:durableId="762531523">
    <w:abstractNumId w:val="128"/>
  </w:num>
  <w:num w:numId="184" w16cid:durableId="1576166878">
    <w:abstractNumId w:val="180"/>
  </w:num>
  <w:num w:numId="185" w16cid:durableId="1141995066">
    <w:abstractNumId w:val="112"/>
  </w:num>
  <w:num w:numId="186" w16cid:durableId="1629893226">
    <w:abstractNumId w:val="34"/>
  </w:num>
  <w:num w:numId="187" w16cid:durableId="1511599093">
    <w:abstractNumId w:val="26"/>
  </w:num>
  <w:num w:numId="188" w16cid:durableId="569191703">
    <w:abstractNumId w:val="181"/>
  </w:num>
  <w:num w:numId="189" w16cid:durableId="87234116">
    <w:abstractNumId w:val="78"/>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7E9"/>
    <w:rsid w:val="00006884"/>
    <w:rsid w:val="00007C35"/>
    <w:rsid w:val="000110C5"/>
    <w:rsid w:val="00011571"/>
    <w:rsid w:val="000219A2"/>
    <w:rsid w:val="00031EFB"/>
    <w:rsid w:val="0004400C"/>
    <w:rsid w:val="00062AFE"/>
    <w:rsid w:val="00064B06"/>
    <w:rsid w:val="00066087"/>
    <w:rsid w:val="00090206"/>
    <w:rsid w:val="000946E6"/>
    <w:rsid w:val="000A7D28"/>
    <w:rsid w:val="000C4AB7"/>
    <w:rsid w:val="000C6D88"/>
    <w:rsid w:val="000D44E4"/>
    <w:rsid w:val="000F27F9"/>
    <w:rsid w:val="001127A3"/>
    <w:rsid w:val="00112926"/>
    <w:rsid w:val="00124B8A"/>
    <w:rsid w:val="00133F32"/>
    <w:rsid w:val="00147E35"/>
    <w:rsid w:val="001564FC"/>
    <w:rsid w:val="00186004"/>
    <w:rsid w:val="00194D65"/>
    <w:rsid w:val="001A2B8B"/>
    <w:rsid w:val="001B6A5C"/>
    <w:rsid w:val="001C672F"/>
    <w:rsid w:val="001D0820"/>
    <w:rsid w:val="001E5A01"/>
    <w:rsid w:val="00200867"/>
    <w:rsid w:val="00205369"/>
    <w:rsid w:val="00214E81"/>
    <w:rsid w:val="00232075"/>
    <w:rsid w:val="00237EC8"/>
    <w:rsid w:val="00272484"/>
    <w:rsid w:val="00275D26"/>
    <w:rsid w:val="00280EEE"/>
    <w:rsid w:val="00281C34"/>
    <w:rsid w:val="002961F8"/>
    <w:rsid w:val="002A781A"/>
    <w:rsid w:val="002B04F5"/>
    <w:rsid w:val="002B3B43"/>
    <w:rsid w:val="002B73B5"/>
    <w:rsid w:val="002D4C74"/>
    <w:rsid w:val="002E1318"/>
    <w:rsid w:val="002E1D9E"/>
    <w:rsid w:val="00303EC2"/>
    <w:rsid w:val="003321AA"/>
    <w:rsid w:val="0034084E"/>
    <w:rsid w:val="00356405"/>
    <w:rsid w:val="003610BB"/>
    <w:rsid w:val="00380343"/>
    <w:rsid w:val="003A09D7"/>
    <w:rsid w:val="003B2C9A"/>
    <w:rsid w:val="003B7DB9"/>
    <w:rsid w:val="003C528C"/>
    <w:rsid w:val="003D0770"/>
    <w:rsid w:val="003E5325"/>
    <w:rsid w:val="003F1679"/>
    <w:rsid w:val="003F41E0"/>
    <w:rsid w:val="00400D57"/>
    <w:rsid w:val="00403BA9"/>
    <w:rsid w:val="00424C82"/>
    <w:rsid w:val="00432E1D"/>
    <w:rsid w:val="004634BC"/>
    <w:rsid w:val="00480288"/>
    <w:rsid w:val="004809CC"/>
    <w:rsid w:val="004817A5"/>
    <w:rsid w:val="004916C8"/>
    <w:rsid w:val="004919AB"/>
    <w:rsid w:val="004B4159"/>
    <w:rsid w:val="004C74CD"/>
    <w:rsid w:val="004D2822"/>
    <w:rsid w:val="004D5091"/>
    <w:rsid w:val="004F0E96"/>
    <w:rsid w:val="004F76BB"/>
    <w:rsid w:val="00503E3A"/>
    <w:rsid w:val="00513860"/>
    <w:rsid w:val="00527109"/>
    <w:rsid w:val="005A0066"/>
    <w:rsid w:val="005A2AF6"/>
    <w:rsid w:val="005A764F"/>
    <w:rsid w:val="005B4DE3"/>
    <w:rsid w:val="005C7D18"/>
    <w:rsid w:val="006329B6"/>
    <w:rsid w:val="00636D54"/>
    <w:rsid w:val="0063779F"/>
    <w:rsid w:val="00647492"/>
    <w:rsid w:val="00653CC6"/>
    <w:rsid w:val="00656911"/>
    <w:rsid w:val="0069356C"/>
    <w:rsid w:val="00694137"/>
    <w:rsid w:val="006B0ADA"/>
    <w:rsid w:val="006C1409"/>
    <w:rsid w:val="006E1B82"/>
    <w:rsid w:val="006E709A"/>
    <w:rsid w:val="006F6A06"/>
    <w:rsid w:val="007042A5"/>
    <w:rsid w:val="00717D7F"/>
    <w:rsid w:val="00731E03"/>
    <w:rsid w:val="00756794"/>
    <w:rsid w:val="0077078F"/>
    <w:rsid w:val="00783364"/>
    <w:rsid w:val="007845E7"/>
    <w:rsid w:val="00786216"/>
    <w:rsid w:val="00792E23"/>
    <w:rsid w:val="007B0D29"/>
    <w:rsid w:val="007B657C"/>
    <w:rsid w:val="007D1388"/>
    <w:rsid w:val="007D3340"/>
    <w:rsid w:val="007D6B32"/>
    <w:rsid w:val="007F0EB4"/>
    <w:rsid w:val="007F27EF"/>
    <w:rsid w:val="008048B3"/>
    <w:rsid w:val="00813AFD"/>
    <w:rsid w:val="008341DE"/>
    <w:rsid w:val="00865FDC"/>
    <w:rsid w:val="00895B7C"/>
    <w:rsid w:val="008B7FF3"/>
    <w:rsid w:val="008D7166"/>
    <w:rsid w:val="008E70BF"/>
    <w:rsid w:val="008F1610"/>
    <w:rsid w:val="008F569B"/>
    <w:rsid w:val="00924A38"/>
    <w:rsid w:val="009346B4"/>
    <w:rsid w:val="00935E5B"/>
    <w:rsid w:val="009425B6"/>
    <w:rsid w:val="00942731"/>
    <w:rsid w:val="00952DF0"/>
    <w:rsid w:val="00960EDE"/>
    <w:rsid w:val="00960F8D"/>
    <w:rsid w:val="00970728"/>
    <w:rsid w:val="00974C43"/>
    <w:rsid w:val="009C0B0D"/>
    <w:rsid w:val="009E2396"/>
    <w:rsid w:val="00A04B71"/>
    <w:rsid w:val="00A16FED"/>
    <w:rsid w:val="00A420D9"/>
    <w:rsid w:val="00A44739"/>
    <w:rsid w:val="00A615EF"/>
    <w:rsid w:val="00A61C4C"/>
    <w:rsid w:val="00A63B22"/>
    <w:rsid w:val="00A66E83"/>
    <w:rsid w:val="00A87D84"/>
    <w:rsid w:val="00AE2AFA"/>
    <w:rsid w:val="00AE2FE8"/>
    <w:rsid w:val="00AF0BEE"/>
    <w:rsid w:val="00B30BC8"/>
    <w:rsid w:val="00B41D4A"/>
    <w:rsid w:val="00B53EA6"/>
    <w:rsid w:val="00B57735"/>
    <w:rsid w:val="00B57982"/>
    <w:rsid w:val="00B719F4"/>
    <w:rsid w:val="00BD168C"/>
    <w:rsid w:val="00BE54F1"/>
    <w:rsid w:val="00BF68C7"/>
    <w:rsid w:val="00C171F4"/>
    <w:rsid w:val="00C507E9"/>
    <w:rsid w:val="00C62913"/>
    <w:rsid w:val="00CA3BCD"/>
    <w:rsid w:val="00CD2431"/>
    <w:rsid w:val="00CD5A44"/>
    <w:rsid w:val="00CD77F6"/>
    <w:rsid w:val="00CF0D50"/>
    <w:rsid w:val="00D05C4C"/>
    <w:rsid w:val="00D3438F"/>
    <w:rsid w:val="00D409E8"/>
    <w:rsid w:val="00D853A1"/>
    <w:rsid w:val="00DA1EC9"/>
    <w:rsid w:val="00DA2904"/>
    <w:rsid w:val="00DA3E54"/>
    <w:rsid w:val="00DC0199"/>
    <w:rsid w:val="00DC6324"/>
    <w:rsid w:val="00DE0D41"/>
    <w:rsid w:val="00E17C56"/>
    <w:rsid w:val="00E25AFC"/>
    <w:rsid w:val="00E32A5F"/>
    <w:rsid w:val="00E3409D"/>
    <w:rsid w:val="00E426A6"/>
    <w:rsid w:val="00E54C89"/>
    <w:rsid w:val="00E810C4"/>
    <w:rsid w:val="00E821D6"/>
    <w:rsid w:val="00EA10D9"/>
    <w:rsid w:val="00ED72C3"/>
    <w:rsid w:val="00F01E20"/>
    <w:rsid w:val="00F03CD0"/>
    <w:rsid w:val="00F05CE4"/>
    <w:rsid w:val="00F05D3D"/>
    <w:rsid w:val="00F40777"/>
    <w:rsid w:val="00F60309"/>
    <w:rsid w:val="00F77A61"/>
    <w:rsid w:val="00F816D8"/>
    <w:rsid w:val="00FF528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9744D35"/>
  <w15:chartTrackingRefBased/>
  <w15:docId w15:val="{25E86FA5-5AAD-4D00-ADBA-8B468FEFD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7E9"/>
  </w:style>
  <w:style w:type="paragraph" w:styleId="Naslov1">
    <w:name w:val="heading 1"/>
    <w:basedOn w:val="Normal"/>
    <w:next w:val="Normal"/>
    <w:link w:val="Naslov1Char"/>
    <w:qFormat/>
    <w:rsid w:val="00935E5B"/>
    <w:pPr>
      <w:keepNext/>
      <w:spacing w:before="240" w:after="60" w:line="240" w:lineRule="auto"/>
      <w:jc w:val="both"/>
      <w:outlineLvl w:val="0"/>
    </w:pPr>
    <w:rPr>
      <w:rFonts w:ascii="Calibri Light" w:eastAsia="Times New Roman" w:hAnsi="Calibri Light" w:cs="Times New Roman"/>
      <w:b/>
      <w:bCs/>
      <w:kern w:val="32"/>
      <w:sz w:val="32"/>
      <w:szCs w:val="32"/>
    </w:rPr>
  </w:style>
  <w:style w:type="paragraph" w:styleId="Naslov2">
    <w:name w:val="heading 2"/>
    <w:basedOn w:val="Normal"/>
    <w:next w:val="Normal"/>
    <w:link w:val="Naslov2Char"/>
    <w:uiPriority w:val="9"/>
    <w:semiHidden/>
    <w:unhideWhenUsed/>
    <w:qFormat/>
    <w:rsid w:val="00935E5B"/>
    <w:pPr>
      <w:keepNext/>
      <w:spacing w:before="240" w:after="60" w:line="240" w:lineRule="auto"/>
      <w:jc w:val="both"/>
      <w:outlineLvl w:val="1"/>
    </w:pPr>
    <w:rPr>
      <w:rFonts w:ascii="Calibri Light" w:eastAsia="Times New Roman" w:hAnsi="Calibri Light" w:cs="Times New Roman"/>
      <w:b/>
      <w:bCs/>
      <w:i/>
      <w:iCs/>
      <w:sz w:val="28"/>
      <w:szCs w:val="28"/>
    </w:rPr>
  </w:style>
  <w:style w:type="paragraph" w:styleId="Naslov3">
    <w:name w:val="heading 3"/>
    <w:basedOn w:val="Normal"/>
    <w:next w:val="Normal"/>
    <w:link w:val="Naslov3Char"/>
    <w:uiPriority w:val="9"/>
    <w:unhideWhenUsed/>
    <w:qFormat/>
    <w:rsid w:val="00DE0D41"/>
    <w:pPr>
      <w:keepNext/>
      <w:spacing w:before="240" w:after="60" w:line="240" w:lineRule="auto"/>
      <w:outlineLvl w:val="2"/>
    </w:pPr>
    <w:rPr>
      <w:rFonts w:ascii="Arial" w:eastAsia="Times New Roman" w:hAnsi="Arial" w:cs="Arial"/>
      <w:b/>
      <w:bCs/>
      <w:sz w:val="26"/>
      <w:szCs w:val="26"/>
      <w:lang w:val="en-GB"/>
    </w:rPr>
  </w:style>
  <w:style w:type="paragraph" w:styleId="Naslov4">
    <w:name w:val="heading 4"/>
    <w:basedOn w:val="Normal"/>
    <w:next w:val="Normal"/>
    <w:link w:val="Naslov4Char"/>
    <w:uiPriority w:val="9"/>
    <w:unhideWhenUsed/>
    <w:qFormat/>
    <w:rsid w:val="00DE0D41"/>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qFormat/>
    <w:rsid w:val="00935E5B"/>
    <w:pPr>
      <w:overflowPunct w:val="0"/>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val="en-AU" w:eastAsia="hr-HR"/>
    </w:rPr>
  </w:style>
  <w:style w:type="paragraph" w:styleId="Naslov7">
    <w:name w:val="heading 7"/>
    <w:basedOn w:val="Normal"/>
    <w:next w:val="Normal"/>
    <w:link w:val="Naslov7Char"/>
    <w:qFormat/>
    <w:rsid w:val="00935E5B"/>
    <w:pPr>
      <w:spacing w:before="240" w:after="60" w:line="240" w:lineRule="auto"/>
      <w:outlineLvl w:val="6"/>
    </w:pPr>
    <w:rPr>
      <w:rFonts w:ascii="Times New Roman" w:eastAsia="Times New Roman" w:hAnsi="Times New Roman" w:cs="Times New Roman"/>
      <w:sz w:val="24"/>
      <w:szCs w:val="24"/>
    </w:rPr>
  </w:style>
  <w:style w:type="paragraph" w:styleId="Naslov8">
    <w:name w:val="heading 8"/>
    <w:basedOn w:val="Normal"/>
    <w:next w:val="Normal"/>
    <w:link w:val="Naslov8Char"/>
    <w:qFormat/>
    <w:rsid w:val="00935E5B"/>
    <w:pPr>
      <w:spacing w:before="240" w:after="60" w:line="240" w:lineRule="auto"/>
      <w:outlineLvl w:val="7"/>
    </w:pPr>
    <w:rPr>
      <w:rFonts w:ascii="Times New Roman" w:eastAsia="Times New Roman" w:hAnsi="Times New Roman" w:cs="Times New Roman"/>
      <w:i/>
      <w:iCs/>
      <w:sz w:val="24"/>
      <w:szCs w:val="24"/>
    </w:rPr>
  </w:style>
  <w:style w:type="paragraph" w:styleId="Naslov9">
    <w:name w:val="heading 9"/>
    <w:basedOn w:val="Normal"/>
    <w:next w:val="Normal"/>
    <w:link w:val="Naslov9Char"/>
    <w:qFormat/>
    <w:rsid w:val="00935E5B"/>
    <w:pPr>
      <w:spacing w:before="240" w:after="60" w:line="240" w:lineRule="auto"/>
      <w:outlineLvl w:val="8"/>
    </w:pPr>
    <w:rPr>
      <w:rFonts w:ascii="Arial" w:eastAsia="Times New Roman" w:hAnsi="Arial" w:cs="Ari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nhideWhenUsed/>
    <w:rsid w:val="00380343"/>
    <w:pPr>
      <w:tabs>
        <w:tab w:val="center" w:pos="4536"/>
        <w:tab w:val="right" w:pos="9072"/>
      </w:tabs>
      <w:spacing w:after="0" w:line="240" w:lineRule="auto"/>
    </w:pPr>
  </w:style>
  <w:style w:type="character" w:customStyle="1" w:styleId="ZaglavljeChar">
    <w:name w:val="Zaglavlje Char"/>
    <w:basedOn w:val="Zadanifontodlomka"/>
    <w:link w:val="Zaglavlje"/>
    <w:rsid w:val="00380343"/>
  </w:style>
  <w:style w:type="paragraph" w:styleId="Podnoje">
    <w:name w:val="footer"/>
    <w:basedOn w:val="Normal"/>
    <w:link w:val="PodnojeChar"/>
    <w:uiPriority w:val="99"/>
    <w:unhideWhenUsed/>
    <w:rsid w:val="0038034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80343"/>
  </w:style>
  <w:style w:type="character" w:customStyle="1" w:styleId="Naslov3Char">
    <w:name w:val="Naslov 3 Char"/>
    <w:basedOn w:val="Zadanifontodlomka"/>
    <w:link w:val="Naslov3"/>
    <w:uiPriority w:val="9"/>
    <w:rsid w:val="00DE0D41"/>
    <w:rPr>
      <w:rFonts w:ascii="Arial" w:eastAsia="Times New Roman" w:hAnsi="Arial" w:cs="Arial"/>
      <w:b/>
      <w:bCs/>
      <w:sz w:val="26"/>
      <w:szCs w:val="26"/>
      <w:lang w:val="en-GB"/>
    </w:rPr>
  </w:style>
  <w:style w:type="character" w:customStyle="1" w:styleId="Naslov4Char">
    <w:name w:val="Naslov 4 Char"/>
    <w:basedOn w:val="Zadanifontodlomka"/>
    <w:link w:val="Naslov4"/>
    <w:uiPriority w:val="9"/>
    <w:rsid w:val="00DE0D41"/>
    <w:rPr>
      <w:rFonts w:asciiTheme="majorHAnsi" w:eastAsiaTheme="majorEastAsia" w:hAnsiTheme="majorHAnsi" w:cstheme="majorBidi"/>
      <w:i/>
      <w:iCs/>
      <w:color w:val="2F5496" w:themeColor="accent1" w:themeShade="BF"/>
    </w:rPr>
  </w:style>
  <w:style w:type="paragraph" w:styleId="Odlomakpopisa">
    <w:name w:val="List Paragraph"/>
    <w:basedOn w:val="Normal"/>
    <w:qFormat/>
    <w:rsid w:val="00DC6324"/>
    <w:pPr>
      <w:spacing w:after="200" w:line="276" w:lineRule="auto"/>
      <w:ind w:left="720"/>
      <w:contextualSpacing/>
    </w:pPr>
  </w:style>
  <w:style w:type="paragraph" w:customStyle="1" w:styleId="paragraph">
    <w:name w:val="paragraph"/>
    <w:basedOn w:val="Normal"/>
    <w:rsid w:val="00DC632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DC6324"/>
  </w:style>
  <w:style w:type="character" w:customStyle="1" w:styleId="Naslov1Char">
    <w:name w:val="Naslov 1 Char"/>
    <w:basedOn w:val="Zadanifontodlomka"/>
    <w:link w:val="Naslov1"/>
    <w:rsid w:val="00935E5B"/>
    <w:rPr>
      <w:rFonts w:ascii="Calibri Light" w:eastAsia="Times New Roman" w:hAnsi="Calibri Light" w:cs="Times New Roman"/>
      <w:b/>
      <w:bCs/>
      <w:kern w:val="32"/>
      <w:sz w:val="32"/>
      <w:szCs w:val="32"/>
    </w:rPr>
  </w:style>
  <w:style w:type="character" w:customStyle="1" w:styleId="Naslov2Char">
    <w:name w:val="Naslov 2 Char"/>
    <w:basedOn w:val="Zadanifontodlomka"/>
    <w:link w:val="Naslov2"/>
    <w:uiPriority w:val="9"/>
    <w:semiHidden/>
    <w:rsid w:val="00935E5B"/>
    <w:rPr>
      <w:rFonts w:ascii="Calibri Light" w:eastAsia="Times New Roman" w:hAnsi="Calibri Light" w:cs="Times New Roman"/>
      <w:b/>
      <w:bCs/>
      <w:i/>
      <w:iCs/>
      <w:sz w:val="28"/>
      <w:szCs w:val="28"/>
    </w:rPr>
  </w:style>
  <w:style w:type="character" w:customStyle="1" w:styleId="Naslov5Char">
    <w:name w:val="Naslov 5 Char"/>
    <w:basedOn w:val="Zadanifontodlomka"/>
    <w:link w:val="Naslov5"/>
    <w:rsid w:val="00935E5B"/>
    <w:rPr>
      <w:rFonts w:ascii="Times New Roman" w:eastAsia="Times New Roman" w:hAnsi="Times New Roman" w:cs="Times New Roman"/>
      <w:b/>
      <w:bCs/>
      <w:i/>
      <w:iCs/>
      <w:sz w:val="26"/>
      <w:szCs w:val="26"/>
      <w:lang w:val="en-AU" w:eastAsia="hr-HR"/>
    </w:rPr>
  </w:style>
  <w:style w:type="character" w:customStyle="1" w:styleId="Naslov7Char">
    <w:name w:val="Naslov 7 Char"/>
    <w:basedOn w:val="Zadanifontodlomka"/>
    <w:link w:val="Naslov7"/>
    <w:rsid w:val="00935E5B"/>
    <w:rPr>
      <w:rFonts w:ascii="Times New Roman" w:eastAsia="Times New Roman" w:hAnsi="Times New Roman" w:cs="Times New Roman"/>
      <w:sz w:val="24"/>
      <w:szCs w:val="24"/>
    </w:rPr>
  </w:style>
  <w:style w:type="character" w:customStyle="1" w:styleId="Naslov8Char">
    <w:name w:val="Naslov 8 Char"/>
    <w:basedOn w:val="Zadanifontodlomka"/>
    <w:link w:val="Naslov8"/>
    <w:rsid w:val="00935E5B"/>
    <w:rPr>
      <w:rFonts w:ascii="Times New Roman" w:eastAsia="Times New Roman" w:hAnsi="Times New Roman" w:cs="Times New Roman"/>
      <w:i/>
      <w:iCs/>
      <w:sz w:val="24"/>
      <w:szCs w:val="24"/>
    </w:rPr>
  </w:style>
  <w:style w:type="character" w:customStyle="1" w:styleId="Naslov9Char">
    <w:name w:val="Naslov 9 Char"/>
    <w:basedOn w:val="Zadanifontodlomka"/>
    <w:link w:val="Naslov9"/>
    <w:rsid w:val="00935E5B"/>
    <w:rPr>
      <w:rFonts w:ascii="Arial" w:eastAsia="Times New Roman" w:hAnsi="Arial" w:cs="Arial"/>
    </w:rPr>
  </w:style>
  <w:style w:type="paragraph" w:styleId="Tekstbalonia">
    <w:name w:val="Balloon Text"/>
    <w:basedOn w:val="Normal"/>
    <w:link w:val="TekstbaloniaChar"/>
    <w:unhideWhenUsed/>
    <w:rsid w:val="00935E5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rsid w:val="00935E5B"/>
    <w:rPr>
      <w:rFonts w:ascii="Tahoma" w:hAnsi="Tahoma" w:cs="Tahoma"/>
      <w:sz w:val="16"/>
      <w:szCs w:val="16"/>
    </w:rPr>
  </w:style>
  <w:style w:type="table" w:styleId="Reetkatablice">
    <w:name w:val="Table Grid"/>
    <w:basedOn w:val="Obinatablica"/>
    <w:uiPriority w:val="59"/>
    <w:rsid w:val="00935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rsid w:val="00935E5B"/>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eastAsia="hr-HR"/>
    </w:rPr>
  </w:style>
  <w:style w:type="paragraph" w:styleId="Bezproreda">
    <w:name w:val="No Spacing"/>
    <w:uiPriority w:val="1"/>
    <w:qFormat/>
    <w:rsid w:val="00935E5B"/>
    <w:pPr>
      <w:spacing w:after="0" w:line="240" w:lineRule="auto"/>
    </w:pPr>
  </w:style>
  <w:style w:type="table" w:customStyle="1" w:styleId="Svijetlareetkatablice1">
    <w:name w:val="Svijetla rešetka tablice1"/>
    <w:basedOn w:val="Obinatablica"/>
    <w:uiPriority w:val="40"/>
    <w:rsid w:val="00935E5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jeloteksta-uvlaka2">
    <w:name w:val="Body Text Indent 2"/>
    <w:basedOn w:val="Normal"/>
    <w:link w:val="Tijeloteksta-uvlaka2Char"/>
    <w:rsid w:val="00935E5B"/>
    <w:pPr>
      <w:spacing w:after="0" w:line="240" w:lineRule="auto"/>
      <w:ind w:left="-284"/>
      <w:jc w:val="both"/>
    </w:pPr>
    <w:rPr>
      <w:rFonts w:ascii="Times New Roman" w:eastAsia="Times New Roman" w:hAnsi="Times New Roman" w:cs="Times New Roman"/>
      <w:sz w:val="24"/>
      <w:szCs w:val="20"/>
    </w:rPr>
  </w:style>
  <w:style w:type="character" w:customStyle="1" w:styleId="Tijeloteksta-uvlaka2Char">
    <w:name w:val="Tijelo teksta - uvlaka 2 Char"/>
    <w:basedOn w:val="Zadanifontodlomka"/>
    <w:link w:val="Tijeloteksta-uvlaka2"/>
    <w:rsid w:val="00935E5B"/>
    <w:rPr>
      <w:rFonts w:ascii="Times New Roman" w:eastAsia="Times New Roman" w:hAnsi="Times New Roman" w:cs="Times New Roman"/>
      <w:sz w:val="24"/>
      <w:szCs w:val="20"/>
    </w:rPr>
  </w:style>
  <w:style w:type="paragraph" w:styleId="StandardWeb">
    <w:name w:val="Normal (Web)"/>
    <w:basedOn w:val="Normal"/>
    <w:uiPriority w:val="99"/>
    <w:unhideWhenUsed/>
    <w:rsid w:val="00935E5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935E5B"/>
    <w:pPr>
      <w:spacing w:before="100" w:beforeAutospacing="1" w:after="100" w:afterAutospacing="1" w:line="240" w:lineRule="auto"/>
      <w:jc w:val="both"/>
    </w:pPr>
    <w:rPr>
      <w:rFonts w:ascii="Times New Roman" w:eastAsia="Times New Roman" w:hAnsi="Times New Roman" w:cs="Times New Roman"/>
      <w:sz w:val="24"/>
      <w:szCs w:val="24"/>
      <w:lang w:val="en-US" w:eastAsia="hr-HR"/>
    </w:rPr>
  </w:style>
  <w:style w:type="paragraph" w:customStyle="1" w:styleId="t-9-8">
    <w:name w:val="t-9-8"/>
    <w:basedOn w:val="Normal"/>
    <w:rsid w:val="00935E5B"/>
    <w:pPr>
      <w:spacing w:before="100" w:beforeAutospacing="1" w:after="100" w:afterAutospacing="1" w:line="240" w:lineRule="auto"/>
      <w:jc w:val="both"/>
    </w:pPr>
    <w:rPr>
      <w:rFonts w:ascii="Times New Roman" w:eastAsia="Times New Roman" w:hAnsi="Times New Roman" w:cs="Times New Roman"/>
      <w:sz w:val="24"/>
      <w:szCs w:val="24"/>
      <w:lang w:val="en-US" w:eastAsia="hr-HR"/>
    </w:rPr>
  </w:style>
  <w:style w:type="character" w:customStyle="1" w:styleId="fontstyle01">
    <w:name w:val="fontstyle01"/>
    <w:rsid w:val="00935E5B"/>
    <w:rPr>
      <w:rFonts w:ascii="ArialMT" w:hAnsi="ArialMT" w:hint="default"/>
      <w:b w:val="0"/>
      <w:bCs w:val="0"/>
      <w:i w:val="0"/>
      <w:iCs w:val="0"/>
      <w:color w:val="000000"/>
      <w:sz w:val="18"/>
      <w:szCs w:val="18"/>
    </w:rPr>
  </w:style>
  <w:style w:type="paragraph" w:customStyle="1" w:styleId="Style2">
    <w:name w:val="Style2"/>
    <w:basedOn w:val="Normal"/>
    <w:rsid w:val="00935E5B"/>
    <w:pPr>
      <w:numPr>
        <w:numId w:val="3"/>
      </w:numPr>
      <w:spacing w:after="0" w:line="240" w:lineRule="auto"/>
      <w:jc w:val="both"/>
    </w:pPr>
    <w:rPr>
      <w:rFonts w:ascii="Arial" w:eastAsia="Times New Roman" w:hAnsi="Arial" w:cs="Arial"/>
      <w:bCs/>
      <w:sz w:val="24"/>
      <w:szCs w:val="20"/>
    </w:rPr>
  </w:style>
  <w:style w:type="paragraph" w:customStyle="1" w:styleId="Podnaslov-2-N">
    <w:name w:val="Podnaslov-2-N"/>
    <w:basedOn w:val="Normal"/>
    <w:autoRedefine/>
    <w:qFormat/>
    <w:rsid w:val="00935E5B"/>
    <w:pPr>
      <w:tabs>
        <w:tab w:val="left" w:pos="993"/>
        <w:tab w:val="right" w:pos="9356"/>
      </w:tabs>
      <w:autoSpaceDE w:val="0"/>
      <w:autoSpaceDN w:val="0"/>
      <w:adjustRightInd w:val="0"/>
      <w:spacing w:after="0" w:line="240" w:lineRule="auto"/>
      <w:ind w:left="567" w:hanging="567"/>
      <w:jc w:val="both"/>
    </w:pPr>
    <w:rPr>
      <w:rFonts w:ascii="Arial" w:eastAsia="SimSun" w:hAnsi="Arial" w:cs="Arial"/>
      <w:b/>
      <w:lang w:eastAsia="zh-CN"/>
    </w:rPr>
  </w:style>
  <w:style w:type="paragraph" w:customStyle="1" w:styleId="StyleCentered2">
    <w:name w:val="Style Centered2"/>
    <w:basedOn w:val="Normal"/>
    <w:rsid w:val="00935E5B"/>
    <w:pPr>
      <w:widowControl w:val="0"/>
      <w:spacing w:before="240" w:after="120" w:line="240" w:lineRule="auto"/>
      <w:jc w:val="center"/>
    </w:pPr>
    <w:rPr>
      <w:rFonts w:ascii="Arial" w:eastAsia="Times New Roman" w:hAnsi="Arial" w:cs="Times New Roman"/>
      <w:b/>
      <w:snapToGrid w:val="0"/>
      <w:sz w:val="24"/>
      <w:szCs w:val="20"/>
      <w:lang w:val="en-US"/>
    </w:rPr>
  </w:style>
  <w:style w:type="character" w:customStyle="1" w:styleId="fontstyle21">
    <w:name w:val="fontstyle21"/>
    <w:rsid w:val="00935E5B"/>
    <w:rPr>
      <w:rFonts w:ascii="ArialMT" w:hAnsi="ArialMT" w:hint="default"/>
      <w:b w:val="0"/>
      <w:bCs w:val="0"/>
      <w:i w:val="0"/>
      <w:iCs w:val="0"/>
      <w:color w:val="231F20"/>
      <w:sz w:val="18"/>
      <w:szCs w:val="18"/>
    </w:rPr>
  </w:style>
  <w:style w:type="character" w:customStyle="1" w:styleId="fontstyle31">
    <w:name w:val="fontstyle31"/>
    <w:rsid w:val="00935E5B"/>
    <w:rPr>
      <w:rFonts w:ascii="TimesNewRomanPSMT" w:hAnsi="TimesNewRomanPSMT" w:hint="default"/>
      <w:b w:val="0"/>
      <w:bCs w:val="0"/>
      <w:i w:val="0"/>
      <w:iCs w:val="0"/>
      <w:color w:val="231F20"/>
      <w:sz w:val="18"/>
      <w:szCs w:val="18"/>
    </w:rPr>
  </w:style>
  <w:style w:type="character" w:styleId="Naglaeno">
    <w:name w:val="Strong"/>
    <w:uiPriority w:val="22"/>
    <w:qFormat/>
    <w:rsid w:val="00935E5B"/>
    <w:rPr>
      <w:b/>
      <w:bCs/>
    </w:rPr>
  </w:style>
  <w:style w:type="character" w:styleId="Referencakomentara">
    <w:name w:val="annotation reference"/>
    <w:unhideWhenUsed/>
    <w:rsid w:val="00935E5B"/>
    <w:rPr>
      <w:sz w:val="16"/>
      <w:szCs w:val="16"/>
    </w:rPr>
  </w:style>
  <w:style w:type="paragraph" w:styleId="Tekstkomentara">
    <w:name w:val="annotation text"/>
    <w:basedOn w:val="Normal"/>
    <w:link w:val="TekstkomentaraChar"/>
    <w:unhideWhenUsed/>
    <w:rsid w:val="00935E5B"/>
    <w:pPr>
      <w:spacing w:after="0" w:line="240" w:lineRule="auto"/>
      <w:jc w:val="both"/>
    </w:pPr>
    <w:rPr>
      <w:rFonts w:ascii="Times New Roman" w:eastAsia="Calibri" w:hAnsi="Times New Roman" w:cs="Times New Roman"/>
      <w:sz w:val="20"/>
      <w:szCs w:val="20"/>
    </w:rPr>
  </w:style>
  <w:style w:type="character" w:customStyle="1" w:styleId="TekstkomentaraChar">
    <w:name w:val="Tekst komentara Char"/>
    <w:basedOn w:val="Zadanifontodlomka"/>
    <w:link w:val="Tekstkomentara"/>
    <w:rsid w:val="00935E5B"/>
    <w:rPr>
      <w:rFonts w:ascii="Times New Roman" w:eastAsia="Calibri" w:hAnsi="Times New Roman" w:cs="Times New Roman"/>
      <w:sz w:val="20"/>
      <w:szCs w:val="20"/>
    </w:rPr>
  </w:style>
  <w:style w:type="paragraph" w:styleId="Predmetkomentara">
    <w:name w:val="annotation subject"/>
    <w:basedOn w:val="Tekstkomentara"/>
    <w:next w:val="Tekstkomentara"/>
    <w:link w:val="PredmetkomentaraChar"/>
    <w:unhideWhenUsed/>
    <w:rsid w:val="00935E5B"/>
    <w:rPr>
      <w:b/>
      <w:bCs/>
    </w:rPr>
  </w:style>
  <w:style w:type="character" w:customStyle="1" w:styleId="PredmetkomentaraChar">
    <w:name w:val="Predmet komentara Char"/>
    <w:basedOn w:val="TekstkomentaraChar"/>
    <w:link w:val="Predmetkomentara"/>
    <w:rsid w:val="00935E5B"/>
    <w:rPr>
      <w:rFonts w:ascii="Times New Roman" w:eastAsia="Calibri" w:hAnsi="Times New Roman" w:cs="Times New Roman"/>
      <w:b/>
      <w:bCs/>
      <w:sz w:val="20"/>
      <w:szCs w:val="20"/>
    </w:rPr>
  </w:style>
  <w:style w:type="paragraph" w:customStyle="1" w:styleId="Default">
    <w:name w:val="Default"/>
    <w:rsid w:val="00935E5B"/>
    <w:pPr>
      <w:autoSpaceDE w:val="0"/>
      <w:autoSpaceDN w:val="0"/>
      <w:adjustRightInd w:val="0"/>
      <w:spacing w:after="0" w:line="240" w:lineRule="auto"/>
    </w:pPr>
    <w:rPr>
      <w:rFonts w:ascii="Arial" w:eastAsia="Calibri" w:hAnsi="Arial" w:cs="Arial"/>
      <w:color w:val="000000"/>
      <w:sz w:val="24"/>
      <w:szCs w:val="24"/>
    </w:rPr>
  </w:style>
  <w:style w:type="numbering" w:customStyle="1" w:styleId="NoList1">
    <w:name w:val="No List1"/>
    <w:next w:val="Bezpopisa"/>
    <w:uiPriority w:val="99"/>
    <w:semiHidden/>
    <w:unhideWhenUsed/>
    <w:rsid w:val="00935E5B"/>
  </w:style>
  <w:style w:type="paragraph" w:styleId="Tijeloteksta">
    <w:name w:val="Body Text"/>
    <w:basedOn w:val="Normal"/>
    <w:link w:val="TijelotekstaChar"/>
    <w:rsid w:val="00935E5B"/>
    <w:pPr>
      <w:suppressAutoHyphens/>
      <w:overflowPunct w:val="0"/>
      <w:autoSpaceDE w:val="0"/>
      <w:autoSpaceDN w:val="0"/>
      <w:adjustRightInd w:val="0"/>
      <w:spacing w:after="0" w:line="240" w:lineRule="auto"/>
      <w:jc w:val="both"/>
    </w:pPr>
    <w:rPr>
      <w:rFonts w:ascii="Times New Roman" w:eastAsia="Times New Roman" w:hAnsi="Times New Roman" w:cs="Times New Roman"/>
      <w:spacing w:val="-3"/>
      <w:szCs w:val="20"/>
      <w:lang w:val="en-AU" w:eastAsia="hr-HR"/>
    </w:rPr>
  </w:style>
  <w:style w:type="character" w:customStyle="1" w:styleId="TijelotekstaChar">
    <w:name w:val="Tijelo teksta Char"/>
    <w:basedOn w:val="Zadanifontodlomka"/>
    <w:link w:val="Tijeloteksta"/>
    <w:uiPriority w:val="99"/>
    <w:rsid w:val="00935E5B"/>
    <w:rPr>
      <w:rFonts w:ascii="Times New Roman" w:eastAsia="Times New Roman" w:hAnsi="Times New Roman" w:cs="Times New Roman"/>
      <w:spacing w:val="-3"/>
      <w:szCs w:val="20"/>
      <w:lang w:val="en-AU" w:eastAsia="hr-HR"/>
    </w:rPr>
  </w:style>
  <w:style w:type="paragraph" w:customStyle="1" w:styleId="T-109">
    <w:name w:val="T-10/9"/>
    <w:basedOn w:val="Normal"/>
    <w:rsid w:val="00935E5B"/>
    <w:pPr>
      <w:widowControl w:val="0"/>
      <w:autoSpaceDE w:val="0"/>
      <w:autoSpaceDN w:val="0"/>
      <w:adjustRightInd w:val="0"/>
      <w:spacing w:after="0" w:line="240" w:lineRule="auto"/>
      <w:ind w:firstLine="342"/>
      <w:jc w:val="both"/>
    </w:pPr>
    <w:rPr>
      <w:rFonts w:ascii="Times-NewRoman" w:eastAsia="Times New Roman" w:hAnsi="Times-NewRoman" w:cs="Times New Roman"/>
      <w:sz w:val="21"/>
      <w:szCs w:val="21"/>
      <w:lang w:eastAsia="hr-HR"/>
    </w:rPr>
  </w:style>
  <w:style w:type="paragraph" w:styleId="Tijeloteksta2">
    <w:name w:val="Body Text 2"/>
    <w:basedOn w:val="Normal"/>
    <w:link w:val="Tijeloteksta2Char"/>
    <w:uiPriority w:val="99"/>
    <w:rsid w:val="00935E5B"/>
    <w:pPr>
      <w:spacing w:after="120" w:line="480" w:lineRule="auto"/>
    </w:pPr>
    <w:rPr>
      <w:rFonts w:ascii="Times New Roman" w:eastAsia="Times New Roman" w:hAnsi="Times New Roman" w:cs="Times New Roman"/>
      <w:sz w:val="20"/>
      <w:szCs w:val="20"/>
    </w:rPr>
  </w:style>
  <w:style w:type="character" w:customStyle="1" w:styleId="Tijeloteksta2Char">
    <w:name w:val="Tijelo teksta 2 Char"/>
    <w:basedOn w:val="Zadanifontodlomka"/>
    <w:link w:val="Tijeloteksta2"/>
    <w:uiPriority w:val="99"/>
    <w:rsid w:val="00935E5B"/>
    <w:rPr>
      <w:rFonts w:ascii="Times New Roman" w:eastAsia="Times New Roman" w:hAnsi="Times New Roman" w:cs="Times New Roman"/>
      <w:sz w:val="20"/>
      <w:szCs w:val="20"/>
    </w:rPr>
  </w:style>
  <w:style w:type="character" w:styleId="Hiperveza">
    <w:name w:val="Hyperlink"/>
    <w:uiPriority w:val="99"/>
    <w:unhideWhenUsed/>
    <w:rsid w:val="00935E5B"/>
    <w:rPr>
      <w:strike w:val="0"/>
      <w:dstrike w:val="0"/>
      <w:color w:val="125B2F"/>
      <w:u w:val="none"/>
      <w:effect w:val="none"/>
    </w:rPr>
  </w:style>
  <w:style w:type="character" w:customStyle="1" w:styleId="CharChar3">
    <w:name w:val="Char Char3"/>
    <w:rsid w:val="00935E5B"/>
    <w:rPr>
      <w:rFonts w:eastAsia="Calibri"/>
      <w:sz w:val="24"/>
      <w:szCs w:val="24"/>
      <w:lang w:val="hr-HR" w:eastAsia="en-US" w:bidi="ar-SA"/>
    </w:rPr>
  </w:style>
  <w:style w:type="table" w:customStyle="1" w:styleId="TableGrid1">
    <w:name w:val="Table Grid1"/>
    <w:basedOn w:val="Obinatablica"/>
    <w:next w:val="Reetkatablice"/>
    <w:rsid w:val="00935E5B"/>
    <w:pPr>
      <w:spacing w:after="200" w:line="276"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935E5B"/>
    <w:pPr>
      <w:autoSpaceDE w:val="0"/>
      <w:autoSpaceDN w:val="0"/>
      <w:adjustRightInd w:val="0"/>
      <w:spacing w:after="0" w:line="240" w:lineRule="auto"/>
    </w:pPr>
    <w:rPr>
      <w:rFonts w:ascii="Times New Roman" w:eastAsia="Times New Roman" w:hAnsi="Times New Roman" w:cs="Times New Roman"/>
      <w:sz w:val="24"/>
      <w:szCs w:val="24"/>
      <w:lang w:val="en-US"/>
    </w:rPr>
  </w:style>
  <w:style w:type="table" w:styleId="Svijetlareetka-Isticanje5">
    <w:name w:val="Light Grid Accent 5"/>
    <w:basedOn w:val="Obinatablica"/>
    <w:uiPriority w:val="62"/>
    <w:rsid w:val="00935E5B"/>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vijetlareetka-Isticanje4">
    <w:name w:val="Light Grid Accent 4"/>
    <w:basedOn w:val="Obinatablica"/>
    <w:uiPriority w:val="62"/>
    <w:rsid w:val="00935E5B"/>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51">
    <w:name w:val="Light Shading - Accent 51"/>
    <w:basedOn w:val="Obinatablica"/>
    <w:next w:val="Svijetlosjenanje-Isticanje5"/>
    <w:uiPriority w:val="60"/>
    <w:rsid w:val="00935E5B"/>
    <w:pPr>
      <w:spacing w:after="0" w:line="240" w:lineRule="auto"/>
    </w:pPr>
    <w:rPr>
      <w:rFonts w:ascii="Times New Roman" w:eastAsia="Times New Roman" w:hAnsi="Times New Roman" w:cs="Times New Roman"/>
      <w:color w:val="31849B"/>
      <w:sz w:val="20"/>
      <w:szCs w:val="20"/>
      <w:lang w:eastAsia="hr-H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1">
    <w:name w:val="1"/>
    <w:basedOn w:val="Normal"/>
    <w:rsid w:val="00935E5B"/>
    <w:pPr>
      <w:suppressAutoHyphens/>
      <w:overflowPunct w:val="0"/>
      <w:autoSpaceDE w:val="0"/>
      <w:spacing w:after="0" w:line="240" w:lineRule="auto"/>
      <w:textAlignment w:val="baseline"/>
    </w:pPr>
    <w:rPr>
      <w:rFonts w:ascii="Arial" w:eastAsia="Times New Roman" w:hAnsi="Arial" w:cs="Arial"/>
      <w:szCs w:val="20"/>
    </w:rPr>
  </w:style>
  <w:style w:type="table" w:styleId="Svijetlosjenanje-Isticanje5">
    <w:name w:val="Light Shading Accent 5"/>
    <w:basedOn w:val="Obinatablica"/>
    <w:uiPriority w:val="60"/>
    <w:rsid w:val="00935E5B"/>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Obinitekst">
    <w:name w:val="Plain Text"/>
    <w:basedOn w:val="Normal"/>
    <w:link w:val="ObinitekstChar"/>
    <w:rsid w:val="00935E5B"/>
    <w:pPr>
      <w:spacing w:after="0" w:line="240" w:lineRule="auto"/>
    </w:pPr>
    <w:rPr>
      <w:rFonts w:ascii="Courier New" w:eastAsia="Times New Roman" w:hAnsi="Courier New" w:cs="Courier New"/>
      <w:sz w:val="20"/>
      <w:szCs w:val="20"/>
      <w:lang w:eastAsia="hr-HR"/>
    </w:rPr>
  </w:style>
  <w:style w:type="character" w:customStyle="1" w:styleId="ObinitekstChar">
    <w:name w:val="Obični tekst Char"/>
    <w:basedOn w:val="Zadanifontodlomka"/>
    <w:link w:val="Obinitekst"/>
    <w:rsid w:val="00935E5B"/>
    <w:rPr>
      <w:rFonts w:ascii="Courier New" w:eastAsia="Times New Roman" w:hAnsi="Courier New" w:cs="Courier New"/>
      <w:sz w:val="20"/>
      <w:szCs w:val="20"/>
      <w:lang w:eastAsia="hr-HR"/>
    </w:rPr>
  </w:style>
  <w:style w:type="paragraph" w:styleId="Uvuenotijeloteksta">
    <w:name w:val="Body Text Indent"/>
    <w:basedOn w:val="Normal"/>
    <w:link w:val="UvuenotijelotekstaChar"/>
    <w:uiPriority w:val="99"/>
    <w:unhideWhenUsed/>
    <w:rsid w:val="00935E5B"/>
    <w:pPr>
      <w:spacing w:after="120"/>
      <w:ind w:left="283"/>
    </w:pPr>
  </w:style>
  <w:style w:type="character" w:customStyle="1" w:styleId="UvuenotijelotekstaChar">
    <w:name w:val="Uvučeno tijelo teksta Char"/>
    <w:basedOn w:val="Zadanifontodlomka"/>
    <w:link w:val="Uvuenotijeloteksta"/>
    <w:uiPriority w:val="99"/>
    <w:rsid w:val="00935E5B"/>
  </w:style>
  <w:style w:type="table" w:customStyle="1" w:styleId="Reetkatablice1">
    <w:name w:val="Rešetka tablice1"/>
    <w:basedOn w:val="Obinatablica"/>
    <w:next w:val="Reetkatablice"/>
    <w:uiPriority w:val="59"/>
    <w:rsid w:val="00935E5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935E5B"/>
  </w:style>
  <w:style w:type="table" w:customStyle="1" w:styleId="Reetkatablice2">
    <w:name w:val="Rešetka tablice2"/>
    <w:basedOn w:val="Obinatablica"/>
    <w:next w:val="Reetkatablice"/>
    <w:uiPriority w:val="59"/>
    <w:rsid w:val="00935E5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3">
    <w:name w:val="Body Text 3"/>
    <w:basedOn w:val="Normal"/>
    <w:link w:val="Tijeloteksta3Char"/>
    <w:rsid w:val="00935E5B"/>
    <w:pPr>
      <w:spacing w:after="120" w:line="240" w:lineRule="auto"/>
    </w:pPr>
    <w:rPr>
      <w:rFonts w:ascii="Times New Roman" w:eastAsia="Times New Roman" w:hAnsi="Times New Roman" w:cs="Times New Roman"/>
      <w:sz w:val="16"/>
      <w:szCs w:val="16"/>
      <w:lang w:val="en-GB"/>
    </w:rPr>
  </w:style>
  <w:style w:type="character" w:customStyle="1" w:styleId="Tijeloteksta3Char">
    <w:name w:val="Tijelo teksta 3 Char"/>
    <w:basedOn w:val="Zadanifontodlomka"/>
    <w:link w:val="Tijeloteksta3"/>
    <w:rsid w:val="00935E5B"/>
    <w:rPr>
      <w:rFonts w:ascii="Times New Roman" w:eastAsia="Times New Roman" w:hAnsi="Times New Roman" w:cs="Times New Roman"/>
      <w:sz w:val="16"/>
      <w:szCs w:val="16"/>
      <w:lang w:val="en-GB"/>
    </w:rPr>
  </w:style>
  <w:style w:type="character" w:styleId="Referencafusnote">
    <w:name w:val="footnote reference"/>
    <w:basedOn w:val="Zadanifontodlomka"/>
    <w:rsid w:val="00935E5B"/>
    <w:rPr>
      <w:vertAlign w:val="superscript"/>
    </w:rPr>
  </w:style>
  <w:style w:type="paragraph" w:styleId="Tekstfusnote">
    <w:name w:val="footnote text"/>
    <w:basedOn w:val="Normal"/>
    <w:link w:val="TekstfusnoteChar"/>
    <w:rsid w:val="00935E5B"/>
    <w:pPr>
      <w:spacing w:after="0" w:line="240" w:lineRule="auto"/>
    </w:pPr>
    <w:rPr>
      <w:rFonts w:ascii="Times New Roman" w:eastAsia="Times New Roman" w:hAnsi="Times New Roman" w:cs="Times New Roman"/>
      <w:sz w:val="20"/>
      <w:szCs w:val="20"/>
      <w:lang w:eastAsia="hr-HR"/>
    </w:rPr>
  </w:style>
  <w:style w:type="character" w:customStyle="1" w:styleId="TekstfusnoteChar">
    <w:name w:val="Tekst fusnote Char"/>
    <w:basedOn w:val="Zadanifontodlomka"/>
    <w:link w:val="Tekstfusnote"/>
    <w:rsid w:val="00935E5B"/>
    <w:rPr>
      <w:rFonts w:ascii="Times New Roman" w:eastAsia="Times New Roman" w:hAnsi="Times New Roman" w:cs="Times New Roman"/>
      <w:sz w:val="20"/>
      <w:szCs w:val="20"/>
      <w:lang w:eastAsia="hr-HR"/>
    </w:rPr>
  </w:style>
  <w:style w:type="character" w:customStyle="1" w:styleId="tekst13">
    <w:name w:val="tekst13"/>
    <w:basedOn w:val="Zadanifontodlomka"/>
    <w:rsid w:val="00935E5B"/>
  </w:style>
  <w:style w:type="character" w:customStyle="1" w:styleId="apple-converted-space">
    <w:name w:val="apple-converted-space"/>
    <w:basedOn w:val="Zadanifontodlomka"/>
    <w:rsid w:val="00E3409D"/>
  </w:style>
  <w:style w:type="character" w:customStyle="1" w:styleId="kurziv">
    <w:name w:val="kurziv"/>
    <w:basedOn w:val="Zadanifontodlomka"/>
    <w:rsid w:val="00E3409D"/>
  </w:style>
  <w:style w:type="character" w:customStyle="1" w:styleId="FontStyle23">
    <w:name w:val="Font Style23"/>
    <w:basedOn w:val="Zadanifontodlomka"/>
    <w:uiPriority w:val="99"/>
    <w:rsid w:val="00E3409D"/>
    <w:rPr>
      <w:rFonts w:ascii="Arial Unicode MS" w:eastAsia="Arial Unicode MS" w:cs="Arial Unicode MS"/>
      <w:sz w:val="20"/>
      <w:szCs w:val="20"/>
    </w:rPr>
  </w:style>
  <w:style w:type="paragraph" w:customStyle="1" w:styleId="Style13">
    <w:name w:val="Style13"/>
    <w:basedOn w:val="Normal"/>
    <w:uiPriority w:val="99"/>
    <w:rsid w:val="00E3409D"/>
    <w:pPr>
      <w:widowControl w:val="0"/>
      <w:autoSpaceDE w:val="0"/>
      <w:autoSpaceDN w:val="0"/>
      <w:adjustRightInd w:val="0"/>
      <w:spacing w:after="0" w:line="277" w:lineRule="exact"/>
      <w:ind w:hanging="682"/>
      <w:jc w:val="both"/>
    </w:pPr>
    <w:rPr>
      <w:rFonts w:ascii="Arial Unicode MS" w:eastAsia="Arial Unicode MS" w:cs="Arial Unicode MS"/>
      <w:sz w:val="24"/>
      <w:szCs w:val="24"/>
      <w:lang w:eastAsia="hr-HR"/>
    </w:rPr>
  </w:style>
  <w:style w:type="character" w:customStyle="1" w:styleId="FontStyle20">
    <w:name w:val="Font Style20"/>
    <w:basedOn w:val="Zadanifontodlomka"/>
    <w:uiPriority w:val="99"/>
    <w:rsid w:val="00E3409D"/>
    <w:rPr>
      <w:rFonts w:ascii="Arial Unicode MS" w:eastAsia="Arial Unicode MS" w:cs="Arial Unicode MS"/>
      <w:i/>
      <w:iCs/>
      <w:spacing w:val="10"/>
      <w:sz w:val="20"/>
      <w:szCs w:val="20"/>
    </w:rPr>
  </w:style>
  <w:style w:type="paragraph" w:customStyle="1" w:styleId="Style14">
    <w:name w:val="Style14"/>
    <w:basedOn w:val="Normal"/>
    <w:uiPriority w:val="99"/>
    <w:rsid w:val="00E3409D"/>
    <w:pPr>
      <w:widowControl w:val="0"/>
      <w:autoSpaceDE w:val="0"/>
      <w:autoSpaceDN w:val="0"/>
      <w:adjustRightInd w:val="0"/>
      <w:spacing w:after="0" w:line="278" w:lineRule="exact"/>
      <w:jc w:val="right"/>
    </w:pPr>
    <w:rPr>
      <w:rFonts w:ascii="Arial Unicode MS" w:eastAsia="Arial Unicode MS" w:cs="Arial Unicode MS"/>
      <w:sz w:val="24"/>
      <w:szCs w:val="24"/>
      <w:lang w:eastAsia="hr-HR"/>
    </w:rPr>
  </w:style>
  <w:style w:type="paragraph" w:customStyle="1" w:styleId="Style15">
    <w:name w:val="Style15"/>
    <w:basedOn w:val="Normal"/>
    <w:uiPriority w:val="99"/>
    <w:rsid w:val="00E3409D"/>
    <w:pPr>
      <w:widowControl w:val="0"/>
      <w:autoSpaceDE w:val="0"/>
      <w:autoSpaceDN w:val="0"/>
      <w:adjustRightInd w:val="0"/>
      <w:spacing w:after="0" w:line="275" w:lineRule="exact"/>
      <w:ind w:hanging="686"/>
      <w:jc w:val="both"/>
    </w:pPr>
    <w:rPr>
      <w:rFonts w:ascii="Arial Unicode MS" w:eastAsia="Arial Unicode MS" w:cs="Arial Unicode MS"/>
      <w:sz w:val="24"/>
      <w:szCs w:val="24"/>
      <w:lang w:eastAsia="hr-HR"/>
    </w:rPr>
  </w:style>
  <w:style w:type="character" w:customStyle="1" w:styleId="FontStyle22">
    <w:name w:val="Font Style22"/>
    <w:basedOn w:val="Zadanifontodlomka"/>
    <w:uiPriority w:val="99"/>
    <w:rsid w:val="00E3409D"/>
    <w:rPr>
      <w:rFonts w:ascii="Arial Unicode MS" w:eastAsia="Arial Unicode MS" w:hAnsi="Arial Unicode MS" w:cs="Arial Unicode MS" w:hint="eastAsia"/>
      <w:b/>
      <w:bCs/>
      <w:sz w:val="20"/>
      <w:szCs w:val="20"/>
    </w:rPr>
  </w:style>
  <w:style w:type="character" w:styleId="SlijeenaHiperveza">
    <w:name w:val="FollowedHyperlink"/>
    <w:basedOn w:val="Zadanifontodlomka"/>
    <w:uiPriority w:val="99"/>
    <w:unhideWhenUsed/>
    <w:rsid w:val="00EA10D9"/>
    <w:rPr>
      <w:color w:val="954F72"/>
      <w:u w:val="single"/>
    </w:rPr>
  </w:style>
  <w:style w:type="paragraph" w:customStyle="1" w:styleId="msonormal0">
    <w:name w:val="msonormal"/>
    <w:basedOn w:val="Normal"/>
    <w:rsid w:val="00EA10D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5">
    <w:name w:val="xl65"/>
    <w:basedOn w:val="Normal"/>
    <w:rsid w:val="00EA10D9"/>
    <w:pPr>
      <w:spacing w:before="100" w:beforeAutospacing="1" w:after="100" w:afterAutospacing="1" w:line="240" w:lineRule="auto"/>
    </w:pPr>
    <w:rPr>
      <w:rFonts w:ascii="Times New Roman" w:eastAsia="Times New Roman" w:hAnsi="Times New Roman" w:cs="Times New Roman"/>
      <w:lang w:eastAsia="hr-HR"/>
    </w:rPr>
  </w:style>
  <w:style w:type="paragraph" w:customStyle="1" w:styleId="xl66">
    <w:name w:val="xl66"/>
    <w:basedOn w:val="Normal"/>
    <w:rsid w:val="00EA10D9"/>
    <w:pPr>
      <w:spacing w:before="100" w:beforeAutospacing="1" w:after="100" w:afterAutospacing="1" w:line="240" w:lineRule="auto"/>
      <w:jc w:val="center"/>
    </w:pPr>
    <w:rPr>
      <w:rFonts w:ascii="Times New Roman" w:eastAsia="Times New Roman" w:hAnsi="Times New Roman" w:cs="Times New Roman"/>
      <w:b/>
      <w:bCs/>
      <w:lang w:eastAsia="hr-HR"/>
    </w:rPr>
  </w:style>
  <w:style w:type="paragraph" w:customStyle="1" w:styleId="xl67">
    <w:name w:val="xl67"/>
    <w:basedOn w:val="Normal"/>
    <w:rsid w:val="00EA10D9"/>
    <w:pPr>
      <w:spacing w:before="100" w:beforeAutospacing="1" w:after="100" w:afterAutospacing="1" w:line="240" w:lineRule="auto"/>
    </w:pPr>
    <w:rPr>
      <w:rFonts w:ascii="Times New Roman" w:eastAsia="Times New Roman" w:hAnsi="Times New Roman" w:cs="Times New Roman"/>
      <w:b/>
      <w:bCs/>
      <w:lang w:eastAsia="hr-HR"/>
    </w:rPr>
  </w:style>
  <w:style w:type="paragraph" w:customStyle="1" w:styleId="xl68">
    <w:name w:val="xl68"/>
    <w:basedOn w:val="Normal"/>
    <w:rsid w:val="00EA10D9"/>
    <w:pPr>
      <w:spacing w:before="100" w:beforeAutospacing="1" w:after="100" w:afterAutospacing="1" w:line="240" w:lineRule="auto"/>
    </w:pPr>
    <w:rPr>
      <w:rFonts w:ascii="Times New Roman" w:eastAsia="Times New Roman" w:hAnsi="Times New Roman" w:cs="Times New Roman"/>
      <w:b/>
      <w:bCs/>
      <w:lang w:eastAsia="hr-HR"/>
    </w:rPr>
  </w:style>
  <w:style w:type="paragraph" w:customStyle="1" w:styleId="xl69">
    <w:name w:val="xl69"/>
    <w:basedOn w:val="Normal"/>
    <w:rsid w:val="00EA10D9"/>
    <w:pPr>
      <w:spacing w:before="100" w:beforeAutospacing="1" w:after="100" w:afterAutospacing="1" w:line="240" w:lineRule="auto"/>
      <w:jc w:val="center"/>
    </w:pPr>
    <w:rPr>
      <w:rFonts w:ascii="Times New Roman" w:eastAsia="Times New Roman" w:hAnsi="Times New Roman" w:cs="Times New Roman"/>
      <w:b/>
      <w:bCs/>
      <w:lang w:eastAsia="hr-HR"/>
    </w:rPr>
  </w:style>
  <w:style w:type="paragraph" w:customStyle="1" w:styleId="xl70">
    <w:name w:val="xl70"/>
    <w:basedOn w:val="Normal"/>
    <w:rsid w:val="00EA10D9"/>
    <w:pPr>
      <w:spacing w:before="100" w:beforeAutospacing="1" w:after="100" w:afterAutospacing="1" w:line="240" w:lineRule="auto"/>
    </w:pPr>
    <w:rPr>
      <w:rFonts w:ascii="Times New Roman" w:eastAsia="Times New Roman" w:hAnsi="Times New Roman" w:cs="Times New Roman"/>
      <w:b/>
      <w:bCs/>
      <w:lang w:eastAsia="hr-HR"/>
    </w:rPr>
  </w:style>
  <w:style w:type="paragraph" w:customStyle="1" w:styleId="xl71">
    <w:name w:val="xl71"/>
    <w:basedOn w:val="Normal"/>
    <w:rsid w:val="00EA10D9"/>
    <w:pPr>
      <w:shd w:val="clear" w:color="000000" w:fill="FFFF99"/>
      <w:spacing w:before="100" w:beforeAutospacing="1" w:after="100" w:afterAutospacing="1" w:line="240" w:lineRule="auto"/>
    </w:pPr>
    <w:rPr>
      <w:rFonts w:ascii="Times New Roman" w:eastAsia="Times New Roman" w:hAnsi="Times New Roman" w:cs="Times New Roman"/>
      <w:b/>
      <w:bCs/>
      <w:color w:val="000000"/>
      <w:lang w:eastAsia="hr-HR"/>
    </w:rPr>
  </w:style>
  <w:style w:type="paragraph" w:customStyle="1" w:styleId="xl72">
    <w:name w:val="xl72"/>
    <w:basedOn w:val="Normal"/>
    <w:rsid w:val="00EA10D9"/>
    <w:pPr>
      <w:shd w:val="clear" w:color="000000" w:fill="FFFF99"/>
      <w:spacing w:before="100" w:beforeAutospacing="1" w:after="100" w:afterAutospacing="1" w:line="240" w:lineRule="auto"/>
    </w:pPr>
    <w:rPr>
      <w:rFonts w:ascii="Times New Roman" w:eastAsia="Times New Roman" w:hAnsi="Times New Roman" w:cs="Times New Roman"/>
      <w:b/>
      <w:bCs/>
      <w:color w:val="000000"/>
      <w:lang w:eastAsia="hr-HR"/>
    </w:rPr>
  </w:style>
  <w:style w:type="paragraph" w:customStyle="1" w:styleId="xl73">
    <w:name w:val="xl73"/>
    <w:basedOn w:val="Normal"/>
    <w:rsid w:val="00EA10D9"/>
    <w:pPr>
      <w:spacing w:before="100" w:beforeAutospacing="1" w:after="100" w:afterAutospacing="1" w:line="240" w:lineRule="auto"/>
      <w:jc w:val="center"/>
    </w:pPr>
    <w:rPr>
      <w:rFonts w:ascii="Times New Roman" w:eastAsia="Times New Roman" w:hAnsi="Times New Roman" w:cs="Times New Roman"/>
      <w:b/>
      <w:bCs/>
      <w:sz w:val="24"/>
      <w:szCs w:val="24"/>
      <w:lang w:eastAsia="hr-HR"/>
    </w:rPr>
  </w:style>
  <w:style w:type="paragraph" w:customStyle="1" w:styleId="xl74">
    <w:name w:val="xl74"/>
    <w:basedOn w:val="Normal"/>
    <w:rsid w:val="00EA10D9"/>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75">
    <w:name w:val="xl75"/>
    <w:basedOn w:val="Normal"/>
    <w:rsid w:val="00EA10D9"/>
    <w:pPr>
      <w:spacing w:before="100" w:beforeAutospacing="1" w:after="100" w:afterAutospacing="1" w:line="240" w:lineRule="auto"/>
    </w:pPr>
    <w:rPr>
      <w:rFonts w:ascii="Times New Roman" w:eastAsia="Times New Roman" w:hAnsi="Times New Roman" w:cs="Times New Roman"/>
      <w:b/>
      <w:bCs/>
      <w:lang w:eastAsia="hr-HR"/>
    </w:rPr>
  </w:style>
  <w:style w:type="paragraph" w:customStyle="1" w:styleId="xl76">
    <w:name w:val="xl76"/>
    <w:basedOn w:val="Normal"/>
    <w:rsid w:val="00EA10D9"/>
    <w:pPr>
      <w:shd w:val="clear" w:color="000000" w:fill="FFFF99"/>
      <w:spacing w:before="100" w:beforeAutospacing="1" w:after="100" w:afterAutospacing="1" w:line="240" w:lineRule="auto"/>
    </w:pPr>
    <w:rPr>
      <w:rFonts w:ascii="Times New Roman" w:eastAsia="Times New Roman" w:hAnsi="Times New Roman" w:cs="Times New Roman"/>
      <w:b/>
      <w:bCs/>
      <w:color w:val="000000"/>
      <w:lang w:eastAsia="hr-HR"/>
    </w:rPr>
  </w:style>
  <w:style w:type="paragraph" w:customStyle="1" w:styleId="xl63">
    <w:name w:val="xl63"/>
    <w:basedOn w:val="Normal"/>
    <w:rsid w:val="00EA10D9"/>
    <w:pPr>
      <w:spacing w:before="100" w:beforeAutospacing="1" w:after="100" w:afterAutospacing="1" w:line="240" w:lineRule="auto"/>
    </w:pPr>
    <w:rPr>
      <w:rFonts w:ascii="Times New Roman" w:eastAsia="Times New Roman" w:hAnsi="Times New Roman" w:cs="Times New Roman"/>
      <w:lang w:eastAsia="hr-HR"/>
    </w:rPr>
  </w:style>
  <w:style w:type="paragraph" w:customStyle="1" w:styleId="xl64">
    <w:name w:val="xl64"/>
    <w:basedOn w:val="Normal"/>
    <w:rsid w:val="00EA10D9"/>
    <w:pPr>
      <w:spacing w:before="100" w:beforeAutospacing="1" w:after="100" w:afterAutospacing="1" w:line="240" w:lineRule="auto"/>
      <w:jc w:val="center"/>
    </w:pPr>
    <w:rPr>
      <w:rFonts w:ascii="Times New Roman" w:eastAsia="Times New Roman" w:hAnsi="Times New Roman" w:cs="Times New Roman"/>
      <w:b/>
      <w:bCs/>
      <w:lang w:eastAsia="hr-HR"/>
    </w:rPr>
  </w:style>
  <w:style w:type="numbering" w:customStyle="1" w:styleId="Bezpopisa2">
    <w:name w:val="Bez popisa2"/>
    <w:next w:val="Bezpopisa"/>
    <w:uiPriority w:val="99"/>
    <w:semiHidden/>
    <w:rsid w:val="006F6A06"/>
  </w:style>
  <w:style w:type="paragraph" w:customStyle="1" w:styleId="Odlomakpopisa1">
    <w:name w:val="Odlomak popisa1"/>
    <w:basedOn w:val="Normal"/>
    <w:qFormat/>
    <w:rsid w:val="006F6A06"/>
    <w:pPr>
      <w:spacing w:before="100" w:beforeAutospacing="1" w:after="100" w:afterAutospacing="1" w:line="360" w:lineRule="auto"/>
      <w:contextualSpacing/>
      <w:jc w:val="both"/>
    </w:pPr>
    <w:rPr>
      <w:rFonts w:ascii="Times New Roman" w:eastAsia="Times New Roman" w:hAnsi="Times New Roman" w:cs="Times New Roman"/>
      <w:sz w:val="24"/>
      <w:szCs w:val="24"/>
      <w:lang w:eastAsia="hr-HR"/>
    </w:rPr>
  </w:style>
  <w:style w:type="character" w:styleId="Brojstranice">
    <w:name w:val="page number"/>
    <w:basedOn w:val="Zadanifontodlomka"/>
    <w:rsid w:val="006F6A06"/>
  </w:style>
  <w:style w:type="paragraph" w:styleId="Tekstkrajnjebiljeke">
    <w:name w:val="endnote text"/>
    <w:basedOn w:val="Normal"/>
    <w:link w:val="TekstkrajnjebiljekeChar"/>
    <w:rsid w:val="006F6A06"/>
    <w:pPr>
      <w:spacing w:after="0" w:line="240" w:lineRule="auto"/>
    </w:pPr>
    <w:rPr>
      <w:rFonts w:ascii="Times New Roman" w:eastAsia="Times New Roman" w:hAnsi="Times New Roman" w:cs="Times New Roman"/>
      <w:sz w:val="20"/>
      <w:szCs w:val="20"/>
      <w:lang w:eastAsia="hr-HR"/>
    </w:rPr>
  </w:style>
  <w:style w:type="character" w:customStyle="1" w:styleId="TekstkrajnjebiljekeChar">
    <w:name w:val="Tekst krajnje bilješke Char"/>
    <w:basedOn w:val="Zadanifontodlomka"/>
    <w:link w:val="Tekstkrajnjebiljeke"/>
    <w:rsid w:val="006F6A06"/>
    <w:rPr>
      <w:rFonts w:ascii="Times New Roman" w:eastAsia="Times New Roman" w:hAnsi="Times New Roman" w:cs="Times New Roman"/>
      <w:sz w:val="20"/>
      <w:szCs w:val="20"/>
      <w:lang w:eastAsia="hr-HR"/>
    </w:rPr>
  </w:style>
  <w:style w:type="character" w:styleId="Referencakrajnjebiljeke">
    <w:name w:val="endnote reference"/>
    <w:rsid w:val="006F6A06"/>
    <w:rPr>
      <w:vertAlign w:val="superscript"/>
    </w:rPr>
  </w:style>
  <w:style w:type="paragraph" w:customStyle="1" w:styleId="tb-na16">
    <w:name w:val="tb-na16"/>
    <w:basedOn w:val="Normal"/>
    <w:rsid w:val="006F6A06"/>
    <w:pPr>
      <w:spacing w:before="100" w:beforeAutospacing="1" w:after="100" w:afterAutospacing="1" w:line="240" w:lineRule="auto"/>
      <w:jc w:val="center"/>
    </w:pPr>
    <w:rPr>
      <w:rFonts w:ascii="Times New Roman" w:eastAsia="Times New Roman" w:hAnsi="Times New Roman" w:cs="Times New Roman"/>
      <w:b/>
      <w:bCs/>
      <w:sz w:val="36"/>
      <w:szCs w:val="36"/>
      <w:lang w:eastAsia="hr-HR"/>
    </w:rPr>
  </w:style>
  <w:style w:type="table" w:customStyle="1" w:styleId="Reetkatablice3">
    <w:name w:val="Rešetka tablice3"/>
    <w:basedOn w:val="Obinatablica"/>
    <w:next w:val="Reetkatablice"/>
    <w:rsid w:val="006F6A06"/>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on-unie602">
    <w:name w:val="icon-unie602"/>
    <w:basedOn w:val="Zadanifontodlomka"/>
    <w:rsid w:val="006F6A06"/>
  </w:style>
  <w:style w:type="paragraph" w:customStyle="1" w:styleId="kategorija">
    <w:name w:val="kategorija"/>
    <w:basedOn w:val="Normal"/>
    <w:rsid w:val="006F6A0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reuzmi-naslov">
    <w:name w:val="preuzmi-naslov"/>
    <w:basedOn w:val="Zadanifontodlomka"/>
    <w:rsid w:val="006F6A06"/>
  </w:style>
  <w:style w:type="character" w:customStyle="1" w:styleId="eknjiga">
    <w:name w:val="eknjiga"/>
    <w:basedOn w:val="Zadanifontodlomka"/>
    <w:rsid w:val="006F6A06"/>
  </w:style>
  <w:style w:type="character" w:customStyle="1" w:styleId="icon-in">
    <w:name w:val="icon-in"/>
    <w:basedOn w:val="Zadanifontodlomka"/>
    <w:rsid w:val="006F6A06"/>
  </w:style>
  <w:style w:type="paragraph" w:customStyle="1" w:styleId="xl77">
    <w:name w:val="xl77"/>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8">
    <w:name w:val="xl78"/>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1">
    <w:name w:val="xl81"/>
    <w:basedOn w:val="Normal"/>
    <w:rsid w:val="003D0770"/>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2">
    <w:name w:val="xl82"/>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3">
    <w:name w:val="xl83"/>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4">
    <w:name w:val="xl84"/>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5">
    <w:name w:val="xl85"/>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9">
    <w:name w:val="xl89"/>
    <w:basedOn w:val="Normal"/>
    <w:rsid w:val="003D077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0">
    <w:name w:val="xl90"/>
    <w:basedOn w:val="Normal"/>
    <w:rsid w:val="003D077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1">
    <w:name w:val="xl91"/>
    <w:basedOn w:val="Normal"/>
    <w:rsid w:val="003D077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3D07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10977">
      <w:bodyDiv w:val="1"/>
      <w:marLeft w:val="0"/>
      <w:marRight w:val="0"/>
      <w:marTop w:val="0"/>
      <w:marBottom w:val="0"/>
      <w:divBdr>
        <w:top w:val="none" w:sz="0" w:space="0" w:color="auto"/>
        <w:left w:val="none" w:sz="0" w:space="0" w:color="auto"/>
        <w:bottom w:val="none" w:sz="0" w:space="0" w:color="auto"/>
        <w:right w:val="none" w:sz="0" w:space="0" w:color="auto"/>
      </w:divBdr>
    </w:div>
    <w:div w:id="82386212">
      <w:bodyDiv w:val="1"/>
      <w:marLeft w:val="0"/>
      <w:marRight w:val="0"/>
      <w:marTop w:val="0"/>
      <w:marBottom w:val="0"/>
      <w:divBdr>
        <w:top w:val="none" w:sz="0" w:space="0" w:color="auto"/>
        <w:left w:val="none" w:sz="0" w:space="0" w:color="auto"/>
        <w:bottom w:val="none" w:sz="0" w:space="0" w:color="auto"/>
        <w:right w:val="none" w:sz="0" w:space="0" w:color="auto"/>
      </w:divBdr>
    </w:div>
    <w:div w:id="128132597">
      <w:bodyDiv w:val="1"/>
      <w:marLeft w:val="0"/>
      <w:marRight w:val="0"/>
      <w:marTop w:val="0"/>
      <w:marBottom w:val="0"/>
      <w:divBdr>
        <w:top w:val="none" w:sz="0" w:space="0" w:color="auto"/>
        <w:left w:val="none" w:sz="0" w:space="0" w:color="auto"/>
        <w:bottom w:val="none" w:sz="0" w:space="0" w:color="auto"/>
        <w:right w:val="none" w:sz="0" w:space="0" w:color="auto"/>
      </w:divBdr>
    </w:div>
    <w:div w:id="365645646">
      <w:bodyDiv w:val="1"/>
      <w:marLeft w:val="0"/>
      <w:marRight w:val="0"/>
      <w:marTop w:val="0"/>
      <w:marBottom w:val="0"/>
      <w:divBdr>
        <w:top w:val="none" w:sz="0" w:space="0" w:color="auto"/>
        <w:left w:val="none" w:sz="0" w:space="0" w:color="auto"/>
        <w:bottom w:val="none" w:sz="0" w:space="0" w:color="auto"/>
        <w:right w:val="none" w:sz="0" w:space="0" w:color="auto"/>
      </w:divBdr>
    </w:div>
    <w:div w:id="414206005">
      <w:bodyDiv w:val="1"/>
      <w:marLeft w:val="0"/>
      <w:marRight w:val="0"/>
      <w:marTop w:val="0"/>
      <w:marBottom w:val="0"/>
      <w:divBdr>
        <w:top w:val="none" w:sz="0" w:space="0" w:color="auto"/>
        <w:left w:val="none" w:sz="0" w:space="0" w:color="auto"/>
        <w:bottom w:val="none" w:sz="0" w:space="0" w:color="auto"/>
        <w:right w:val="none" w:sz="0" w:space="0" w:color="auto"/>
      </w:divBdr>
    </w:div>
    <w:div w:id="593168266">
      <w:bodyDiv w:val="1"/>
      <w:marLeft w:val="0"/>
      <w:marRight w:val="0"/>
      <w:marTop w:val="0"/>
      <w:marBottom w:val="0"/>
      <w:divBdr>
        <w:top w:val="none" w:sz="0" w:space="0" w:color="auto"/>
        <w:left w:val="none" w:sz="0" w:space="0" w:color="auto"/>
        <w:bottom w:val="none" w:sz="0" w:space="0" w:color="auto"/>
        <w:right w:val="none" w:sz="0" w:space="0" w:color="auto"/>
      </w:divBdr>
    </w:div>
    <w:div w:id="828713360">
      <w:bodyDiv w:val="1"/>
      <w:marLeft w:val="0"/>
      <w:marRight w:val="0"/>
      <w:marTop w:val="0"/>
      <w:marBottom w:val="0"/>
      <w:divBdr>
        <w:top w:val="none" w:sz="0" w:space="0" w:color="auto"/>
        <w:left w:val="none" w:sz="0" w:space="0" w:color="auto"/>
        <w:bottom w:val="none" w:sz="0" w:space="0" w:color="auto"/>
        <w:right w:val="none" w:sz="0" w:space="0" w:color="auto"/>
      </w:divBdr>
    </w:div>
    <w:div w:id="1045056596">
      <w:bodyDiv w:val="1"/>
      <w:marLeft w:val="0"/>
      <w:marRight w:val="0"/>
      <w:marTop w:val="0"/>
      <w:marBottom w:val="0"/>
      <w:divBdr>
        <w:top w:val="none" w:sz="0" w:space="0" w:color="auto"/>
        <w:left w:val="none" w:sz="0" w:space="0" w:color="auto"/>
        <w:bottom w:val="none" w:sz="0" w:space="0" w:color="auto"/>
        <w:right w:val="none" w:sz="0" w:space="0" w:color="auto"/>
      </w:divBdr>
    </w:div>
    <w:div w:id="1069839183">
      <w:bodyDiv w:val="1"/>
      <w:marLeft w:val="0"/>
      <w:marRight w:val="0"/>
      <w:marTop w:val="0"/>
      <w:marBottom w:val="0"/>
      <w:divBdr>
        <w:top w:val="none" w:sz="0" w:space="0" w:color="auto"/>
        <w:left w:val="none" w:sz="0" w:space="0" w:color="auto"/>
        <w:bottom w:val="none" w:sz="0" w:space="0" w:color="auto"/>
        <w:right w:val="none" w:sz="0" w:space="0" w:color="auto"/>
      </w:divBdr>
    </w:div>
    <w:div w:id="1318387864">
      <w:bodyDiv w:val="1"/>
      <w:marLeft w:val="0"/>
      <w:marRight w:val="0"/>
      <w:marTop w:val="0"/>
      <w:marBottom w:val="0"/>
      <w:divBdr>
        <w:top w:val="none" w:sz="0" w:space="0" w:color="auto"/>
        <w:left w:val="none" w:sz="0" w:space="0" w:color="auto"/>
        <w:bottom w:val="none" w:sz="0" w:space="0" w:color="auto"/>
        <w:right w:val="none" w:sz="0" w:space="0" w:color="auto"/>
      </w:divBdr>
    </w:div>
    <w:div w:id="1364133202">
      <w:bodyDiv w:val="1"/>
      <w:marLeft w:val="0"/>
      <w:marRight w:val="0"/>
      <w:marTop w:val="0"/>
      <w:marBottom w:val="0"/>
      <w:divBdr>
        <w:top w:val="none" w:sz="0" w:space="0" w:color="auto"/>
        <w:left w:val="none" w:sz="0" w:space="0" w:color="auto"/>
        <w:bottom w:val="none" w:sz="0" w:space="0" w:color="auto"/>
        <w:right w:val="none" w:sz="0" w:space="0" w:color="auto"/>
      </w:divBdr>
    </w:div>
    <w:div w:id="1436097809">
      <w:bodyDiv w:val="1"/>
      <w:marLeft w:val="0"/>
      <w:marRight w:val="0"/>
      <w:marTop w:val="0"/>
      <w:marBottom w:val="0"/>
      <w:divBdr>
        <w:top w:val="none" w:sz="0" w:space="0" w:color="auto"/>
        <w:left w:val="none" w:sz="0" w:space="0" w:color="auto"/>
        <w:bottom w:val="none" w:sz="0" w:space="0" w:color="auto"/>
        <w:right w:val="none" w:sz="0" w:space="0" w:color="auto"/>
      </w:divBdr>
    </w:div>
    <w:div w:id="1459104792">
      <w:bodyDiv w:val="1"/>
      <w:marLeft w:val="0"/>
      <w:marRight w:val="0"/>
      <w:marTop w:val="0"/>
      <w:marBottom w:val="0"/>
      <w:divBdr>
        <w:top w:val="none" w:sz="0" w:space="0" w:color="auto"/>
        <w:left w:val="none" w:sz="0" w:space="0" w:color="auto"/>
        <w:bottom w:val="none" w:sz="0" w:space="0" w:color="auto"/>
        <w:right w:val="none" w:sz="0" w:space="0" w:color="auto"/>
      </w:divBdr>
    </w:div>
    <w:div w:id="1550531454">
      <w:bodyDiv w:val="1"/>
      <w:marLeft w:val="0"/>
      <w:marRight w:val="0"/>
      <w:marTop w:val="0"/>
      <w:marBottom w:val="0"/>
      <w:divBdr>
        <w:top w:val="none" w:sz="0" w:space="0" w:color="auto"/>
        <w:left w:val="none" w:sz="0" w:space="0" w:color="auto"/>
        <w:bottom w:val="none" w:sz="0" w:space="0" w:color="auto"/>
        <w:right w:val="none" w:sz="0" w:space="0" w:color="auto"/>
      </w:divBdr>
    </w:div>
    <w:div w:id="1559626690">
      <w:bodyDiv w:val="1"/>
      <w:marLeft w:val="0"/>
      <w:marRight w:val="0"/>
      <w:marTop w:val="0"/>
      <w:marBottom w:val="0"/>
      <w:divBdr>
        <w:top w:val="none" w:sz="0" w:space="0" w:color="auto"/>
        <w:left w:val="none" w:sz="0" w:space="0" w:color="auto"/>
        <w:bottom w:val="none" w:sz="0" w:space="0" w:color="auto"/>
        <w:right w:val="none" w:sz="0" w:space="0" w:color="auto"/>
      </w:divBdr>
    </w:div>
    <w:div w:id="1607690465">
      <w:bodyDiv w:val="1"/>
      <w:marLeft w:val="0"/>
      <w:marRight w:val="0"/>
      <w:marTop w:val="0"/>
      <w:marBottom w:val="0"/>
      <w:divBdr>
        <w:top w:val="none" w:sz="0" w:space="0" w:color="auto"/>
        <w:left w:val="none" w:sz="0" w:space="0" w:color="auto"/>
        <w:bottom w:val="none" w:sz="0" w:space="0" w:color="auto"/>
        <w:right w:val="none" w:sz="0" w:space="0" w:color="auto"/>
      </w:divBdr>
    </w:div>
    <w:div w:id="1627658784">
      <w:bodyDiv w:val="1"/>
      <w:marLeft w:val="0"/>
      <w:marRight w:val="0"/>
      <w:marTop w:val="0"/>
      <w:marBottom w:val="0"/>
      <w:divBdr>
        <w:top w:val="none" w:sz="0" w:space="0" w:color="auto"/>
        <w:left w:val="none" w:sz="0" w:space="0" w:color="auto"/>
        <w:bottom w:val="none" w:sz="0" w:space="0" w:color="auto"/>
        <w:right w:val="none" w:sz="0" w:space="0" w:color="auto"/>
      </w:divBdr>
    </w:div>
    <w:div w:id="1688217681">
      <w:bodyDiv w:val="1"/>
      <w:marLeft w:val="0"/>
      <w:marRight w:val="0"/>
      <w:marTop w:val="0"/>
      <w:marBottom w:val="0"/>
      <w:divBdr>
        <w:top w:val="none" w:sz="0" w:space="0" w:color="auto"/>
        <w:left w:val="none" w:sz="0" w:space="0" w:color="auto"/>
        <w:bottom w:val="none" w:sz="0" w:space="0" w:color="auto"/>
        <w:right w:val="none" w:sz="0" w:space="0" w:color="auto"/>
      </w:divBdr>
    </w:div>
    <w:div w:id="1691563342">
      <w:bodyDiv w:val="1"/>
      <w:marLeft w:val="0"/>
      <w:marRight w:val="0"/>
      <w:marTop w:val="0"/>
      <w:marBottom w:val="0"/>
      <w:divBdr>
        <w:top w:val="none" w:sz="0" w:space="0" w:color="auto"/>
        <w:left w:val="none" w:sz="0" w:space="0" w:color="auto"/>
        <w:bottom w:val="none" w:sz="0" w:space="0" w:color="auto"/>
        <w:right w:val="none" w:sz="0" w:space="0" w:color="auto"/>
      </w:divBdr>
    </w:div>
    <w:div w:id="177308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emf"/><Relationship Id="rId21" Type="http://schemas.openxmlformats.org/officeDocument/2006/relationships/image" Target="media/image10.emf"/><Relationship Id="rId42" Type="http://schemas.openxmlformats.org/officeDocument/2006/relationships/image" Target="media/image31.emf"/><Relationship Id="rId63" Type="http://schemas.openxmlformats.org/officeDocument/2006/relationships/image" Target="media/image52.emf"/><Relationship Id="rId84" Type="http://schemas.openxmlformats.org/officeDocument/2006/relationships/image" Target="media/image73.emf"/><Relationship Id="rId138" Type="http://schemas.openxmlformats.org/officeDocument/2006/relationships/image" Target="media/image127.emf"/><Relationship Id="rId159" Type="http://schemas.openxmlformats.org/officeDocument/2006/relationships/hyperlink" Target="https://www.zakon.hr/cms.htm?id=40755" TargetMode="External"/><Relationship Id="rId170" Type="http://schemas.openxmlformats.org/officeDocument/2006/relationships/hyperlink" Target="https://www.zakon.hr/cms.htm?id=43443" TargetMode="External"/><Relationship Id="rId191" Type="http://schemas.openxmlformats.org/officeDocument/2006/relationships/image" Target="media/image129.emf"/><Relationship Id="rId205" Type="http://schemas.openxmlformats.org/officeDocument/2006/relationships/footer" Target="footer9.xml"/><Relationship Id="rId107" Type="http://schemas.openxmlformats.org/officeDocument/2006/relationships/image" Target="media/image96.emf"/><Relationship Id="rId11" Type="http://schemas.openxmlformats.org/officeDocument/2006/relationships/image" Target="media/image2.emf"/><Relationship Id="rId32" Type="http://schemas.openxmlformats.org/officeDocument/2006/relationships/image" Target="media/image21.emf"/><Relationship Id="rId53" Type="http://schemas.openxmlformats.org/officeDocument/2006/relationships/image" Target="media/image42.emf"/><Relationship Id="rId74" Type="http://schemas.openxmlformats.org/officeDocument/2006/relationships/image" Target="media/image63.emf"/><Relationship Id="rId128" Type="http://schemas.openxmlformats.org/officeDocument/2006/relationships/image" Target="media/image117.emf"/><Relationship Id="rId149" Type="http://schemas.openxmlformats.org/officeDocument/2006/relationships/hyperlink" Target="https://www.zakon.hr/cms.htm?id=43443" TargetMode="External"/><Relationship Id="rId5" Type="http://schemas.openxmlformats.org/officeDocument/2006/relationships/webSettings" Target="webSettings.xml"/><Relationship Id="rId95" Type="http://schemas.openxmlformats.org/officeDocument/2006/relationships/image" Target="media/image84.emf"/><Relationship Id="rId160" Type="http://schemas.openxmlformats.org/officeDocument/2006/relationships/hyperlink" Target="http://www.zakon.hr/cms.htm?id=56" TargetMode="External"/><Relationship Id="rId181" Type="http://schemas.openxmlformats.org/officeDocument/2006/relationships/hyperlink" Target="https://www.zakon.hr/cms.htm?id=18799" TargetMode="External"/><Relationship Id="rId22" Type="http://schemas.openxmlformats.org/officeDocument/2006/relationships/image" Target="media/image11.emf"/><Relationship Id="rId43" Type="http://schemas.openxmlformats.org/officeDocument/2006/relationships/image" Target="media/image32.emf"/><Relationship Id="rId64" Type="http://schemas.openxmlformats.org/officeDocument/2006/relationships/image" Target="media/image53.emf"/><Relationship Id="rId118" Type="http://schemas.openxmlformats.org/officeDocument/2006/relationships/image" Target="media/image107.emf"/><Relationship Id="rId139" Type="http://schemas.openxmlformats.org/officeDocument/2006/relationships/image" Target="media/image128.emf"/><Relationship Id="rId85" Type="http://schemas.openxmlformats.org/officeDocument/2006/relationships/image" Target="media/image74.emf"/><Relationship Id="rId150" Type="http://schemas.openxmlformats.org/officeDocument/2006/relationships/hyperlink" Target="https://www.zakon.hr/cms.htm?id=44587" TargetMode="External"/><Relationship Id="rId171" Type="http://schemas.openxmlformats.org/officeDocument/2006/relationships/hyperlink" Target="https://www.zakon.hr/cms.htm?id=44587" TargetMode="External"/><Relationship Id="rId192" Type="http://schemas.openxmlformats.org/officeDocument/2006/relationships/image" Target="media/image130.emf"/><Relationship Id="rId206" Type="http://schemas.openxmlformats.org/officeDocument/2006/relationships/fontTable" Target="fontTable.xml"/><Relationship Id="rId12" Type="http://schemas.openxmlformats.org/officeDocument/2006/relationships/image" Target="media/image3.emf"/><Relationship Id="rId33" Type="http://schemas.openxmlformats.org/officeDocument/2006/relationships/image" Target="media/image22.emf"/><Relationship Id="rId108" Type="http://schemas.openxmlformats.org/officeDocument/2006/relationships/image" Target="media/image97.emf"/><Relationship Id="rId129" Type="http://schemas.openxmlformats.org/officeDocument/2006/relationships/image" Target="media/image118.emf"/><Relationship Id="rId54" Type="http://schemas.openxmlformats.org/officeDocument/2006/relationships/image" Target="media/image43.emf"/><Relationship Id="rId75" Type="http://schemas.openxmlformats.org/officeDocument/2006/relationships/image" Target="media/image64.emf"/><Relationship Id="rId96" Type="http://schemas.openxmlformats.org/officeDocument/2006/relationships/image" Target="media/image85.emf"/><Relationship Id="rId140" Type="http://schemas.openxmlformats.org/officeDocument/2006/relationships/footer" Target="footer5.xml"/><Relationship Id="rId161" Type="http://schemas.openxmlformats.org/officeDocument/2006/relationships/hyperlink" Target="http://www.zakon.hr/cms.htm?id=57" TargetMode="External"/><Relationship Id="rId182" Type="http://schemas.openxmlformats.org/officeDocument/2006/relationships/hyperlink" Target="https://www.zakon.hr/cms.htm?id=18801" TargetMode="External"/><Relationship Id="rId6" Type="http://schemas.openxmlformats.org/officeDocument/2006/relationships/footnotes" Target="footnotes.xml"/><Relationship Id="rId23" Type="http://schemas.openxmlformats.org/officeDocument/2006/relationships/image" Target="media/image12.emf"/><Relationship Id="rId119" Type="http://schemas.openxmlformats.org/officeDocument/2006/relationships/image" Target="media/image108.emf"/><Relationship Id="rId44" Type="http://schemas.openxmlformats.org/officeDocument/2006/relationships/image" Target="media/image33.emf"/><Relationship Id="rId65" Type="http://schemas.openxmlformats.org/officeDocument/2006/relationships/image" Target="media/image54.emf"/><Relationship Id="rId86" Type="http://schemas.openxmlformats.org/officeDocument/2006/relationships/image" Target="media/image75.emf"/><Relationship Id="rId130" Type="http://schemas.openxmlformats.org/officeDocument/2006/relationships/image" Target="media/image119.emf"/><Relationship Id="rId151" Type="http://schemas.openxmlformats.org/officeDocument/2006/relationships/hyperlink" Target="https://www.zakon.hr/cms.htm?id=40847" TargetMode="External"/><Relationship Id="rId172" Type="http://schemas.openxmlformats.org/officeDocument/2006/relationships/hyperlink" Target="https://www.zakon.hr/cms.htm?id=40847" TargetMode="External"/><Relationship Id="rId193" Type="http://schemas.openxmlformats.org/officeDocument/2006/relationships/image" Target="media/image131.emf"/><Relationship Id="rId207" Type="http://schemas.openxmlformats.org/officeDocument/2006/relationships/theme" Target="theme/theme1.xml"/><Relationship Id="rId13" Type="http://schemas.openxmlformats.org/officeDocument/2006/relationships/image" Target="media/image4.emf"/><Relationship Id="rId109" Type="http://schemas.openxmlformats.org/officeDocument/2006/relationships/image" Target="media/image98.emf"/><Relationship Id="rId34" Type="http://schemas.openxmlformats.org/officeDocument/2006/relationships/image" Target="media/image23.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20" Type="http://schemas.openxmlformats.org/officeDocument/2006/relationships/image" Target="media/image109.emf"/><Relationship Id="rId141" Type="http://schemas.openxmlformats.org/officeDocument/2006/relationships/footer" Target="footer6.xml"/><Relationship Id="rId7" Type="http://schemas.openxmlformats.org/officeDocument/2006/relationships/endnotes" Target="endnotes.xml"/><Relationship Id="rId162" Type="http://schemas.openxmlformats.org/officeDocument/2006/relationships/hyperlink" Target="http://www.zakon.hr/cms.htm?id=58" TargetMode="External"/><Relationship Id="rId183" Type="http://schemas.openxmlformats.org/officeDocument/2006/relationships/hyperlink" Target="https://www.zakon.hr/cms.htm?id=40755" TargetMode="External"/><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image" Target="media/image120.emf"/><Relationship Id="rId136" Type="http://schemas.openxmlformats.org/officeDocument/2006/relationships/image" Target="media/image125.emf"/><Relationship Id="rId157" Type="http://schemas.openxmlformats.org/officeDocument/2006/relationships/hyperlink" Target="https://www.zakon.hr/cms.htm?id=43443" TargetMode="External"/><Relationship Id="rId178" Type="http://schemas.openxmlformats.org/officeDocument/2006/relationships/hyperlink" Target="https://www.zakon.hr/cms.htm?id=40903" TargetMode="External"/><Relationship Id="rId61" Type="http://schemas.openxmlformats.org/officeDocument/2006/relationships/image" Target="media/image50.emf"/><Relationship Id="rId82" Type="http://schemas.openxmlformats.org/officeDocument/2006/relationships/image" Target="media/image71.emf"/><Relationship Id="rId152" Type="http://schemas.openxmlformats.org/officeDocument/2006/relationships/hyperlink" Target="https://www.zakon.hr/cms.htm?id=40845" TargetMode="External"/><Relationship Id="rId173" Type="http://schemas.openxmlformats.org/officeDocument/2006/relationships/hyperlink" Target="https://www.zakon.hr/cms.htm?id=40845" TargetMode="External"/><Relationship Id="rId194" Type="http://schemas.openxmlformats.org/officeDocument/2006/relationships/image" Target="media/image132.emf"/><Relationship Id="rId199" Type="http://schemas.openxmlformats.org/officeDocument/2006/relationships/image" Target="media/image137.emf"/><Relationship Id="rId203" Type="http://schemas.openxmlformats.org/officeDocument/2006/relationships/image" Target="media/image141.emf"/><Relationship Id="rId19" Type="http://schemas.openxmlformats.org/officeDocument/2006/relationships/image" Target="media/image8.emf"/><Relationship Id="rId14" Type="http://schemas.openxmlformats.org/officeDocument/2006/relationships/footer" Target="footer3.xml"/><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emf"/><Relationship Id="rId126" Type="http://schemas.openxmlformats.org/officeDocument/2006/relationships/image" Target="media/image115.emf"/><Relationship Id="rId147" Type="http://schemas.openxmlformats.org/officeDocument/2006/relationships/hyperlink" Target="https://www.zakon.hr/cms.htm?id=40865" TargetMode="External"/><Relationship Id="rId168" Type="http://schemas.openxmlformats.org/officeDocument/2006/relationships/hyperlink" Target="https://www.zakon.hr/cms.htm?id=40865" TargetMode="External"/><Relationship Id="rId8" Type="http://schemas.openxmlformats.org/officeDocument/2006/relationships/image" Target="media/image1.jpeg"/><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10.emf"/><Relationship Id="rId142" Type="http://schemas.openxmlformats.org/officeDocument/2006/relationships/hyperlink" Target="https://www.zakon.hr/cms.htm?id=47266" TargetMode="External"/><Relationship Id="rId163" Type="http://schemas.openxmlformats.org/officeDocument/2006/relationships/hyperlink" Target="http://www.zakon.hr/cms.htm?id=59" TargetMode="External"/><Relationship Id="rId184" Type="http://schemas.openxmlformats.org/officeDocument/2006/relationships/hyperlink" Target="http://www.ksz.hr" TargetMode="External"/><Relationship Id="rId189" Type="http://schemas.openxmlformats.org/officeDocument/2006/relationships/hyperlink" Target="https://www.zakon.hr/z/3067/Zakon-o-socijalnoj-skrbi-2020-2022" TargetMode="Externa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image" Target="media/image105.emf"/><Relationship Id="rId137" Type="http://schemas.openxmlformats.org/officeDocument/2006/relationships/image" Target="media/image126.emf"/><Relationship Id="rId158" Type="http://schemas.openxmlformats.org/officeDocument/2006/relationships/hyperlink" Target="https://www.zakon.hr/cms.htm?id=44587" TargetMode="External"/><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2.emf"/><Relationship Id="rId88" Type="http://schemas.openxmlformats.org/officeDocument/2006/relationships/image" Target="media/image77.emf"/><Relationship Id="rId111" Type="http://schemas.openxmlformats.org/officeDocument/2006/relationships/image" Target="media/image100.emf"/><Relationship Id="rId132" Type="http://schemas.openxmlformats.org/officeDocument/2006/relationships/image" Target="media/image121.emf"/><Relationship Id="rId153" Type="http://schemas.openxmlformats.org/officeDocument/2006/relationships/hyperlink" Target="https://www.zakon.hr/cms.htm?id=40853" TargetMode="External"/><Relationship Id="rId174" Type="http://schemas.openxmlformats.org/officeDocument/2006/relationships/hyperlink" Target="https://www.zakon.hr/cms.htm?id=40853" TargetMode="External"/><Relationship Id="rId179" Type="http://schemas.openxmlformats.org/officeDocument/2006/relationships/hyperlink" Target="https://www.zakon.hr/cms.htm?id=44277" TargetMode="External"/><Relationship Id="rId195" Type="http://schemas.openxmlformats.org/officeDocument/2006/relationships/image" Target="media/image133.emf"/><Relationship Id="rId190" Type="http://schemas.openxmlformats.org/officeDocument/2006/relationships/footer" Target="footer7.xml"/><Relationship Id="rId204" Type="http://schemas.openxmlformats.org/officeDocument/2006/relationships/footer" Target="footer8.xml"/><Relationship Id="rId15" Type="http://schemas.openxmlformats.org/officeDocument/2006/relationships/footer" Target="footer4.xml"/><Relationship Id="rId36" Type="http://schemas.openxmlformats.org/officeDocument/2006/relationships/image" Target="media/image25.emf"/><Relationship Id="rId57" Type="http://schemas.openxmlformats.org/officeDocument/2006/relationships/image" Target="media/image46.emf"/><Relationship Id="rId106" Type="http://schemas.openxmlformats.org/officeDocument/2006/relationships/image" Target="media/image95.emf"/><Relationship Id="rId127" Type="http://schemas.openxmlformats.org/officeDocument/2006/relationships/image" Target="media/image116.emf"/><Relationship Id="rId10" Type="http://schemas.openxmlformats.org/officeDocument/2006/relationships/footer" Target="footer2.xm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43" Type="http://schemas.openxmlformats.org/officeDocument/2006/relationships/hyperlink" Target="https://www.zakon.hr/cms.htm?id=47263" TargetMode="External"/><Relationship Id="rId148" Type="http://schemas.openxmlformats.org/officeDocument/2006/relationships/hyperlink" Target="https://www.zakon.hr/cms.htm?id=32479" TargetMode="External"/><Relationship Id="rId164" Type="http://schemas.openxmlformats.org/officeDocument/2006/relationships/hyperlink" Target="http://www.zakon.hr/cms.htm?id=60" TargetMode="External"/><Relationship Id="rId169" Type="http://schemas.openxmlformats.org/officeDocument/2006/relationships/hyperlink" Target="https://www.zakon.hr/cms.htm?id=32479" TargetMode="External"/><Relationship Id="rId185" Type="http://schemas.openxmlformats.org/officeDocument/2006/relationships/hyperlink" Target="http://www.karlovac.hr"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zakon.hr/cms.htm?id=45094" TargetMode="External"/><Relationship Id="rId26" Type="http://schemas.openxmlformats.org/officeDocument/2006/relationships/image" Target="media/image15.emf"/><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image" Target="media/image78.emf"/><Relationship Id="rId112" Type="http://schemas.openxmlformats.org/officeDocument/2006/relationships/image" Target="media/image101.emf"/><Relationship Id="rId133" Type="http://schemas.openxmlformats.org/officeDocument/2006/relationships/image" Target="media/image122.emf"/><Relationship Id="rId154" Type="http://schemas.openxmlformats.org/officeDocument/2006/relationships/hyperlink" Target="https://www.zakon.hr/cms.htm?id=40857" TargetMode="External"/><Relationship Id="rId175" Type="http://schemas.openxmlformats.org/officeDocument/2006/relationships/hyperlink" Target="https://www.zakon.hr/cms.htm?id=40857" TargetMode="External"/><Relationship Id="rId196" Type="http://schemas.openxmlformats.org/officeDocument/2006/relationships/image" Target="media/image134.emf"/><Relationship Id="rId200" Type="http://schemas.openxmlformats.org/officeDocument/2006/relationships/image" Target="media/image138.emf"/><Relationship Id="rId16" Type="http://schemas.openxmlformats.org/officeDocument/2006/relationships/image" Target="media/image5.emf"/><Relationship Id="rId37" Type="http://schemas.openxmlformats.org/officeDocument/2006/relationships/image" Target="media/image26.emf"/><Relationship Id="rId58" Type="http://schemas.openxmlformats.org/officeDocument/2006/relationships/image" Target="media/image47.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2.emf"/><Relationship Id="rId144" Type="http://schemas.openxmlformats.org/officeDocument/2006/relationships/hyperlink" Target="https://www.zakon.hr/cms.htm?id=50293" TargetMode="External"/><Relationship Id="rId90" Type="http://schemas.openxmlformats.org/officeDocument/2006/relationships/image" Target="media/image79.emf"/><Relationship Id="rId165" Type="http://schemas.openxmlformats.org/officeDocument/2006/relationships/hyperlink" Target="http://www.zakon.hr/cms.htm?id=476" TargetMode="External"/><Relationship Id="rId186" Type="http://schemas.openxmlformats.org/officeDocument/2006/relationships/hyperlink" Target="http://www.karlovac.hr" TargetMode="External"/><Relationship Id="rId27" Type="http://schemas.openxmlformats.org/officeDocument/2006/relationships/image" Target="media/image16.emf"/><Relationship Id="rId48" Type="http://schemas.openxmlformats.org/officeDocument/2006/relationships/image" Target="media/image37.emf"/><Relationship Id="rId69" Type="http://schemas.openxmlformats.org/officeDocument/2006/relationships/image" Target="media/image58.emf"/><Relationship Id="rId113" Type="http://schemas.openxmlformats.org/officeDocument/2006/relationships/image" Target="media/image102.emf"/><Relationship Id="rId134" Type="http://schemas.openxmlformats.org/officeDocument/2006/relationships/image" Target="media/image123.emf"/><Relationship Id="rId80" Type="http://schemas.openxmlformats.org/officeDocument/2006/relationships/image" Target="media/image69.emf"/><Relationship Id="rId155" Type="http://schemas.openxmlformats.org/officeDocument/2006/relationships/hyperlink" Target="https://www.zakon.hr/cms.htm?id=40755" TargetMode="External"/><Relationship Id="rId176" Type="http://schemas.openxmlformats.org/officeDocument/2006/relationships/hyperlink" Target="https://www.zakon.hr/cms.htm?id=40755" TargetMode="External"/><Relationship Id="rId197" Type="http://schemas.openxmlformats.org/officeDocument/2006/relationships/image" Target="media/image135.emf"/><Relationship Id="rId201" Type="http://schemas.openxmlformats.org/officeDocument/2006/relationships/image" Target="media/image139.emf"/><Relationship Id="rId17" Type="http://schemas.openxmlformats.org/officeDocument/2006/relationships/image" Target="media/image6.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2.emf"/><Relationship Id="rId124" Type="http://schemas.openxmlformats.org/officeDocument/2006/relationships/image" Target="media/image113.emf"/><Relationship Id="rId70" Type="http://schemas.openxmlformats.org/officeDocument/2006/relationships/image" Target="media/image59.emf"/><Relationship Id="rId91" Type="http://schemas.openxmlformats.org/officeDocument/2006/relationships/image" Target="media/image80.emf"/><Relationship Id="rId145" Type="http://schemas.openxmlformats.org/officeDocument/2006/relationships/hyperlink" Target="https://www.zakon.hr/cms.htm?id=40759" TargetMode="External"/><Relationship Id="rId166" Type="http://schemas.openxmlformats.org/officeDocument/2006/relationships/hyperlink" Target="https://www.zakon.hr/cms.htm?id=44277" TargetMode="External"/><Relationship Id="rId187" Type="http://schemas.openxmlformats.org/officeDocument/2006/relationships/hyperlink" Target="https://www.zakon.hr/cms.htm?id=52195" TargetMode="External"/><Relationship Id="rId1" Type="http://schemas.openxmlformats.org/officeDocument/2006/relationships/customXml" Target="../customXml/item1.xml"/><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3.emf"/><Relationship Id="rId60" Type="http://schemas.openxmlformats.org/officeDocument/2006/relationships/image" Target="media/image49.emf"/><Relationship Id="rId81" Type="http://schemas.openxmlformats.org/officeDocument/2006/relationships/image" Target="media/image70.emf"/><Relationship Id="rId135" Type="http://schemas.openxmlformats.org/officeDocument/2006/relationships/image" Target="media/image124.emf"/><Relationship Id="rId156" Type="http://schemas.openxmlformats.org/officeDocument/2006/relationships/hyperlink" Target="https://www.zakon.hr/cms.htm?id=32479" TargetMode="External"/><Relationship Id="rId177" Type="http://schemas.openxmlformats.org/officeDocument/2006/relationships/hyperlink" Target="https://www.karlovac.hr/UserDocsImages/dokumenti/Razno/5GGK10.pdf" TargetMode="External"/><Relationship Id="rId198" Type="http://schemas.openxmlformats.org/officeDocument/2006/relationships/image" Target="media/image136.emf"/><Relationship Id="rId202" Type="http://schemas.openxmlformats.org/officeDocument/2006/relationships/image" Target="media/image140.emf"/><Relationship Id="rId18" Type="http://schemas.openxmlformats.org/officeDocument/2006/relationships/image" Target="media/image7.emf"/><Relationship Id="rId39" Type="http://schemas.openxmlformats.org/officeDocument/2006/relationships/image" Target="media/image28.emf"/><Relationship Id="rId50" Type="http://schemas.openxmlformats.org/officeDocument/2006/relationships/image" Target="media/image39.emf"/><Relationship Id="rId104" Type="http://schemas.openxmlformats.org/officeDocument/2006/relationships/image" Target="media/image93.emf"/><Relationship Id="rId125" Type="http://schemas.openxmlformats.org/officeDocument/2006/relationships/image" Target="media/image114.emf"/><Relationship Id="rId146" Type="http://schemas.openxmlformats.org/officeDocument/2006/relationships/hyperlink" Target="https://www.zakon.hr/cms.htm?id=40757" TargetMode="External"/><Relationship Id="rId167" Type="http://schemas.openxmlformats.org/officeDocument/2006/relationships/hyperlink" Target="https://www.zakon.hr/cms.htm?id=45094" TargetMode="External"/><Relationship Id="rId188" Type="http://schemas.openxmlformats.org/officeDocument/2006/relationships/hyperlink" Target="https://www.zakon.hr/cms.htm?id=52192" TargetMode="Externa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22B3E-410F-4D60-86E4-F4427D8AA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328</Pages>
  <Words>92561</Words>
  <Characters>527599</Characters>
  <Application>Microsoft Office Word</Application>
  <DocSecurity>0</DocSecurity>
  <Lines>4396</Lines>
  <Paragraphs>1237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Ured Gradonačelnika</dc:creator>
  <cp:keywords/>
  <dc:description/>
  <cp:lastModifiedBy>Mirna Mileusnić</cp:lastModifiedBy>
  <cp:revision>177</cp:revision>
  <cp:lastPrinted>2022-12-19T13:49:00Z</cp:lastPrinted>
  <dcterms:created xsi:type="dcterms:W3CDTF">2022-12-13T13:35:00Z</dcterms:created>
  <dcterms:modified xsi:type="dcterms:W3CDTF">2023-03-22T08:49:00Z</dcterms:modified>
</cp:coreProperties>
</file>